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258C" w:rsidRPr="003E0884" w:rsidRDefault="00D376E1" w:rsidP="003E0884">
      <w:pPr>
        <w:pStyle w:val="Normal0"/>
        <w:jc w:val="center"/>
        <w:rPr>
          <w:b/>
          <w:sz w:val="20"/>
          <w:szCs w:val="20"/>
        </w:rPr>
      </w:pPr>
      <w:r w:rsidRPr="003E0884">
        <w:rPr>
          <w:b/>
          <w:sz w:val="20"/>
          <w:szCs w:val="20"/>
        </w:rPr>
        <w:t>FORMATO PARA EL DESARROLLO DE COMPONENTE FORMATIVO</w:t>
      </w:r>
    </w:p>
    <w:p w14:paraId="00000002" w14:textId="77777777" w:rsidR="00FF258C" w:rsidRPr="003E0884" w:rsidRDefault="00FF258C" w:rsidP="003E0884">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3E0884" w14:paraId="57121341" w14:textId="77777777">
        <w:trPr>
          <w:trHeight w:val="340"/>
        </w:trPr>
        <w:tc>
          <w:tcPr>
            <w:tcW w:w="3397" w:type="dxa"/>
            <w:vAlign w:val="center"/>
          </w:tcPr>
          <w:p w14:paraId="00000003" w14:textId="77777777" w:rsidR="00FF258C" w:rsidRPr="003E0884" w:rsidRDefault="00D376E1" w:rsidP="003E0884">
            <w:pPr>
              <w:pStyle w:val="Normal0"/>
              <w:spacing w:line="276" w:lineRule="auto"/>
              <w:rPr>
                <w:sz w:val="20"/>
                <w:szCs w:val="20"/>
              </w:rPr>
            </w:pPr>
            <w:r w:rsidRPr="003E0884">
              <w:rPr>
                <w:sz w:val="20"/>
                <w:szCs w:val="20"/>
              </w:rPr>
              <w:t>PROGRAMA DE FORMACIÓN</w:t>
            </w:r>
          </w:p>
        </w:tc>
        <w:tc>
          <w:tcPr>
            <w:tcW w:w="6565" w:type="dxa"/>
            <w:vAlign w:val="center"/>
          </w:tcPr>
          <w:p w14:paraId="00000004" w14:textId="3F936324" w:rsidR="00FF258C" w:rsidRPr="003E0884" w:rsidRDefault="00082695" w:rsidP="003E0884">
            <w:pPr>
              <w:pStyle w:val="Normal0"/>
              <w:spacing w:line="276" w:lineRule="auto"/>
              <w:rPr>
                <w:b w:val="0"/>
                <w:color w:val="E36C09"/>
                <w:sz w:val="20"/>
                <w:szCs w:val="20"/>
              </w:rPr>
            </w:pPr>
            <w:r w:rsidRPr="00082695">
              <w:rPr>
                <w:b w:val="0"/>
                <w:sz w:val="20"/>
                <w:szCs w:val="20"/>
              </w:rPr>
              <w:t>Análisis y transformación de datos en modelos de inteligencia artificial</w:t>
            </w:r>
            <w:r w:rsidR="00975B03">
              <w:rPr>
                <w:b w:val="0"/>
                <w:sz w:val="20"/>
                <w:szCs w:val="20"/>
              </w:rPr>
              <w:t>.</w:t>
            </w:r>
          </w:p>
        </w:tc>
      </w:tr>
    </w:tbl>
    <w:p w14:paraId="00000005" w14:textId="77777777" w:rsidR="00FF258C" w:rsidRPr="003E0884" w:rsidRDefault="00FF258C" w:rsidP="003E0884">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3E0884" w14:paraId="3DB511B9" w14:textId="77777777">
        <w:trPr>
          <w:trHeight w:val="340"/>
        </w:trPr>
        <w:tc>
          <w:tcPr>
            <w:tcW w:w="1838" w:type="dxa"/>
            <w:vAlign w:val="center"/>
          </w:tcPr>
          <w:p w14:paraId="00000006" w14:textId="77777777" w:rsidR="00FF258C" w:rsidRPr="003E0884" w:rsidRDefault="00D376E1" w:rsidP="003E0884">
            <w:pPr>
              <w:pStyle w:val="Normal0"/>
              <w:spacing w:line="276" w:lineRule="auto"/>
              <w:rPr>
                <w:sz w:val="20"/>
                <w:szCs w:val="20"/>
              </w:rPr>
            </w:pPr>
            <w:r w:rsidRPr="003E0884">
              <w:rPr>
                <w:sz w:val="20"/>
                <w:szCs w:val="20"/>
              </w:rPr>
              <w:t>COMPETENCIA</w:t>
            </w:r>
          </w:p>
        </w:tc>
        <w:tc>
          <w:tcPr>
            <w:tcW w:w="2835" w:type="dxa"/>
            <w:vAlign w:val="center"/>
          </w:tcPr>
          <w:p w14:paraId="00000007" w14:textId="16E3CBBA" w:rsidR="00FF258C" w:rsidRPr="003E0884" w:rsidRDefault="00082695" w:rsidP="003E0884">
            <w:pPr>
              <w:pStyle w:val="Normal0"/>
              <w:spacing w:line="276" w:lineRule="auto"/>
              <w:rPr>
                <w:b w:val="0"/>
                <w:sz w:val="20"/>
                <w:szCs w:val="20"/>
                <w:u w:val="single"/>
              </w:rPr>
            </w:pPr>
            <w:r w:rsidRPr="00683478">
              <w:rPr>
                <w:sz w:val="20"/>
                <w:szCs w:val="20"/>
              </w:rPr>
              <w:t xml:space="preserve">220501115. </w:t>
            </w:r>
            <w:r w:rsidRPr="00683478">
              <w:rPr>
                <w:b w:val="0"/>
                <w:bCs/>
                <w:sz w:val="20"/>
                <w:szCs w:val="20"/>
              </w:rPr>
              <w:t>Integrar datos según procedimiento técnico y especificaciones de proceso de negocio.</w:t>
            </w:r>
          </w:p>
        </w:tc>
        <w:tc>
          <w:tcPr>
            <w:tcW w:w="2126" w:type="dxa"/>
            <w:vAlign w:val="center"/>
          </w:tcPr>
          <w:p w14:paraId="00000008" w14:textId="77777777" w:rsidR="00FF258C" w:rsidRPr="003E0884" w:rsidRDefault="00D376E1" w:rsidP="003E0884">
            <w:pPr>
              <w:pStyle w:val="Normal0"/>
              <w:spacing w:line="276" w:lineRule="auto"/>
              <w:rPr>
                <w:sz w:val="20"/>
                <w:szCs w:val="20"/>
              </w:rPr>
            </w:pPr>
            <w:r w:rsidRPr="003E0884">
              <w:rPr>
                <w:sz w:val="20"/>
                <w:szCs w:val="20"/>
              </w:rPr>
              <w:t>RESULTADOS DE APRENDIZAJE</w:t>
            </w:r>
          </w:p>
        </w:tc>
        <w:tc>
          <w:tcPr>
            <w:tcW w:w="3163" w:type="dxa"/>
            <w:vAlign w:val="center"/>
          </w:tcPr>
          <w:p w14:paraId="00000009" w14:textId="4E655A47" w:rsidR="00314C04" w:rsidRPr="003E0884" w:rsidRDefault="00082695" w:rsidP="003E0884">
            <w:pPr>
              <w:pStyle w:val="Normal0"/>
              <w:spacing w:line="276" w:lineRule="auto"/>
              <w:ind w:left="66"/>
              <w:rPr>
                <w:b w:val="0"/>
                <w:sz w:val="20"/>
                <w:szCs w:val="20"/>
              </w:rPr>
            </w:pPr>
            <w:r w:rsidRPr="00683478">
              <w:rPr>
                <w:sz w:val="20"/>
                <w:szCs w:val="20"/>
              </w:rPr>
              <w:t xml:space="preserve">220501115-01. </w:t>
            </w:r>
            <w:r w:rsidRPr="00683478">
              <w:rPr>
                <w:b w:val="0"/>
                <w:bCs/>
                <w:sz w:val="20"/>
                <w:szCs w:val="20"/>
              </w:rPr>
              <w:t>Detectar patrones, anomalías y relaciones de acuerdo con técnicas de análisis exploratorio de datos y de estadística descriptiva.</w:t>
            </w:r>
          </w:p>
        </w:tc>
      </w:tr>
    </w:tbl>
    <w:p w14:paraId="6E5288D5" w14:textId="32C86E5F" w:rsidR="0071697E" w:rsidRPr="003E0884" w:rsidRDefault="0071697E" w:rsidP="003E0884">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3E0884" w14:paraId="49D4BFBB" w14:textId="77777777">
        <w:trPr>
          <w:trHeight w:val="340"/>
        </w:trPr>
        <w:tc>
          <w:tcPr>
            <w:tcW w:w="3397" w:type="dxa"/>
            <w:vAlign w:val="center"/>
          </w:tcPr>
          <w:p w14:paraId="0000000C" w14:textId="77777777" w:rsidR="00FF258C" w:rsidRPr="003E0884" w:rsidRDefault="00D376E1" w:rsidP="003E0884">
            <w:pPr>
              <w:pStyle w:val="Normal0"/>
              <w:spacing w:line="276" w:lineRule="auto"/>
              <w:rPr>
                <w:sz w:val="20"/>
                <w:szCs w:val="20"/>
              </w:rPr>
            </w:pPr>
            <w:r w:rsidRPr="003E0884">
              <w:rPr>
                <w:sz w:val="20"/>
                <w:szCs w:val="20"/>
              </w:rPr>
              <w:t>NÚMERO DEL COMPONENTE FORMATIVO</w:t>
            </w:r>
          </w:p>
        </w:tc>
        <w:tc>
          <w:tcPr>
            <w:tcW w:w="6565" w:type="dxa"/>
            <w:vAlign w:val="center"/>
          </w:tcPr>
          <w:p w14:paraId="0000000D" w14:textId="0656628F" w:rsidR="00FF258C" w:rsidRPr="003E0884" w:rsidRDefault="00314C04" w:rsidP="003E0884">
            <w:pPr>
              <w:pStyle w:val="Normal0"/>
              <w:spacing w:line="276" w:lineRule="auto"/>
              <w:rPr>
                <w:b w:val="0"/>
                <w:color w:val="39A900"/>
                <w:sz w:val="20"/>
                <w:szCs w:val="20"/>
              </w:rPr>
            </w:pPr>
            <w:r w:rsidRPr="003E0884">
              <w:rPr>
                <w:b w:val="0"/>
                <w:sz w:val="20"/>
                <w:szCs w:val="20"/>
              </w:rPr>
              <w:t>01</w:t>
            </w:r>
          </w:p>
        </w:tc>
      </w:tr>
      <w:tr w:rsidR="00FF258C" w:rsidRPr="003E0884" w14:paraId="5196225A" w14:textId="77777777">
        <w:trPr>
          <w:trHeight w:val="340"/>
        </w:trPr>
        <w:tc>
          <w:tcPr>
            <w:tcW w:w="3397" w:type="dxa"/>
            <w:vAlign w:val="center"/>
          </w:tcPr>
          <w:p w14:paraId="0000000E" w14:textId="77777777" w:rsidR="00FF258C" w:rsidRPr="003E0884" w:rsidRDefault="00D376E1" w:rsidP="003E0884">
            <w:pPr>
              <w:pStyle w:val="Normal0"/>
              <w:spacing w:line="276" w:lineRule="auto"/>
              <w:rPr>
                <w:sz w:val="20"/>
                <w:szCs w:val="20"/>
              </w:rPr>
            </w:pPr>
            <w:r w:rsidRPr="003E0884">
              <w:rPr>
                <w:sz w:val="20"/>
                <w:szCs w:val="20"/>
              </w:rPr>
              <w:t>NOMBRE DEL COMPONENTE FORMATIVO</w:t>
            </w:r>
          </w:p>
        </w:tc>
        <w:tc>
          <w:tcPr>
            <w:tcW w:w="6565" w:type="dxa"/>
            <w:vAlign w:val="center"/>
          </w:tcPr>
          <w:p w14:paraId="0000000F" w14:textId="00B21BC7" w:rsidR="00FF258C" w:rsidRPr="003E0884" w:rsidRDefault="00082695" w:rsidP="003E0884">
            <w:pPr>
              <w:pStyle w:val="Normal0"/>
              <w:spacing w:line="276" w:lineRule="auto"/>
              <w:rPr>
                <w:b w:val="0"/>
                <w:color w:val="39A900"/>
                <w:sz w:val="20"/>
                <w:szCs w:val="20"/>
              </w:rPr>
            </w:pPr>
            <w:r w:rsidRPr="00D66DFC">
              <w:rPr>
                <w:b w:val="0"/>
                <w:sz w:val="20"/>
                <w:szCs w:val="20"/>
              </w:rPr>
              <w:t>Fundamentos de datos, estadística descriptiva y seguridad de la información.</w:t>
            </w:r>
          </w:p>
        </w:tc>
      </w:tr>
      <w:tr w:rsidR="00082695" w:rsidRPr="003E0884" w14:paraId="323364CF" w14:textId="77777777">
        <w:trPr>
          <w:trHeight w:val="340"/>
        </w:trPr>
        <w:tc>
          <w:tcPr>
            <w:tcW w:w="3397" w:type="dxa"/>
            <w:vAlign w:val="center"/>
          </w:tcPr>
          <w:p w14:paraId="00000010" w14:textId="77777777" w:rsidR="00082695" w:rsidRPr="003E0884" w:rsidRDefault="00082695" w:rsidP="00082695">
            <w:pPr>
              <w:pStyle w:val="Normal0"/>
              <w:spacing w:line="276" w:lineRule="auto"/>
              <w:rPr>
                <w:sz w:val="20"/>
                <w:szCs w:val="20"/>
              </w:rPr>
            </w:pPr>
            <w:r w:rsidRPr="003E0884">
              <w:rPr>
                <w:sz w:val="20"/>
                <w:szCs w:val="20"/>
              </w:rPr>
              <w:t>BREVE DESCRIPCIÓN</w:t>
            </w:r>
          </w:p>
        </w:tc>
        <w:tc>
          <w:tcPr>
            <w:tcW w:w="6565" w:type="dxa"/>
            <w:vAlign w:val="center"/>
          </w:tcPr>
          <w:p w14:paraId="00000011" w14:textId="21A6EACE" w:rsidR="00082695" w:rsidRPr="003E0884" w:rsidRDefault="00082695" w:rsidP="00082695">
            <w:pPr>
              <w:pStyle w:val="Normal0"/>
              <w:spacing w:line="276" w:lineRule="auto"/>
              <w:rPr>
                <w:b w:val="0"/>
                <w:color w:val="39A900"/>
                <w:sz w:val="20"/>
                <w:szCs w:val="20"/>
              </w:rPr>
            </w:pPr>
            <w:r w:rsidRPr="00B2126D">
              <w:rPr>
                <w:b w:val="0"/>
                <w:sz w:val="20"/>
                <w:szCs w:val="20"/>
              </w:rPr>
              <w:t>Este componente está diseñado para desarrollar habilidades técnicas en el reconocimiento de fuentes y tipos de datos. Asimismo, fortalece las capacidades de los aprendices en un entorno digital en constante evolución, con fundamentos estadísticos. Además, permite adquirir competencias en el análisis, validación y preparación de datos para modelos de Inteligencia Artificial (IA).</w:t>
            </w:r>
          </w:p>
        </w:tc>
      </w:tr>
      <w:tr w:rsidR="00082695" w:rsidRPr="003E0884" w14:paraId="4789F7AB" w14:textId="77777777">
        <w:trPr>
          <w:trHeight w:val="340"/>
        </w:trPr>
        <w:tc>
          <w:tcPr>
            <w:tcW w:w="3397" w:type="dxa"/>
            <w:vAlign w:val="center"/>
          </w:tcPr>
          <w:p w14:paraId="00000012" w14:textId="77777777" w:rsidR="00082695" w:rsidRPr="003E0884" w:rsidRDefault="00082695" w:rsidP="00082695">
            <w:pPr>
              <w:pStyle w:val="Normal0"/>
              <w:spacing w:line="276" w:lineRule="auto"/>
              <w:rPr>
                <w:sz w:val="20"/>
                <w:szCs w:val="20"/>
              </w:rPr>
            </w:pPr>
            <w:r w:rsidRPr="003E0884">
              <w:rPr>
                <w:sz w:val="20"/>
                <w:szCs w:val="20"/>
              </w:rPr>
              <w:t>PALABRAS CLAVE</w:t>
            </w:r>
          </w:p>
        </w:tc>
        <w:tc>
          <w:tcPr>
            <w:tcW w:w="6565" w:type="dxa"/>
            <w:vAlign w:val="center"/>
          </w:tcPr>
          <w:p w14:paraId="00000013" w14:textId="2E1DD619" w:rsidR="00082695" w:rsidRPr="003E0884" w:rsidRDefault="00082695" w:rsidP="00082695">
            <w:pPr>
              <w:pStyle w:val="Normal0"/>
              <w:spacing w:line="276" w:lineRule="auto"/>
              <w:rPr>
                <w:b w:val="0"/>
                <w:sz w:val="20"/>
                <w:szCs w:val="20"/>
              </w:rPr>
            </w:pPr>
            <w:r>
              <w:rPr>
                <w:b w:val="0"/>
                <w:sz w:val="20"/>
                <w:szCs w:val="20"/>
              </w:rPr>
              <w:t>Inteligencia artificial, algoritmos, aprendizaje automático, modelamiento de sistemas</w:t>
            </w:r>
            <w:r w:rsidRPr="0089159A">
              <w:rPr>
                <w:b w:val="0"/>
                <w:sz w:val="20"/>
                <w:szCs w:val="20"/>
              </w:rPr>
              <w:t>.</w:t>
            </w:r>
          </w:p>
        </w:tc>
      </w:tr>
    </w:tbl>
    <w:p w14:paraId="00000014" w14:textId="77777777" w:rsidR="00FF258C" w:rsidRPr="003E0884" w:rsidRDefault="00FF258C" w:rsidP="003E0884">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3E0884" w14:paraId="4F59971A" w14:textId="77777777">
        <w:trPr>
          <w:trHeight w:val="340"/>
        </w:trPr>
        <w:tc>
          <w:tcPr>
            <w:tcW w:w="3397" w:type="dxa"/>
            <w:vAlign w:val="center"/>
          </w:tcPr>
          <w:p w14:paraId="00000015" w14:textId="77777777" w:rsidR="00FF258C" w:rsidRPr="003E0884" w:rsidRDefault="00D376E1" w:rsidP="003E0884">
            <w:pPr>
              <w:pStyle w:val="Normal0"/>
              <w:spacing w:line="276" w:lineRule="auto"/>
              <w:rPr>
                <w:sz w:val="20"/>
                <w:szCs w:val="20"/>
              </w:rPr>
            </w:pPr>
            <w:r w:rsidRPr="003E0884">
              <w:rPr>
                <w:sz w:val="20"/>
                <w:szCs w:val="20"/>
              </w:rPr>
              <w:t>ÁREA OCUPACIONAL</w:t>
            </w:r>
          </w:p>
        </w:tc>
        <w:tc>
          <w:tcPr>
            <w:tcW w:w="6565" w:type="dxa"/>
            <w:vAlign w:val="center"/>
          </w:tcPr>
          <w:p w14:paraId="00000020" w14:textId="63CDB46A" w:rsidR="00FF258C" w:rsidRPr="003E0884" w:rsidRDefault="00082695" w:rsidP="003E0884">
            <w:pPr>
              <w:pStyle w:val="Normal0"/>
              <w:spacing w:line="276" w:lineRule="auto"/>
              <w:rPr>
                <w:b w:val="0"/>
                <w:color w:val="39A900"/>
                <w:sz w:val="20"/>
                <w:szCs w:val="20"/>
              </w:rPr>
            </w:pPr>
            <w:r w:rsidRPr="00683478">
              <w:rPr>
                <w:b w:val="0"/>
                <w:sz w:val="20"/>
                <w:szCs w:val="20"/>
              </w:rPr>
              <w:t>Analista de sistemas informáticos</w:t>
            </w:r>
          </w:p>
        </w:tc>
      </w:tr>
      <w:tr w:rsidR="00FF258C" w:rsidRPr="003E0884" w14:paraId="6E9ED268" w14:textId="77777777">
        <w:trPr>
          <w:trHeight w:val="465"/>
        </w:trPr>
        <w:tc>
          <w:tcPr>
            <w:tcW w:w="3397" w:type="dxa"/>
            <w:vAlign w:val="center"/>
          </w:tcPr>
          <w:p w14:paraId="00000021" w14:textId="77777777" w:rsidR="00FF258C" w:rsidRPr="003E0884" w:rsidRDefault="00D376E1" w:rsidP="003E0884">
            <w:pPr>
              <w:pStyle w:val="Normal0"/>
              <w:spacing w:line="276" w:lineRule="auto"/>
              <w:rPr>
                <w:sz w:val="20"/>
                <w:szCs w:val="20"/>
              </w:rPr>
            </w:pPr>
            <w:r w:rsidRPr="003E0884">
              <w:rPr>
                <w:sz w:val="20"/>
                <w:szCs w:val="20"/>
              </w:rPr>
              <w:t>IDIOMA</w:t>
            </w:r>
          </w:p>
        </w:tc>
        <w:tc>
          <w:tcPr>
            <w:tcW w:w="6565" w:type="dxa"/>
            <w:vAlign w:val="center"/>
          </w:tcPr>
          <w:p w14:paraId="00000022" w14:textId="72966BC9" w:rsidR="00FF258C" w:rsidRPr="003E0884" w:rsidRDefault="000915CE" w:rsidP="003E0884">
            <w:pPr>
              <w:pStyle w:val="Normal0"/>
              <w:spacing w:line="276" w:lineRule="auto"/>
              <w:rPr>
                <w:color w:val="39A900"/>
                <w:sz w:val="20"/>
                <w:szCs w:val="20"/>
              </w:rPr>
            </w:pPr>
            <w:r w:rsidRPr="003E0884">
              <w:rPr>
                <w:b w:val="0"/>
                <w:color w:val="000000"/>
                <w:sz w:val="20"/>
                <w:szCs w:val="20"/>
              </w:rPr>
              <w:t>Español</w:t>
            </w:r>
          </w:p>
        </w:tc>
      </w:tr>
    </w:tbl>
    <w:p w14:paraId="00000023" w14:textId="0FB1F4C9" w:rsidR="00FF258C" w:rsidRPr="003E0884" w:rsidRDefault="00FF258C" w:rsidP="003E0884">
      <w:pPr>
        <w:pStyle w:val="Normal0"/>
        <w:rPr>
          <w:sz w:val="20"/>
          <w:szCs w:val="20"/>
        </w:rPr>
      </w:pPr>
    </w:p>
    <w:p w14:paraId="163358DA" w14:textId="77777777" w:rsidR="00C661E1" w:rsidRPr="003E0884" w:rsidRDefault="00C661E1" w:rsidP="003E0884">
      <w:pPr>
        <w:pStyle w:val="Normal0"/>
        <w:pBdr>
          <w:top w:val="nil"/>
          <w:left w:val="nil"/>
          <w:bottom w:val="nil"/>
          <w:right w:val="nil"/>
          <w:between w:val="nil"/>
        </w:pBdr>
        <w:jc w:val="both"/>
        <w:rPr>
          <w:b/>
          <w:color w:val="000000"/>
          <w:sz w:val="20"/>
          <w:szCs w:val="20"/>
        </w:rPr>
      </w:pPr>
    </w:p>
    <w:p w14:paraId="00000028" w14:textId="22F11806" w:rsidR="00FF258C" w:rsidRPr="003E0884" w:rsidRDefault="00D376E1" w:rsidP="003E0884">
      <w:pPr>
        <w:pStyle w:val="Normal0"/>
        <w:pBdr>
          <w:top w:val="nil"/>
          <w:left w:val="nil"/>
          <w:bottom w:val="nil"/>
          <w:right w:val="nil"/>
          <w:between w:val="nil"/>
        </w:pBdr>
        <w:jc w:val="both"/>
        <w:rPr>
          <w:b/>
          <w:color w:val="000000"/>
          <w:sz w:val="20"/>
          <w:szCs w:val="20"/>
        </w:rPr>
      </w:pPr>
      <w:r w:rsidRPr="003E0884">
        <w:rPr>
          <w:b/>
          <w:color w:val="000000"/>
          <w:sz w:val="20"/>
          <w:szCs w:val="20"/>
        </w:rPr>
        <w:t xml:space="preserve">TABLA DE CONTENIDOS: </w:t>
      </w:r>
    </w:p>
    <w:p w14:paraId="00000029" w14:textId="77777777" w:rsidR="00FF258C" w:rsidRPr="003E0884" w:rsidRDefault="00FF258C" w:rsidP="003E0884">
      <w:pPr>
        <w:pStyle w:val="Normal0"/>
        <w:rPr>
          <w:b/>
          <w:sz w:val="20"/>
          <w:szCs w:val="20"/>
        </w:rPr>
      </w:pPr>
    </w:p>
    <w:p w14:paraId="001F1C83" w14:textId="4F12A6FB" w:rsidR="001E7AE5" w:rsidRPr="003E0884" w:rsidRDefault="001E7AE5" w:rsidP="003E0884">
      <w:pPr>
        <w:pStyle w:val="Normal0"/>
        <w:pBdr>
          <w:top w:val="nil"/>
          <w:left w:val="nil"/>
          <w:bottom w:val="nil"/>
          <w:right w:val="nil"/>
          <w:between w:val="nil"/>
        </w:pBdr>
        <w:rPr>
          <w:b/>
          <w:color w:val="000000"/>
          <w:sz w:val="20"/>
          <w:szCs w:val="20"/>
        </w:rPr>
      </w:pPr>
      <w:r w:rsidRPr="003E0884">
        <w:rPr>
          <w:b/>
          <w:color w:val="000000"/>
          <w:sz w:val="20"/>
          <w:szCs w:val="20"/>
        </w:rPr>
        <w:t>Introducción</w:t>
      </w:r>
    </w:p>
    <w:p w14:paraId="2535058E" w14:textId="77777777" w:rsidR="00082695" w:rsidRDefault="00082695" w:rsidP="007479B8">
      <w:pPr>
        <w:pStyle w:val="Normal0"/>
        <w:pBdr>
          <w:top w:val="nil"/>
          <w:left w:val="nil"/>
          <w:bottom w:val="nil"/>
          <w:right w:val="nil"/>
          <w:between w:val="nil"/>
        </w:pBdr>
        <w:rPr>
          <w:b/>
          <w:color w:val="000000"/>
          <w:sz w:val="20"/>
          <w:szCs w:val="20"/>
        </w:rPr>
      </w:pPr>
      <w:r>
        <w:rPr>
          <w:b/>
          <w:color w:val="000000"/>
          <w:sz w:val="20"/>
          <w:szCs w:val="20"/>
        </w:rPr>
        <w:t>Tipo de datos</w:t>
      </w:r>
    </w:p>
    <w:p w14:paraId="7E22E9A8" w14:textId="77777777" w:rsidR="00082695" w:rsidRDefault="00082695" w:rsidP="007479B8">
      <w:pPr>
        <w:pStyle w:val="Normal0"/>
        <w:pBdr>
          <w:top w:val="nil"/>
          <w:left w:val="nil"/>
          <w:bottom w:val="nil"/>
          <w:right w:val="nil"/>
          <w:between w:val="nil"/>
        </w:pBdr>
        <w:ind w:left="360"/>
        <w:rPr>
          <w:b/>
          <w:color w:val="000000"/>
          <w:sz w:val="20"/>
          <w:szCs w:val="20"/>
        </w:rPr>
      </w:pPr>
      <w:r w:rsidRPr="009C3809">
        <w:rPr>
          <w:bCs/>
          <w:color w:val="000000"/>
          <w:sz w:val="20"/>
          <w:szCs w:val="20"/>
        </w:rPr>
        <w:t>Datos estructurados</w:t>
      </w:r>
    </w:p>
    <w:p w14:paraId="1C6AC067" w14:textId="6EA668F8" w:rsidR="00082695" w:rsidRDefault="00082695" w:rsidP="007479B8">
      <w:pPr>
        <w:pStyle w:val="Normal0"/>
        <w:pBdr>
          <w:top w:val="nil"/>
          <w:left w:val="nil"/>
          <w:bottom w:val="nil"/>
          <w:right w:val="nil"/>
          <w:between w:val="nil"/>
        </w:pBdr>
        <w:ind w:left="360"/>
        <w:rPr>
          <w:b/>
          <w:color w:val="000000"/>
          <w:sz w:val="20"/>
          <w:szCs w:val="20"/>
        </w:rPr>
      </w:pPr>
      <w:r w:rsidRPr="009C3809">
        <w:rPr>
          <w:bCs/>
          <w:color w:val="000000"/>
          <w:sz w:val="20"/>
          <w:szCs w:val="20"/>
        </w:rPr>
        <w:t>Datos no estructurados</w:t>
      </w:r>
    </w:p>
    <w:p w14:paraId="4663F853" w14:textId="77777777" w:rsidR="00082695" w:rsidRDefault="00082695" w:rsidP="007479B8">
      <w:pPr>
        <w:pStyle w:val="Normal0"/>
        <w:pBdr>
          <w:top w:val="nil"/>
          <w:left w:val="nil"/>
          <w:bottom w:val="nil"/>
          <w:right w:val="nil"/>
          <w:between w:val="nil"/>
        </w:pBdr>
        <w:ind w:left="360"/>
        <w:rPr>
          <w:b/>
          <w:color w:val="000000"/>
          <w:sz w:val="20"/>
          <w:szCs w:val="20"/>
        </w:rPr>
      </w:pPr>
      <w:r w:rsidRPr="009C3809">
        <w:rPr>
          <w:bCs/>
          <w:color w:val="000000"/>
          <w:sz w:val="20"/>
          <w:szCs w:val="20"/>
        </w:rPr>
        <w:t>Datos semiestructurados</w:t>
      </w:r>
    </w:p>
    <w:p w14:paraId="043A57E1" w14:textId="77777777" w:rsidR="00082695" w:rsidRPr="009C3809" w:rsidRDefault="00082695" w:rsidP="007479B8">
      <w:pPr>
        <w:pStyle w:val="Normal0"/>
        <w:pBdr>
          <w:top w:val="nil"/>
          <w:left w:val="nil"/>
          <w:bottom w:val="nil"/>
          <w:right w:val="nil"/>
          <w:between w:val="nil"/>
        </w:pBdr>
        <w:ind w:left="360"/>
        <w:rPr>
          <w:b/>
          <w:color w:val="000000"/>
          <w:sz w:val="20"/>
          <w:szCs w:val="20"/>
        </w:rPr>
      </w:pPr>
      <w:r w:rsidRPr="009C3809">
        <w:rPr>
          <w:bCs/>
          <w:color w:val="000000"/>
          <w:sz w:val="20"/>
          <w:szCs w:val="20"/>
        </w:rPr>
        <w:t>Calidad de los datos</w:t>
      </w:r>
    </w:p>
    <w:p w14:paraId="4D4A1067" w14:textId="77777777" w:rsidR="00082695" w:rsidRDefault="00082695" w:rsidP="007479B8">
      <w:pPr>
        <w:pStyle w:val="Normal0"/>
        <w:pBdr>
          <w:top w:val="nil"/>
          <w:left w:val="nil"/>
          <w:bottom w:val="nil"/>
          <w:right w:val="nil"/>
          <w:between w:val="nil"/>
        </w:pBdr>
        <w:rPr>
          <w:b/>
          <w:color w:val="000000"/>
          <w:sz w:val="20"/>
          <w:szCs w:val="20"/>
        </w:rPr>
      </w:pPr>
      <w:r w:rsidRPr="009C3809">
        <w:rPr>
          <w:b/>
          <w:color w:val="000000"/>
          <w:sz w:val="20"/>
          <w:szCs w:val="20"/>
        </w:rPr>
        <w:t>Estadística descriptiva</w:t>
      </w:r>
    </w:p>
    <w:p w14:paraId="3D1AB78A" w14:textId="74F2139F" w:rsidR="00082695" w:rsidRPr="00082695" w:rsidRDefault="00082695" w:rsidP="007479B8">
      <w:pPr>
        <w:pStyle w:val="Normal0"/>
        <w:pBdr>
          <w:top w:val="nil"/>
          <w:left w:val="nil"/>
          <w:bottom w:val="nil"/>
          <w:right w:val="nil"/>
          <w:between w:val="nil"/>
        </w:pBdr>
        <w:ind w:left="360"/>
        <w:rPr>
          <w:b/>
          <w:color w:val="000000"/>
          <w:sz w:val="20"/>
          <w:szCs w:val="20"/>
        </w:rPr>
      </w:pPr>
      <w:r>
        <w:rPr>
          <w:b/>
          <w:color w:val="000000"/>
          <w:sz w:val="20"/>
          <w:szCs w:val="20"/>
        </w:rPr>
        <w:t>Niveles de medición</w:t>
      </w:r>
    </w:p>
    <w:p w14:paraId="76FB4A2F" w14:textId="77777777" w:rsidR="00082695" w:rsidRDefault="00082695" w:rsidP="007479B8">
      <w:pPr>
        <w:pStyle w:val="Normal0"/>
        <w:pBdr>
          <w:top w:val="nil"/>
          <w:left w:val="nil"/>
          <w:bottom w:val="nil"/>
          <w:right w:val="nil"/>
          <w:between w:val="nil"/>
        </w:pBdr>
        <w:ind w:left="360"/>
        <w:rPr>
          <w:b/>
          <w:color w:val="000000"/>
          <w:sz w:val="20"/>
          <w:szCs w:val="20"/>
        </w:rPr>
      </w:pPr>
      <w:r w:rsidRPr="009C3809">
        <w:rPr>
          <w:color w:val="000000"/>
          <w:sz w:val="20"/>
          <w:szCs w:val="20"/>
        </w:rPr>
        <w:t>Variables categóricas</w:t>
      </w:r>
    </w:p>
    <w:p w14:paraId="2159EE41" w14:textId="21BAF86B" w:rsidR="00082695" w:rsidRPr="00082695" w:rsidRDefault="00082695" w:rsidP="007479B8">
      <w:pPr>
        <w:pStyle w:val="Normal0"/>
        <w:pBdr>
          <w:top w:val="nil"/>
          <w:left w:val="nil"/>
          <w:bottom w:val="nil"/>
          <w:right w:val="nil"/>
          <w:between w:val="nil"/>
        </w:pBdr>
        <w:ind w:left="360"/>
        <w:rPr>
          <w:b/>
          <w:color w:val="000000"/>
          <w:sz w:val="20"/>
          <w:szCs w:val="20"/>
        </w:rPr>
      </w:pPr>
      <w:r w:rsidRPr="009C3809">
        <w:rPr>
          <w:color w:val="000000"/>
          <w:sz w:val="20"/>
          <w:szCs w:val="20"/>
        </w:rPr>
        <w:t>Variables numéricas</w:t>
      </w:r>
    </w:p>
    <w:p w14:paraId="495F1D93" w14:textId="5F2C7C66" w:rsidR="00082695" w:rsidRDefault="00082695" w:rsidP="007479B8">
      <w:pPr>
        <w:pStyle w:val="Normal0"/>
        <w:pBdr>
          <w:top w:val="nil"/>
          <w:left w:val="nil"/>
          <w:bottom w:val="nil"/>
          <w:right w:val="nil"/>
          <w:between w:val="nil"/>
        </w:pBdr>
        <w:ind w:left="360"/>
        <w:rPr>
          <w:b/>
          <w:color w:val="000000"/>
          <w:sz w:val="20"/>
          <w:szCs w:val="20"/>
        </w:rPr>
      </w:pPr>
      <w:r w:rsidRPr="009C3809">
        <w:rPr>
          <w:color w:val="000000"/>
          <w:sz w:val="20"/>
          <w:szCs w:val="20"/>
        </w:rPr>
        <w:t>Medidas de tendencia central</w:t>
      </w:r>
      <w:r>
        <w:rPr>
          <w:color w:val="000000"/>
          <w:sz w:val="20"/>
          <w:szCs w:val="20"/>
        </w:rPr>
        <w:t xml:space="preserve"> y dispersión</w:t>
      </w:r>
    </w:p>
    <w:p w14:paraId="1CD8EF40" w14:textId="7F5979E6" w:rsidR="00082695" w:rsidRPr="00082695" w:rsidRDefault="00082695" w:rsidP="007479B8">
      <w:pPr>
        <w:pStyle w:val="Normal0"/>
        <w:pBdr>
          <w:top w:val="nil"/>
          <w:left w:val="nil"/>
          <w:bottom w:val="nil"/>
          <w:right w:val="nil"/>
          <w:between w:val="nil"/>
        </w:pBdr>
        <w:ind w:left="360"/>
        <w:rPr>
          <w:color w:val="000000"/>
          <w:sz w:val="20"/>
          <w:szCs w:val="20"/>
        </w:rPr>
      </w:pPr>
      <w:r w:rsidRPr="00082695">
        <w:rPr>
          <w:color w:val="000000"/>
          <w:sz w:val="20"/>
          <w:szCs w:val="20"/>
        </w:rPr>
        <w:t>Visualización de datos y análisis exploratorio</w:t>
      </w:r>
    </w:p>
    <w:p w14:paraId="1215ECC9" w14:textId="77777777" w:rsidR="00082695" w:rsidRDefault="00082695" w:rsidP="007479B8">
      <w:pPr>
        <w:pStyle w:val="Normal0"/>
        <w:pBdr>
          <w:top w:val="nil"/>
          <w:left w:val="nil"/>
          <w:bottom w:val="nil"/>
          <w:right w:val="nil"/>
          <w:between w:val="nil"/>
        </w:pBdr>
        <w:rPr>
          <w:b/>
          <w:bCs/>
          <w:color w:val="000000"/>
          <w:sz w:val="20"/>
          <w:szCs w:val="20"/>
        </w:rPr>
      </w:pPr>
      <w:r w:rsidRPr="0013007E">
        <w:rPr>
          <w:b/>
          <w:bCs/>
          <w:color w:val="000000"/>
          <w:sz w:val="20"/>
          <w:szCs w:val="20"/>
        </w:rPr>
        <w:t>Gobernanza y seguridad de datos</w:t>
      </w:r>
    </w:p>
    <w:p w14:paraId="6E29A532" w14:textId="77777777" w:rsidR="00082695" w:rsidRDefault="00082695" w:rsidP="007479B8">
      <w:pPr>
        <w:pStyle w:val="Normal0"/>
        <w:pBdr>
          <w:top w:val="nil"/>
          <w:left w:val="nil"/>
          <w:bottom w:val="nil"/>
          <w:right w:val="nil"/>
          <w:between w:val="nil"/>
        </w:pBdr>
        <w:ind w:left="360"/>
        <w:rPr>
          <w:b/>
          <w:bCs/>
          <w:color w:val="000000"/>
          <w:sz w:val="20"/>
          <w:szCs w:val="20"/>
        </w:rPr>
      </w:pPr>
      <w:r w:rsidRPr="009C3809">
        <w:rPr>
          <w:color w:val="000000"/>
          <w:sz w:val="20"/>
          <w:szCs w:val="20"/>
        </w:rPr>
        <w:t xml:space="preserve">Políticas y normativas </w:t>
      </w:r>
    </w:p>
    <w:p w14:paraId="4EB3689F" w14:textId="01BBB740" w:rsidR="00082695" w:rsidRPr="00082695" w:rsidRDefault="00082695" w:rsidP="007479B8">
      <w:pPr>
        <w:pStyle w:val="Normal0"/>
        <w:pBdr>
          <w:top w:val="nil"/>
          <w:left w:val="nil"/>
          <w:bottom w:val="nil"/>
          <w:right w:val="nil"/>
          <w:between w:val="nil"/>
        </w:pBdr>
        <w:ind w:left="360"/>
        <w:rPr>
          <w:b/>
          <w:bCs/>
          <w:color w:val="000000"/>
          <w:sz w:val="20"/>
          <w:szCs w:val="20"/>
        </w:rPr>
      </w:pPr>
      <w:r w:rsidRPr="009C3809">
        <w:rPr>
          <w:color w:val="000000"/>
          <w:sz w:val="20"/>
          <w:szCs w:val="20"/>
        </w:rPr>
        <w:t xml:space="preserve">Gobernanza </w:t>
      </w:r>
      <w:r>
        <w:rPr>
          <w:color w:val="000000"/>
          <w:sz w:val="20"/>
          <w:szCs w:val="20"/>
        </w:rPr>
        <w:t>de datos</w:t>
      </w:r>
    </w:p>
    <w:p w14:paraId="1971C4FB" w14:textId="4F5A591E" w:rsidR="00082695" w:rsidRPr="009C3809" w:rsidRDefault="00082695" w:rsidP="007479B8">
      <w:pPr>
        <w:pStyle w:val="Normal0"/>
        <w:pBdr>
          <w:top w:val="nil"/>
          <w:left w:val="nil"/>
          <w:bottom w:val="nil"/>
          <w:right w:val="nil"/>
          <w:between w:val="nil"/>
        </w:pBdr>
        <w:ind w:left="360"/>
        <w:rPr>
          <w:b/>
          <w:bCs/>
          <w:color w:val="000000"/>
          <w:sz w:val="20"/>
          <w:szCs w:val="20"/>
        </w:rPr>
      </w:pPr>
      <w:r>
        <w:rPr>
          <w:color w:val="000000"/>
          <w:sz w:val="20"/>
          <w:szCs w:val="20"/>
        </w:rPr>
        <w:t>Seguridad de los datos</w:t>
      </w:r>
    </w:p>
    <w:p w14:paraId="5C4D622E" w14:textId="693A718B" w:rsidR="001E7AE5" w:rsidRPr="003E0884" w:rsidRDefault="001E7AE5" w:rsidP="003E0884">
      <w:pPr>
        <w:pStyle w:val="Normal0"/>
        <w:pBdr>
          <w:top w:val="nil"/>
          <w:left w:val="nil"/>
          <w:bottom w:val="nil"/>
          <w:right w:val="nil"/>
          <w:between w:val="nil"/>
        </w:pBdr>
        <w:rPr>
          <w:b/>
          <w:sz w:val="20"/>
          <w:szCs w:val="20"/>
        </w:rPr>
      </w:pPr>
    </w:p>
    <w:p w14:paraId="0222D1AB" w14:textId="77777777" w:rsidR="000F3F23" w:rsidRPr="003E0884" w:rsidRDefault="000F3F23" w:rsidP="003E0884">
      <w:pPr>
        <w:pStyle w:val="Normal0"/>
        <w:pBdr>
          <w:top w:val="nil"/>
          <w:left w:val="nil"/>
          <w:bottom w:val="nil"/>
          <w:right w:val="nil"/>
          <w:between w:val="nil"/>
        </w:pBdr>
        <w:rPr>
          <w:b/>
          <w:sz w:val="20"/>
          <w:szCs w:val="20"/>
        </w:rPr>
      </w:pPr>
    </w:p>
    <w:p w14:paraId="00000036" w14:textId="77777777" w:rsidR="00FF258C" w:rsidRPr="000701F1" w:rsidRDefault="00D376E1" w:rsidP="003E0884">
      <w:pPr>
        <w:pStyle w:val="Normal0"/>
        <w:numPr>
          <w:ilvl w:val="0"/>
          <w:numId w:val="1"/>
        </w:numPr>
        <w:pBdr>
          <w:top w:val="nil"/>
          <w:left w:val="nil"/>
          <w:bottom w:val="nil"/>
          <w:right w:val="nil"/>
          <w:between w:val="nil"/>
        </w:pBdr>
        <w:ind w:left="284" w:hanging="284"/>
        <w:jc w:val="both"/>
        <w:rPr>
          <w:b/>
          <w:sz w:val="20"/>
          <w:szCs w:val="20"/>
          <w:highlight w:val="yellow"/>
        </w:rPr>
      </w:pPr>
      <w:r w:rsidRPr="000701F1">
        <w:rPr>
          <w:b/>
          <w:sz w:val="20"/>
          <w:szCs w:val="20"/>
          <w:highlight w:val="yellow"/>
        </w:rPr>
        <w:t>INTRODUCCIÓN</w:t>
      </w:r>
    </w:p>
    <w:p w14:paraId="00000037" w14:textId="3B294FAD" w:rsidR="00FF258C" w:rsidRPr="000701F1" w:rsidRDefault="00FF258C" w:rsidP="003E0884">
      <w:pPr>
        <w:pStyle w:val="Normal0"/>
        <w:pBdr>
          <w:top w:val="nil"/>
          <w:left w:val="nil"/>
          <w:bottom w:val="nil"/>
          <w:right w:val="nil"/>
          <w:between w:val="nil"/>
        </w:pBdr>
        <w:jc w:val="both"/>
        <w:rPr>
          <w:b/>
          <w:sz w:val="20"/>
          <w:szCs w:val="20"/>
          <w:highlight w:val="yellow"/>
        </w:rPr>
      </w:pPr>
    </w:p>
    <w:p w14:paraId="4091BE1D" w14:textId="77777777" w:rsidR="00082695" w:rsidRPr="000701F1" w:rsidRDefault="00082695" w:rsidP="00082695">
      <w:pPr>
        <w:pStyle w:val="Normal0"/>
        <w:pBdr>
          <w:top w:val="nil"/>
          <w:left w:val="nil"/>
          <w:bottom w:val="nil"/>
          <w:right w:val="nil"/>
          <w:between w:val="nil"/>
        </w:pBdr>
        <w:jc w:val="both"/>
        <w:rPr>
          <w:sz w:val="20"/>
          <w:szCs w:val="20"/>
          <w:highlight w:val="yellow"/>
        </w:rPr>
      </w:pPr>
      <w:r w:rsidRPr="000701F1">
        <w:rPr>
          <w:sz w:val="20"/>
          <w:szCs w:val="20"/>
          <w:highlight w:val="yellow"/>
        </w:rPr>
        <w:t>En una sociedad donde la tecnología evoluciona constantemente, las organizaciones dependen de los datos de sus sistemas de información para la toma de decisiones. La calidad y coherencia de estos datos son fundamentales para el rendimiento óptimo de los algoritmos de aprendizaje automático. La preparación de los datos es un paso esencial en el desarrollo de sistemas inteligentes y en la extracción de información relevante mediante técnicas de aprendizaje automático, las cuales tienen un impacto significativo en áreas como la visión por computadora, el procesamiento del habla, la comprensión del lenguaje natural, la neurociencia, la salud y el Internet de las cosas.</w:t>
      </w:r>
    </w:p>
    <w:p w14:paraId="32373CB9" w14:textId="77777777" w:rsidR="00082695" w:rsidRPr="000701F1" w:rsidRDefault="00082695" w:rsidP="00082695">
      <w:pPr>
        <w:pStyle w:val="Normal0"/>
        <w:pBdr>
          <w:top w:val="nil"/>
          <w:left w:val="nil"/>
          <w:bottom w:val="nil"/>
          <w:right w:val="nil"/>
          <w:between w:val="nil"/>
        </w:pBdr>
        <w:jc w:val="both"/>
        <w:rPr>
          <w:sz w:val="20"/>
          <w:szCs w:val="20"/>
          <w:highlight w:val="yellow"/>
        </w:rPr>
      </w:pPr>
    </w:p>
    <w:p w14:paraId="0C21450D" w14:textId="77777777" w:rsidR="00082695" w:rsidRPr="000701F1" w:rsidRDefault="00082695" w:rsidP="00082695">
      <w:pPr>
        <w:pStyle w:val="Normal0"/>
        <w:pBdr>
          <w:top w:val="nil"/>
          <w:left w:val="nil"/>
          <w:bottom w:val="nil"/>
          <w:right w:val="nil"/>
          <w:between w:val="nil"/>
        </w:pBdr>
        <w:jc w:val="both"/>
        <w:rPr>
          <w:sz w:val="20"/>
          <w:szCs w:val="20"/>
          <w:highlight w:val="yellow"/>
        </w:rPr>
      </w:pPr>
      <w:r w:rsidRPr="000701F1">
        <w:rPr>
          <w:sz w:val="20"/>
          <w:szCs w:val="20"/>
          <w:highlight w:val="yellow"/>
        </w:rPr>
        <w:t>Las organizaciones requieren personal altamente capacitado en análisis y preparación de datos para desarrollar soluciones de inteligencia artificial (IA). Esto permite adaptarse a un ecosistema tecnológico en constante transformación, aportando valor estratégico a las empresas y respondiendo a los desafíos del mercado. La gestión eficiente de los datos facilita la conversión de la información en conocimiento estratégico, impulsando la innovación y la competitividad empresarial.</w:t>
      </w:r>
    </w:p>
    <w:p w14:paraId="7362ADE8" w14:textId="77777777" w:rsidR="00082695" w:rsidRPr="000701F1" w:rsidRDefault="00082695" w:rsidP="00082695">
      <w:pPr>
        <w:pStyle w:val="Normal0"/>
        <w:pBdr>
          <w:top w:val="nil"/>
          <w:left w:val="nil"/>
          <w:bottom w:val="nil"/>
          <w:right w:val="nil"/>
          <w:between w:val="nil"/>
        </w:pBdr>
        <w:jc w:val="both"/>
        <w:rPr>
          <w:sz w:val="20"/>
          <w:szCs w:val="20"/>
          <w:highlight w:val="yellow"/>
        </w:rPr>
      </w:pPr>
    </w:p>
    <w:p w14:paraId="2BB6813D" w14:textId="77777777" w:rsidR="00082695" w:rsidRPr="000701F1" w:rsidRDefault="00082695" w:rsidP="00082695">
      <w:pPr>
        <w:pStyle w:val="Normal0"/>
        <w:pBdr>
          <w:top w:val="nil"/>
          <w:left w:val="nil"/>
          <w:bottom w:val="nil"/>
          <w:right w:val="nil"/>
          <w:between w:val="nil"/>
        </w:pBdr>
        <w:jc w:val="both"/>
        <w:rPr>
          <w:sz w:val="20"/>
          <w:szCs w:val="20"/>
          <w:highlight w:val="yellow"/>
        </w:rPr>
      </w:pPr>
      <w:r w:rsidRPr="000701F1">
        <w:rPr>
          <w:sz w:val="20"/>
          <w:szCs w:val="20"/>
          <w:highlight w:val="yellow"/>
        </w:rPr>
        <w:t>En este contexto, la IA se consolida como un motor de innovación, por lo que es fundamental que las organizaciones aprovechen de manera efectiva los datos recopilados en sus sistemas de información y gestionen grandes volúmenes de información en sectores tanto públicos como privados. La escasez de talento especializado representa un obstáculo para la digitalización y el desarrollo tecnológico.</w:t>
      </w:r>
    </w:p>
    <w:p w14:paraId="1388C0A1" w14:textId="77777777" w:rsidR="00082695" w:rsidRPr="000701F1" w:rsidRDefault="00082695" w:rsidP="00082695">
      <w:pPr>
        <w:pStyle w:val="Normal0"/>
        <w:pBdr>
          <w:top w:val="nil"/>
          <w:left w:val="nil"/>
          <w:bottom w:val="nil"/>
          <w:right w:val="nil"/>
          <w:between w:val="nil"/>
        </w:pBdr>
        <w:jc w:val="both"/>
        <w:rPr>
          <w:sz w:val="20"/>
          <w:szCs w:val="20"/>
          <w:highlight w:val="yellow"/>
        </w:rPr>
      </w:pPr>
    </w:p>
    <w:p w14:paraId="00528E33" w14:textId="77777777" w:rsidR="00082695" w:rsidRPr="000701F1" w:rsidRDefault="00082695" w:rsidP="00082695">
      <w:pPr>
        <w:pStyle w:val="Normal0"/>
        <w:pBdr>
          <w:top w:val="nil"/>
          <w:left w:val="nil"/>
          <w:bottom w:val="nil"/>
          <w:right w:val="nil"/>
          <w:between w:val="nil"/>
        </w:pBdr>
        <w:jc w:val="both"/>
        <w:rPr>
          <w:sz w:val="20"/>
          <w:szCs w:val="20"/>
          <w:highlight w:val="yellow"/>
        </w:rPr>
      </w:pPr>
      <w:r w:rsidRPr="000701F1">
        <w:rPr>
          <w:sz w:val="20"/>
          <w:szCs w:val="20"/>
          <w:highlight w:val="yellow"/>
        </w:rPr>
        <w:t>Este programa se alinea con la visión del SENA de fortalecer el entorno productivo mediante el desarrollo de competencias técnicas y actitudinales que favorecen una economía basada en el conocimiento y la tecnología. La transformación digital en Colombia y la creciente implementación de IA destacan la necesidad de contar con profesionales especializados en datos. Los indicadores de desarrollo tecnológico y la inversión en innovación evidencian la integración de técnicas de aprendizaje automático en la gestión y toma de decisiones.</w:t>
      </w:r>
    </w:p>
    <w:p w14:paraId="7A25E65B" w14:textId="77777777" w:rsidR="00082695" w:rsidRPr="000701F1" w:rsidRDefault="00082695" w:rsidP="00082695">
      <w:pPr>
        <w:pStyle w:val="Normal0"/>
        <w:pBdr>
          <w:top w:val="nil"/>
          <w:left w:val="nil"/>
          <w:bottom w:val="nil"/>
          <w:right w:val="nil"/>
          <w:between w:val="nil"/>
        </w:pBdr>
        <w:jc w:val="both"/>
        <w:rPr>
          <w:sz w:val="20"/>
          <w:szCs w:val="20"/>
          <w:highlight w:val="yellow"/>
        </w:rPr>
      </w:pPr>
    </w:p>
    <w:p w14:paraId="1B033B3B" w14:textId="77777777" w:rsidR="00082695" w:rsidRDefault="00082695" w:rsidP="00082695">
      <w:pPr>
        <w:pStyle w:val="Normal0"/>
        <w:pBdr>
          <w:top w:val="nil"/>
          <w:left w:val="nil"/>
          <w:bottom w:val="nil"/>
          <w:right w:val="nil"/>
          <w:between w:val="nil"/>
        </w:pBdr>
        <w:jc w:val="both"/>
        <w:rPr>
          <w:sz w:val="20"/>
          <w:szCs w:val="20"/>
        </w:rPr>
      </w:pPr>
      <w:r w:rsidRPr="000701F1">
        <w:rPr>
          <w:sz w:val="20"/>
          <w:szCs w:val="20"/>
          <w:highlight w:val="yellow"/>
        </w:rPr>
        <w:t>Para profundizar en la importancia de estos temas, se recomienda acceder al siguiente video:</w:t>
      </w:r>
    </w:p>
    <w:p w14:paraId="5691F3AB" w14:textId="77777777" w:rsidR="003F0755" w:rsidRPr="003E0884" w:rsidRDefault="003F0755" w:rsidP="003E0884">
      <w:pPr>
        <w:pStyle w:val="Normal0"/>
        <w:pBdr>
          <w:top w:val="nil"/>
          <w:left w:val="nil"/>
          <w:bottom w:val="nil"/>
          <w:right w:val="nil"/>
          <w:between w:val="nil"/>
        </w:pBdr>
        <w:jc w:val="both"/>
        <w:rPr>
          <w:sz w:val="20"/>
          <w:szCs w:val="20"/>
        </w:rPr>
      </w:pPr>
    </w:p>
    <w:p w14:paraId="2DF85D62" w14:textId="63BF8CEE" w:rsidR="00B72025" w:rsidRPr="003E0884" w:rsidRDefault="00B72025" w:rsidP="003E0884">
      <w:pPr>
        <w:pStyle w:val="Normal0"/>
        <w:pBdr>
          <w:top w:val="nil"/>
          <w:left w:val="nil"/>
          <w:bottom w:val="nil"/>
          <w:right w:val="nil"/>
          <w:between w:val="nil"/>
        </w:pBdr>
        <w:jc w:val="center"/>
        <w:rPr>
          <w:sz w:val="20"/>
          <w:szCs w:val="20"/>
        </w:rPr>
      </w:pPr>
      <w:r w:rsidRPr="003E0884">
        <w:rPr>
          <w:noProof/>
          <w:sz w:val="20"/>
          <w:szCs w:val="20"/>
          <w:lang w:val="en-US"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652110E3" w:rsidR="00D24E85" w:rsidRPr="00B72025" w:rsidRDefault="00D24E85"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Introduccion_Video_CF01</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70993A7A" w14:textId="652110E3" w:rsidR="00D24E85" w:rsidRPr="00B72025" w:rsidRDefault="00D24E85"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Introduccion_Video_CF01</w:t>
                      </w:r>
                    </w:p>
                  </w:txbxContent>
                </v:textbox>
                <w10:anchorlock/>
              </v:rect>
            </w:pict>
          </mc:Fallback>
        </mc:AlternateContent>
      </w:r>
    </w:p>
    <w:p w14:paraId="00000040" w14:textId="28ADA562" w:rsidR="00FF258C" w:rsidRPr="003E0884" w:rsidRDefault="00FF258C" w:rsidP="003E0884">
      <w:pPr>
        <w:pStyle w:val="Normal0"/>
        <w:pBdr>
          <w:top w:val="nil"/>
          <w:left w:val="nil"/>
          <w:bottom w:val="nil"/>
          <w:right w:val="nil"/>
          <w:between w:val="nil"/>
        </w:pBdr>
        <w:rPr>
          <w:b/>
          <w:sz w:val="20"/>
          <w:szCs w:val="20"/>
        </w:rPr>
      </w:pPr>
    </w:p>
    <w:p w14:paraId="3EC899C3" w14:textId="77777777" w:rsidR="009A6FF4" w:rsidRPr="003E0884" w:rsidRDefault="009A6FF4" w:rsidP="003E0884">
      <w:pPr>
        <w:pStyle w:val="Normal0"/>
        <w:pBdr>
          <w:top w:val="nil"/>
          <w:left w:val="nil"/>
          <w:bottom w:val="nil"/>
          <w:right w:val="nil"/>
          <w:between w:val="nil"/>
        </w:pBdr>
        <w:rPr>
          <w:b/>
          <w:sz w:val="20"/>
          <w:szCs w:val="20"/>
        </w:rPr>
      </w:pPr>
    </w:p>
    <w:p w14:paraId="00000042" w14:textId="3A00F954" w:rsidR="00FF258C" w:rsidRPr="003E0884" w:rsidRDefault="00325A56" w:rsidP="003E0884">
      <w:pPr>
        <w:pStyle w:val="Normal0"/>
        <w:numPr>
          <w:ilvl w:val="0"/>
          <w:numId w:val="1"/>
        </w:numPr>
        <w:pBdr>
          <w:top w:val="nil"/>
          <w:left w:val="nil"/>
          <w:bottom w:val="nil"/>
          <w:right w:val="nil"/>
          <w:between w:val="nil"/>
        </w:pBdr>
        <w:ind w:left="284" w:hanging="284"/>
        <w:rPr>
          <w:b/>
          <w:color w:val="000000"/>
          <w:sz w:val="20"/>
          <w:szCs w:val="20"/>
        </w:rPr>
      </w:pPr>
      <w:r w:rsidRPr="003E0884">
        <w:rPr>
          <w:b/>
          <w:color w:val="000000"/>
          <w:sz w:val="20"/>
          <w:szCs w:val="20"/>
        </w:rPr>
        <w:t>DESARROLLO DE CONTENIDOS:</w:t>
      </w:r>
    </w:p>
    <w:p w14:paraId="5269F05E" w14:textId="67D140CD" w:rsidR="00325A56" w:rsidRPr="003E0884" w:rsidRDefault="00325A56" w:rsidP="003E0884">
      <w:pPr>
        <w:pStyle w:val="Normal0"/>
        <w:pBdr>
          <w:top w:val="nil"/>
          <w:left w:val="nil"/>
          <w:bottom w:val="nil"/>
          <w:right w:val="nil"/>
          <w:between w:val="nil"/>
        </w:pBdr>
        <w:jc w:val="both"/>
        <w:rPr>
          <w:b/>
          <w:color w:val="000000"/>
          <w:sz w:val="20"/>
          <w:szCs w:val="20"/>
        </w:rPr>
      </w:pPr>
    </w:p>
    <w:p w14:paraId="71A19E3F" w14:textId="2399B7D6" w:rsidR="00325A56" w:rsidRPr="003E0884" w:rsidRDefault="00325A56" w:rsidP="003E0884">
      <w:pPr>
        <w:pStyle w:val="Normal0"/>
        <w:pBdr>
          <w:top w:val="nil"/>
          <w:left w:val="nil"/>
          <w:bottom w:val="nil"/>
          <w:right w:val="nil"/>
          <w:between w:val="nil"/>
        </w:pBdr>
        <w:jc w:val="both"/>
        <w:rPr>
          <w:b/>
          <w:color w:val="000000"/>
          <w:sz w:val="20"/>
          <w:szCs w:val="20"/>
        </w:rPr>
      </w:pPr>
    </w:p>
    <w:p w14:paraId="5D038536" w14:textId="50719AF5" w:rsidR="00082695" w:rsidRPr="001E7AE5" w:rsidRDefault="00082695" w:rsidP="00A06729">
      <w:pPr>
        <w:pStyle w:val="Normal0"/>
        <w:numPr>
          <w:ilvl w:val="0"/>
          <w:numId w:val="3"/>
        </w:numPr>
        <w:pBdr>
          <w:top w:val="nil"/>
          <w:left w:val="nil"/>
          <w:bottom w:val="nil"/>
          <w:right w:val="nil"/>
          <w:between w:val="nil"/>
        </w:pBdr>
        <w:rPr>
          <w:b/>
          <w:color w:val="000000"/>
          <w:sz w:val="20"/>
          <w:szCs w:val="20"/>
        </w:rPr>
      </w:pPr>
      <w:r>
        <w:rPr>
          <w:b/>
          <w:color w:val="000000"/>
          <w:sz w:val="20"/>
          <w:szCs w:val="20"/>
        </w:rPr>
        <w:t>Tipo de datos</w:t>
      </w:r>
    </w:p>
    <w:p w14:paraId="3FF0D0D1" w14:textId="51203E51" w:rsidR="000F3F23" w:rsidRPr="00082695" w:rsidRDefault="000F3F23" w:rsidP="00082695">
      <w:pPr>
        <w:pStyle w:val="Normal0"/>
        <w:pBdr>
          <w:top w:val="nil"/>
          <w:left w:val="nil"/>
          <w:bottom w:val="nil"/>
          <w:right w:val="nil"/>
          <w:between w:val="nil"/>
        </w:pBdr>
        <w:rPr>
          <w:b/>
          <w:sz w:val="20"/>
          <w:szCs w:val="20"/>
        </w:rPr>
      </w:pPr>
    </w:p>
    <w:p w14:paraId="119A7315" w14:textId="77777777" w:rsidR="00082695" w:rsidRPr="00795EB4" w:rsidRDefault="00082695" w:rsidP="00082695">
      <w:pPr>
        <w:pStyle w:val="Normal0"/>
        <w:pBdr>
          <w:top w:val="nil"/>
          <w:left w:val="nil"/>
          <w:bottom w:val="nil"/>
          <w:right w:val="nil"/>
          <w:between w:val="nil"/>
        </w:pBdr>
        <w:rPr>
          <w:color w:val="000000"/>
          <w:sz w:val="20"/>
          <w:szCs w:val="20"/>
        </w:rPr>
      </w:pPr>
      <w:r w:rsidRPr="00795EB4">
        <w:rPr>
          <w:color w:val="000000"/>
          <w:sz w:val="20"/>
          <w:szCs w:val="20"/>
        </w:rPr>
        <w:t xml:space="preserve">En el ámbito de la Inteligencia Artificial (IA), el análisis de datos es un proceso fundamental, ya que la calidad y relevancia de la información analizada inciden directamente en el rendimiento y la precisión de los modelos desarrollados. Un Análisis Exploratorio de Datos (AED) eficaz permite identificar patrones y tendencias clave para el entrenamiento de algoritmos de aprendizaje automático y la mejora en la toma de decisiones basada en </w:t>
      </w:r>
      <w:r w:rsidRPr="00795EB4">
        <w:rPr>
          <w:color w:val="000000"/>
          <w:sz w:val="20"/>
          <w:szCs w:val="20"/>
        </w:rPr>
        <w:lastRenderedPageBreak/>
        <w:t>datos. Para ello, se emplean técnicas estadísticas que facilitan la comprensión de las relaciones entre las variables analizadas.</w:t>
      </w:r>
    </w:p>
    <w:p w14:paraId="6D3DA9FE" w14:textId="77777777" w:rsidR="00082695" w:rsidRPr="00795EB4" w:rsidRDefault="00082695" w:rsidP="00082695">
      <w:pPr>
        <w:pStyle w:val="Normal0"/>
        <w:pBdr>
          <w:top w:val="nil"/>
          <w:left w:val="nil"/>
          <w:bottom w:val="nil"/>
          <w:right w:val="nil"/>
          <w:between w:val="nil"/>
        </w:pBdr>
        <w:rPr>
          <w:color w:val="000000"/>
          <w:sz w:val="20"/>
          <w:szCs w:val="20"/>
        </w:rPr>
      </w:pPr>
    </w:p>
    <w:p w14:paraId="71AF6C68" w14:textId="77777777" w:rsidR="00082695" w:rsidRPr="00795EB4" w:rsidRDefault="00082695" w:rsidP="00082695">
      <w:pPr>
        <w:pStyle w:val="Normal0"/>
        <w:pBdr>
          <w:top w:val="nil"/>
          <w:left w:val="nil"/>
          <w:bottom w:val="nil"/>
          <w:right w:val="nil"/>
          <w:between w:val="nil"/>
        </w:pBdr>
        <w:rPr>
          <w:color w:val="000000"/>
          <w:sz w:val="20"/>
          <w:szCs w:val="20"/>
        </w:rPr>
      </w:pPr>
      <w:r w:rsidRPr="00795EB4">
        <w:rPr>
          <w:color w:val="000000"/>
          <w:sz w:val="20"/>
          <w:szCs w:val="20"/>
        </w:rPr>
        <w:t xml:space="preserve">Según García (2017), la esencia del AED radica en permitir que los datos </w:t>
      </w:r>
      <w:r>
        <w:rPr>
          <w:color w:val="000000"/>
          <w:sz w:val="20"/>
          <w:szCs w:val="20"/>
        </w:rPr>
        <w:t>“</w:t>
      </w:r>
      <w:r w:rsidRPr="00795EB4">
        <w:rPr>
          <w:color w:val="000000"/>
          <w:sz w:val="20"/>
          <w:szCs w:val="20"/>
        </w:rPr>
        <w:t>hablen</w:t>
      </w:r>
      <w:r>
        <w:rPr>
          <w:color w:val="000000"/>
          <w:sz w:val="20"/>
          <w:szCs w:val="20"/>
        </w:rPr>
        <w:t>”</w:t>
      </w:r>
      <w:r w:rsidRPr="00795EB4">
        <w:rPr>
          <w:color w:val="000000"/>
          <w:sz w:val="20"/>
          <w:szCs w:val="20"/>
        </w:rPr>
        <w:t xml:space="preserve"> y, a partir de ellos, identificar los patrones y modelos correspondientes. Por esta razón, el AED se considera una herramienta de gran utilidad en la generación de modelos que representan fenómenos específicos.</w:t>
      </w:r>
    </w:p>
    <w:p w14:paraId="71DECACA" w14:textId="77777777" w:rsidR="00082695" w:rsidRPr="00795EB4" w:rsidRDefault="00082695" w:rsidP="00082695">
      <w:pPr>
        <w:pStyle w:val="Normal0"/>
        <w:pBdr>
          <w:top w:val="nil"/>
          <w:left w:val="nil"/>
          <w:bottom w:val="nil"/>
          <w:right w:val="nil"/>
          <w:between w:val="nil"/>
        </w:pBdr>
        <w:rPr>
          <w:color w:val="000000"/>
          <w:sz w:val="20"/>
          <w:szCs w:val="20"/>
        </w:rPr>
      </w:pPr>
    </w:p>
    <w:p w14:paraId="0B168EB6" w14:textId="77777777" w:rsidR="00082695" w:rsidRPr="00795EB4" w:rsidRDefault="00082695" w:rsidP="00082695">
      <w:pPr>
        <w:pStyle w:val="Normal0"/>
        <w:pBdr>
          <w:top w:val="nil"/>
          <w:left w:val="nil"/>
          <w:bottom w:val="nil"/>
          <w:right w:val="nil"/>
          <w:between w:val="nil"/>
        </w:pBdr>
        <w:rPr>
          <w:color w:val="000000"/>
          <w:sz w:val="20"/>
          <w:szCs w:val="20"/>
        </w:rPr>
      </w:pPr>
      <w:r w:rsidRPr="00795EB4">
        <w:rPr>
          <w:color w:val="000000"/>
          <w:sz w:val="20"/>
          <w:szCs w:val="20"/>
        </w:rPr>
        <w:t>El volumen de datos generado en los distintos sistemas de información supera la capacidad humana para analizarlos sin el uso de técnicas automatizadas. Los datos recopilados en los medios transaccionales de las organizaciones han experimentado un crecimiento constante, reflejando una tendencia al alza.</w:t>
      </w:r>
    </w:p>
    <w:p w14:paraId="7B6DA22C" w14:textId="77777777" w:rsidR="00082695" w:rsidRPr="00795EB4" w:rsidRDefault="00082695" w:rsidP="00082695">
      <w:pPr>
        <w:pStyle w:val="Normal0"/>
        <w:pBdr>
          <w:top w:val="nil"/>
          <w:left w:val="nil"/>
          <w:bottom w:val="nil"/>
          <w:right w:val="nil"/>
          <w:between w:val="nil"/>
        </w:pBdr>
        <w:rPr>
          <w:color w:val="000000"/>
          <w:sz w:val="20"/>
          <w:szCs w:val="20"/>
        </w:rPr>
      </w:pPr>
    </w:p>
    <w:p w14:paraId="37F36BD2" w14:textId="77777777" w:rsidR="00082695" w:rsidRPr="00795EB4" w:rsidRDefault="00082695" w:rsidP="00082695">
      <w:pPr>
        <w:pStyle w:val="Normal0"/>
        <w:pBdr>
          <w:top w:val="nil"/>
          <w:left w:val="nil"/>
          <w:bottom w:val="nil"/>
          <w:right w:val="nil"/>
          <w:between w:val="nil"/>
        </w:pBdr>
        <w:rPr>
          <w:color w:val="000000"/>
          <w:sz w:val="20"/>
          <w:szCs w:val="20"/>
        </w:rPr>
      </w:pPr>
      <w:r w:rsidRPr="00795EB4">
        <w:rPr>
          <w:color w:val="000000"/>
          <w:sz w:val="20"/>
          <w:szCs w:val="20"/>
        </w:rPr>
        <w:t>Existen diversas definiciones sobre el análisis de datos. Una de las más reconocidas es la propuesta por Hair y otros (2010), quienes lo definen como el proceso de convertir datos en bruto en información útil para la toma de decisiones. Este proceso no solo implica la aplicación de razonamiento estadístico y herramientas informáticas, sino también la capacidad de interpretar los resultados en el contexto del problema de investigación.</w:t>
      </w:r>
    </w:p>
    <w:p w14:paraId="107C1841" w14:textId="77777777" w:rsidR="00082695" w:rsidRPr="00795EB4" w:rsidRDefault="00082695" w:rsidP="00082695">
      <w:pPr>
        <w:pStyle w:val="Normal0"/>
        <w:pBdr>
          <w:top w:val="nil"/>
          <w:left w:val="nil"/>
          <w:bottom w:val="nil"/>
          <w:right w:val="nil"/>
          <w:between w:val="nil"/>
        </w:pBdr>
        <w:rPr>
          <w:color w:val="000000"/>
          <w:sz w:val="20"/>
          <w:szCs w:val="20"/>
        </w:rPr>
      </w:pPr>
    </w:p>
    <w:p w14:paraId="03BB3B9A" w14:textId="10427E95" w:rsidR="00082695" w:rsidRPr="00795EB4" w:rsidRDefault="00082695" w:rsidP="00082695">
      <w:pPr>
        <w:pStyle w:val="Normal0"/>
        <w:pBdr>
          <w:top w:val="nil"/>
          <w:left w:val="nil"/>
          <w:bottom w:val="nil"/>
          <w:right w:val="nil"/>
          <w:between w:val="nil"/>
        </w:pBdr>
        <w:rPr>
          <w:color w:val="000000"/>
          <w:sz w:val="20"/>
          <w:szCs w:val="20"/>
        </w:rPr>
      </w:pPr>
      <w:r w:rsidRPr="00795EB4">
        <w:rPr>
          <w:color w:val="000000"/>
          <w:sz w:val="20"/>
          <w:szCs w:val="20"/>
        </w:rPr>
        <w:t xml:space="preserve">El análisis de datos es un componente esencial en la era del </w:t>
      </w:r>
      <w:r w:rsidR="00A94603" w:rsidRPr="00A94603">
        <w:rPr>
          <w:i/>
          <w:color w:val="000000"/>
          <w:sz w:val="20"/>
          <w:szCs w:val="20"/>
        </w:rPr>
        <w:t>big data</w:t>
      </w:r>
      <w:r w:rsidRPr="00795EB4">
        <w:rPr>
          <w:color w:val="000000"/>
          <w:sz w:val="20"/>
          <w:szCs w:val="20"/>
        </w:rPr>
        <w:t>, ya que abarca la examinación, limpieza, transformación y modelado de datos con el objetivo de descubrir información valiosa, extraer conclusiones y respaldar la toma de decisiones. Este proceso incluye una variedad de técnicas y herramientas, que van desde métodos tradicionales de minería de datos y aprendizaje automático hasta enfoques avanzados como el aprendizaje profundo (Wang, 2017).</w:t>
      </w:r>
    </w:p>
    <w:p w14:paraId="40EA2916" w14:textId="77777777" w:rsidR="00082695" w:rsidRPr="00795EB4" w:rsidRDefault="00082695" w:rsidP="00082695">
      <w:pPr>
        <w:pStyle w:val="Normal0"/>
        <w:pBdr>
          <w:top w:val="nil"/>
          <w:left w:val="nil"/>
          <w:bottom w:val="nil"/>
          <w:right w:val="nil"/>
          <w:between w:val="nil"/>
        </w:pBdr>
        <w:rPr>
          <w:color w:val="000000"/>
          <w:sz w:val="20"/>
          <w:szCs w:val="20"/>
        </w:rPr>
      </w:pPr>
    </w:p>
    <w:p w14:paraId="7236F5EC" w14:textId="77777777" w:rsidR="00082695" w:rsidRPr="00795EB4" w:rsidRDefault="00082695" w:rsidP="00082695">
      <w:pPr>
        <w:pStyle w:val="Normal0"/>
        <w:pBdr>
          <w:top w:val="nil"/>
          <w:left w:val="nil"/>
          <w:bottom w:val="nil"/>
          <w:right w:val="nil"/>
          <w:between w:val="nil"/>
        </w:pBdr>
        <w:rPr>
          <w:color w:val="000000"/>
          <w:sz w:val="20"/>
          <w:szCs w:val="20"/>
        </w:rPr>
      </w:pPr>
      <w:r w:rsidRPr="00795EB4">
        <w:rPr>
          <w:color w:val="000000"/>
          <w:sz w:val="20"/>
          <w:szCs w:val="20"/>
        </w:rPr>
        <w:t>Un aspecto clave en el análisis de datos es la identificación de sus fuentes, las cuales pueden clasificarse en:</w:t>
      </w:r>
    </w:p>
    <w:p w14:paraId="41856322" w14:textId="77777777" w:rsidR="00082695" w:rsidRDefault="00082695" w:rsidP="00082695">
      <w:pPr>
        <w:pStyle w:val="Normal0"/>
        <w:pBdr>
          <w:top w:val="nil"/>
          <w:left w:val="nil"/>
          <w:bottom w:val="nil"/>
          <w:right w:val="nil"/>
          <w:between w:val="nil"/>
        </w:pBdr>
        <w:rPr>
          <w:color w:val="000000"/>
          <w:sz w:val="20"/>
          <w:szCs w:val="20"/>
        </w:rPr>
      </w:pPr>
    </w:p>
    <w:p w14:paraId="3538E7B1" w14:textId="77777777" w:rsidR="00082695" w:rsidRDefault="00082695" w:rsidP="00082695">
      <w:pPr>
        <w:pStyle w:val="Normal0"/>
        <w:pBdr>
          <w:top w:val="nil"/>
          <w:left w:val="nil"/>
          <w:bottom w:val="nil"/>
          <w:right w:val="nil"/>
          <w:between w:val="nil"/>
        </w:pBdr>
        <w:rPr>
          <w:color w:val="000000"/>
          <w:sz w:val="20"/>
          <w:szCs w:val="20"/>
        </w:rPr>
      </w:pPr>
      <w:r>
        <w:rPr>
          <w:noProof/>
          <w:color w:val="000000"/>
          <w:sz w:val="20"/>
          <w:szCs w:val="20"/>
          <w:lang w:val="en-US" w:eastAsia="en-US"/>
        </w:rPr>
        <w:drawing>
          <wp:inline distT="0" distB="0" distL="0" distR="0" wp14:anchorId="631D510F" wp14:editId="2C36A8E7">
            <wp:extent cx="6436995" cy="2186609"/>
            <wp:effectExtent l="0" t="38100" r="1905" b="444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784026" w14:textId="6541AE32" w:rsidR="00082695" w:rsidRDefault="00082695" w:rsidP="003E0884">
      <w:pPr>
        <w:pStyle w:val="Normal0"/>
        <w:rPr>
          <w:color w:val="7F7F7F"/>
          <w:sz w:val="20"/>
          <w:szCs w:val="20"/>
        </w:rPr>
      </w:pPr>
    </w:p>
    <w:p w14:paraId="19C89ACC" w14:textId="01AFFA03" w:rsidR="00BD510A" w:rsidRPr="00C5074B" w:rsidRDefault="00BD510A" w:rsidP="00A06729">
      <w:pPr>
        <w:pStyle w:val="Normal0"/>
        <w:numPr>
          <w:ilvl w:val="1"/>
          <w:numId w:val="4"/>
        </w:numPr>
        <w:pBdr>
          <w:top w:val="nil"/>
          <w:left w:val="nil"/>
          <w:bottom w:val="nil"/>
          <w:right w:val="nil"/>
          <w:between w:val="nil"/>
        </w:pBdr>
        <w:rPr>
          <w:b/>
          <w:color w:val="000000"/>
          <w:sz w:val="20"/>
          <w:szCs w:val="20"/>
        </w:rPr>
      </w:pPr>
      <w:r w:rsidRPr="00C5074B">
        <w:rPr>
          <w:b/>
          <w:bCs/>
          <w:color w:val="000000"/>
          <w:sz w:val="20"/>
          <w:szCs w:val="20"/>
        </w:rPr>
        <w:t>Datos estructurados</w:t>
      </w:r>
    </w:p>
    <w:p w14:paraId="5716E8E8" w14:textId="24F1DF62" w:rsidR="00C5074B" w:rsidRDefault="00C5074B" w:rsidP="00C5074B">
      <w:pPr>
        <w:pStyle w:val="Normal0"/>
        <w:pBdr>
          <w:top w:val="nil"/>
          <w:left w:val="nil"/>
          <w:bottom w:val="nil"/>
          <w:right w:val="nil"/>
          <w:between w:val="nil"/>
        </w:pBdr>
        <w:rPr>
          <w:bCs/>
          <w:color w:val="000000"/>
          <w:sz w:val="20"/>
          <w:szCs w:val="20"/>
        </w:rPr>
      </w:pPr>
    </w:p>
    <w:p w14:paraId="4C00DD21" w14:textId="77777777" w:rsidR="00C5074B" w:rsidRPr="00C5074B" w:rsidRDefault="00C5074B" w:rsidP="00C5074B">
      <w:pPr>
        <w:pStyle w:val="Normal0"/>
        <w:pBdr>
          <w:top w:val="nil"/>
          <w:left w:val="nil"/>
          <w:bottom w:val="nil"/>
          <w:right w:val="nil"/>
          <w:between w:val="nil"/>
        </w:pBdr>
        <w:rPr>
          <w:color w:val="000000"/>
          <w:sz w:val="20"/>
          <w:szCs w:val="20"/>
        </w:rPr>
      </w:pPr>
      <w:r w:rsidRPr="00C5074B">
        <w:rPr>
          <w:color w:val="000000"/>
          <w:sz w:val="20"/>
          <w:szCs w:val="20"/>
        </w:rPr>
        <w:t>Los sistemas de información actuales manejan diversos tipos de datos, los cuales pueden provenir de múltiples fuentes, incluyendo dispositivos IoT, sistemas operativos, aplicaciones y procesos de curación manual (Gehani y Tariq, 2012).</w:t>
      </w:r>
    </w:p>
    <w:p w14:paraId="583020AA" w14:textId="77777777" w:rsidR="00C5074B" w:rsidRPr="00C5074B" w:rsidRDefault="00C5074B" w:rsidP="00C5074B">
      <w:pPr>
        <w:pStyle w:val="Normal0"/>
        <w:pBdr>
          <w:top w:val="nil"/>
          <w:left w:val="nil"/>
          <w:bottom w:val="nil"/>
          <w:right w:val="nil"/>
          <w:between w:val="nil"/>
        </w:pBdr>
        <w:rPr>
          <w:color w:val="000000"/>
          <w:sz w:val="20"/>
          <w:szCs w:val="20"/>
        </w:rPr>
      </w:pPr>
    </w:p>
    <w:p w14:paraId="49620641" w14:textId="77777777" w:rsidR="00C5074B" w:rsidRPr="00C5074B" w:rsidRDefault="00C5074B" w:rsidP="00C5074B">
      <w:pPr>
        <w:pStyle w:val="Normal0"/>
        <w:pBdr>
          <w:top w:val="nil"/>
          <w:left w:val="nil"/>
          <w:bottom w:val="nil"/>
          <w:right w:val="nil"/>
          <w:between w:val="nil"/>
        </w:pBdr>
        <w:rPr>
          <w:color w:val="000000"/>
          <w:sz w:val="20"/>
          <w:szCs w:val="20"/>
        </w:rPr>
      </w:pPr>
      <w:r w:rsidRPr="00C5074B">
        <w:rPr>
          <w:color w:val="000000"/>
          <w:sz w:val="20"/>
          <w:szCs w:val="20"/>
        </w:rPr>
        <w:t xml:space="preserve">Los datos estructurados se encuentran organizados en formatos predefinidos, como tablas en bases de datos relacionales, donde cada campo tiene un tipo de dato específico (Pyle, 1999). Su organización sistemática permite realizar consultas eficientes, aplicar filtros y establecer relaciones entre diferentes conjuntos de datos. </w:t>
      </w:r>
      <w:r w:rsidRPr="00C5074B">
        <w:rPr>
          <w:color w:val="000000"/>
          <w:sz w:val="20"/>
          <w:szCs w:val="20"/>
        </w:rPr>
        <w:lastRenderedPageBreak/>
        <w:t>Se almacenan en bases de datos relacionales, hojas de cálculo y archivos con formato fijo, lo que facilita su procesamiento y análisis en diversos sectores, como el comercio electrónico, la banca y la gestión empresarial.</w:t>
      </w:r>
    </w:p>
    <w:p w14:paraId="5096C60D" w14:textId="77777777" w:rsidR="00C5074B" w:rsidRPr="00C5074B" w:rsidRDefault="00C5074B" w:rsidP="00C5074B">
      <w:pPr>
        <w:pStyle w:val="Normal0"/>
        <w:pBdr>
          <w:top w:val="nil"/>
          <w:left w:val="nil"/>
          <w:bottom w:val="nil"/>
          <w:right w:val="nil"/>
          <w:between w:val="nil"/>
        </w:pBdr>
        <w:rPr>
          <w:color w:val="000000"/>
          <w:sz w:val="20"/>
          <w:szCs w:val="20"/>
        </w:rPr>
      </w:pPr>
    </w:p>
    <w:p w14:paraId="4338C3C7" w14:textId="77777777" w:rsidR="00C5074B" w:rsidRPr="00C5074B" w:rsidRDefault="00C5074B" w:rsidP="00C5074B">
      <w:pPr>
        <w:pStyle w:val="Normal0"/>
        <w:pBdr>
          <w:top w:val="nil"/>
          <w:left w:val="nil"/>
          <w:bottom w:val="nil"/>
          <w:right w:val="nil"/>
          <w:between w:val="nil"/>
        </w:pBdr>
        <w:rPr>
          <w:color w:val="000000"/>
          <w:sz w:val="20"/>
          <w:szCs w:val="20"/>
        </w:rPr>
      </w:pPr>
      <w:r w:rsidRPr="00C5074B">
        <w:rPr>
          <w:color w:val="000000"/>
          <w:sz w:val="20"/>
          <w:szCs w:val="20"/>
        </w:rPr>
        <w:t>Por ejemplo, en un sistema de administración de inventarios, los datos estructurados incluyen información como el código del producto, nombre, precio, cantidad disponible y ubicación en el almacén. Esta estructura facilita la gestión del inventario, el análisis de tendencias de venta y la toma de decisiones estratégicas. Además, los datos estructurados son fundamentales para la implementación de sistemas de inteligencia empresarial y análisis predictivo, ya que proporcionan una base sólida para extraer información clave.</w:t>
      </w:r>
    </w:p>
    <w:p w14:paraId="73BB8813" w14:textId="77777777" w:rsidR="00C5074B" w:rsidRPr="00C5074B" w:rsidRDefault="00C5074B" w:rsidP="00C5074B">
      <w:pPr>
        <w:pStyle w:val="Normal0"/>
        <w:pBdr>
          <w:top w:val="nil"/>
          <w:left w:val="nil"/>
          <w:bottom w:val="nil"/>
          <w:right w:val="nil"/>
          <w:between w:val="nil"/>
        </w:pBdr>
        <w:rPr>
          <w:color w:val="000000"/>
          <w:sz w:val="20"/>
          <w:szCs w:val="20"/>
        </w:rPr>
      </w:pPr>
    </w:p>
    <w:p w14:paraId="7C60387C" w14:textId="77777777" w:rsidR="00C5074B" w:rsidRPr="00C5074B" w:rsidRDefault="00C5074B" w:rsidP="00C5074B">
      <w:pPr>
        <w:pStyle w:val="Normal0"/>
        <w:pBdr>
          <w:top w:val="nil"/>
          <w:left w:val="nil"/>
          <w:bottom w:val="nil"/>
          <w:right w:val="nil"/>
          <w:between w:val="nil"/>
        </w:pBdr>
        <w:rPr>
          <w:color w:val="000000"/>
          <w:sz w:val="20"/>
          <w:szCs w:val="20"/>
        </w:rPr>
      </w:pPr>
      <w:r w:rsidRPr="00C5074B">
        <w:rPr>
          <w:color w:val="000000"/>
          <w:sz w:val="20"/>
          <w:szCs w:val="20"/>
        </w:rPr>
        <w:t>En este contexto, los datos estructurados pueden contener tanto variables cualitativas como cuantitativas. Por ejemplo, una columna puede indicar la categoría de un producto (cualitativo) y otra su precio (cuantitativo). Esta organización facilita la aplicación de análisis estadísticos, como distribuciones de frecuencia y medidas de tendencia central.</w:t>
      </w:r>
    </w:p>
    <w:p w14:paraId="1263E95B" w14:textId="77777777" w:rsidR="00C5074B" w:rsidRPr="00C5074B" w:rsidRDefault="00C5074B" w:rsidP="00C5074B">
      <w:pPr>
        <w:pStyle w:val="Normal0"/>
        <w:pBdr>
          <w:top w:val="nil"/>
          <w:left w:val="nil"/>
          <w:bottom w:val="nil"/>
          <w:right w:val="nil"/>
          <w:between w:val="nil"/>
        </w:pBdr>
        <w:rPr>
          <w:color w:val="000000"/>
          <w:sz w:val="20"/>
          <w:szCs w:val="20"/>
        </w:rPr>
      </w:pPr>
    </w:p>
    <w:p w14:paraId="6E136793" w14:textId="0D41123F" w:rsidR="00C5074B" w:rsidRDefault="00C5074B" w:rsidP="00C5074B">
      <w:pPr>
        <w:pStyle w:val="Normal0"/>
        <w:pBdr>
          <w:top w:val="nil"/>
          <w:left w:val="nil"/>
          <w:bottom w:val="nil"/>
          <w:right w:val="nil"/>
          <w:between w:val="nil"/>
        </w:pBdr>
        <w:rPr>
          <w:color w:val="000000"/>
          <w:sz w:val="20"/>
          <w:szCs w:val="20"/>
        </w:rPr>
      </w:pPr>
      <w:r w:rsidRPr="00C5074B">
        <w:rPr>
          <w:color w:val="000000"/>
          <w:sz w:val="20"/>
          <w:szCs w:val="20"/>
        </w:rPr>
        <w:t>La tabla 1 presenta un ejemplo de datos estructurados en una tienda en línea, donde se organizan en filas y columnas con tipos de datos definidos.</w:t>
      </w:r>
    </w:p>
    <w:p w14:paraId="1465B21D" w14:textId="1C6EB0FE" w:rsidR="00C5074B" w:rsidRPr="00B91FCB" w:rsidRDefault="00C5074B" w:rsidP="00C5074B">
      <w:pPr>
        <w:pStyle w:val="Normal0"/>
        <w:pBdr>
          <w:top w:val="nil"/>
          <w:left w:val="nil"/>
          <w:bottom w:val="nil"/>
          <w:right w:val="nil"/>
          <w:between w:val="nil"/>
        </w:pBdr>
        <w:rPr>
          <w:sz w:val="20"/>
          <w:szCs w:val="20"/>
        </w:rPr>
      </w:pPr>
    </w:p>
    <w:p w14:paraId="5D88CB6D" w14:textId="11287FBC" w:rsidR="00C5074B" w:rsidRPr="00B91FCB" w:rsidRDefault="00C5074B" w:rsidP="00C5074B">
      <w:pPr>
        <w:pStyle w:val="Normal0"/>
        <w:pBdr>
          <w:top w:val="nil"/>
          <w:left w:val="nil"/>
          <w:bottom w:val="nil"/>
          <w:right w:val="nil"/>
          <w:between w:val="nil"/>
        </w:pBdr>
        <w:rPr>
          <w:i/>
          <w:sz w:val="20"/>
          <w:szCs w:val="20"/>
        </w:rPr>
      </w:pPr>
      <w:r w:rsidRPr="00B91FCB">
        <w:rPr>
          <w:b/>
          <w:sz w:val="20"/>
          <w:szCs w:val="20"/>
        </w:rPr>
        <w:t>Tabla 1.</w:t>
      </w:r>
      <w:r w:rsidRPr="00B91FCB">
        <w:rPr>
          <w:sz w:val="20"/>
          <w:szCs w:val="20"/>
        </w:rPr>
        <w:t xml:space="preserve"> </w:t>
      </w:r>
      <w:r w:rsidRPr="00B91FCB">
        <w:rPr>
          <w:i/>
          <w:sz w:val="20"/>
          <w:szCs w:val="20"/>
        </w:rPr>
        <w:t>Datos estructurados en una tienda en línea</w:t>
      </w:r>
    </w:p>
    <w:tbl>
      <w:tblPr>
        <w:tblW w:w="9916" w:type="dxa"/>
        <w:tblCellMar>
          <w:left w:w="70" w:type="dxa"/>
          <w:right w:w="70" w:type="dxa"/>
        </w:tblCellMar>
        <w:tblLook w:val="04A0" w:firstRow="1" w:lastRow="0" w:firstColumn="1" w:lastColumn="0" w:noHBand="0" w:noVBand="1"/>
        <w:tblCaption w:val="Tabla 1. Datos estructurados en una tienda en línea"/>
        <w:tblDescription w:val="La tabla 1 presenta un ejemplo de datos estructurados en una tienda en línea, donde se organizan en filas y columnas con tipos de datos definidos"/>
      </w:tblPr>
      <w:tblGrid>
        <w:gridCol w:w="1200"/>
        <w:gridCol w:w="2056"/>
        <w:gridCol w:w="1200"/>
        <w:gridCol w:w="1200"/>
        <w:gridCol w:w="1680"/>
        <w:gridCol w:w="1200"/>
        <w:gridCol w:w="1380"/>
      </w:tblGrid>
      <w:tr w:rsidR="00B91FCB" w:rsidRPr="00B91FCB" w14:paraId="4C9F5B4D" w14:textId="77777777" w:rsidTr="00C5074B">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C69D8" w14:textId="77777777" w:rsidR="00C5074B" w:rsidRPr="00B91FCB" w:rsidRDefault="00C5074B" w:rsidP="000609CA">
            <w:pPr>
              <w:rPr>
                <w:rFonts w:eastAsia="Times New Roman"/>
                <w:b/>
                <w:sz w:val="20"/>
                <w:szCs w:val="20"/>
                <w:lang w:eastAsia="es-CO"/>
              </w:rPr>
            </w:pPr>
            <w:r w:rsidRPr="00B91FCB">
              <w:rPr>
                <w:rFonts w:eastAsia="Times New Roman"/>
                <w:b/>
                <w:sz w:val="20"/>
                <w:szCs w:val="20"/>
                <w:lang w:eastAsia="es-CO"/>
              </w:rPr>
              <w:t>ID Cliente</w:t>
            </w:r>
          </w:p>
        </w:tc>
        <w:tc>
          <w:tcPr>
            <w:tcW w:w="2056" w:type="dxa"/>
            <w:tcBorders>
              <w:top w:val="single" w:sz="4" w:space="0" w:color="auto"/>
              <w:left w:val="nil"/>
              <w:bottom w:val="single" w:sz="4" w:space="0" w:color="auto"/>
              <w:right w:val="single" w:sz="4" w:space="0" w:color="auto"/>
            </w:tcBorders>
            <w:shd w:val="clear" w:color="auto" w:fill="auto"/>
            <w:noWrap/>
            <w:vAlign w:val="center"/>
            <w:hideMark/>
          </w:tcPr>
          <w:p w14:paraId="33E55BE3" w14:textId="77777777" w:rsidR="00C5074B" w:rsidRPr="00B91FCB" w:rsidRDefault="00C5074B" w:rsidP="000609CA">
            <w:pPr>
              <w:rPr>
                <w:rFonts w:eastAsia="Times New Roman"/>
                <w:b/>
                <w:sz w:val="20"/>
                <w:szCs w:val="20"/>
                <w:lang w:eastAsia="es-CO"/>
              </w:rPr>
            </w:pPr>
            <w:r w:rsidRPr="00B91FCB">
              <w:rPr>
                <w:rFonts w:eastAsia="Times New Roman"/>
                <w:b/>
                <w:sz w:val="20"/>
                <w:szCs w:val="20"/>
                <w:lang w:eastAsia="es-CO"/>
              </w:rPr>
              <w:t>Nombre Completo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0102D3D5" w14:textId="77777777" w:rsidR="00C5074B" w:rsidRPr="00B91FCB" w:rsidRDefault="00C5074B" w:rsidP="000609CA">
            <w:pPr>
              <w:rPr>
                <w:rFonts w:eastAsia="Times New Roman"/>
                <w:b/>
                <w:sz w:val="20"/>
                <w:szCs w:val="20"/>
                <w:lang w:eastAsia="es-CO"/>
              </w:rPr>
            </w:pPr>
            <w:r w:rsidRPr="00B91FCB">
              <w:rPr>
                <w:rFonts w:eastAsia="Times New Roman"/>
                <w:b/>
                <w:sz w:val="20"/>
                <w:szCs w:val="20"/>
                <w:lang w:eastAsia="es-CO"/>
              </w:rPr>
              <w:t>Edad</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48546FA" w14:textId="77777777" w:rsidR="00C5074B" w:rsidRPr="00B91FCB" w:rsidRDefault="00C5074B" w:rsidP="000609CA">
            <w:pPr>
              <w:rPr>
                <w:rFonts w:eastAsia="Times New Roman"/>
                <w:b/>
                <w:sz w:val="20"/>
                <w:szCs w:val="20"/>
                <w:lang w:eastAsia="es-CO"/>
              </w:rPr>
            </w:pPr>
            <w:r w:rsidRPr="00B91FCB">
              <w:rPr>
                <w:rFonts w:eastAsia="Times New Roman"/>
                <w:b/>
                <w:sz w:val="20"/>
                <w:szCs w:val="20"/>
                <w:lang w:eastAsia="es-CO"/>
              </w:rPr>
              <w:t>Género</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6800D24A" w14:textId="77777777" w:rsidR="00C5074B" w:rsidRPr="00B91FCB" w:rsidRDefault="00C5074B" w:rsidP="000609CA">
            <w:pPr>
              <w:rPr>
                <w:rFonts w:eastAsia="Times New Roman"/>
                <w:b/>
                <w:sz w:val="20"/>
                <w:szCs w:val="20"/>
                <w:lang w:eastAsia="es-CO"/>
              </w:rPr>
            </w:pPr>
            <w:r w:rsidRPr="00B91FCB">
              <w:rPr>
                <w:rFonts w:eastAsia="Times New Roman"/>
                <w:b/>
                <w:sz w:val="20"/>
                <w:szCs w:val="20"/>
                <w:lang w:eastAsia="es-CO"/>
              </w:rPr>
              <w:t>Fecha de Registro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029054A7" w14:textId="77777777" w:rsidR="00C5074B" w:rsidRPr="00B91FCB" w:rsidRDefault="00C5074B" w:rsidP="000609CA">
            <w:pPr>
              <w:rPr>
                <w:rFonts w:eastAsia="Times New Roman"/>
                <w:b/>
                <w:sz w:val="20"/>
                <w:szCs w:val="20"/>
                <w:lang w:eastAsia="es-CO"/>
              </w:rPr>
            </w:pPr>
            <w:r w:rsidRPr="00B91FCB">
              <w:rPr>
                <w:rFonts w:eastAsia="Times New Roman"/>
                <w:b/>
                <w:sz w:val="20"/>
                <w:szCs w:val="20"/>
                <w:lang w:eastAsia="es-CO"/>
              </w:rPr>
              <w:t>Ciudad</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760C3021" w14:textId="77777777" w:rsidR="00C5074B" w:rsidRPr="00B91FCB" w:rsidRDefault="00C5074B" w:rsidP="000609CA">
            <w:pPr>
              <w:rPr>
                <w:rFonts w:eastAsia="Times New Roman"/>
                <w:b/>
                <w:sz w:val="20"/>
                <w:szCs w:val="20"/>
                <w:lang w:eastAsia="es-CO"/>
              </w:rPr>
            </w:pPr>
            <w:r w:rsidRPr="00B91FCB">
              <w:rPr>
                <w:rFonts w:eastAsia="Times New Roman"/>
                <w:b/>
                <w:sz w:val="20"/>
                <w:szCs w:val="20"/>
                <w:lang w:eastAsia="es-CO"/>
              </w:rPr>
              <w:t>Total Compras</w:t>
            </w:r>
          </w:p>
        </w:tc>
      </w:tr>
      <w:tr w:rsidR="00B91FCB" w:rsidRPr="00B91FCB" w14:paraId="6D93A73B" w14:textId="77777777" w:rsidTr="00C5074B">
        <w:trPr>
          <w:trHeight w:val="29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87E6660"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C001</w:t>
            </w:r>
          </w:p>
        </w:tc>
        <w:tc>
          <w:tcPr>
            <w:tcW w:w="2056" w:type="dxa"/>
            <w:tcBorders>
              <w:top w:val="nil"/>
              <w:left w:val="nil"/>
              <w:bottom w:val="single" w:sz="4" w:space="0" w:color="auto"/>
              <w:right w:val="single" w:sz="4" w:space="0" w:color="auto"/>
            </w:tcBorders>
            <w:shd w:val="clear" w:color="auto" w:fill="auto"/>
            <w:noWrap/>
            <w:vAlign w:val="bottom"/>
            <w:hideMark/>
          </w:tcPr>
          <w:p w14:paraId="442A3CB4"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Laura Gómez</w:t>
            </w:r>
          </w:p>
        </w:tc>
        <w:tc>
          <w:tcPr>
            <w:tcW w:w="1200" w:type="dxa"/>
            <w:tcBorders>
              <w:top w:val="nil"/>
              <w:left w:val="nil"/>
              <w:bottom w:val="single" w:sz="4" w:space="0" w:color="auto"/>
              <w:right w:val="single" w:sz="4" w:space="0" w:color="auto"/>
            </w:tcBorders>
            <w:shd w:val="clear" w:color="auto" w:fill="auto"/>
            <w:noWrap/>
            <w:vAlign w:val="center"/>
            <w:hideMark/>
          </w:tcPr>
          <w:p w14:paraId="23679857"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28</w:t>
            </w:r>
          </w:p>
        </w:tc>
        <w:tc>
          <w:tcPr>
            <w:tcW w:w="1200" w:type="dxa"/>
            <w:tcBorders>
              <w:top w:val="nil"/>
              <w:left w:val="nil"/>
              <w:bottom w:val="single" w:sz="4" w:space="0" w:color="auto"/>
              <w:right w:val="single" w:sz="4" w:space="0" w:color="auto"/>
            </w:tcBorders>
            <w:shd w:val="clear" w:color="auto" w:fill="auto"/>
            <w:noWrap/>
            <w:vAlign w:val="center"/>
            <w:hideMark/>
          </w:tcPr>
          <w:p w14:paraId="584BF801"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F</w:t>
            </w:r>
          </w:p>
        </w:tc>
        <w:tc>
          <w:tcPr>
            <w:tcW w:w="1680" w:type="dxa"/>
            <w:tcBorders>
              <w:top w:val="nil"/>
              <w:left w:val="nil"/>
              <w:bottom w:val="single" w:sz="4" w:space="0" w:color="auto"/>
              <w:right w:val="single" w:sz="4" w:space="0" w:color="auto"/>
            </w:tcBorders>
            <w:shd w:val="clear" w:color="auto" w:fill="auto"/>
            <w:noWrap/>
            <w:vAlign w:val="center"/>
            <w:hideMark/>
          </w:tcPr>
          <w:p w14:paraId="75761341"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12/05/2023</w:t>
            </w:r>
          </w:p>
        </w:tc>
        <w:tc>
          <w:tcPr>
            <w:tcW w:w="1200" w:type="dxa"/>
            <w:tcBorders>
              <w:top w:val="nil"/>
              <w:left w:val="nil"/>
              <w:bottom w:val="single" w:sz="4" w:space="0" w:color="auto"/>
              <w:right w:val="single" w:sz="4" w:space="0" w:color="auto"/>
            </w:tcBorders>
            <w:shd w:val="clear" w:color="auto" w:fill="auto"/>
            <w:noWrap/>
            <w:vAlign w:val="center"/>
            <w:hideMark/>
          </w:tcPr>
          <w:p w14:paraId="4DCD9D19"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Madrid</w:t>
            </w:r>
          </w:p>
        </w:tc>
        <w:tc>
          <w:tcPr>
            <w:tcW w:w="1380" w:type="dxa"/>
            <w:tcBorders>
              <w:top w:val="nil"/>
              <w:left w:val="nil"/>
              <w:bottom w:val="single" w:sz="4" w:space="0" w:color="auto"/>
              <w:right w:val="single" w:sz="4" w:space="0" w:color="auto"/>
            </w:tcBorders>
            <w:shd w:val="clear" w:color="auto" w:fill="auto"/>
            <w:noWrap/>
            <w:vAlign w:val="center"/>
            <w:hideMark/>
          </w:tcPr>
          <w:p w14:paraId="6410A4EB"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350000</w:t>
            </w:r>
          </w:p>
        </w:tc>
      </w:tr>
      <w:tr w:rsidR="00B91FCB" w:rsidRPr="00B91FCB" w14:paraId="4E7F0BDD" w14:textId="77777777" w:rsidTr="00C5074B">
        <w:trPr>
          <w:trHeight w:val="29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48376CC"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C002</w:t>
            </w:r>
          </w:p>
        </w:tc>
        <w:tc>
          <w:tcPr>
            <w:tcW w:w="2056" w:type="dxa"/>
            <w:tcBorders>
              <w:top w:val="nil"/>
              <w:left w:val="nil"/>
              <w:bottom w:val="single" w:sz="4" w:space="0" w:color="auto"/>
              <w:right w:val="single" w:sz="4" w:space="0" w:color="auto"/>
            </w:tcBorders>
            <w:shd w:val="clear" w:color="auto" w:fill="auto"/>
            <w:noWrap/>
            <w:vAlign w:val="bottom"/>
            <w:hideMark/>
          </w:tcPr>
          <w:p w14:paraId="52714D65"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Jorge Ramírez</w:t>
            </w:r>
          </w:p>
        </w:tc>
        <w:tc>
          <w:tcPr>
            <w:tcW w:w="1200" w:type="dxa"/>
            <w:tcBorders>
              <w:top w:val="nil"/>
              <w:left w:val="nil"/>
              <w:bottom w:val="single" w:sz="4" w:space="0" w:color="auto"/>
              <w:right w:val="single" w:sz="4" w:space="0" w:color="auto"/>
            </w:tcBorders>
            <w:shd w:val="clear" w:color="auto" w:fill="auto"/>
            <w:noWrap/>
            <w:vAlign w:val="center"/>
            <w:hideMark/>
          </w:tcPr>
          <w:p w14:paraId="5FB2FB00"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35</w:t>
            </w:r>
          </w:p>
        </w:tc>
        <w:tc>
          <w:tcPr>
            <w:tcW w:w="1200" w:type="dxa"/>
            <w:tcBorders>
              <w:top w:val="nil"/>
              <w:left w:val="nil"/>
              <w:bottom w:val="single" w:sz="4" w:space="0" w:color="auto"/>
              <w:right w:val="single" w:sz="4" w:space="0" w:color="auto"/>
            </w:tcBorders>
            <w:shd w:val="clear" w:color="auto" w:fill="auto"/>
            <w:noWrap/>
            <w:vAlign w:val="center"/>
            <w:hideMark/>
          </w:tcPr>
          <w:p w14:paraId="70540AA2"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M</w:t>
            </w:r>
          </w:p>
        </w:tc>
        <w:tc>
          <w:tcPr>
            <w:tcW w:w="1680" w:type="dxa"/>
            <w:tcBorders>
              <w:top w:val="nil"/>
              <w:left w:val="nil"/>
              <w:bottom w:val="single" w:sz="4" w:space="0" w:color="auto"/>
              <w:right w:val="single" w:sz="4" w:space="0" w:color="auto"/>
            </w:tcBorders>
            <w:shd w:val="clear" w:color="auto" w:fill="auto"/>
            <w:noWrap/>
            <w:vAlign w:val="center"/>
            <w:hideMark/>
          </w:tcPr>
          <w:p w14:paraId="6328EEAC"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8/11/2022</w:t>
            </w:r>
          </w:p>
        </w:tc>
        <w:tc>
          <w:tcPr>
            <w:tcW w:w="1200" w:type="dxa"/>
            <w:tcBorders>
              <w:top w:val="nil"/>
              <w:left w:val="nil"/>
              <w:bottom w:val="single" w:sz="4" w:space="0" w:color="auto"/>
              <w:right w:val="single" w:sz="4" w:space="0" w:color="auto"/>
            </w:tcBorders>
            <w:shd w:val="clear" w:color="auto" w:fill="auto"/>
            <w:noWrap/>
            <w:vAlign w:val="center"/>
            <w:hideMark/>
          </w:tcPr>
          <w:p w14:paraId="34592636"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Valencia</w:t>
            </w:r>
          </w:p>
        </w:tc>
        <w:tc>
          <w:tcPr>
            <w:tcW w:w="1380" w:type="dxa"/>
            <w:tcBorders>
              <w:top w:val="nil"/>
              <w:left w:val="nil"/>
              <w:bottom w:val="single" w:sz="4" w:space="0" w:color="auto"/>
              <w:right w:val="single" w:sz="4" w:space="0" w:color="auto"/>
            </w:tcBorders>
            <w:shd w:val="clear" w:color="auto" w:fill="auto"/>
            <w:noWrap/>
            <w:vAlign w:val="center"/>
            <w:hideMark/>
          </w:tcPr>
          <w:p w14:paraId="5B1BA468"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590000</w:t>
            </w:r>
          </w:p>
        </w:tc>
      </w:tr>
      <w:tr w:rsidR="00B91FCB" w:rsidRPr="00B91FCB" w14:paraId="447F5BBC" w14:textId="77777777" w:rsidTr="00C5074B">
        <w:trPr>
          <w:trHeight w:val="29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AF6EE34"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C003</w:t>
            </w:r>
          </w:p>
        </w:tc>
        <w:tc>
          <w:tcPr>
            <w:tcW w:w="2056" w:type="dxa"/>
            <w:tcBorders>
              <w:top w:val="nil"/>
              <w:left w:val="nil"/>
              <w:bottom w:val="single" w:sz="4" w:space="0" w:color="auto"/>
              <w:right w:val="single" w:sz="4" w:space="0" w:color="auto"/>
            </w:tcBorders>
            <w:shd w:val="clear" w:color="auto" w:fill="auto"/>
            <w:noWrap/>
            <w:vAlign w:val="bottom"/>
            <w:hideMark/>
          </w:tcPr>
          <w:p w14:paraId="6E1D47AF"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Ana Pérez</w:t>
            </w:r>
          </w:p>
        </w:tc>
        <w:tc>
          <w:tcPr>
            <w:tcW w:w="1200" w:type="dxa"/>
            <w:tcBorders>
              <w:top w:val="nil"/>
              <w:left w:val="nil"/>
              <w:bottom w:val="single" w:sz="4" w:space="0" w:color="auto"/>
              <w:right w:val="single" w:sz="4" w:space="0" w:color="auto"/>
            </w:tcBorders>
            <w:shd w:val="clear" w:color="auto" w:fill="auto"/>
            <w:noWrap/>
            <w:vAlign w:val="center"/>
            <w:hideMark/>
          </w:tcPr>
          <w:p w14:paraId="7453FC15"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42</w:t>
            </w:r>
          </w:p>
        </w:tc>
        <w:tc>
          <w:tcPr>
            <w:tcW w:w="1200" w:type="dxa"/>
            <w:tcBorders>
              <w:top w:val="nil"/>
              <w:left w:val="nil"/>
              <w:bottom w:val="single" w:sz="4" w:space="0" w:color="auto"/>
              <w:right w:val="single" w:sz="4" w:space="0" w:color="auto"/>
            </w:tcBorders>
            <w:shd w:val="clear" w:color="auto" w:fill="auto"/>
            <w:noWrap/>
            <w:vAlign w:val="center"/>
            <w:hideMark/>
          </w:tcPr>
          <w:p w14:paraId="54FAA70A"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F</w:t>
            </w:r>
          </w:p>
        </w:tc>
        <w:tc>
          <w:tcPr>
            <w:tcW w:w="1680" w:type="dxa"/>
            <w:tcBorders>
              <w:top w:val="nil"/>
              <w:left w:val="nil"/>
              <w:bottom w:val="single" w:sz="4" w:space="0" w:color="auto"/>
              <w:right w:val="single" w:sz="4" w:space="0" w:color="auto"/>
            </w:tcBorders>
            <w:shd w:val="clear" w:color="auto" w:fill="auto"/>
            <w:noWrap/>
            <w:vAlign w:val="center"/>
            <w:hideMark/>
          </w:tcPr>
          <w:p w14:paraId="2EE71CC0"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19/07/2021</w:t>
            </w:r>
          </w:p>
        </w:tc>
        <w:tc>
          <w:tcPr>
            <w:tcW w:w="1200" w:type="dxa"/>
            <w:tcBorders>
              <w:top w:val="nil"/>
              <w:left w:val="nil"/>
              <w:bottom w:val="single" w:sz="4" w:space="0" w:color="auto"/>
              <w:right w:val="single" w:sz="4" w:space="0" w:color="auto"/>
            </w:tcBorders>
            <w:shd w:val="clear" w:color="auto" w:fill="auto"/>
            <w:noWrap/>
            <w:vAlign w:val="center"/>
            <w:hideMark/>
          </w:tcPr>
          <w:p w14:paraId="7346BDB9"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Sevilla</w:t>
            </w:r>
          </w:p>
        </w:tc>
        <w:tc>
          <w:tcPr>
            <w:tcW w:w="1380" w:type="dxa"/>
            <w:tcBorders>
              <w:top w:val="nil"/>
              <w:left w:val="nil"/>
              <w:bottom w:val="single" w:sz="4" w:space="0" w:color="auto"/>
              <w:right w:val="single" w:sz="4" w:space="0" w:color="auto"/>
            </w:tcBorders>
            <w:shd w:val="clear" w:color="auto" w:fill="auto"/>
            <w:noWrap/>
            <w:vAlign w:val="center"/>
            <w:hideMark/>
          </w:tcPr>
          <w:p w14:paraId="7BE96973"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275000</w:t>
            </w:r>
          </w:p>
        </w:tc>
      </w:tr>
      <w:tr w:rsidR="00B91FCB" w:rsidRPr="00B91FCB" w14:paraId="39E6615B" w14:textId="77777777" w:rsidTr="00C5074B">
        <w:trPr>
          <w:trHeight w:val="29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4EF17FB"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C004</w:t>
            </w:r>
          </w:p>
        </w:tc>
        <w:tc>
          <w:tcPr>
            <w:tcW w:w="2056" w:type="dxa"/>
            <w:tcBorders>
              <w:top w:val="nil"/>
              <w:left w:val="nil"/>
              <w:bottom w:val="single" w:sz="4" w:space="0" w:color="auto"/>
              <w:right w:val="single" w:sz="4" w:space="0" w:color="auto"/>
            </w:tcBorders>
            <w:shd w:val="clear" w:color="auto" w:fill="auto"/>
            <w:noWrap/>
            <w:vAlign w:val="bottom"/>
            <w:hideMark/>
          </w:tcPr>
          <w:p w14:paraId="4377EC79"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Manuel Ortega</w:t>
            </w:r>
          </w:p>
        </w:tc>
        <w:tc>
          <w:tcPr>
            <w:tcW w:w="1200" w:type="dxa"/>
            <w:tcBorders>
              <w:top w:val="nil"/>
              <w:left w:val="nil"/>
              <w:bottom w:val="single" w:sz="4" w:space="0" w:color="auto"/>
              <w:right w:val="single" w:sz="4" w:space="0" w:color="auto"/>
            </w:tcBorders>
            <w:shd w:val="clear" w:color="auto" w:fill="auto"/>
            <w:noWrap/>
            <w:vAlign w:val="center"/>
            <w:hideMark/>
          </w:tcPr>
          <w:p w14:paraId="6AB7B432"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31</w:t>
            </w:r>
          </w:p>
        </w:tc>
        <w:tc>
          <w:tcPr>
            <w:tcW w:w="1200" w:type="dxa"/>
            <w:tcBorders>
              <w:top w:val="nil"/>
              <w:left w:val="nil"/>
              <w:bottom w:val="single" w:sz="4" w:space="0" w:color="auto"/>
              <w:right w:val="single" w:sz="4" w:space="0" w:color="auto"/>
            </w:tcBorders>
            <w:shd w:val="clear" w:color="auto" w:fill="auto"/>
            <w:noWrap/>
            <w:vAlign w:val="center"/>
            <w:hideMark/>
          </w:tcPr>
          <w:p w14:paraId="2488E4FE"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M</w:t>
            </w:r>
          </w:p>
        </w:tc>
        <w:tc>
          <w:tcPr>
            <w:tcW w:w="1680" w:type="dxa"/>
            <w:tcBorders>
              <w:top w:val="nil"/>
              <w:left w:val="nil"/>
              <w:bottom w:val="single" w:sz="4" w:space="0" w:color="auto"/>
              <w:right w:val="single" w:sz="4" w:space="0" w:color="auto"/>
            </w:tcBorders>
            <w:shd w:val="clear" w:color="auto" w:fill="auto"/>
            <w:noWrap/>
            <w:vAlign w:val="center"/>
            <w:hideMark/>
          </w:tcPr>
          <w:p w14:paraId="32C59D4C"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25/01/2023</w:t>
            </w:r>
          </w:p>
        </w:tc>
        <w:tc>
          <w:tcPr>
            <w:tcW w:w="1200" w:type="dxa"/>
            <w:tcBorders>
              <w:top w:val="nil"/>
              <w:left w:val="nil"/>
              <w:bottom w:val="single" w:sz="4" w:space="0" w:color="auto"/>
              <w:right w:val="single" w:sz="4" w:space="0" w:color="auto"/>
            </w:tcBorders>
            <w:shd w:val="clear" w:color="auto" w:fill="auto"/>
            <w:noWrap/>
            <w:vAlign w:val="center"/>
            <w:hideMark/>
          </w:tcPr>
          <w:p w14:paraId="623028DA"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Bilbao</w:t>
            </w:r>
          </w:p>
        </w:tc>
        <w:tc>
          <w:tcPr>
            <w:tcW w:w="1380" w:type="dxa"/>
            <w:tcBorders>
              <w:top w:val="nil"/>
              <w:left w:val="nil"/>
              <w:bottom w:val="single" w:sz="4" w:space="0" w:color="auto"/>
              <w:right w:val="single" w:sz="4" w:space="0" w:color="auto"/>
            </w:tcBorders>
            <w:shd w:val="clear" w:color="auto" w:fill="auto"/>
            <w:noWrap/>
            <w:vAlign w:val="center"/>
            <w:hideMark/>
          </w:tcPr>
          <w:p w14:paraId="6C9C0E88"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120000</w:t>
            </w:r>
          </w:p>
        </w:tc>
      </w:tr>
      <w:tr w:rsidR="00C5074B" w:rsidRPr="00B91FCB" w14:paraId="187C5D6D" w14:textId="77777777" w:rsidTr="00C5074B">
        <w:trPr>
          <w:trHeight w:val="29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631B3E7"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C005</w:t>
            </w:r>
          </w:p>
        </w:tc>
        <w:tc>
          <w:tcPr>
            <w:tcW w:w="2056" w:type="dxa"/>
            <w:tcBorders>
              <w:top w:val="nil"/>
              <w:left w:val="nil"/>
              <w:bottom w:val="single" w:sz="4" w:space="0" w:color="auto"/>
              <w:right w:val="single" w:sz="4" w:space="0" w:color="auto"/>
            </w:tcBorders>
            <w:shd w:val="clear" w:color="auto" w:fill="auto"/>
            <w:noWrap/>
            <w:vAlign w:val="bottom"/>
            <w:hideMark/>
          </w:tcPr>
          <w:p w14:paraId="4BCF8892"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Isabel Fernández</w:t>
            </w:r>
          </w:p>
        </w:tc>
        <w:tc>
          <w:tcPr>
            <w:tcW w:w="1200" w:type="dxa"/>
            <w:tcBorders>
              <w:top w:val="nil"/>
              <w:left w:val="nil"/>
              <w:bottom w:val="single" w:sz="4" w:space="0" w:color="auto"/>
              <w:right w:val="single" w:sz="4" w:space="0" w:color="auto"/>
            </w:tcBorders>
            <w:shd w:val="clear" w:color="auto" w:fill="auto"/>
            <w:noWrap/>
            <w:vAlign w:val="center"/>
            <w:hideMark/>
          </w:tcPr>
          <w:p w14:paraId="73B73934"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24</w:t>
            </w:r>
          </w:p>
        </w:tc>
        <w:tc>
          <w:tcPr>
            <w:tcW w:w="1200" w:type="dxa"/>
            <w:tcBorders>
              <w:top w:val="nil"/>
              <w:left w:val="nil"/>
              <w:bottom w:val="single" w:sz="4" w:space="0" w:color="auto"/>
              <w:right w:val="single" w:sz="4" w:space="0" w:color="auto"/>
            </w:tcBorders>
            <w:shd w:val="clear" w:color="auto" w:fill="auto"/>
            <w:noWrap/>
            <w:vAlign w:val="center"/>
            <w:hideMark/>
          </w:tcPr>
          <w:p w14:paraId="571A7CDF"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F</w:t>
            </w:r>
          </w:p>
        </w:tc>
        <w:tc>
          <w:tcPr>
            <w:tcW w:w="1680" w:type="dxa"/>
            <w:tcBorders>
              <w:top w:val="nil"/>
              <w:left w:val="nil"/>
              <w:bottom w:val="single" w:sz="4" w:space="0" w:color="auto"/>
              <w:right w:val="single" w:sz="4" w:space="0" w:color="auto"/>
            </w:tcBorders>
            <w:shd w:val="clear" w:color="auto" w:fill="auto"/>
            <w:noWrap/>
            <w:vAlign w:val="center"/>
            <w:hideMark/>
          </w:tcPr>
          <w:p w14:paraId="2E354FF4"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14/09/2022</w:t>
            </w:r>
          </w:p>
        </w:tc>
        <w:tc>
          <w:tcPr>
            <w:tcW w:w="1200" w:type="dxa"/>
            <w:tcBorders>
              <w:top w:val="nil"/>
              <w:left w:val="nil"/>
              <w:bottom w:val="single" w:sz="4" w:space="0" w:color="auto"/>
              <w:right w:val="single" w:sz="4" w:space="0" w:color="auto"/>
            </w:tcBorders>
            <w:shd w:val="clear" w:color="auto" w:fill="auto"/>
            <w:noWrap/>
            <w:vAlign w:val="center"/>
            <w:hideMark/>
          </w:tcPr>
          <w:p w14:paraId="4E490E6B"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Barcelona</w:t>
            </w:r>
          </w:p>
        </w:tc>
        <w:tc>
          <w:tcPr>
            <w:tcW w:w="1380" w:type="dxa"/>
            <w:tcBorders>
              <w:top w:val="nil"/>
              <w:left w:val="nil"/>
              <w:bottom w:val="single" w:sz="4" w:space="0" w:color="auto"/>
              <w:right w:val="single" w:sz="4" w:space="0" w:color="auto"/>
            </w:tcBorders>
            <w:shd w:val="clear" w:color="auto" w:fill="auto"/>
            <w:noWrap/>
            <w:vAlign w:val="center"/>
            <w:hideMark/>
          </w:tcPr>
          <w:p w14:paraId="63BB0359" w14:textId="77777777" w:rsidR="00C5074B" w:rsidRPr="00B91FCB" w:rsidRDefault="00C5074B" w:rsidP="000609CA">
            <w:pPr>
              <w:rPr>
                <w:rFonts w:eastAsia="Times New Roman"/>
                <w:sz w:val="20"/>
                <w:szCs w:val="20"/>
                <w:lang w:eastAsia="es-CO"/>
              </w:rPr>
            </w:pPr>
            <w:r w:rsidRPr="00B91FCB">
              <w:rPr>
                <w:rFonts w:eastAsia="Times New Roman"/>
                <w:sz w:val="20"/>
                <w:szCs w:val="20"/>
                <w:lang w:eastAsia="es-CO"/>
              </w:rPr>
              <w:t>480000</w:t>
            </w:r>
          </w:p>
        </w:tc>
      </w:tr>
    </w:tbl>
    <w:p w14:paraId="72CB26B4" w14:textId="77777777" w:rsidR="00C5074B" w:rsidRPr="00B91FCB" w:rsidRDefault="00C5074B" w:rsidP="00C5074B">
      <w:pPr>
        <w:pStyle w:val="Normal0"/>
        <w:pBdr>
          <w:top w:val="nil"/>
          <w:left w:val="nil"/>
          <w:bottom w:val="nil"/>
          <w:right w:val="nil"/>
          <w:between w:val="nil"/>
        </w:pBdr>
        <w:rPr>
          <w:sz w:val="20"/>
          <w:szCs w:val="20"/>
        </w:rPr>
      </w:pPr>
    </w:p>
    <w:p w14:paraId="59B90266" w14:textId="475EF477" w:rsidR="00C5074B" w:rsidRPr="00B91FCB" w:rsidRDefault="00C5074B" w:rsidP="00C5074B">
      <w:pPr>
        <w:pStyle w:val="Normal0"/>
        <w:pBdr>
          <w:top w:val="nil"/>
          <w:left w:val="nil"/>
          <w:bottom w:val="nil"/>
          <w:right w:val="nil"/>
          <w:between w:val="nil"/>
        </w:pBdr>
        <w:rPr>
          <w:sz w:val="20"/>
          <w:szCs w:val="20"/>
        </w:rPr>
      </w:pPr>
      <w:r w:rsidRPr="00B91FCB">
        <w:rPr>
          <w:sz w:val="20"/>
          <w:szCs w:val="20"/>
        </w:rPr>
        <w:t>De manera similar, la tabla 2 describe un conjunto de datos estructurados en un contexto de atención médica, organizado en filas y columnas predefinidas.</w:t>
      </w:r>
    </w:p>
    <w:p w14:paraId="20D5529F" w14:textId="32CF6BFD" w:rsidR="00C5074B" w:rsidRPr="00B91FCB" w:rsidRDefault="00C5074B" w:rsidP="00C5074B">
      <w:pPr>
        <w:pStyle w:val="Normal0"/>
        <w:pBdr>
          <w:top w:val="nil"/>
          <w:left w:val="nil"/>
          <w:bottom w:val="nil"/>
          <w:right w:val="nil"/>
          <w:between w:val="nil"/>
        </w:pBdr>
        <w:rPr>
          <w:sz w:val="20"/>
          <w:szCs w:val="20"/>
        </w:rPr>
      </w:pPr>
    </w:p>
    <w:p w14:paraId="5A6E94A9" w14:textId="50BD31ED" w:rsidR="00C5074B" w:rsidRPr="00B91FCB" w:rsidRDefault="00C566B5" w:rsidP="00C5074B">
      <w:pPr>
        <w:pStyle w:val="Normal0"/>
        <w:pBdr>
          <w:top w:val="nil"/>
          <w:left w:val="nil"/>
          <w:bottom w:val="nil"/>
          <w:right w:val="nil"/>
          <w:between w:val="nil"/>
        </w:pBdr>
        <w:rPr>
          <w:sz w:val="20"/>
          <w:szCs w:val="20"/>
        </w:rPr>
      </w:pPr>
      <w:r w:rsidRPr="008F4423">
        <w:rPr>
          <w:b/>
          <w:sz w:val="20"/>
          <w:szCs w:val="20"/>
        </w:rPr>
        <w:t>Tabla 2.</w:t>
      </w:r>
      <w:r w:rsidRPr="00B91FCB">
        <w:rPr>
          <w:sz w:val="20"/>
          <w:szCs w:val="20"/>
        </w:rPr>
        <w:t xml:space="preserve"> </w:t>
      </w:r>
      <w:r w:rsidRPr="00B91FCB">
        <w:rPr>
          <w:i/>
          <w:sz w:val="20"/>
          <w:szCs w:val="20"/>
        </w:rPr>
        <w:t>Datos estructurados en una historia clínica</w:t>
      </w:r>
    </w:p>
    <w:tbl>
      <w:tblPr>
        <w:tblStyle w:val="Tablaconcuadrcula"/>
        <w:tblW w:w="9993" w:type="dxa"/>
        <w:tblLook w:val="04A0" w:firstRow="1" w:lastRow="0" w:firstColumn="1" w:lastColumn="0" w:noHBand="0" w:noVBand="1"/>
        <w:tblCaption w:val="Tabla 2. Datos estructurados en una historia clínica"/>
        <w:tblDescription w:val="En la tabla 2, se describe un ejemplo de historia clínica con información clave sobre los pacientes, incluyendo su identificación, diagnóstico y nivel de riesgo."/>
      </w:tblPr>
      <w:tblGrid>
        <w:gridCol w:w="1039"/>
        <w:gridCol w:w="1933"/>
        <w:gridCol w:w="776"/>
        <w:gridCol w:w="919"/>
        <w:gridCol w:w="1250"/>
        <w:gridCol w:w="3009"/>
        <w:gridCol w:w="1067"/>
      </w:tblGrid>
      <w:tr w:rsidR="00B91FCB" w:rsidRPr="00B91FCB" w14:paraId="2DA282B6" w14:textId="77777777" w:rsidTr="00B91FCB">
        <w:trPr>
          <w:trHeight w:val="285"/>
        </w:trPr>
        <w:tc>
          <w:tcPr>
            <w:tcW w:w="1039" w:type="dxa"/>
            <w:noWrap/>
            <w:hideMark/>
          </w:tcPr>
          <w:p w14:paraId="715DF4DB" w14:textId="77777777" w:rsidR="00B91FCB" w:rsidRPr="00B91FCB" w:rsidRDefault="00B91FCB" w:rsidP="00B91FCB">
            <w:pPr>
              <w:pStyle w:val="Normal0"/>
              <w:pBdr>
                <w:top w:val="nil"/>
                <w:left w:val="nil"/>
                <w:bottom w:val="nil"/>
                <w:right w:val="nil"/>
                <w:between w:val="nil"/>
              </w:pBdr>
              <w:rPr>
                <w:b/>
                <w:sz w:val="20"/>
                <w:szCs w:val="20"/>
              </w:rPr>
            </w:pPr>
            <w:r w:rsidRPr="00B91FCB">
              <w:rPr>
                <w:b/>
                <w:sz w:val="20"/>
                <w:szCs w:val="20"/>
              </w:rPr>
              <w:t>ID Paciente</w:t>
            </w:r>
          </w:p>
        </w:tc>
        <w:tc>
          <w:tcPr>
            <w:tcW w:w="1933" w:type="dxa"/>
            <w:noWrap/>
            <w:hideMark/>
          </w:tcPr>
          <w:p w14:paraId="3C8758EA" w14:textId="77777777" w:rsidR="00B91FCB" w:rsidRPr="00B91FCB" w:rsidRDefault="00B91FCB" w:rsidP="00B91FCB">
            <w:pPr>
              <w:pStyle w:val="Normal0"/>
              <w:pBdr>
                <w:top w:val="nil"/>
                <w:left w:val="nil"/>
                <w:bottom w:val="nil"/>
                <w:right w:val="nil"/>
                <w:between w:val="nil"/>
              </w:pBdr>
              <w:rPr>
                <w:b/>
                <w:sz w:val="20"/>
                <w:szCs w:val="20"/>
              </w:rPr>
            </w:pPr>
            <w:r w:rsidRPr="00B91FCB">
              <w:rPr>
                <w:b/>
                <w:sz w:val="20"/>
                <w:szCs w:val="20"/>
              </w:rPr>
              <w:t>Nombre Completo</w:t>
            </w:r>
          </w:p>
        </w:tc>
        <w:tc>
          <w:tcPr>
            <w:tcW w:w="776" w:type="dxa"/>
            <w:noWrap/>
            <w:hideMark/>
          </w:tcPr>
          <w:p w14:paraId="2F6ADD74" w14:textId="77777777" w:rsidR="00B91FCB" w:rsidRPr="00B91FCB" w:rsidRDefault="00B91FCB" w:rsidP="00B91FCB">
            <w:pPr>
              <w:pStyle w:val="Normal0"/>
              <w:pBdr>
                <w:top w:val="nil"/>
                <w:left w:val="nil"/>
                <w:bottom w:val="nil"/>
                <w:right w:val="nil"/>
                <w:between w:val="nil"/>
              </w:pBdr>
              <w:rPr>
                <w:b/>
                <w:sz w:val="20"/>
                <w:szCs w:val="20"/>
              </w:rPr>
            </w:pPr>
            <w:r w:rsidRPr="00B91FCB">
              <w:rPr>
                <w:b/>
                <w:sz w:val="20"/>
                <w:szCs w:val="20"/>
              </w:rPr>
              <w:t>Edad</w:t>
            </w:r>
          </w:p>
        </w:tc>
        <w:tc>
          <w:tcPr>
            <w:tcW w:w="919" w:type="dxa"/>
            <w:noWrap/>
            <w:hideMark/>
          </w:tcPr>
          <w:p w14:paraId="31BE79D1" w14:textId="77777777" w:rsidR="00B91FCB" w:rsidRPr="00B91FCB" w:rsidRDefault="00B91FCB" w:rsidP="00B91FCB">
            <w:pPr>
              <w:pStyle w:val="Normal0"/>
              <w:pBdr>
                <w:top w:val="nil"/>
                <w:left w:val="nil"/>
                <w:bottom w:val="nil"/>
                <w:right w:val="nil"/>
                <w:between w:val="nil"/>
              </w:pBdr>
              <w:rPr>
                <w:b/>
                <w:sz w:val="20"/>
                <w:szCs w:val="20"/>
              </w:rPr>
            </w:pPr>
            <w:r w:rsidRPr="00B91FCB">
              <w:rPr>
                <w:b/>
                <w:sz w:val="20"/>
                <w:szCs w:val="20"/>
              </w:rPr>
              <w:t>Género</w:t>
            </w:r>
          </w:p>
        </w:tc>
        <w:tc>
          <w:tcPr>
            <w:tcW w:w="1250" w:type="dxa"/>
            <w:noWrap/>
            <w:hideMark/>
          </w:tcPr>
          <w:p w14:paraId="7354161F" w14:textId="77777777" w:rsidR="00B91FCB" w:rsidRPr="00B91FCB" w:rsidRDefault="00B91FCB" w:rsidP="00B91FCB">
            <w:pPr>
              <w:pStyle w:val="Normal0"/>
              <w:pBdr>
                <w:top w:val="nil"/>
                <w:left w:val="nil"/>
                <w:bottom w:val="nil"/>
                <w:right w:val="nil"/>
                <w:between w:val="nil"/>
              </w:pBdr>
              <w:rPr>
                <w:b/>
                <w:sz w:val="20"/>
                <w:szCs w:val="20"/>
              </w:rPr>
            </w:pPr>
            <w:r w:rsidRPr="00B91FCB">
              <w:rPr>
                <w:b/>
                <w:sz w:val="20"/>
                <w:szCs w:val="20"/>
              </w:rPr>
              <w:t>Fecha Ingreso</w:t>
            </w:r>
          </w:p>
        </w:tc>
        <w:tc>
          <w:tcPr>
            <w:tcW w:w="3009" w:type="dxa"/>
            <w:noWrap/>
            <w:hideMark/>
          </w:tcPr>
          <w:p w14:paraId="7BE1A33C" w14:textId="77777777" w:rsidR="00B91FCB" w:rsidRPr="00B91FCB" w:rsidRDefault="00B91FCB" w:rsidP="00B91FCB">
            <w:pPr>
              <w:pStyle w:val="Normal0"/>
              <w:pBdr>
                <w:top w:val="nil"/>
                <w:left w:val="nil"/>
                <w:bottom w:val="nil"/>
                <w:right w:val="nil"/>
                <w:between w:val="nil"/>
              </w:pBdr>
              <w:rPr>
                <w:b/>
                <w:sz w:val="20"/>
                <w:szCs w:val="20"/>
              </w:rPr>
            </w:pPr>
            <w:r w:rsidRPr="00B91FCB">
              <w:rPr>
                <w:b/>
                <w:sz w:val="20"/>
                <w:szCs w:val="20"/>
              </w:rPr>
              <w:t>Diagnóstico Principal</w:t>
            </w:r>
          </w:p>
        </w:tc>
        <w:tc>
          <w:tcPr>
            <w:tcW w:w="1067" w:type="dxa"/>
            <w:noWrap/>
            <w:hideMark/>
          </w:tcPr>
          <w:p w14:paraId="1A403E4B" w14:textId="77777777" w:rsidR="00B91FCB" w:rsidRPr="00B91FCB" w:rsidRDefault="00B91FCB" w:rsidP="00B91FCB">
            <w:pPr>
              <w:pStyle w:val="Normal0"/>
              <w:pBdr>
                <w:top w:val="nil"/>
                <w:left w:val="nil"/>
                <w:bottom w:val="nil"/>
                <w:right w:val="nil"/>
                <w:between w:val="nil"/>
              </w:pBdr>
              <w:rPr>
                <w:b/>
                <w:sz w:val="20"/>
                <w:szCs w:val="20"/>
              </w:rPr>
            </w:pPr>
            <w:r w:rsidRPr="00B91FCB">
              <w:rPr>
                <w:b/>
                <w:sz w:val="20"/>
                <w:szCs w:val="20"/>
              </w:rPr>
              <w:t>Nivel de Riesgo</w:t>
            </w:r>
          </w:p>
        </w:tc>
      </w:tr>
      <w:tr w:rsidR="00B91FCB" w:rsidRPr="00B91FCB" w14:paraId="7950FA34" w14:textId="77777777" w:rsidTr="00B91FCB">
        <w:trPr>
          <w:trHeight w:val="285"/>
        </w:trPr>
        <w:tc>
          <w:tcPr>
            <w:tcW w:w="1039" w:type="dxa"/>
            <w:noWrap/>
            <w:hideMark/>
          </w:tcPr>
          <w:p w14:paraId="4E7D5430"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P001</w:t>
            </w:r>
          </w:p>
        </w:tc>
        <w:tc>
          <w:tcPr>
            <w:tcW w:w="1933" w:type="dxa"/>
            <w:noWrap/>
            <w:hideMark/>
          </w:tcPr>
          <w:p w14:paraId="391387A2"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Carmen Rodríguez</w:t>
            </w:r>
          </w:p>
        </w:tc>
        <w:tc>
          <w:tcPr>
            <w:tcW w:w="776" w:type="dxa"/>
            <w:noWrap/>
            <w:hideMark/>
          </w:tcPr>
          <w:p w14:paraId="3D4735A8"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56</w:t>
            </w:r>
          </w:p>
        </w:tc>
        <w:tc>
          <w:tcPr>
            <w:tcW w:w="919" w:type="dxa"/>
            <w:noWrap/>
            <w:hideMark/>
          </w:tcPr>
          <w:p w14:paraId="6FE245C5"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F</w:t>
            </w:r>
          </w:p>
        </w:tc>
        <w:tc>
          <w:tcPr>
            <w:tcW w:w="1250" w:type="dxa"/>
            <w:noWrap/>
            <w:hideMark/>
          </w:tcPr>
          <w:p w14:paraId="569B8B4E"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5/11/2024</w:t>
            </w:r>
          </w:p>
        </w:tc>
        <w:tc>
          <w:tcPr>
            <w:tcW w:w="3009" w:type="dxa"/>
            <w:noWrap/>
            <w:hideMark/>
          </w:tcPr>
          <w:p w14:paraId="283C092D"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Hipertensión arterial</w:t>
            </w:r>
          </w:p>
        </w:tc>
        <w:tc>
          <w:tcPr>
            <w:tcW w:w="1067" w:type="dxa"/>
            <w:noWrap/>
            <w:hideMark/>
          </w:tcPr>
          <w:p w14:paraId="2238D506"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Medio</w:t>
            </w:r>
          </w:p>
        </w:tc>
      </w:tr>
      <w:tr w:rsidR="00B91FCB" w:rsidRPr="00B91FCB" w14:paraId="796E513F" w14:textId="77777777" w:rsidTr="00B91FCB">
        <w:trPr>
          <w:trHeight w:val="285"/>
        </w:trPr>
        <w:tc>
          <w:tcPr>
            <w:tcW w:w="1039" w:type="dxa"/>
            <w:noWrap/>
            <w:hideMark/>
          </w:tcPr>
          <w:p w14:paraId="329B917B"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P002</w:t>
            </w:r>
          </w:p>
        </w:tc>
        <w:tc>
          <w:tcPr>
            <w:tcW w:w="1933" w:type="dxa"/>
            <w:noWrap/>
            <w:hideMark/>
          </w:tcPr>
          <w:p w14:paraId="1528E770"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Luis González</w:t>
            </w:r>
          </w:p>
        </w:tc>
        <w:tc>
          <w:tcPr>
            <w:tcW w:w="776" w:type="dxa"/>
            <w:noWrap/>
            <w:hideMark/>
          </w:tcPr>
          <w:p w14:paraId="5D437FAA"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43</w:t>
            </w:r>
          </w:p>
        </w:tc>
        <w:tc>
          <w:tcPr>
            <w:tcW w:w="919" w:type="dxa"/>
            <w:noWrap/>
            <w:hideMark/>
          </w:tcPr>
          <w:p w14:paraId="01857DA5"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M</w:t>
            </w:r>
          </w:p>
        </w:tc>
        <w:tc>
          <w:tcPr>
            <w:tcW w:w="1250" w:type="dxa"/>
            <w:noWrap/>
            <w:hideMark/>
          </w:tcPr>
          <w:p w14:paraId="7931D118"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1/12/2024</w:t>
            </w:r>
          </w:p>
        </w:tc>
        <w:tc>
          <w:tcPr>
            <w:tcW w:w="3009" w:type="dxa"/>
            <w:noWrap/>
            <w:hideMark/>
          </w:tcPr>
          <w:p w14:paraId="072F81BB"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Diabetes tipo 2</w:t>
            </w:r>
          </w:p>
        </w:tc>
        <w:tc>
          <w:tcPr>
            <w:tcW w:w="1067" w:type="dxa"/>
            <w:noWrap/>
            <w:hideMark/>
          </w:tcPr>
          <w:p w14:paraId="44909343"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Alto</w:t>
            </w:r>
          </w:p>
        </w:tc>
      </w:tr>
      <w:tr w:rsidR="00B91FCB" w:rsidRPr="00B91FCB" w14:paraId="2B1FB486" w14:textId="77777777" w:rsidTr="00B91FCB">
        <w:trPr>
          <w:trHeight w:val="285"/>
        </w:trPr>
        <w:tc>
          <w:tcPr>
            <w:tcW w:w="1039" w:type="dxa"/>
            <w:noWrap/>
            <w:hideMark/>
          </w:tcPr>
          <w:p w14:paraId="182FCAE9"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P003</w:t>
            </w:r>
          </w:p>
        </w:tc>
        <w:tc>
          <w:tcPr>
            <w:tcW w:w="1933" w:type="dxa"/>
            <w:noWrap/>
            <w:hideMark/>
          </w:tcPr>
          <w:p w14:paraId="7C880B35"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Daniela Martínez</w:t>
            </w:r>
          </w:p>
        </w:tc>
        <w:tc>
          <w:tcPr>
            <w:tcW w:w="776" w:type="dxa"/>
            <w:noWrap/>
            <w:hideMark/>
          </w:tcPr>
          <w:p w14:paraId="0A22E3CC"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30</w:t>
            </w:r>
          </w:p>
        </w:tc>
        <w:tc>
          <w:tcPr>
            <w:tcW w:w="919" w:type="dxa"/>
            <w:noWrap/>
            <w:hideMark/>
          </w:tcPr>
          <w:p w14:paraId="7789C02E"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F</w:t>
            </w:r>
          </w:p>
        </w:tc>
        <w:tc>
          <w:tcPr>
            <w:tcW w:w="1250" w:type="dxa"/>
            <w:noWrap/>
            <w:hideMark/>
          </w:tcPr>
          <w:p w14:paraId="7A9E91F4"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15/01/2025</w:t>
            </w:r>
          </w:p>
        </w:tc>
        <w:tc>
          <w:tcPr>
            <w:tcW w:w="3009" w:type="dxa"/>
            <w:noWrap/>
            <w:hideMark/>
          </w:tcPr>
          <w:p w14:paraId="3052378D"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Asma leve</w:t>
            </w:r>
          </w:p>
        </w:tc>
        <w:tc>
          <w:tcPr>
            <w:tcW w:w="1067" w:type="dxa"/>
            <w:noWrap/>
            <w:hideMark/>
          </w:tcPr>
          <w:p w14:paraId="5D29E414"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Bajo</w:t>
            </w:r>
          </w:p>
        </w:tc>
      </w:tr>
      <w:tr w:rsidR="00B91FCB" w:rsidRPr="00B91FCB" w14:paraId="26554864" w14:textId="77777777" w:rsidTr="00B91FCB">
        <w:trPr>
          <w:trHeight w:val="285"/>
        </w:trPr>
        <w:tc>
          <w:tcPr>
            <w:tcW w:w="1039" w:type="dxa"/>
            <w:noWrap/>
            <w:hideMark/>
          </w:tcPr>
          <w:p w14:paraId="7A5D49AD"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P004</w:t>
            </w:r>
          </w:p>
        </w:tc>
        <w:tc>
          <w:tcPr>
            <w:tcW w:w="1933" w:type="dxa"/>
            <w:noWrap/>
            <w:hideMark/>
          </w:tcPr>
          <w:p w14:paraId="67E0593F"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Jorge Herrera</w:t>
            </w:r>
          </w:p>
        </w:tc>
        <w:tc>
          <w:tcPr>
            <w:tcW w:w="776" w:type="dxa"/>
            <w:noWrap/>
            <w:hideMark/>
          </w:tcPr>
          <w:p w14:paraId="24CCB934"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65</w:t>
            </w:r>
          </w:p>
        </w:tc>
        <w:tc>
          <w:tcPr>
            <w:tcW w:w="919" w:type="dxa"/>
            <w:noWrap/>
            <w:hideMark/>
          </w:tcPr>
          <w:p w14:paraId="5CE9C845"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M</w:t>
            </w:r>
          </w:p>
        </w:tc>
        <w:tc>
          <w:tcPr>
            <w:tcW w:w="1250" w:type="dxa"/>
            <w:noWrap/>
            <w:hideMark/>
          </w:tcPr>
          <w:p w14:paraId="0FB4EABE"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7/02/2025</w:t>
            </w:r>
          </w:p>
        </w:tc>
        <w:tc>
          <w:tcPr>
            <w:tcW w:w="3009" w:type="dxa"/>
            <w:noWrap/>
            <w:hideMark/>
          </w:tcPr>
          <w:p w14:paraId="2A9E2F2D"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Enfermedad pulmonar crónica</w:t>
            </w:r>
          </w:p>
        </w:tc>
        <w:tc>
          <w:tcPr>
            <w:tcW w:w="1067" w:type="dxa"/>
            <w:noWrap/>
            <w:hideMark/>
          </w:tcPr>
          <w:p w14:paraId="11849503"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Alto</w:t>
            </w:r>
          </w:p>
        </w:tc>
      </w:tr>
      <w:tr w:rsidR="00B91FCB" w:rsidRPr="00B91FCB" w14:paraId="7A75FE63" w14:textId="77777777" w:rsidTr="00B91FCB">
        <w:trPr>
          <w:trHeight w:val="285"/>
        </w:trPr>
        <w:tc>
          <w:tcPr>
            <w:tcW w:w="1039" w:type="dxa"/>
            <w:noWrap/>
            <w:hideMark/>
          </w:tcPr>
          <w:p w14:paraId="30C6F5ED"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P005</w:t>
            </w:r>
          </w:p>
        </w:tc>
        <w:tc>
          <w:tcPr>
            <w:tcW w:w="1933" w:type="dxa"/>
            <w:noWrap/>
            <w:hideMark/>
          </w:tcPr>
          <w:p w14:paraId="5BD55784"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Lucía Torres</w:t>
            </w:r>
          </w:p>
        </w:tc>
        <w:tc>
          <w:tcPr>
            <w:tcW w:w="776" w:type="dxa"/>
            <w:noWrap/>
            <w:hideMark/>
          </w:tcPr>
          <w:p w14:paraId="228B5BAA"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49</w:t>
            </w:r>
          </w:p>
        </w:tc>
        <w:tc>
          <w:tcPr>
            <w:tcW w:w="919" w:type="dxa"/>
            <w:noWrap/>
            <w:hideMark/>
          </w:tcPr>
          <w:p w14:paraId="57485422"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F</w:t>
            </w:r>
          </w:p>
        </w:tc>
        <w:tc>
          <w:tcPr>
            <w:tcW w:w="1250" w:type="dxa"/>
            <w:noWrap/>
            <w:hideMark/>
          </w:tcPr>
          <w:p w14:paraId="0CD09238"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12/03/2025</w:t>
            </w:r>
          </w:p>
        </w:tc>
        <w:tc>
          <w:tcPr>
            <w:tcW w:w="3009" w:type="dxa"/>
            <w:noWrap/>
            <w:hideMark/>
          </w:tcPr>
          <w:p w14:paraId="3886171B"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Dolor lumbar</w:t>
            </w:r>
          </w:p>
        </w:tc>
        <w:tc>
          <w:tcPr>
            <w:tcW w:w="1067" w:type="dxa"/>
            <w:noWrap/>
            <w:hideMark/>
          </w:tcPr>
          <w:p w14:paraId="0B313975" w14:textId="77777777" w:rsidR="00B91FCB" w:rsidRPr="00B91FCB" w:rsidRDefault="00B91FCB" w:rsidP="00B91FCB">
            <w:pPr>
              <w:pStyle w:val="Normal0"/>
              <w:pBdr>
                <w:top w:val="nil"/>
                <w:left w:val="nil"/>
                <w:bottom w:val="nil"/>
                <w:right w:val="nil"/>
                <w:between w:val="nil"/>
              </w:pBdr>
              <w:rPr>
                <w:sz w:val="20"/>
                <w:szCs w:val="20"/>
              </w:rPr>
            </w:pPr>
            <w:r w:rsidRPr="00B91FCB">
              <w:rPr>
                <w:sz w:val="20"/>
                <w:szCs w:val="20"/>
              </w:rPr>
              <w:t>Medio</w:t>
            </w:r>
          </w:p>
        </w:tc>
      </w:tr>
    </w:tbl>
    <w:p w14:paraId="05313C54" w14:textId="77777777" w:rsidR="00C566B5" w:rsidRPr="00B91FCB" w:rsidRDefault="00C566B5" w:rsidP="00C5074B">
      <w:pPr>
        <w:pStyle w:val="Normal0"/>
        <w:pBdr>
          <w:top w:val="nil"/>
          <w:left w:val="nil"/>
          <w:bottom w:val="nil"/>
          <w:right w:val="nil"/>
          <w:between w:val="nil"/>
        </w:pBdr>
        <w:rPr>
          <w:sz w:val="20"/>
          <w:szCs w:val="20"/>
        </w:rPr>
      </w:pPr>
    </w:p>
    <w:p w14:paraId="1200FD33" w14:textId="00650961" w:rsidR="00C5074B" w:rsidRPr="00B91FCB" w:rsidRDefault="00B91FCB" w:rsidP="00C5074B">
      <w:pPr>
        <w:pStyle w:val="Normal0"/>
        <w:pBdr>
          <w:top w:val="nil"/>
          <w:left w:val="nil"/>
          <w:bottom w:val="nil"/>
          <w:right w:val="nil"/>
          <w:between w:val="nil"/>
        </w:pBdr>
        <w:rPr>
          <w:color w:val="000000"/>
          <w:sz w:val="20"/>
          <w:szCs w:val="20"/>
        </w:rPr>
      </w:pPr>
      <w:r w:rsidRPr="00B91FCB">
        <w:rPr>
          <w:color w:val="000000"/>
          <w:sz w:val="20"/>
          <w:szCs w:val="20"/>
        </w:rPr>
        <w:t xml:space="preserve">La estructuración de estos datos en un formato tabular permite una gestión eficiente en distintos ámbitos, </w:t>
      </w:r>
      <w:r w:rsidR="008F4423">
        <w:rPr>
          <w:color w:val="000000"/>
          <w:sz w:val="20"/>
          <w:szCs w:val="20"/>
        </w:rPr>
        <w:t>como la atención médica. En la t</w:t>
      </w:r>
      <w:r w:rsidRPr="00B91FCB">
        <w:rPr>
          <w:color w:val="000000"/>
          <w:sz w:val="20"/>
          <w:szCs w:val="20"/>
        </w:rPr>
        <w:t>abla 2, se describe un ejemplo de historia clínica con información clave sobre los pacientes, incluyendo su identificación, diagnóstico y nivel de riesgo. Esta organización facilita el acceso rápido a los datos, el seguimiento de la evolución clínica y la toma de decisiones informadas en el tratamiento de cada paciente. Además, la disposición estructurada de la información posibilita el análisis estadístico y la implementación de herramientas de inteligencia artificial para mejorar la precisión en los diagnósticos y optimizar la gestión hospitalaria.</w:t>
      </w:r>
    </w:p>
    <w:p w14:paraId="30A48E15" w14:textId="05F6A396" w:rsidR="00613426" w:rsidRDefault="00613426" w:rsidP="00C5074B">
      <w:pPr>
        <w:pStyle w:val="Normal0"/>
        <w:pBdr>
          <w:top w:val="nil"/>
          <w:left w:val="nil"/>
          <w:bottom w:val="nil"/>
          <w:right w:val="nil"/>
          <w:between w:val="nil"/>
        </w:pBdr>
        <w:rPr>
          <w:b/>
          <w:color w:val="000000"/>
          <w:sz w:val="20"/>
          <w:szCs w:val="20"/>
        </w:rPr>
      </w:pPr>
    </w:p>
    <w:p w14:paraId="3FE74286" w14:textId="19F16DB9" w:rsidR="00BD510A" w:rsidRPr="008F4423" w:rsidRDefault="00BD510A" w:rsidP="00A06729">
      <w:pPr>
        <w:pStyle w:val="Normal0"/>
        <w:numPr>
          <w:ilvl w:val="1"/>
          <w:numId w:val="4"/>
        </w:numPr>
        <w:pBdr>
          <w:top w:val="nil"/>
          <w:left w:val="nil"/>
          <w:bottom w:val="nil"/>
          <w:right w:val="nil"/>
          <w:between w:val="nil"/>
        </w:pBdr>
        <w:rPr>
          <w:b/>
          <w:color w:val="000000"/>
          <w:sz w:val="20"/>
          <w:szCs w:val="20"/>
        </w:rPr>
      </w:pPr>
      <w:r w:rsidRPr="00C5074B">
        <w:rPr>
          <w:b/>
          <w:bCs/>
          <w:color w:val="000000"/>
          <w:sz w:val="20"/>
          <w:szCs w:val="20"/>
        </w:rPr>
        <w:t>Datos no estructurados</w:t>
      </w:r>
    </w:p>
    <w:p w14:paraId="5E0B0AA0" w14:textId="68A393B5" w:rsidR="008F4423" w:rsidRPr="008F4423" w:rsidRDefault="008F4423" w:rsidP="008F4423">
      <w:pPr>
        <w:pStyle w:val="Normal0"/>
        <w:pBdr>
          <w:top w:val="nil"/>
          <w:left w:val="nil"/>
          <w:bottom w:val="nil"/>
          <w:right w:val="nil"/>
          <w:between w:val="nil"/>
        </w:pBdr>
        <w:rPr>
          <w:bCs/>
          <w:color w:val="000000"/>
          <w:sz w:val="20"/>
          <w:szCs w:val="20"/>
        </w:rPr>
      </w:pPr>
    </w:p>
    <w:p w14:paraId="431ADE4D" w14:textId="33EB80CA" w:rsidR="008F4423" w:rsidRPr="008F4423" w:rsidRDefault="008F4423" w:rsidP="008F4423">
      <w:pPr>
        <w:pStyle w:val="Normal0"/>
        <w:pBdr>
          <w:top w:val="nil"/>
          <w:left w:val="nil"/>
          <w:bottom w:val="nil"/>
          <w:right w:val="nil"/>
          <w:between w:val="nil"/>
        </w:pBdr>
        <w:rPr>
          <w:color w:val="000000"/>
          <w:sz w:val="20"/>
          <w:szCs w:val="20"/>
        </w:rPr>
      </w:pPr>
      <w:r w:rsidRPr="008F4423">
        <w:rPr>
          <w:color w:val="000000"/>
          <w:sz w:val="20"/>
          <w:szCs w:val="20"/>
        </w:rPr>
        <w:t>Los datos no estructurados son aquellos que no siguen un modelo predefinido ni una organización tabular fija, a diferencia de los datos estructurados. No pueden almacenarse ni procesarse fácilmente en bases de datos relacionales sin una transformación previa. Se estima que representan aproximadamente el 80</w:t>
      </w:r>
      <w:r w:rsidR="00613426">
        <w:rPr>
          <w:color w:val="000000"/>
          <w:sz w:val="20"/>
          <w:szCs w:val="20"/>
        </w:rPr>
        <w:t xml:space="preserve"> </w:t>
      </w:r>
      <w:r w:rsidRPr="008F4423">
        <w:rPr>
          <w:color w:val="000000"/>
          <w:sz w:val="20"/>
          <w:szCs w:val="20"/>
        </w:rPr>
        <w:t>% de los datos generados a nivel global (Gartner, citado en Katal et al., 2013). Ejemplos comunes incluyen correos electrónicos, documentos de texto, imágenes, videos y publicaciones en redes sociales.</w:t>
      </w:r>
    </w:p>
    <w:p w14:paraId="78CF1AF8" w14:textId="77777777" w:rsidR="008F4423" w:rsidRPr="008F4423" w:rsidRDefault="008F4423" w:rsidP="008F4423">
      <w:pPr>
        <w:pStyle w:val="Normal0"/>
        <w:pBdr>
          <w:top w:val="nil"/>
          <w:left w:val="nil"/>
          <w:bottom w:val="nil"/>
          <w:right w:val="nil"/>
          <w:between w:val="nil"/>
        </w:pBdr>
        <w:rPr>
          <w:color w:val="000000"/>
          <w:sz w:val="20"/>
          <w:szCs w:val="20"/>
        </w:rPr>
      </w:pPr>
    </w:p>
    <w:p w14:paraId="3C4A849F" w14:textId="77777777" w:rsidR="008F4423" w:rsidRPr="008F4423" w:rsidRDefault="008F4423" w:rsidP="008F4423">
      <w:pPr>
        <w:pStyle w:val="Normal0"/>
        <w:pBdr>
          <w:top w:val="nil"/>
          <w:left w:val="nil"/>
          <w:bottom w:val="nil"/>
          <w:right w:val="nil"/>
          <w:between w:val="nil"/>
        </w:pBdr>
        <w:rPr>
          <w:color w:val="000000"/>
          <w:sz w:val="20"/>
          <w:szCs w:val="20"/>
        </w:rPr>
      </w:pPr>
      <w:r w:rsidRPr="008F4423">
        <w:rPr>
          <w:color w:val="000000"/>
          <w:sz w:val="20"/>
          <w:szCs w:val="20"/>
        </w:rPr>
        <w:t xml:space="preserve">En su estado original, estos datos no se ajustan directamente a las categorías de cualitativos o cuantitativos según los criterios del análisis estadístico tradicional. No obstante, para que los modelos de aprendizaje automático, como los Modelos de Lenguaje Grandes (LLMs), puedan utilizarlos, es necesario transformarlos en representaciones estructuradas o numéricas. Por ejemplo, los textos se tokenizan y convierten en </w:t>
      </w:r>
      <w:r w:rsidRPr="00613426">
        <w:rPr>
          <w:i/>
          <w:color w:val="000000"/>
          <w:sz w:val="20"/>
          <w:szCs w:val="20"/>
        </w:rPr>
        <w:t>embeddings</w:t>
      </w:r>
      <w:r w:rsidRPr="008F4423">
        <w:rPr>
          <w:color w:val="000000"/>
          <w:sz w:val="20"/>
          <w:szCs w:val="20"/>
        </w:rPr>
        <w:t xml:space="preserve"> numéricos, mientras que las imágenes se representan mediante matrices de valores de píxeles.</w:t>
      </w:r>
    </w:p>
    <w:p w14:paraId="11CE8A3A" w14:textId="77777777" w:rsidR="008F4423" w:rsidRPr="008F4423" w:rsidRDefault="008F4423" w:rsidP="008F4423">
      <w:pPr>
        <w:pStyle w:val="Normal0"/>
        <w:pBdr>
          <w:top w:val="nil"/>
          <w:left w:val="nil"/>
          <w:bottom w:val="nil"/>
          <w:right w:val="nil"/>
          <w:between w:val="nil"/>
        </w:pBdr>
        <w:rPr>
          <w:color w:val="000000"/>
          <w:sz w:val="20"/>
          <w:szCs w:val="20"/>
        </w:rPr>
      </w:pPr>
    </w:p>
    <w:p w14:paraId="3B998AF8" w14:textId="77777777" w:rsidR="008F4423" w:rsidRPr="008F4423" w:rsidRDefault="008F4423" w:rsidP="008F4423">
      <w:pPr>
        <w:pStyle w:val="Normal0"/>
        <w:pBdr>
          <w:top w:val="nil"/>
          <w:left w:val="nil"/>
          <w:bottom w:val="nil"/>
          <w:right w:val="nil"/>
          <w:between w:val="nil"/>
        </w:pBdr>
        <w:rPr>
          <w:color w:val="000000"/>
          <w:sz w:val="20"/>
          <w:szCs w:val="20"/>
        </w:rPr>
      </w:pPr>
      <w:r w:rsidRPr="008F4423">
        <w:rPr>
          <w:color w:val="000000"/>
          <w:sz w:val="20"/>
          <w:szCs w:val="20"/>
        </w:rPr>
        <w:t>La transformación de datos no estructurados permite su análisis y uso en diversas aplicaciones. En el caso de las imágenes, por ejemplo, cada píxel se representa con un valor numérico que refleja su intensidad o color. Una vez procesados, estos datos pueden analizarse como variables cuantitativas continuas o, tras una categorización, como variables cualitativas discretas. Gracias a esta conversión, los modelos de inteligencia artificial pueden identificar patrones y extraer información valiosa para tareas como la clasificación de imágenes, el análisis de sentimientos en texto y la generación de lenguaje natural.</w:t>
      </w:r>
    </w:p>
    <w:p w14:paraId="0C7512E8" w14:textId="77777777" w:rsidR="008F4423" w:rsidRPr="008F4423" w:rsidRDefault="008F4423" w:rsidP="008F4423">
      <w:pPr>
        <w:pStyle w:val="Normal0"/>
        <w:pBdr>
          <w:top w:val="nil"/>
          <w:left w:val="nil"/>
          <w:bottom w:val="nil"/>
          <w:right w:val="nil"/>
          <w:between w:val="nil"/>
        </w:pBdr>
        <w:rPr>
          <w:color w:val="000000"/>
          <w:sz w:val="20"/>
          <w:szCs w:val="20"/>
        </w:rPr>
      </w:pPr>
    </w:p>
    <w:p w14:paraId="0262F459" w14:textId="52AA51E9" w:rsidR="008F4423" w:rsidRPr="00613426" w:rsidRDefault="008F4423" w:rsidP="008F4423">
      <w:pPr>
        <w:pStyle w:val="Normal0"/>
        <w:pBdr>
          <w:top w:val="nil"/>
          <w:left w:val="nil"/>
          <w:bottom w:val="nil"/>
          <w:right w:val="nil"/>
          <w:between w:val="nil"/>
        </w:pBdr>
        <w:rPr>
          <w:color w:val="000000"/>
          <w:sz w:val="20"/>
          <w:szCs w:val="20"/>
        </w:rPr>
      </w:pPr>
      <w:r w:rsidRPr="008F4423">
        <w:rPr>
          <w:color w:val="000000"/>
          <w:sz w:val="20"/>
          <w:szCs w:val="20"/>
        </w:rPr>
        <w:t xml:space="preserve">En la tabla 3 se presentan ejemplos de datos no </w:t>
      </w:r>
      <w:r w:rsidRPr="00613426">
        <w:rPr>
          <w:color w:val="000000"/>
          <w:sz w:val="20"/>
          <w:szCs w:val="20"/>
        </w:rPr>
        <w:t>estructur</w:t>
      </w:r>
      <w:r w:rsidR="00613426">
        <w:rPr>
          <w:color w:val="000000"/>
          <w:sz w:val="20"/>
          <w:szCs w:val="20"/>
        </w:rPr>
        <w:t>ados y sus formatos más comunes:</w:t>
      </w:r>
    </w:p>
    <w:p w14:paraId="2944B84D" w14:textId="77777777" w:rsidR="008F4423" w:rsidRPr="00613426" w:rsidRDefault="008F4423" w:rsidP="008F4423">
      <w:pPr>
        <w:pStyle w:val="Normal0"/>
        <w:pBdr>
          <w:top w:val="nil"/>
          <w:left w:val="nil"/>
          <w:bottom w:val="nil"/>
          <w:right w:val="nil"/>
          <w:between w:val="nil"/>
        </w:pBdr>
        <w:rPr>
          <w:color w:val="000000"/>
          <w:sz w:val="20"/>
          <w:szCs w:val="20"/>
        </w:rPr>
      </w:pPr>
    </w:p>
    <w:p w14:paraId="6666830F" w14:textId="7805D718" w:rsidR="008F4423" w:rsidRPr="00613426" w:rsidRDefault="008F4423" w:rsidP="008F4423">
      <w:pPr>
        <w:pStyle w:val="Normal0"/>
        <w:pBdr>
          <w:top w:val="nil"/>
          <w:left w:val="nil"/>
          <w:bottom w:val="nil"/>
          <w:right w:val="nil"/>
          <w:between w:val="nil"/>
        </w:pBdr>
        <w:rPr>
          <w:color w:val="000000"/>
          <w:sz w:val="20"/>
          <w:szCs w:val="20"/>
        </w:rPr>
      </w:pPr>
      <w:r w:rsidRPr="00613426">
        <w:rPr>
          <w:b/>
          <w:color w:val="000000"/>
          <w:sz w:val="20"/>
          <w:szCs w:val="20"/>
        </w:rPr>
        <w:t>Tabla 3.</w:t>
      </w:r>
      <w:r w:rsidRPr="00613426">
        <w:rPr>
          <w:color w:val="000000"/>
          <w:sz w:val="20"/>
          <w:szCs w:val="20"/>
        </w:rPr>
        <w:t xml:space="preserve"> </w:t>
      </w:r>
      <w:r w:rsidRPr="00613426">
        <w:rPr>
          <w:i/>
          <w:color w:val="000000"/>
          <w:sz w:val="20"/>
          <w:szCs w:val="20"/>
        </w:rPr>
        <w:t>Formatos de datos no estructurados</w:t>
      </w:r>
    </w:p>
    <w:tbl>
      <w:tblPr>
        <w:tblW w:w="9938" w:type="dxa"/>
        <w:tblInd w:w="-5" w:type="dxa"/>
        <w:tblLook w:val="04A0" w:firstRow="1" w:lastRow="0" w:firstColumn="1" w:lastColumn="0" w:noHBand="0" w:noVBand="1"/>
        <w:tblCaption w:val="Tabla 3. Formatos de datos no estructurados"/>
        <w:tblDescription w:val="En la tabla 3 se presentan ejemplos de datos no estructurados y sus formatos más comunes utilizados actualmente."/>
      </w:tblPr>
      <w:tblGrid>
        <w:gridCol w:w="2634"/>
        <w:gridCol w:w="7304"/>
      </w:tblGrid>
      <w:tr w:rsidR="00613426" w:rsidRPr="00613426" w14:paraId="12F0EE3D" w14:textId="77777777" w:rsidTr="00613426">
        <w:trPr>
          <w:trHeight w:val="290"/>
        </w:trPr>
        <w:tc>
          <w:tcPr>
            <w:tcW w:w="26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787DC" w14:textId="77777777" w:rsidR="00613426" w:rsidRPr="00613426" w:rsidRDefault="00613426" w:rsidP="00613426">
            <w:pPr>
              <w:spacing w:line="240" w:lineRule="auto"/>
              <w:rPr>
                <w:rFonts w:eastAsia="Times New Roman"/>
                <w:b/>
                <w:color w:val="000000"/>
                <w:sz w:val="20"/>
                <w:szCs w:val="20"/>
                <w:lang w:eastAsia="en-US"/>
              </w:rPr>
            </w:pPr>
            <w:r w:rsidRPr="00613426">
              <w:rPr>
                <w:rFonts w:eastAsia="Times New Roman"/>
                <w:b/>
                <w:color w:val="000000"/>
                <w:sz w:val="20"/>
                <w:szCs w:val="20"/>
                <w:lang w:eastAsia="en-US"/>
              </w:rPr>
              <w:t>Tipo de Dato</w:t>
            </w:r>
          </w:p>
        </w:tc>
        <w:tc>
          <w:tcPr>
            <w:tcW w:w="7304" w:type="dxa"/>
            <w:tcBorders>
              <w:top w:val="single" w:sz="4" w:space="0" w:color="auto"/>
              <w:left w:val="nil"/>
              <w:bottom w:val="single" w:sz="4" w:space="0" w:color="auto"/>
              <w:right w:val="single" w:sz="4" w:space="0" w:color="auto"/>
            </w:tcBorders>
            <w:shd w:val="clear" w:color="auto" w:fill="auto"/>
            <w:noWrap/>
            <w:vAlign w:val="center"/>
            <w:hideMark/>
          </w:tcPr>
          <w:p w14:paraId="3F03E18F" w14:textId="77777777" w:rsidR="00613426" w:rsidRPr="00613426" w:rsidRDefault="00613426" w:rsidP="00613426">
            <w:pPr>
              <w:spacing w:line="240" w:lineRule="auto"/>
              <w:rPr>
                <w:rFonts w:eastAsia="Times New Roman"/>
                <w:b/>
                <w:color w:val="000000"/>
                <w:sz w:val="20"/>
                <w:szCs w:val="20"/>
                <w:lang w:eastAsia="en-US"/>
              </w:rPr>
            </w:pPr>
            <w:r w:rsidRPr="00613426">
              <w:rPr>
                <w:rFonts w:eastAsia="Times New Roman"/>
                <w:b/>
                <w:color w:val="000000"/>
                <w:sz w:val="20"/>
                <w:szCs w:val="20"/>
                <w:lang w:eastAsia="en-US"/>
              </w:rPr>
              <w:t>Ejemplo concreto</w:t>
            </w:r>
          </w:p>
        </w:tc>
      </w:tr>
      <w:tr w:rsidR="00613426" w:rsidRPr="00613426" w14:paraId="0A63D684" w14:textId="77777777" w:rsidTr="00613426">
        <w:trPr>
          <w:trHeight w:val="290"/>
        </w:trPr>
        <w:tc>
          <w:tcPr>
            <w:tcW w:w="2634" w:type="dxa"/>
            <w:tcBorders>
              <w:top w:val="nil"/>
              <w:left w:val="single" w:sz="4" w:space="0" w:color="auto"/>
              <w:bottom w:val="single" w:sz="4" w:space="0" w:color="auto"/>
              <w:right w:val="single" w:sz="4" w:space="0" w:color="auto"/>
            </w:tcBorders>
            <w:shd w:val="clear" w:color="auto" w:fill="auto"/>
            <w:noWrap/>
            <w:vAlign w:val="center"/>
            <w:hideMark/>
          </w:tcPr>
          <w:p w14:paraId="3FF051FB" w14:textId="77777777" w:rsidR="00613426" w:rsidRPr="00613426" w:rsidRDefault="00613426" w:rsidP="00613426">
            <w:pPr>
              <w:spacing w:line="240" w:lineRule="auto"/>
              <w:rPr>
                <w:rFonts w:eastAsia="Times New Roman"/>
                <w:color w:val="000000"/>
                <w:sz w:val="20"/>
                <w:szCs w:val="20"/>
                <w:lang w:eastAsia="en-US"/>
              </w:rPr>
            </w:pPr>
            <w:r w:rsidRPr="00613426">
              <w:rPr>
                <w:rFonts w:eastAsia="Times New Roman"/>
                <w:color w:val="000000"/>
                <w:sz w:val="20"/>
                <w:szCs w:val="20"/>
                <w:lang w:eastAsia="en-US"/>
              </w:rPr>
              <w:t>Texto libre</w:t>
            </w:r>
          </w:p>
        </w:tc>
        <w:tc>
          <w:tcPr>
            <w:tcW w:w="7304" w:type="dxa"/>
            <w:tcBorders>
              <w:top w:val="nil"/>
              <w:left w:val="nil"/>
              <w:bottom w:val="single" w:sz="4" w:space="0" w:color="auto"/>
              <w:right w:val="single" w:sz="4" w:space="0" w:color="auto"/>
            </w:tcBorders>
            <w:shd w:val="clear" w:color="auto" w:fill="auto"/>
            <w:noWrap/>
            <w:vAlign w:val="center"/>
            <w:hideMark/>
          </w:tcPr>
          <w:p w14:paraId="0185F064" w14:textId="60FCCD1F" w:rsidR="00613426" w:rsidRPr="00613426" w:rsidRDefault="00613426" w:rsidP="00613426">
            <w:pPr>
              <w:spacing w:line="240" w:lineRule="auto"/>
              <w:rPr>
                <w:rFonts w:eastAsia="Times New Roman"/>
                <w:color w:val="000000"/>
                <w:sz w:val="20"/>
                <w:szCs w:val="20"/>
                <w:lang w:eastAsia="en-US"/>
              </w:rPr>
            </w:pPr>
            <w:r w:rsidRPr="00613426">
              <w:rPr>
                <w:rFonts w:eastAsia="Times New Roman"/>
                <w:color w:val="000000"/>
                <w:sz w:val="20"/>
                <w:szCs w:val="20"/>
                <w:lang w:eastAsia="en-US"/>
              </w:rPr>
              <w:t>Comentarios en redes sociales, opiniones en Amazon</w:t>
            </w:r>
            <w:r>
              <w:rPr>
                <w:rFonts w:eastAsia="Times New Roman"/>
                <w:color w:val="000000"/>
                <w:sz w:val="20"/>
                <w:szCs w:val="20"/>
                <w:lang w:eastAsia="en-US"/>
              </w:rPr>
              <w:t>.</w:t>
            </w:r>
          </w:p>
        </w:tc>
      </w:tr>
      <w:tr w:rsidR="00613426" w:rsidRPr="00613426" w14:paraId="1885EDA2" w14:textId="77777777" w:rsidTr="00613426">
        <w:trPr>
          <w:trHeight w:val="290"/>
        </w:trPr>
        <w:tc>
          <w:tcPr>
            <w:tcW w:w="2634" w:type="dxa"/>
            <w:tcBorders>
              <w:top w:val="nil"/>
              <w:left w:val="single" w:sz="4" w:space="0" w:color="auto"/>
              <w:bottom w:val="single" w:sz="4" w:space="0" w:color="auto"/>
              <w:right w:val="single" w:sz="4" w:space="0" w:color="auto"/>
            </w:tcBorders>
            <w:shd w:val="clear" w:color="auto" w:fill="auto"/>
            <w:noWrap/>
            <w:vAlign w:val="center"/>
            <w:hideMark/>
          </w:tcPr>
          <w:p w14:paraId="3329438C" w14:textId="77777777" w:rsidR="00613426" w:rsidRPr="00613426" w:rsidRDefault="00613426" w:rsidP="00613426">
            <w:pPr>
              <w:spacing w:line="240" w:lineRule="auto"/>
              <w:rPr>
                <w:rFonts w:eastAsia="Times New Roman"/>
                <w:color w:val="000000"/>
                <w:sz w:val="20"/>
                <w:szCs w:val="20"/>
                <w:lang w:eastAsia="en-US"/>
              </w:rPr>
            </w:pPr>
            <w:r w:rsidRPr="00613426">
              <w:rPr>
                <w:rFonts w:eastAsia="Times New Roman"/>
                <w:color w:val="000000"/>
                <w:sz w:val="20"/>
                <w:szCs w:val="20"/>
                <w:lang w:eastAsia="en-US"/>
              </w:rPr>
              <w:t>Imágenes</w:t>
            </w:r>
          </w:p>
        </w:tc>
        <w:tc>
          <w:tcPr>
            <w:tcW w:w="7304" w:type="dxa"/>
            <w:tcBorders>
              <w:top w:val="nil"/>
              <w:left w:val="nil"/>
              <w:bottom w:val="single" w:sz="4" w:space="0" w:color="auto"/>
              <w:right w:val="single" w:sz="4" w:space="0" w:color="auto"/>
            </w:tcBorders>
            <w:shd w:val="clear" w:color="auto" w:fill="auto"/>
            <w:noWrap/>
            <w:vAlign w:val="center"/>
            <w:hideMark/>
          </w:tcPr>
          <w:p w14:paraId="51111CAD" w14:textId="5D561878" w:rsidR="00613426" w:rsidRPr="00613426" w:rsidRDefault="00613426" w:rsidP="00613426">
            <w:pPr>
              <w:spacing w:line="240" w:lineRule="auto"/>
              <w:rPr>
                <w:rFonts w:eastAsia="Times New Roman"/>
                <w:color w:val="000000"/>
                <w:sz w:val="20"/>
                <w:szCs w:val="20"/>
                <w:lang w:eastAsia="en-US"/>
              </w:rPr>
            </w:pPr>
            <w:r w:rsidRPr="00613426">
              <w:rPr>
                <w:rFonts w:eastAsia="Times New Roman"/>
                <w:color w:val="000000"/>
                <w:sz w:val="20"/>
                <w:szCs w:val="20"/>
                <w:lang w:eastAsia="en-US"/>
              </w:rPr>
              <w:t>Fotografías almacenadas en el móvil o en Google Photos</w:t>
            </w:r>
            <w:r>
              <w:rPr>
                <w:rFonts w:eastAsia="Times New Roman"/>
                <w:color w:val="000000"/>
                <w:sz w:val="20"/>
                <w:szCs w:val="20"/>
                <w:lang w:eastAsia="en-US"/>
              </w:rPr>
              <w:t>.</w:t>
            </w:r>
          </w:p>
        </w:tc>
      </w:tr>
      <w:tr w:rsidR="00613426" w:rsidRPr="00613426" w14:paraId="67B21E67" w14:textId="77777777" w:rsidTr="00613426">
        <w:trPr>
          <w:trHeight w:val="290"/>
        </w:trPr>
        <w:tc>
          <w:tcPr>
            <w:tcW w:w="2634" w:type="dxa"/>
            <w:tcBorders>
              <w:top w:val="nil"/>
              <w:left w:val="single" w:sz="4" w:space="0" w:color="auto"/>
              <w:bottom w:val="single" w:sz="4" w:space="0" w:color="auto"/>
              <w:right w:val="single" w:sz="4" w:space="0" w:color="auto"/>
            </w:tcBorders>
            <w:shd w:val="clear" w:color="auto" w:fill="auto"/>
            <w:noWrap/>
            <w:vAlign w:val="center"/>
            <w:hideMark/>
          </w:tcPr>
          <w:p w14:paraId="64FA144D" w14:textId="77777777" w:rsidR="00613426" w:rsidRPr="00613426" w:rsidRDefault="00613426" w:rsidP="00613426">
            <w:pPr>
              <w:spacing w:line="240" w:lineRule="auto"/>
              <w:rPr>
                <w:rFonts w:eastAsia="Times New Roman"/>
                <w:color w:val="000000"/>
                <w:sz w:val="20"/>
                <w:szCs w:val="20"/>
                <w:lang w:eastAsia="en-US"/>
              </w:rPr>
            </w:pPr>
            <w:r w:rsidRPr="00613426">
              <w:rPr>
                <w:rFonts w:eastAsia="Times New Roman"/>
                <w:color w:val="000000"/>
                <w:sz w:val="20"/>
                <w:szCs w:val="20"/>
                <w:lang w:eastAsia="en-US"/>
              </w:rPr>
              <w:t>Audio</w:t>
            </w:r>
          </w:p>
        </w:tc>
        <w:tc>
          <w:tcPr>
            <w:tcW w:w="7304" w:type="dxa"/>
            <w:tcBorders>
              <w:top w:val="nil"/>
              <w:left w:val="nil"/>
              <w:bottom w:val="single" w:sz="4" w:space="0" w:color="auto"/>
              <w:right w:val="single" w:sz="4" w:space="0" w:color="auto"/>
            </w:tcBorders>
            <w:shd w:val="clear" w:color="auto" w:fill="auto"/>
            <w:noWrap/>
            <w:vAlign w:val="center"/>
            <w:hideMark/>
          </w:tcPr>
          <w:p w14:paraId="68E9AD81" w14:textId="4AF5973F" w:rsidR="00613426" w:rsidRPr="00613426" w:rsidRDefault="00613426" w:rsidP="00613426">
            <w:pPr>
              <w:spacing w:line="240" w:lineRule="auto"/>
              <w:rPr>
                <w:rFonts w:eastAsia="Times New Roman"/>
                <w:color w:val="000000"/>
                <w:sz w:val="20"/>
                <w:szCs w:val="20"/>
                <w:lang w:eastAsia="en-US"/>
              </w:rPr>
            </w:pPr>
            <w:r w:rsidRPr="00613426">
              <w:rPr>
                <w:rFonts w:eastAsia="Times New Roman"/>
                <w:color w:val="000000"/>
                <w:sz w:val="20"/>
                <w:szCs w:val="20"/>
                <w:lang w:eastAsia="en-US"/>
              </w:rPr>
              <w:t>Grabaciones de llamadas, podcasts, notas de voz</w:t>
            </w:r>
            <w:r>
              <w:rPr>
                <w:rFonts w:eastAsia="Times New Roman"/>
                <w:color w:val="000000"/>
                <w:sz w:val="20"/>
                <w:szCs w:val="20"/>
                <w:lang w:eastAsia="en-US"/>
              </w:rPr>
              <w:t>.</w:t>
            </w:r>
          </w:p>
        </w:tc>
      </w:tr>
      <w:tr w:rsidR="00613426" w:rsidRPr="00613426" w14:paraId="235AEF8E" w14:textId="77777777" w:rsidTr="00613426">
        <w:trPr>
          <w:trHeight w:val="290"/>
        </w:trPr>
        <w:tc>
          <w:tcPr>
            <w:tcW w:w="2634" w:type="dxa"/>
            <w:tcBorders>
              <w:top w:val="nil"/>
              <w:left w:val="single" w:sz="4" w:space="0" w:color="auto"/>
              <w:bottom w:val="single" w:sz="4" w:space="0" w:color="auto"/>
              <w:right w:val="single" w:sz="4" w:space="0" w:color="auto"/>
            </w:tcBorders>
            <w:shd w:val="clear" w:color="auto" w:fill="auto"/>
            <w:noWrap/>
            <w:vAlign w:val="center"/>
            <w:hideMark/>
          </w:tcPr>
          <w:p w14:paraId="37454EE1" w14:textId="77777777" w:rsidR="00613426" w:rsidRPr="00613426" w:rsidRDefault="00613426" w:rsidP="00613426">
            <w:pPr>
              <w:spacing w:line="240" w:lineRule="auto"/>
              <w:rPr>
                <w:rFonts w:eastAsia="Times New Roman"/>
                <w:color w:val="000000"/>
                <w:sz w:val="20"/>
                <w:szCs w:val="20"/>
                <w:lang w:eastAsia="en-US"/>
              </w:rPr>
            </w:pPr>
            <w:r w:rsidRPr="00613426">
              <w:rPr>
                <w:rFonts w:eastAsia="Times New Roman"/>
                <w:color w:val="000000"/>
                <w:sz w:val="20"/>
                <w:szCs w:val="20"/>
                <w:lang w:eastAsia="en-US"/>
              </w:rPr>
              <w:t>Video</w:t>
            </w:r>
          </w:p>
        </w:tc>
        <w:tc>
          <w:tcPr>
            <w:tcW w:w="7304" w:type="dxa"/>
            <w:tcBorders>
              <w:top w:val="nil"/>
              <w:left w:val="nil"/>
              <w:bottom w:val="single" w:sz="4" w:space="0" w:color="auto"/>
              <w:right w:val="single" w:sz="4" w:space="0" w:color="auto"/>
            </w:tcBorders>
            <w:shd w:val="clear" w:color="auto" w:fill="auto"/>
            <w:noWrap/>
            <w:vAlign w:val="center"/>
            <w:hideMark/>
          </w:tcPr>
          <w:p w14:paraId="78EFD212" w14:textId="4AB83C0E" w:rsidR="00613426" w:rsidRPr="00613426" w:rsidRDefault="00613426" w:rsidP="00613426">
            <w:pPr>
              <w:spacing w:line="240" w:lineRule="auto"/>
              <w:rPr>
                <w:rFonts w:eastAsia="Times New Roman"/>
                <w:color w:val="000000"/>
                <w:sz w:val="20"/>
                <w:szCs w:val="20"/>
                <w:lang w:eastAsia="en-US"/>
              </w:rPr>
            </w:pPr>
            <w:r w:rsidRPr="00613426">
              <w:rPr>
                <w:rFonts w:eastAsia="Times New Roman"/>
                <w:color w:val="000000"/>
                <w:sz w:val="20"/>
                <w:szCs w:val="20"/>
                <w:lang w:eastAsia="en-US"/>
              </w:rPr>
              <w:t>Clases grabadas, transmisiones en vivo, videos de YouTube</w:t>
            </w:r>
            <w:r>
              <w:rPr>
                <w:rFonts w:eastAsia="Times New Roman"/>
                <w:color w:val="000000"/>
                <w:sz w:val="20"/>
                <w:szCs w:val="20"/>
                <w:lang w:eastAsia="en-US"/>
              </w:rPr>
              <w:t>.</w:t>
            </w:r>
          </w:p>
        </w:tc>
      </w:tr>
      <w:tr w:rsidR="00613426" w:rsidRPr="00613426" w14:paraId="7ED1E1A9" w14:textId="77777777" w:rsidTr="00613426">
        <w:trPr>
          <w:trHeight w:val="290"/>
        </w:trPr>
        <w:tc>
          <w:tcPr>
            <w:tcW w:w="2634" w:type="dxa"/>
            <w:tcBorders>
              <w:top w:val="nil"/>
              <w:left w:val="single" w:sz="4" w:space="0" w:color="auto"/>
              <w:bottom w:val="single" w:sz="4" w:space="0" w:color="auto"/>
              <w:right w:val="single" w:sz="4" w:space="0" w:color="auto"/>
            </w:tcBorders>
            <w:shd w:val="clear" w:color="auto" w:fill="auto"/>
            <w:noWrap/>
            <w:vAlign w:val="center"/>
            <w:hideMark/>
          </w:tcPr>
          <w:p w14:paraId="72A4ED87" w14:textId="77777777" w:rsidR="00613426" w:rsidRPr="00613426" w:rsidRDefault="00613426" w:rsidP="00613426">
            <w:pPr>
              <w:spacing w:line="240" w:lineRule="auto"/>
              <w:rPr>
                <w:rFonts w:eastAsia="Times New Roman"/>
                <w:color w:val="000000"/>
                <w:sz w:val="20"/>
                <w:szCs w:val="20"/>
                <w:lang w:eastAsia="en-US"/>
              </w:rPr>
            </w:pPr>
            <w:r w:rsidRPr="00613426">
              <w:rPr>
                <w:rFonts w:eastAsia="Times New Roman"/>
                <w:color w:val="000000"/>
                <w:sz w:val="20"/>
                <w:szCs w:val="20"/>
                <w:lang w:eastAsia="en-US"/>
              </w:rPr>
              <w:t>Documentos diversos</w:t>
            </w:r>
          </w:p>
        </w:tc>
        <w:tc>
          <w:tcPr>
            <w:tcW w:w="7304" w:type="dxa"/>
            <w:tcBorders>
              <w:top w:val="nil"/>
              <w:left w:val="nil"/>
              <w:bottom w:val="single" w:sz="4" w:space="0" w:color="auto"/>
              <w:right w:val="single" w:sz="4" w:space="0" w:color="auto"/>
            </w:tcBorders>
            <w:shd w:val="clear" w:color="auto" w:fill="auto"/>
            <w:noWrap/>
            <w:vAlign w:val="center"/>
            <w:hideMark/>
          </w:tcPr>
          <w:p w14:paraId="3C39572B" w14:textId="18E4BBB5" w:rsidR="00613426" w:rsidRPr="00613426" w:rsidRDefault="00613426" w:rsidP="00613426">
            <w:pPr>
              <w:spacing w:line="240" w:lineRule="auto"/>
              <w:rPr>
                <w:rFonts w:eastAsia="Times New Roman"/>
                <w:color w:val="000000"/>
                <w:sz w:val="20"/>
                <w:szCs w:val="20"/>
                <w:lang w:eastAsia="en-US"/>
              </w:rPr>
            </w:pPr>
            <w:r w:rsidRPr="00613426">
              <w:rPr>
                <w:rFonts w:eastAsia="Times New Roman"/>
                <w:color w:val="000000"/>
                <w:sz w:val="20"/>
                <w:szCs w:val="20"/>
                <w:lang w:eastAsia="en-US"/>
              </w:rPr>
              <w:t>PDFs, presentaciones, archivos Word con texto sin estructura</w:t>
            </w:r>
            <w:r>
              <w:rPr>
                <w:rFonts w:eastAsia="Times New Roman"/>
                <w:color w:val="000000"/>
                <w:sz w:val="20"/>
                <w:szCs w:val="20"/>
                <w:lang w:eastAsia="en-US"/>
              </w:rPr>
              <w:t>.</w:t>
            </w:r>
          </w:p>
        </w:tc>
      </w:tr>
      <w:tr w:rsidR="00613426" w:rsidRPr="00613426" w14:paraId="74869EAB" w14:textId="77777777" w:rsidTr="00613426">
        <w:trPr>
          <w:trHeight w:val="290"/>
        </w:trPr>
        <w:tc>
          <w:tcPr>
            <w:tcW w:w="2634" w:type="dxa"/>
            <w:tcBorders>
              <w:top w:val="nil"/>
              <w:left w:val="single" w:sz="4" w:space="0" w:color="auto"/>
              <w:bottom w:val="single" w:sz="4" w:space="0" w:color="auto"/>
              <w:right w:val="single" w:sz="4" w:space="0" w:color="auto"/>
            </w:tcBorders>
            <w:shd w:val="clear" w:color="auto" w:fill="auto"/>
            <w:noWrap/>
            <w:vAlign w:val="center"/>
            <w:hideMark/>
          </w:tcPr>
          <w:p w14:paraId="54CB16D1" w14:textId="77777777" w:rsidR="00613426" w:rsidRPr="00613426" w:rsidRDefault="00613426" w:rsidP="00613426">
            <w:pPr>
              <w:spacing w:line="240" w:lineRule="auto"/>
              <w:rPr>
                <w:rFonts w:eastAsia="Times New Roman"/>
                <w:color w:val="000000"/>
                <w:sz w:val="20"/>
                <w:szCs w:val="20"/>
                <w:lang w:eastAsia="en-US"/>
              </w:rPr>
            </w:pPr>
            <w:r w:rsidRPr="00613426">
              <w:rPr>
                <w:rFonts w:eastAsia="Times New Roman"/>
                <w:color w:val="000000"/>
                <w:sz w:val="20"/>
                <w:szCs w:val="20"/>
                <w:lang w:eastAsia="en-US"/>
              </w:rPr>
              <w:t>Correos electrónicos</w:t>
            </w:r>
          </w:p>
        </w:tc>
        <w:tc>
          <w:tcPr>
            <w:tcW w:w="7304" w:type="dxa"/>
            <w:tcBorders>
              <w:top w:val="nil"/>
              <w:left w:val="nil"/>
              <w:bottom w:val="single" w:sz="4" w:space="0" w:color="auto"/>
              <w:right w:val="single" w:sz="4" w:space="0" w:color="auto"/>
            </w:tcBorders>
            <w:shd w:val="clear" w:color="auto" w:fill="auto"/>
            <w:noWrap/>
            <w:vAlign w:val="center"/>
            <w:hideMark/>
          </w:tcPr>
          <w:p w14:paraId="0E3724AC" w14:textId="1A01C155" w:rsidR="00613426" w:rsidRPr="00613426" w:rsidRDefault="00613426" w:rsidP="00613426">
            <w:pPr>
              <w:spacing w:line="240" w:lineRule="auto"/>
              <w:rPr>
                <w:rFonts w:eastAsia="Times New Roman"/>
                <w:color w:val="000000"/>
                <w:sz w:val="20"/>
                <w:szCs w:val="20"/>
                <w:lang w:eastAsia="en-US"/>
              </w:rPr>
            </w:pPr>
            <w:r w:rsidRPr="00613426">
              <w:rPr>
                <w:rFonts w:eastAsia="Times New Roman"/>
                <w:color w:val="000000"/>
                <w:sz w:val="20"/>
                <w:szCs w:val="20"/>
                <w:lang w:eastAsia="en-US"/>
              </w:rPr>
              <w:t>Emails con texto, archivos adjuntos y formato libre</w:t>
            </w:r>
            <w:r>
              <w:rPr>
                <w:rFonts w:eastAsia="Times New Roman"/>
                <w:color w:val="000000"/>
                <w:sz w:val="20"/>
                <w:szCs w:val="20"/>
                <w:lang w:eastAsia="en-US"/>
              </w:rPr>
              <w:t>.</w:t>
            </w:r>
          </w:p>
        </w:tc>
      </w:tr>
    </w:tbl>
    <w:p w14:paraId="1319AD55" w14:textId="6CB891F5" w:rsidR="008F4423" w:rsidRPr="00613426" w:rsidRDefault="008F4423" w:rsidP="008F4423">
      <w:pPr>
        <w:pStyle w:val="Normal0"/>
        <w:pBdr>
          <w:top w:val="nil"/>
          <w:left w:val="nil"/>
          <w:bottom w:val="nil"/>
          <w:right w:val="nil"/>
          <w:between w:val="nil"/>
        </w:pBdr>
        <w:rPr>
          <w:b/>
          <w:color w:val="000000"/>
          <w:sz w:val="20"/>
          <w:szCs w:val="20"/>
        </w:rPr>
      </w:pPr>
    </w:p>
    <w:p w14:paraId="7FC45644" w14:textId="24C01856" w:rsidR="00613426" w:rsidRPr="00613426" w:rsidRDefault="00613426" w:rsidP="008F4423">
      <w:pPr>
        <w:pStyle w:val="Normal0"/>
        <w:pBdr>
          <w:top w:val="nil"/>
          <w:left w:val="nil"/>
          <w:bottom w:val="nil"/>
          <w:right w:val="nil"/>
          <w:between w:val="nil"/>
        </w:pBdr>
        <w:rPr>
          <w:color w:val="000000"/>
          <w:sz w:val="20"/>
          <w:szCs w:val="20"/>
        </w:rPr>
      </w:pPr>
      <w:r w:rsidRPr="00613426">
        <w:rPr>
          <w:color w:val="000000"/>
          <w:sz w:val="20"/>
          <w:szCs w:val="20"/>
        </w:rPr>
        <w:t>Los datos no estructurados representan un reto y una oportunidad en el análisis de información. Su flexibilidad permite capturar detalles ricos y contextuales, pero también requiere herramientas avanzadas para su procesamiento. Tecnologías como el procesamiento de lenguaje natural, la visión por computadora y la inteligencia artificial han facilitado la extracción de valor a partir de estos datos. En sectores como la salud, el comercio y la ciberseguridad, su análisis ha permitido mejorar la toma de decisiones, automatizar procesos y descubrir patrones que serían difíciles de detectar con métodos tradicionales.</w:t>
      </w:r>
    </w:p>
    <w:p w14:paraId="52674BC5" w14:textId="77777777" w:rsidR="00613426" w:rsidRPr="00613426" w:rsidRDefault="00613426" w:rsidP="008F4423">
      <w:pPr>
        <w:pStyle w:val="Normal0"/>
        <w:pBdr>
          <w:top w:val="nil"/>
          <w:left w:val="nil"/>
          <w:bottom w:val="nil"/>
          <w:right w:val="nil"/>
          <w:between w:val="nil"/>
        </w:pBdr>
        <w:rPr>
          <w:b/>
          <w:color w:val="000000"/>
          <w:sz w:val="20"/>
          <w:szCs w:val="20"/>
        </w:rPr>
      </w:pPr>
    </w:p>
    <w:p w14:paraId="25EFF449" w14:textId="1B809DCD" w:rsidR="00BD510A" w:rsidRPr="00613426" w:rsidRDefault="00BD510A" w:rsidP="00A06729">
      <w:pPr>
        <w:pStyle w:val="Normal0"/>
        <w:numPr>
          <w:ilvl w:val="1"/>
          <w:numId w:val="4"/>
        </w:numPr>
        <w:pBdr>
          <w:top w:val="nil"/>
          <w:left w:val="nil"/>
          <w:bottom w:val="nil"/>
          <w:right w:val="nil"/>
          <w:between w:val="nil"/>
        </w:pBdr>
        <w:rPr>
          <w:b/>
          <w:color w:val="000000"/>
          <w:sz w:val="20"/>
          <w:szCs w:val="20"/>
        </w:rPr>
      </w:pPr>
      <w:r w:rsidRPr="00613426">
        <w:rPr>
          <w:b/>
          <w:bCs/>
          <w:color w:val="000000"/>
          <w:sz w:val="20"/>
          <w:szCs w:val="20"/>
        </w:rPr>
        <w:t>Datos semiestructurados</w:t>
      </w:r>
    </w:p>
    <w:p w14:paraId="303283EF" w14:textId="0E6F04E7" w:rsidR="00613426" w:rsidRDefault="00613426" w:rsidP="00613426">
      <w:pPr>
        <w:pStyle w:val="Normal0"/>
        <w:pBdr>
          <w:top w:val="nil"/>
          <w:left w:val="nil"/>
          <w:bottom w:val="nil"/>
          <w:right w:val="nil"/>
          <w:between w:val="nil"/>
        </w:pBdr>
        <w:rPr>
          <w:b/>
          <w:bCs/>
          <w:color w:val="000000"/>
          <w:sz w:val="20"/>
          <w:szCs w:val="20"/>
        </w:rPr>
      </w:pPr>
    </w:p>
    <w:p w14:paraId="65720F1B" w14:textId="77777777" w:rsidR="00613426" w:rsidRPr="00613426" w:rsidRDefault="00613426" w:rsidP="00613426">
      <w:pPr>
        <w:pStyle w:val="Normal0"/>
        <w:pBdr>
          <w:top w:val="nil"/>
          <w:left w:val="nil"/>
          <w:bottom w:val="nil"/>
          <w:right w:val="nil"/>
          <w:between w:val="nil"/>
        </w:pBdr>
        <w:rPr>
          <w:color w:val="000000"/>
          <w:sz w:val="20"/>
          <w:szCs w:val="20"/>
        </w:rPr>
      </w:pPr>
      <w:r w:rsidRPr="00613426">
        <w:rPr>
          <w:color w:val="000000"/>
          <w:sz w:val="20"/>
          <w:szCs w:val="20"/>
        </w:rPr>
        <w:t>Los datos semiestructurados representan una forma híbrida de información que combina elementos de datos estructurados y no estructurados. A diferencia de los datos estructurados, que se organizan de manera rígida en bases de datos relacionales, los datos semiestructurados no siguen un esquema fijo, aunque conservan ciertos elementos organizativos. Esta flexibilidad permite representar jerarquías y relaciones complejas dentro de los datos, facilitando su adaptación a diferentes necesidades y contextos.</w:t>
      </w:r>
    </w:p>
    <w:p w14:paraId="63BA5F2A" w14:textId="77777777" w:rsidR="00613426" w:rsidRPr="00613426" w:rsidRDefault="00613426" w:rsidP="00613426">
      <w:pPr>
        <w:pStyle w:val="Normal0"/>
        <w:pBdr>
          <w:top w:val="nil"/>
          <w:left w:val="nil"/>
          <w:bottom w:val="nil"/>
          <w:right w:val="nil"/>
          <w:between w:val="nil"/>
        </w:pBdr>
        <w:rPr>
          <w:color w:val="000000"/>
          <w:sz w:val="20"/>
          <w:szCs w:val="20"/>
        </w:rPr>
      </w:pPr>
    </w:p>
    <w:p w14:paraId="7FE1BEB9" w14:textId="77777777" w:rsidR="00613426" w:rsidRPr="00613426" w:rsidRDefault="00613426" w:rsidP="00613426">
      <w:pPr>
        <w:pStyle w:val="Normal0"/>
        <w:pBdr>
          <w:top w:val="nil"/>
          <w:left w:val="nil"/>
          <w:bottom w:val="nil"/>
          <w:right w:val="nil"/>
          <w:between w:val="nil"/>
        </w:pBdr>
        <w:rPr>
          <w:color w:val="000000"/>
          <w:sz w:val="20"/>
          <w:szCs w:val="20"/>
        </w:rPr>
      </w:pPr>
      <w:r w:rsidRPr="00613426">
        <w:rPr>
          <w:color w:val="000000"/>
          <w:sz w:val="20"/>
          <w:szCs w:val="20"/>
        </w:rPr>
        <w:lastRenderedPageBreak/>
        <w:t xml:space="preserve">Ejemplos comunes de datos semiestructurados son los archivos XML y JSON, que utilizan etiquetas o pares clave-valor para organizar la información. También se incluyen correos electrónicos con metadatos, </w:t>
      </w:r>
      <w:r w:rsidRPr="00A94603">
        <w:rPr>
          <w:i/>
          <w:color w:val="000000"/>
          <w:sz w:val="20"/>
          <w:szCs w:val="20"/>
        </w:rPr>
        <w:t>logs</w:t>
      </w:r>
      <w:r w:rsidRPr="00613426">
        <w:rPr>
          <w:color w:val="000000"/>
          <w:sz w:val="20"/>
          <w:szCs w:val="20"/>
        </w:rPr>
        <w:t xml:space="preserve"> de servidores y archivos YAML, los cuales contienen estructura, pero sin ajustarse a una forma tabular estricta.</w:t>
      </w:r>
    </w:p>
    <w:p w14:paraId="125EB1B3" w14:textId="77777777" w:rsidR="00613426" w:rsidRPr="00613426" w:rsidRDefault="00613426" w:rsidP="00613426">
      <w:pPr>
        <w:pStyle w:val="Normal0"/>
        <w:pBdr>
          <w:top w:val="nil"/>
          <w:left w:val="nil"/>
          <w:bottom w:val="nil"/>
          <w:right w:val="nil"/>
          <w:between w:val="nil"/>
        </w:pBdr>
        <w:rPr>
          <w:color w:val="000000"/>
          <w:sz w:val="20"/>
          <w:szCs w:val="20"/>
        </w:rPr>
      </w:pPr>
    </w:p>
    <w:p w14:paraId="55D3E87B" w14:textId="77777777" w:rsidR="00613426" w:rsidRPr="00613426" w:rsidRDefault="00613426" w:rsidP="00613426">
      <w:pPr>
        <w:pStyle w:val="Normal0"/>
        <w:pBdr>
          <w:top w:val="nil"/>
          <w:left w:val="nil"/>
          <w:bottom w:val="nil"/>
          <w:right w:val="nil"/>
          <w:between w:val="nil"/>
        </w:pBdr>
        <w:rPr>
          <w:color w:val="000000"/>
          <w:sz w:val="20"/>
          <w:szCs w:val="20"/>
        </w:rPr>
      </w:pPr>
      <w:r w:rsidRPr="00613426">
        <w:rPr>
          <w:color w:val="000000"/>
          <w:sz w:val="20"/>
          <w:szCs w:val="20"/>
        </w:rPr>
        <w:t xml:space="preserve">Los datos semiestructurados son especialmente útiles en escenarios donde las estructuras de datos pueden evolucionar con el tiempo o cuando se trabaja con fuentes de información heterogéneas. Se emplean ampliamente en tecnologías </w:t>
      </w:r>
      <w:r w:rsidRPr="00E52B0C">
        <w:rPr>
          <w:i/>
          <w:color w:val="000000"/>
          <w:sz w:val="20"/>
          <w:szCs w:val="20"/>
        </w:rPr>
        <w:t>web</w:t>
      </w:r>
      <w:r w:rsidRPr="00613426">
        <w:rPr>
          <w:color w:val="000000"/>
          <w:sz w:val="20"/>
          <w:szCs w:val="20"/>
        </w:rPr>
        <w:t>, integración de datos en plataformas diversas y sistemas de gestión documental. Además, son esenciales en entornos donde la interoperabilidad y el intercambio de información entre distintos sistemas requieren flexibilidad sin perder organización.</w:t>
      </w:r>
    </w:p>
    <w:p w14:paraId="3D8AA953" w14:textId="77777777" w:rsidR="00613426" w:rsidRPr="00613426" w:rsidRDefault="00613426" w:rsidP="00613426">
      <w:pPr>
        <w:pStyle w:val="Normal0"/>
        <w:pBdr>
          <w:top w:val="nil"/>
          <w:left w:val="nil"/>
          <w:bottom w:val="nil"/>
          <w:right w:val="nil"/>
          <w:between w:val="nil"/>
        </w:pBdr>
        <w:rPr>
          <w:color w:val="000000"/>
          <w:sz w:val="20"/>
          <w:szCs w:val="20"/>
        </w:rPr>
      </w:pPr>
    </w:p>
    <w:p w14:paraId="0B8EAB8C" w14:textId="77777777" w:rsidR="00613426" w:rsidRPr="00613426" w:rsidRDefault="00613426" w:rsidP="00613426">
      <w:pPr>
        <w:pStyle w:val="Normal0"/>
        <w:pBdr>
          <w:top w:val="nil"/>
          <w:left w:val="nil"/>
          <w:bottom w:val="nil"/>
          <w:right w:val="nil"/>
          <w:between w:val="nil"/>
        </w:pBdr>
        <w:rPr>
          <w:color w:val="000000"/>
          <w:sz w:val="20"/>
          <w:szCs w:val="20"/>
        </w:rPr>
      </w:pPr>
      <w:r w:rsidRPr="00613426">
        <w:rPr>
          <w:color w:val="000000"/>
          <w:sz w:val="20"/>
          <w:szCs w:val="20"/>
        </w:rPr>
        <w:t xml:space="preserve">Su uso ha crecido con el auge del </w:t>
      </w:r>
      <w:r w:rsidRPr="00A94603">
        <w:rPr>
          <w:i/>
          <w:color w:val="000000"/>
          <w:sz w:val="20"/>
          <w:szCs w:val="20"/>
        </w:rPr>
        <w:t>big data</w:t>
      </w:r>
      <w:r w:rsidRPr="00613426">
        <w:rPr>
          <w:color w:val="000000"/>
          <w:sz w:val="20"/>
          <w:szCs w:val="20"/>
        </w:rPr>
        <w:t xml:space="preserve"> y la computación en la nube, ya que facilitan la recopilación y análisis de grandes volúmenes de información procedente de diversas fuentes. En la tabla 4 se presentan algunos tipos de archivos comúnmente clasificados como semiestructurados.</w:t>
      </w:r>
    </w:p>
    <w:p w14:paraId="7B57DDE4" w14:textId="77777777" w:rsidR="00613426" w:rsidRPr="00613426" w:rsidRDefault="00613426" w:rsidP="00613426">
      <w:pPr>
        <w:pStyle w:val="Normal0"/>
        <w:pBdr>
          <w:top w:val="nil"/>
          <w:left w:val="nil"/>
          <w:bottom w:val="nil"/>
          <w:right w:val="nil"/>
          <w:between w:val="nil"/>
        </w:pBdr>
        <w:rPr>
          <w:color w:val="000000"/>
          <w:sz w:val="20"/>
          <w:szCs w:val="20"/>
        </w:rPr>
      </w:pPr>
    </w:p>
    <w:p w14:paraId="541BCFE2" w14:textId="1450AD50" w:rsidR="00613426" w:rsidRDefault="00613426" w:rsidP="00613426">
      <w:pPr>
        <w:pStyle w:val="Normal0"/>
        <w:pBdr>
          <w:top w:val="nil"/>
          <w:left w:val="nil"/>
          <w:bottom w:val="nil"/>
          <w:right w:val="nil"/>
          <w:between w:val="nil"/>
        </w:pBdr>
        <w:rPr>
          <w:color w:val="000000"/>
          <w:sz w:val="20"/>
          <w:szCs w:val="20"/>
        </w:rPr>
      </w:pPr>
      <w:r w:rsidRPr="00724B77">
        <w:rPr>
          <w:b/>
          <w:color w:val="000000"/>
          <w:sz w:val="20"/>
          <w:szCs w:val="20"/>
        </w:rPr>
        <w:t>Tabla 4.</w:t>
      </w:r>
      <w:r w:rsidRPr="00613426">
        <w:rPr>
          <w:color w:val="000000"/>
          <w:sz w:val="20"/>
          <w:szCs w:val="20"/>
        </w:rPr>
        <w:t xml:space="preserve"> </w:t>
      </w:r>
      <w:r w:rsidRPr="00724B77">
        <w:rPr>
          <w:i/>
          <w:color w:val="000000"/>
          <w:sz w:val="20"/>
          <w:szCs w:val="20"/>
        </w:rPr>
        <w:t>Ejemplo de tipos de datos semiestructurados</w:t>
      </w:r>
    </w:p>
    <w:tbl>
      <w:tblPr>
        <w:tblW w:w="9704" w:type="dxa"/>
        <w:tblCellMar>
          <w:left w:w="70" w:type="dxa"/>
          <w:right w:w="70" w:type="dxa"/>
        </w:tblCellMar>
        <w:tblLook w:val="04A0" w:firstRow="1" w:lastRow="0" w:firstColumn="1" w:lastColumn="0" w:noHBand="0" w:noVBand="1"/>
        <w:tblCaption w:val="Tabla 4. Ejemplo de tipos de datos semiestructurados"/>
        <w:tblDescription w:val="En la tabla 4 se presentan algunos tipos de archivos comúnmente clasificados como semiestructurados."/>
      </w:tblPr>
      <w:tblGrid>
        <w:gridCol w:w="3550"/>
        <w:gridCol w:w="6154"/>
      </w:tblGrid>
      <w:tr w:rsidR="00A94603" w:rsidRPr="00A94603" w14:paraId="72735F0D" w14:textId="77777777" w:rsidTr="00724B77">
        <w:trPr>
          <w:trHeight w:val="169"/>
        </w:trPr>
        <w:tc>
          <w:tcPr>
            <w:tcW w:w="3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8DB800" w14:textId="77777777" w:rsidR="00A94603" w:rsidRPr="00A94603" w:rsidRDefault="00A94603" w:rsidP="000609CA">
            <w:pPr>
              <w:rPr>
                <w:rFonts w:eastAsia="Times New Roman"/>
                <w:b/>
                <w:bCs/>
                <w:color w:val="000000"/>
                <w:sz w:val="20"/>
                <w:szCs w:val="20"/>
                <w:lang w:eastAsia="es-CO"/>
              </w:rPr>
            </w:pPr>
            <w:r w:rsidRPr="00A94603">
              <w:rPr>
                <w:rFonts w:eastAsia="Times New Roman"/>
                <w:b/>
                <w:bCs/>
                <w:color w:val="000000"/>
                <w:sz w:val="20"/>
                <w:szCs w:val="20"/>
                <w:lang w:eastAsia="es-CO"/>
              </w:rPr>
              <w:t>Tipo de archivo</w:t>
            </w:r>
          </w:p>
        </w:tc>
        <w:tc>
          <w:tcPr>
            <w:tcW w:w="6154" w:type="dxa"/>
            <w:tcBorders>
              <w:top w:val="single" w:sz="4" w:space="0" w:color="auto"/>
              <w:left w:val="nil"/>
              <w:bottom w:val="single" w:sz="4" w:space="0" w:color="auto"/>
              <w:right w:val="single" w:sz="4" w:space="0" w:color="auto"/>
            </w:tcBorders>
            <w:shd w:val="clear" w:color="auto" w:fill="auto"/>
            <w:vAlign w:val="center"/>
            <w:hideMark/>
          </w:tcPr>
          <w:p w14:paraId="6BD8AD0B" w14:textId="77777777" w:rsidR="00A94603" w:rsidRPr="00A94603" w:rsidRDefault="00A94603" w:rsidP="000609CA">
            <w:pPr>
              <w:rPr>
                <w:rFonts w:eastAsia="Times New Roman"/>
                <w:b/>
                <w:bCs/>
                <w:color w:val="000000"/>
                <w:sz w:val="20"/>
                <w:szCs w:val="20"/>
                <w:lang w:eastAsia="es-CO"/>
              </w:rPr>
            </w:pPr>
            <w:r w:rsidRPr="00A94603">
              <w:rPr>
                <w:rFonts w:eastAsia="Times New Roman"/>
                <w:b/>
                <w:bCs/>
                <w:color w:val="000000"/>
                <w:sz w:val="20"/>
                <w:szCs w:val="20"/>
                <w:lang w:eastAsia="es-CO"/>
              </w:rPr>
              <w:t>Ejemplo de contenido</w:t>
            </w:r>
          </w:p>
        </w:tc>
      </w:tr>
      <w:tr w:rsidR="00A94603" w:rsidRPr="00A94603" w14:paraId="5E84DC43" w14:textId="77777777" w:rsidTr="00724B77">
        <w:trPr>
          <w:trHeight w:val="339"/>
        </w:trPr>
        <w:tc>
          <w:tcPr>
            <w:tcW w:w="3550" w:type="dxa"/>
            <w:tcBorders>
              <w:top w:val="nil"/>
              <w:left w:val="single" w:sz="4" w:space="0" w:color="auto"/>
              <w:bottom w:val="single" w:sz="4" w:space="0" w:color="auto"/>
              <w:right w:val="single" w:sz="4" w:space="0" w:color="auto"/>
            </w:tcBorders>
            <w:shd w:val="clear" w:color="auto" w:fill="auto"/>
            <w:vAlign w:val="center"/>
            <w:hideMark/>
          </w:tcPr>
          <w:p w14:paraId="4F1270D4" w14:textId="77777777" w:rsidR="00A94603" w:rsidRPr="00A94603" w:rsidRDefault="00A94603" w:rsidP="000609CA">
            <w:pPr>
              <w:rPr>
                <w:rFonts w:eastAsia="Times New Roman"/>
                <w:color w:val="000000"/>
                <w:sz w:val="20"/>
                <w:szCs w:val="20"/>
                <w:lang w:eastAsia="es-CO"/>
              </w:rPr>
            </w:pPr>
            <w:r w:rsidRPr="00A94603">
              <w:rPr>
                <w:rFonts w:eastAsia="Times New Roman"/>
                <w:color w:val="000000"/>
                <w:sz w:val="20"/>
                <w:szCs w:val="20"/>
                <w:lang w:eastAsia="es-CO"/>
              </w:rPr>
              <w:t>JSON (JavaScript Object Notation)</w:t>
            </w:r>
          </w:p>
        </w:tc>
        <w:tc>
          <w:tcPr>
            <w:tcW w:w="6154" w:type="dxa"/>
            <w:tcBorders>
              <w:top w:val="nil"/>
              <w:left w:val="nil"/>
              <w:bottom w:val="single" w:sz="4" w:space="0" w:color="auto"/>
              <w:right w:val="single" w:sz="4" w:space="0" w:color="auto"/>
            </w:tcBorders>
            <w:shd w:val="clear" w:color="auto" w:fill="auto"/>
            <w:vAlign w:val="center"/>
            <w:hideMark/>
          </w:tcPr>
          <w:p w14:paraId="117F5FA4" w14:textId="77777777" w:rsidR="00A94603" w:rsidRPr="00A94603" w:rsidRDefault="00A94603" w:rsidP="000609CA">
            <w:pPr>
              <w:rPr>
                <w:rFonts w:eastAsia="Times New Roman"/>
                <w:color w:val="000000"/>
                <w:sz w:val="20"/>
                <w:szCs w:val="20"/>
                <w:lang w:eastAsia="es-CO"/>
              </w:rPr>
            </w:pPr>
            <w:r w:rsidRPr="00A94603">
              <w:rPr>
                <w:rFonts w:eastAsia="Times New Roman"/>
                <w:color w:val="000000"/>
                <w:sz w:val="20"/>
                <w:szCs w:val="20"/>
                <w:lang w:eastAsia="es-CO"/>
              </w:rPr>
              <w:t xml:space="preserve">{"nombre": "Ana", "edad": 30, "activo": </w:t>
            </w:r>
            <w:r w:rsidRPr="00724B77">
              <w:rPr>
                <w:rFonts w:eastAsia="Times New Roman"/>
                <w:i/>
                <w:color w:val="000000"/>
                <w:sz w:val="20"/>
                <w:szCs w:val="20"/>
                <w:lang w:eastAsia="es-CO"/>
              </w:rPr>
              <w:t>true</w:t>
            </w:r>
            <w:r w:rsidRPr="00A94603">
              <w:rPr>
                <w:rFonts w:eastAsia="Times New Roman"/>
                <w:color w:val="000000"/>
                <w:sz w:val="20"/>
                <w:szCs w:val="20"/>
                <w:lang w:eastAsia="es-CO"/>
              </w:rPr>
              <w:t>}</w:t>
            </w:r>
          </w:p>
        </w:tc>
      </w:tr>
      <w:tr w:rsidR="00A94603" w:rsidRPr="00A94603" w14:paraId="3F9A3F25" w14:textId="77777777" w:rsidTr="00724B77">
        <w:trPr>
          <w:trHeight w:val="510"/>
        </w:trPr>
        <w:tc>
          <w:tcPr>
            <w:tcW w:w="3550" w:type="dxa"/>
            <w:tcBorders>
              <w:top w:val="nil"/>
              <w:left w:val="single" w:sz="4" w:space="0" w:color="auto"/>
              <w:bottom w:val="single" w:sz="4" w:space="0" w:color="auto"/>
              <w:right w:val="single" w:sz="4" w:space="0" w:color="auto"/>
            </w:tcBorders>
            <w:shd w:val="clear" w:color="auto" w:fill="auto"/>
            <w:vAlign w:val="center"/>
            <w:hideMark/>
          </w:tcPr>
          <w:p w14:paraId="2A02CD55" w14:textId="77777777" w:rsidR="00A94603" w:rsidRPr="00A94603" w:rsidRDefault="00A94603" w:rsidP="000609CA">
            <w:pPr>
              <w:rPr>
                <w:rFonts w:eastAsia="Times New Roman"/>
                <w:color w:val="000000"/>
                <w:sz w:val="20"/>
                <w:szCs w:val="20"/>
                <w:lang w:eastAsia="es-CO"/>
              </w:rPr>
            </w:pPr>
            <w:r w:rsidRPr="00A94603">
              <w:rPr>
                <w:rFonts w:eastAsia="Times New Roman"/>
                <w:color w:val="000000"/>
                <w:sz w:val="20"/>
                <w:szCs w:val="20"/>
                <w:lang w:eastAsia="es-CO"/>
              </w:rPr>
              <w:t>XML (eXtensible Markup Language)</w:t>
            </w:r>
          </w:p>
        </w:tc>
        <w:tc>
          <w:tcPr>
            <w:tcW w:w="6154" w:type="dxa"/>
            <w:tcBorders>
              <w:top w:val="nil"/>
              <w:left w:val="nil"/>
              <w:bottom w:val="single" w:sz="4" w:space="0" w:color="auto"/>
              <w:right w:val="single" w:sz="4" w:space="0" w:color="auto"/>
            </w:tcBorders>
            <w:shd w:val="clear" w:color="auto" w:fill="auto"/>
            <w:vAlign w:val="center"/>
            <w:hideMark/>
          </w:tcPr>
          <w:p w14:paraId="488C0B4C" w14:textId="77777777" w:rsidR="00A94603" w:rsidRPr="00A94603" w:rsidRDefault="00A94603" w:rsidP="000609CA">
            <w:pPr>
              <w:rPr>
                <w:rFonts w:eastAsia="Times New Roman"/>
                <w:color w:val="000000"/>
                <w:sz w:val="20"/>
                <w:szCs w:val="20"/>
                <w:lang w:eastAsia="es-CO"/>
              </w:rPr>
            </w:pPr>
            <w:r w:rsidRPr="00A94603">
              <w:rPr>
                <w:rFonts w:eastAsia="Times New Roman"/>
                <w:color w:val="000000"/>
                <w:sz w:val="20"/>
                <w:szCs w:val="20"/>
                <w:lang w:eastAsia="es-CO"/>
              </w:rPr>
              <w:t>&lt;cliente&gt;&lt;nombre&gt;Ana&lt;/nombre&gt;&lt;edad&gt;30&lt;/edad&gt;&lt;/cliente&gt;</w:t>
            </w:r>
          </w:p>
        </w:tc>
      </w:tr>
      <w:tr w:rsidR="00724B77" w:rsidRPr="00724B77" w14:paraId="40EE8925" w14:textId="77777777" w:rsidTr="00724B77">
        <w:trPr>
          <w:trHeight w:val="292"/>
        </w:trPr>
        <w:tc>
          <w:tcPr>
            <w:tcW w:w="3550" w:type="dxa"/>
            <w:tcBorders>
              <w:top w:val="nil"/>
              <w:left w:val="single" w:sz="4" w:space="0" w:color="auto"/>
              <w:bottom w:val="single" w:sz="4" w:space="0" w:color="auto"/>
              <w:right w:val="single" w:sz="4" w:space="0" w:color="auto"/>
            </w:tcBorders>
            <w:shd w:val="clear" w:color="auto" w:fill="auto"/>
            <w:vAlign w:val="center"/>
            <w:hideMark/>
          </w:tcPr>
          <w:p w14:paraId="1B7554CC" w14:textId="77777777" w:rsidR="00A94603" w:rsidRPr="00724B77" w:rsidRDefault="00A94603" w:rsidP="000609CA">
            <w:pPr>
              <w:rPr>
                <w:rFonts w:eastAsia="Times New Roman"/>
                <w:sz w:val="20"/>
                <w:szCs w:val="20"/>
                <w:lang w:eastAsia="es-CO"/>
              </w:rPr>
            </w:pPr>
            <w:r w:rsidRPr="00724B77">
              <w:rPr>
                <w:rFonts w:eastAsia="Times New Roman"/>
                <w:sz w:val="20"/>
                <w:szCs w:val="20"/>
                <w:lang w:eastAsia="es-CO"/>
              </w:rPr>
              <w:t>Archivos YAML</w:t>
            </w:r>
          </w:p>
        </w:tc>
        <w:tc>
          <w:tcPr>
            <w:tcW w:w="6154" w:type="dxa"/>
            <w:tcBorders>
              <w:top w:val="nil"/>
              <w:left w:val="nil"/>
              <w:bottom w:val="single" w:sz="4" w:space="0" w:color="auto"/>
              <w:right w:val="single" w:sz="4" w:space="0" w:color="auto"/>
            </w:tcBorders>
            <w:shd w:val="clear" w:color="auto" w:fill="auto"/>
            <w:vAlign w:val="center"/>
            <w:hideMark/>
          </w:tcPr>
          <w:p w14:paraId="7F42CE3A" w14:textId="77777777" w:rsidR="00A94603" w:rsidRPr="00724B77" w:rsidRDefault="00A94603" w:rsidP="000609CA">
            <w:pPr>
              <w:rPr>
                <w:rFonts w:eastAsia="Times New Roman"/>
                <w:sz w:val="20"/>
                <w:szCs w:val="20"/>
                <w:lang w:eastAsia="es-CO"/>
              </w:rPr>
            </w:pPr>
            <w:r w:rsidRPr="00724B77">
              <w:rPr>
                <w:rFonts w:eastAsia="Times New Roman"/>
                <w:sz w:val="20"/>
                <w:szCs w:val="20"/>
                <w:lang w:eastAsia="es-CO"/>
              </w:rPr>
              <w:t xml:space="preserve">nombre: Ana\nedad: 30\nactivo: </w:t>
            </w:r>
            <w:r w:rsidRPr="00724B77">
              <w:rPr>
                <w:rFonts w:eastAsia="Times New Roman"/>
                <w:i/>
                <w:sz w:val="20"/>
                <w:szCs w:val="20"/>
                <w:lang w:eastAsia="es-CO"/>
              </w:rPr>
              <w:t>true</w:t>
            </w:r>
          </w:p>
        </w:tc>
      </w:tr>
      <w:tr w:rsidR="00724B77" w:rsidRPr="00724B77" w14:paraId="0DAA650A" w14:textId="77777777" w:rsidTr="00724B77">
        <w:trPr>
          <w:trHeight w:val="510"/>
        </w:trPr>
        <w:tc>
          <w:tcPr>
            <w:tcW w:w="3550" w:type="dxa"/>
            <w:tcBorders>
              <w:top w:val="nil"/>
              <w:left w:val="single" w:sz="4" w:space="0" w:color="auto"/>
              <w:bottom w:val="single" w:sz="4" w:space="0" w:color="auto"/>
              <w:right w:val="single" w:sz="4" w:space="0" w:color="auto"/>
            </w:tcBorders>
            <w:shd w:val="clear" w:color="auto" w:fill="auto"/>
            <w:vAlign w:val="center"/>
            <w:hideMark/>
          </w:tcPr>
          <w:p w14:paraId="1A1036DF" w14:textId="77777777" w:rsidR="00A94603" w:rsidRPr="00724B77" w:rsidRDefault="00A94603" w:rsidP="000609CA">
            <w:pPr>
              <w:rPr>
                <w:rFonts w:eastAsia="Times New Roman"/>
                <w:sz w:val="20"/>
                <w:szCs w:val="20"/>
                <w:lang w:eastAsia="es-CO"/>
              </w:rPr>
            </w:pPr>
            <w:r w:rsidRPr="00724B77">
              <w:rPr>
                <w:rFonts w:eastAsia="Times New Roman"/>
                <w:sz w:val="20"/>
                <w:szCs w:val="20"/>
                <w:lang w:eastAsia="es-CO"/>
              </w:rPr>
              <w:t>Correos electrónicos con metadatos</w:t>
            </w:r>
          </w:p>
        </w:tc>
        <w:tc>
          <w:tcPr>
            <w:tcW w:w="6154" w:type="dxa"/>
            <w:tcBorders>
              <w:top w:val="nil"/>
              <w:left w:val="nil"/>
              <w:bottom w:val="single" w:sz="4" w:space="0" w:color="auto"/>
              <w:right w:val="single" w:sz="4" w:space="0" w:color="auto"/>
            </w:tcBorders>
            <w:shd w:val="clear" w:color="auto" w:fill="auto"/>
            <w:vAlign w:val="center"/>
            <w:hideMark/>
          </w:tcPr>
          <w:p w14:paraId="7B15C819" w14:textId="581F6227" w:rsidR="00A94603" w:rsidRPr="00724B77" w:rsidRDefault="00A94603" w:rsidP="000609CA">
            <w:pPr>
              <w:rPr>
                <w:rFonts w:eastAsia="Times New Roman"/>
                <w:sz w:val="20"/>
                <w:szCs w:val="20"/>
                <w:lang w:eastAsia="es-CO"/>
              </w:rPr>
            </w:pPr>
            <w:r w:rsidRPr="00724B77">
              <w:rPr>
                <w:rFonts w:eastAsia="Times New Roman"/>
                <w:sz w:val="20"/>
                <w:szCs w:val="20"/>
                <w:lang w:eastAsia="es-CO"/>
              </w:rPr>
              <w:t>Asunto, fecha, remitente, cuerpo del mensaje</w:t>
            </w:r>
            <w:r w:rsidR="00724B77" w:rsidRPr="00724B77">
              <w:rPr>
                <w:rFonts w:eastAsia="Times New Roman"/>
                <w:sz w:val="20"/>
                <w:szCs w:val="20"/>
                <w:lang w:eastAsia="es-CO"/>
              </w:rPr>
              <w:t>.</w:t>
            </w:r>
          </w:p>
        </w:tc>
      </w:tr>
      <w:tr w:rsidR="00724B77" w:rsidRPr="00724B77" w14:paraId="53B24BD5" w14:textId="77777777" w:rsidTr="00724B77">
        <w:trPr>
          <w:trHeight w:val="339"/>
        </w:trPr>
        <w:tc>
          <w:tcPr>
            <w:tcW w:w="3550" w:type="dxa"/>
            <w:tcBorders>
              <w:top w:val="nil"/>
              <w:left w:val="single" w:sz="4" w:space="0" w:color="auto"/>
              <w:bottom w:val="single" w:sz="4" w:space="0" w:color="auto"/>
              <w:right w:val="single" w:sz="4" w:space="0" w:color="auto"/>
            </w:tcBorders>
            <w:shd w:val="clear" w:color="auto" w:fill="auto"/>
            <w:vAlign w:val="center"/>
            <w:hideMark/>
          </w:tcPr>
          <w:p w14:paraId="5CF2F125" w14:textId="77777777" w:rsidR="00A94603" w:rsidRPr="00724B77" w:rsidRDefault="00A94603" w:rsidP="000609CA">
            <w:pPr>
              <w:rPr>
                <w:rFonts w:eastAsia="Times New Roman"/>
                <w:sz w:val="20"/>
                <w:szCs w:val="20"/>
                <w:lang w:eastAsia="es-CO"/>
              </w:rPr>
            </w:pPr>
            <w:r w:rsidRPr="00724B77">
              <w:rPr>
                <w:rFonts w:eastAsia="Times New Roman"/>
                <w:i/>
                <w:sz w:val="20"/>
                <w:szCs w:val="20"/>
                <w:lang w:eastAsia="es-CO"/>
              </w:rPr>
              <w:t>Logs</w:t>
            </w:r>
            <w:r w:rsidRPr="00724B77">
              <w:rPr>
                <w:rFonts w:eastAsia="Times New Roman"/>
                <w:sz w:val="20"/>
                <w:szCs w:val="20"/>
                <w:lang w:eastAsia="es-CO"/>
              </w:rPr>
              <w:t xml:space="preserve"> de servidor</w:t>
            </w:r>
          </w:p>
        </w:tc>
        <w:tc>
          <w:tcPr>
            <w:tcW w:w="6154" w:type="dxa"/>
            <w:tcBorders>
              <w:top w:val="nil"/>
              <w:left w:val="nil"/>
              <w:bottom w:val="single" w:sz="4" w:space="0" w:color="auto"/>
              <w:right w:val="single" w:sz="4" w:space="0" w:color="auto"/>
            </w:tcBorders>
            <w:shd w:val="clear" w:color="auto" w:fill="auto"/>
            <w:vAlign w:val="center"/>
            <w:hideMark/>
          </w:tcPr>
          <w:p w14:paraId="6F1A0157" w14:textId="47054A6F" w:rsidR="00A94603" w:rsidRPr="00724B77" w:rsidRDefault="00A94603" w:rsidP="000609CA">
            <w:pPr>
              <w:rPr>
                <w:rFonts w:eastAsia="Times New Roman"/>
                <w:sz w:val="20"/>
                <w:szCs w:val="20"/>
                <w:lang w:eastAsia="es-CO"/>
              </w:rPr>
            </w:pPr>
            <w:r w:rsidRPr="00724B77">
              <w:rPr>
                <w:rFonts w:eastAsia="Times New Roman"/>
                <w:sz w:val="20"/>
                <w:szCs w:val="20"/>
                <w:lang w:eastAsia="es-CO"/>
              </w:rPr>
              <w:t>Estructurados por línea pero no en formato tabular</w:t>
            </w:r>
            <w:r w:rsidR="00724B77" w:rsidRPr="00724B77">
              <w:rPr>
                <w:rFonts w:eastAsia="Times New Roman"/>
                <w:sz w:val="20"/>
                <w:szCs w:val="20"/>
                <w:lang w:eastAsia="es-CO"/>
              </w:rPr>
              <w:t>.</w:t>
            </w:r>
          </w:p>
        </w:tc>
      </w:tr>
    </w:tbl>
    <w:p w14:paraId="705C6B4F" w14:textId="61C640EF" w:rsidR="00A94603" w:rsidRPr="00724B77" w:rsidRDefault="00A94603" w:rsidP="00613426">
      <w:pPr>
        <w:pStyle w:val="Normal0"/>
        <w:pBdr>
          <w:top w:val="nil"/>
          <w:left w:val="nil"/>
          <w:bottom w:val="nil"/>
          <w:right w:val="nil"/>
          <w:between w:val="nil"/>
        </w:pBdr>
        <w:rPr>
          <w:sz w:val="20"/>
          <w:szCs w:val="20"/>
        </w:rPr>
      </w:pPr>
    </w:p>
    <w:p w14:paraId="0DB5F5AE" w14:textId="0ACE6AAA" w:rsidR="00724B77" w:rsidRPr="00724B77" w:rsidRDefault="00724B77" w:rsidP="00613426">
      <w:pPr>
        <w:pStyle w:val="Normal0"/>
        <w:pBdr>
          <w:top w:val="nil"/>
          <w:left w:val="nil"/>
          <w:bottom w:val="nil"/>
          <w:right w:val="nil"/>
          <w:between w:val="nil"/>
        </w:pBdr>
        <w:rPr>
          <w:sz w:val="20"/>
          <w:szCs w:val="20"/>
        </w:rPr>
      </w:pPr>
      <w:r w:rsidRPr="00724B77">
        <w:rPr>
          <w:sz w:val="20"/>
          <w:szCs w:val="20"/>
        </w:rPr>
        <w:t>A continuación, en la tabla 5 se presenta una comparación entre los diferentes tipos de datos analizados hasta ahora.</w:t>
      </w:r>
    </w:p>
    <w:p w14:paraId="2BDEB00F" w14:textId="1E7E084C" w:rsidR="00724B77" w:rsidRPr="00724B77" w:rsidRDefault="00724B77" w:rsidP="00613426">
      <w:pPr>
        <w:pStyle w:val="Normal0"/>
        <w:pBdr>
          <w:top w:val="nil"/>
          <w:left w:val="nil"/>
          <w:bottom w:val="nil"/>
          <w:right w:val="nil"/>
          <w:between w:val="nil"/>
        </w:pBdr>
        <w:rPr>
          <w:sz w:val="20"/>
          <w:szCs w:val="20"/>
        </w:rPr>
      </w:pPr>
    </w:p>
    <w:p w14:paraId="64111915" w14:textId="7CB58F6E" w:rsidR="00724B77" w:rsidRPr="00724B77" w:rsidRDefault="00724B77" w:rsidP="00613426">
      <w:pPr>
        <w:pStyle w:val="Normal0"/>
        <w:pBdr>
          <w:top w:val="nil"/>
          <w:left w:val="nil"/>
          <w:bottom w:val="nil"/>
          <w:right w:val="nil"/>
          <w:between w:val="nil"/>
        </w:pBdr>
        <w:rPr>
          <w:sz w:val="20"/>
          <w:szCs w:val="20"/>
        </w:rPr>
      </w:pPr>
      <w:r w:rsidRPr="00724B77">
        <w:rPr>
          <w:b/>
          <w:sz w:val="20"/>
          <w:szCs w:val="20"/>
        </w:rPr>
        <w:t>Tabla 5.</w:t>
      </w:r>
      <w:r w:rsidRPr="00724B77">
        <w:rPr>
          <w:sz w:val="20"/>
          <w:szCs w:val="20"/>
        </w:rPr>
        <w:t xml:space="preserve"> </w:t>
      </w:r>
      <w:r w:rsidRPr="00724B77">
        <w:rPr>
          <w:i/>
          <w:sz w:val="20"/>
          <w:szCs w:val="20"/>
        </w:rPr>
        <w:t>Comparativa de datos</w:t>
      </w:r>
    </w:p>
    <w:tbl>
      <w:tblPr>
        <w:tblW w:w="9721" w:type="dxa"/>
        <w:tblInd w:w="-5" w:type="dxa"/>
        <w:tblCellMar>
          <w:left w:w="70" w:type="dxa"/>
          <w:right w:w="70" w:type="dxa"/>
        </w:tblCellMar>
        <w:tblLook w:val="04A0" w:firstRow="1" w:lastRow="0" w:firstColumn="1" w:lastColumn="0" w:noHBand="0" w:noVBand="1"/>
        <w:tblCaption w:val="Tabla 5. Comparativa de datos"/>
        <w:tblDescription w:val="En la tabla 5 se presenta una comparación entre los diferentes tipos de datos analizados hasta ahora."/>
      </w:tblPr>
      <w:tblGrid>
        <w:gridCol w:w="2173"/>
        <w:gridCol w:w="2104"/>
        <w:gridCol w:w="2850"/>
        <w:gridCol w:w="2594"/>
      </w:tblGrid>
      <w:tr w:rsidR="00724B77" w:rsidRPr="00724B77" w14:paraId="512BA241" w14:textId="77777777" w:rsidTr="00724B77">
        <w:trPr>
          <w:trHeight w:val="292"/>
        </w:trPr>
        <w:tc>
          <w:tcPr>
            <w:tcW w:w="21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7AB6B" w14:textId="77777777" w:rsidR="00724B77" w:rsidRPr="00724B77" w:rsidRDefault="00724B77" w:rsidP="00724B77">
            <w:pPr>
              <w:pStyle w:val="Normal0"/>
              <w:pBdr>
                <w:top w:val="nil"/>
                <w:left w:val="nil"/>
                <w:bottom w:val="nil"/>
                <w:right w:val="nil"/>
                <w:between w:val="nil"/>
              </w:pBdr>
              <w:rPr>
                <w:b/>
                <w:sz w:val="20"/>
                <w:szCs w:val="20"/>
              </w:rPr>
            </w:pPr>
            <w:r w:rsidRPr="00724B77">
              <w:rPr>
                <w:b/>
                <w:sz w:val="20"/>
                <w:szCs w:val="20"/>
              </w:rPr>
              <w:t>Característica</w:t>
            </w:r>
          </w:p>
        </w:tc>
        <w:tc>
          <w:tcPr>
            <w:tcW w:w="2104" w:type="dxa"/>
            <w:tcBorders>
              <w:top w:val="single" w:sz="4" w:space="0" w:color="auto"/>
              <w:left w:val="nil"/>
              <w:bottom w:val="single" w:sz="4" w:space="0" w:color="auto"/>
              <w:right w:val="single" w:sz="4" w:space="0" w:color="auto"/>
            </w:tcBorders>
            <w:shd w:val="clear" w:color="auto" w:fill="auto"/>
            <w:noWrap/>
            <w:vAlign w:val="center"/>
            <w:hideMark/>
          </w:tcPr>
          <w:p w14:paraId="64E7E95B" w14:textId="77777777" w:rsidR="00724B77" w:rsidRPr="00724B77" w:rsidRDefault="00724B77" w:rsidP="00724B77">
            <w:pPr>
              <w:pStyle w:val="Normal0"/>
              <w:pBdr>
                <w:top w:val="nil"/>
                <w:left w:val="nil"/>
                <w:bottom w:val="nil"/>
                <w:right w:val="nil"/>
                <w:between w:val="nil"/>
              </w:pBdr>
              <w:rPr>
                <w:b/>
                <w:sz w:val="20"/>
                <w:szCs w:val="20"/>
              </w:rPr>
            </w:pPr>
            <w:r w:rsidRPr="00724B77">
              <w:rPr>
                <w:b/>
                <w:sz w:val="20"/>
                <w:szCs w:val="20"/>
              </w:rPr>
              <w:t>Estructurados</w:t>
            </w:r>
          </w:p>
        </w:tc>
        <w:tc>
          <w:tcPr>
            <w:tcW w:w="2850" w:type="dxa"/>
            <w:tcBorders>
              <w:top w:val="single" w:sz="4" w:space="0" w:color="auto"/>
              <w:left w:val="nil"/>
              <w:bottom w:val="single" w:sz="4" w:space="0" w:color="auto"/>
              <w:right w:val="single" w:sz="4" w:space="0" w:color="auto"/>
            </w:tcBorders>
            <w:shd w:val="clear" w:color="auto" w:fill="auto"/>
            <w:noWrap/>
            <w:vAlign w:val="center"/>
            <w:hideMark/>
          </w:tcPr>
          <w:p w14:paraId="2FF03ED2" w14:textId="77777777" w:rsidR="00724B77" w:rsidRPr="00724B77" w:rsidRDefault="00724B77" w:rsidP="00724B77">
            <w:pPr>
              <w:pStyle w:val="Normal0"/>
              <w:pBdr>
                <w:top w:val="nil"/>
                <w:left w:val="nil"/>
                <w:bottom w:val="nil"/>
                <w:right w:val="nil"/>
                <w:between w:val="nil"/>
              </w:pBdr>
              <w:rPr>
                <w:b/>
                <w:sz w:val="20"/>
                <w:szCs w:val="20"/>
              </w:rPr>
            </w:pPr>
            <w:r w:rsidRPr="00724B77">
              <w:rPr>
                <w:b/>
                <w:sz w:val="20"/>
                <w:szCs w:val="20"/>
              </w:rPr>
              <w:t>Semiestructurados</w:t>
            </w:r>
          </w:p>
        </w:tc>
        <w:tc>
          <w:tcPr>
            <w:tcW w:w="2594" w:type="dxa"/>
            <w:tcBorders>
              <w:top w:val="single" w:sz="4" w:space="0" w:color="auto"/>
              <w:left w:val="nil"/>
              <w:bottom w:val="single" w:sz="4" w:space="0" w:color="auto"/>
              <w:right w:val="single" w:sz="4" w:space="0" w:color="auto"/>
            </w:tcBorders>
            <w:shd w:val="clear" w:color="auto" w:fill="auto"/>
            <w:noWrap/>
            <w:vAlign w:val="center"/>
            <w:hideMark/>
          </w:tcPr>
          <w:p w14:paraId="2EA6D44F" w14:textId="77777777" w:rsidR="00724B77" w:rsidRPr="00724B77" w:rsidRDefault="00724B77" w:rsidP="00724B77">
            <w:pPr>
              <w:pStyle w:val="Normal0"/>
              <w:pBdr>
                <w:top w:val="nil"/>
                <w:left w:val="nil"/>
                <w:bottom w:val="nil"/>
                <w:right w:val="nil"/>
                <w:between w:val="nil"/>
              </w:pBdr>
              <w:rPr>
                <w:b/>
                <w:sz w:val="20"/>
                <w:szCs w:val="20"/>
              </w:rPr>
            </w:pPr>
            <w:r w:rsidRPr="00724B77">
              <w:rPr>
                <w:b/>
                <w:sz w:val="20"/>
                <w:szCs w:val="20"/>
              </w:rPr>
              <w:t>No estructurados</w:t>
            </w:r>
          </w:p>
        </w:tc>
      </w:tr>
      <w:tr w:rsidR="00724B77" w:rsidRPr="00724B77" w14:paraId="59BBAB97" w14:textId="77777777" w:rsidTr="00724B77">
        <w:trPr>
          <w:trHeight w:val="292"/>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1FC835D"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Formato</w:t>
            </w:r>
          </w:p>
        </w:tc>
        <w:tc>
          <w:tcPr>
            <w:tcW w:w="2104" w:type="dxa"/>
            <w:tcBorders>
              <w:top w:val="nil"/>
              <w:left w:val="nil"/>
              <w:bottom w:val="single" w:sz="4" w:space="0" w:color="auto"/>
              <w:right w:val="single" w:sz="4" w:space="0" w:color="auto"/>
            </w:tcBorders>
            <w:shd w:val="clear" w:color="auto" w:fill="auto"/>
            <w:noWrap/>
            <w:vAlign w:val="bottom"/>
            <w:hideMark/>
          </w:tcPr>
          <w:p w14:paraId="1F4841E8"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Tablas (SQL)</w:t>
            </w:r>
          </w:p>
        </w:tc>
        <w:tc>
          <w:tcPr>
            <w:tcW w:w="2850" w:type="dxa"/>
            <w:tcBorders>
              <w:top w:val="nil"/>
              <w:left w:val="nil"/>
              <w:bottom w:val="single" w:sz="4" w:space="0" w:color="auto"/>
              <w:right w:val="single" w:sz="4" w:space="0" w:color="auto"/>
            </w:tcBorders>
            <w:shd w:val="clear" w:color="auto" w:fill="auto"/>
            <w:noWrap/>
            <w:vAlign w:val="bottom"/>
            <w:hideMark/>
          </w:tcPr>
          <w:p w14:paraId="321520D2"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Etiquetas (XML, JSON)</w:t>
            </w:r>
          </w:p>
        </w:tc>
        <w:tc>
          <w:tcPr>
            <w:tcW w:w="2594" w:type="dxa"/>
            <w:tcBorders>
              <w:top w:val="nil"/>
              <w:left w:val="nil"/>
              <w:bottom w:val="single" w:sz="4" w:space="0" w:color="auto"/>
              <w:right w:val="single" w:sz="4" w:space="0" w:color="auto"/>
            </w:tcBorders>
            <w:shd w:val="clear" w:color="auto" w:fill="auto"/>
            <w:noWrap/>
            <w:vAlign w:val="bottom"/>
            <w:hideMark/>
          </w:tcPr>
          <w:p w14:paraId="6F98F353"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Texto libre, imágenes</w:t>
            </w:r>
          </w:p>
        </w:tc>
      </w:tr>
      <w:tr w:rsidR="00724B77" w:rsidRPr="00724B77" w14:paraId="2C302EAE" w14:textId="77777777" w:rsidTr="00724B77">
        <w:trPr>
          <w:trHeight w:val="292"/>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FB2A430"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Esquema</w:t>
            </w:r>
          </w:p>
        </w:tc>
        <w:tc>
          <w:tcPr>
            <w:tcW w:w="2104" w:type="dxa"/>
            <w:tcBorders>
              <w:top w:val="nil"/>
              <w:left w:val="nil"/>
              <w:bottom w:val="single" w:sz="4" w:space="0" w:color="auto"/>
              <w:right w:val="single" w:sz="4" w:space="0" w:color="auto"/>
            </w:tcBorders>
            <w:shd w:val="clear" w:color="auto" w:fill="auto"/>
            <w:noWrap/>
            <w:vAlign w:val="bottom"/>
            <w:hideMark/>
          </w:tcPr>
          <w:p w14:paraId="5351813B"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Fijo</w:t>
            </w:r>
          </w:p>
        </w:tc>
        <w:tc>
          <w:tcPr>
            <w:tcW w:w="2850" w:type="dxa"/>
            <w:tcBorders>
              <w:top w:val="nil"/>
              <w:left w:val="nil"/>
              <w:bottom w:val="single" w:sz="4" w:space="0" w:color="auto"/>
              <w:right w:val="single" w:sz="4" w:space="0" w:color="auto"/>
            </w:tcBorders>
            <w:shd w:val="clear" w:color="auto" w:fill="auto"/>
            <w:noWrap/>
            <w:vAlign w:val="bottom"/>
            <w:hideMark/>
          </w:tcPr>
          <w:p w14:paraId="78D78C52"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Flexible</w:t>
            </w:r>
          </w:p>
        </w:tc>
        <w:tc>
          <w:tcPr>
            <w:tcW w:w="2594" w:type="dxa"/>
            <w:tcBorders>
              <w:top w:val="nil"/>
              <w:left w:val="nil"/>
              <w:bottom w:val="single" w:sz="4" w:space="0" w:color="auto"/>
              <w:right w:val="single" w:sz="4" w:space="0" w:color="auto"/>
            </w:tcBorders>
            <w:shd w:val="clear" w:color="auto" w:fill="auto"/>
            <w:noWrap/>
            <w:vAlign w:val="bottom"/>
            <w:hideMark/>
          </w:tcPr>
          <w:p w14:paraId="002F2878"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Ausente</w:t>
            </w:r>
          </w:p>
        </w:tc>
      </w:tr>
      <w:tr w:rsidR="00724B77" w:rsidRPr="00724B77" w14:paraId="7B2B0A13" w14:textId="77777777" w:rsidTr="00724B77">
        <w:trPr>
          <w:trHeight w:val="292"/>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F7B8DB2"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Ejemplo</w:t>
            </w:r>
          </w:p>
        </w:tc>
        <w:tc>
          <w:tcPr>
            <w:tcW w:w="2104" w:type="dxa"/>
            <w:tcBorders>
              <w:top w:val="nil"/>
              <w:left w:val="nil"/>
              <w:bottom w:val="single" w:sz="4" w:space="0" w:color="auto"/>
              <w:right w:val="single" w:sz="4" w:space="0" w:color="auto"/>
            </w:tcBorders>
            <w:shd w:val="clear" w:color="auto" w:fill="auto"/>
            <w:noWrap/>
            <w:vAlign w:val="bottom"/>
            <w:hideMark/>
          </w:tcPr>
          <w:p w14:paraId="51F7CEA3"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Tabla de ventas</w:t>
            </w:r>
          </w:p>
        </w:tc>
        <w:tc>
          <w:tcPr>
            <w:tcW w:w="2850" w:type="dxa"/>
            <w:tcBorders>
              <w:top w:val="nil"/>
              <w:left w:val="nil"/>
              <w:bottom w:val="single" w:sz="4" w:space="0" w:color="auto"/>
              <w:right w:val="single" w:sz="4" w:space="0" w:color="auto"/>
            </w:tcBorders>
            <w:shd w:val="clear" w:color="auto" w:fill="auto"/>
            <w:noWrap/>
            <w:vAlign w:val="bottom"/>
            <w:hideMark/>
          </w:tcPr>
          <w:p w14:paraId="2ABF2F6A"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 xml:space="preserve">JSON de pedidos </w:t>
            </w:r>
            <w:r w:rsidRPr="00724B77">
              <w:rPr>
                <w:i/>
                <w:sz w:val="20"/>
                <w:szCs w:val="20"/>
              </w:rPr>
              <w:t>online</w:t>
            </w:r>
          </w:p>
        </w:tc>
        <w:tc>
          <w:tcPr>
            <w:tcW w:w="2594" w:type="dxa"/>
            <w:tcBorders>
              <w:top w:val="nil"/>
              <w:left w:val="nil"/>
              <w:bottom w:val="single" w:sz="4" w:space="0" w:color="auto"/>
              <w:right w:val="single" w:sz="4" w:space="0" w:color="auto"/>
            </w:tcBorders>
            <w:shd w:val="clear" w:color="auto" w:fill="auto"/>
            <w:noWrap/>
            <w:vAlign w:val="bottom"/>
            <w:hideMark/>
          </w:tcPr>
          <w:p w14:paraId="038AB414"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Opiniones en redes</w:t>
            </w:r>
          </w:p>
        </w:tc>
      </w:tr>
      <w:tr w:rsidR="00724B77" w:rsidRPr="00724B77" w14:paraId="73E1AFEA" w14:textId="77777777" w:rsidTr="00724B77">
        <w:trPr>
          <w:trHeight w:val="292"/>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D2E7E8D"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Almacenamiento</w:t>
            </w:r>
          </w:p>
        </w:tc>
        <w:tc>
          <w:tcPr>
            <w:tcW w:w="2104" w:type="dxa"/>
            <w:tcBorders>
              <w:top w:val="nil"/>
              <w:left w:val="nil"/>
              <w:bottom w:val="single" w:sz="4" w:space="0" w:color="auto"/>
              <w:right w:val="single" w:sz="4" w:space="0" w:color="auto"/>
            </w:tcBorders>
            <w:shd w:val="clear" w:color="auto" w:fill="auto"/>
            <w:noWrap/>
            <w:vAlign w:val="bottom"/>
            <w:hideMark/>
          </w:tcPr>
          <w:p w14:paraId="3BB9C69B"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Bases de datos SQL</w:t>
            </w:r>
          </w:p>
        </w:tc>
        <w:tc>
          <w:tcPr>
            <w:tcW w:w="2850" w:type="dxa"/>
            <w:tcBorders>
              <w:top w:val="nil"/>
              <w:left w:val="nil"/>
              <w:bottom w:val="single" w:sz="4" w:space="0" w:color="auto"/>
              <w:right w:val="single" w:sz="4" w:space="0" w:color="auto"/>
            </w:tcBorders>
            <w:shd w:val="clear" w:color="auto" w:fill="auto"/>
            <w:noWrap/>
            <w:vAlign w:val="bottom"/>
            <w:hideMark/>
          </w:tcPr>
          <w:p w14:paraId="61050AEA"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Bases de datos NoSQL</w:t>
            </w:r>
          </w:p>
        </w:tc>
        <w:tc>
          <w:tcPr>
            <w:tcW w:w="2594" w:type="dxa"/>
            <w:tcBorders>
              <w:top w:val="nil"/>
              <w:left w:val="nil"/>
              <w:bottom w:val="single" w:sz="4" w:space="0" w:color="auto"/>
              <w:right w:val="single" w:sz="4" w:space="0" w:color="auto"/>
            </w:tcBorders>
            <w:shd w:val="clear" w:color="auto" w:fill="auto"/>
            <w:noWrap/>
            <w:vAlign w:val="bottom"/>
            <w:hideMark/>
          </w:tcPr>
          <w:p w14:paraId="19808E59"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Sistemas de archivos</w:t>
            </w:r>
          </w:p>
        </w:tc>
      </w:tr>
      <w:tr w:rsidR="00724B77" w:rsidRPr="00724B77" w14:paraId="55796CBA" w14:textId="77777777" w:rsidTr="00724B77">
        <w:trPr>
          <w:trHeight w:val="292"/>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4269E11"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Facilidad de análisis</w:t>
            </w:r>
          </w:p>
        </w:tc>
        <w:tc>
          <w:tcPr>
            <w:tcW w:w="2104" w:type="dxa"/>
            <w:tcBorders>
              <w:top w:val="nil"/>
              <w:left w:val="nil"/>
              <w:bottom w:val="single" w:sz="4" w:space="0" w:color="auto"/>
              <w:right w:val="single" w:sz="4" w:space="0" w:color="auto"/>
            </w:tcBorders>
            <w:shd w:val="clear" w:color="auto" w:fill="auto"/>
            <w:noWrap/>
            <w:vAlign w:val="bottom"/>
            <w:hideMark/>
          </w:tcPr>
          <w:p w14:paraId="488AC7F8"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Alta</w:t>
            </w:r>
          </w:p>
        </w:tc>
        <w:tc>
          <w:tcPr>
            <w:tcW w:w="2850" w:type="dxa"/>
            <w:tcBorders>
              <w:top w:val="nil"/>
              <w:left w:val="nil"/>
              <w:bottom w:val="single" w:sz="4" w:space="0" w:color="auto"/>
              <w:right w:val="single" w:sz="4" w:space="0" w:color="auto"/>
            </w:tcBorders>
            <w:shd w:val="clear" w:color="auto" w:fill="auto"/>
            <w:noWrap/>
            <w:vAlign w:val="bottom"/>
            <w:hideMark/>
          </w:tcPr>
          <w:p w14:paraId="0F264E1D"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Moderada</w:t>
            </w:r>
          </w:p>
        </w:tc>
        <w:tc>
          <w:tcPr>
            <w:tcW w:w="2594" w:type="dxa"/>
            <w:tcBorders>
              <w:top w:val="nil"/>
              <w:left w:val="nil"/>
              <w:bottom w:val="single" w:sz="4" w:space="0" w:color="auto"/>
              <w:right w:val="single" w:sz="4" w:space="0" w:color="auto"/>
            </w:tcBorders>
            <w:shd w:val="clear" w:color="auto" w:fill="auto"/>
            <w:noWrap/>
            <w:vAlign w:val="bottom"/>
            <w:hideMark/>
          </w:tcPr>
          <w:p w14:paraId="4B8F59EB" w14:textId="77777777" w:rsidR="00724B77" w:rsidRPr="00724B77" w:rsidRDefault="00724B77" w:rsidP="00724B77">
            <w:pPr>
              <w:pStyle w:val="Normal0"/>
              <w:pBdr>
                <w:top w:val="nil"/>
                <w:left w:val="nil"/>
                <w:bottom w:val="nil"/>
                <w:right w:val="nil"/>
                <w:between w:val="nil"/>
              </w:pBdr>
              <w:rPr>
                <w:sz w:val="20"/>
                <w:szCs w:val="20"/>
              </w:rPr>
            </w:pPr>
            <w:r w:rsidRPr="00724B77">
              <w:rPr>
                <w:sz w:val="20"/>
                <w:szCs w:val="20"/>
              </w:rPr>
              <w:t>Baja (requiere IA, NLP)</w:t>
            </w:r>
          </w:p>
        </w:tc>
      </w:tr>
    </w:tbl>
    <w:p w14:paraId="16968A16" w14:textId="283C2777" w:rsidR="00724B77" w:rsidRPr="00724B77" w:rsidRDefault="00724B77" w:rsidP="00613426">
      <w:pPr>
        <w:pStyle w:val="Normal0"/>
        <w:pBdr>
          <w:top w:val="nil"/>
          <w:left w:val="nil"/>
          <w:bottom w:val="nil"/>
          <w:right w:val="nil"/>
          <w:between w:val="nil"/>
        </w:pBdr>
        <w:rPr>
          <w:sz w:val="20"/>
          <w:szCs w:val="20"/>
        </w:rPr>
      </w:pPr>
    </w:p>
    <w:p w14:paraId="780BC3BD" w14:textId="5993B36D" w:rsidR="00724B77" w:rsidRPr="00724B77" w:rsidRDefault="00724B77" w:rsidP="00613426">
      <w:pPr>
        <w:pStyle w:val="Normal0"/>
        <w:pBdr>
          <w:top w:val="nil"/>
          <w:left w:val="nil"/>
          <w:bottom w:val="nil"/>
          <w:right w:val="nil"/>
          <w:between w:val="nil"/>
        </w:pBdr>
        <w:rPr>
          <w:sz w:val="20"/>
          <w:szCs w:val="20"/>
        </w:rPr>
      </w:pPr>
      <w:r w:rsidRPr="00724B77">
        <w:rPr>
          <w:sz w:val="20"/>
          <w:szCs w:val="20"/>
        </w:rPr>
        <w:t>Los datos no estructurados representan un reto y una oportunidad en el análisis de información. Su flexibilidad permite capturar detalles ricos y contextuales, pero también requiere herramientas avanzadas para su procesamiento. Tecnologías como el procesamiento de lenguaje natural, la visión por computadora y la inteligencia artificial han facilitado la extracción de valor a partir de estos datos. En sectores como la salud, el comercio y la ciberseguridad, su análisis ha permitido mejorar la toma de decisiones, automatizar procesos y descubrir patrones que serían difíciles de detectar con métodos tradicionales.</w:t>
      </w:r>
    </w:p>
    <w:p w14:paraId="1314C2B3" w14:textId="1257474D" w:rsidR="00724B77" w:rsidRPr="00613426" w:rsidRDefault="00724B77" w:rsidP="00613426">
      <w:pPr>
        <w:pStyle w:val="Normal0"/>
        <w:pBdr>
          <w:top w:val="nil"/>
          <w:left w:val="nil"/>
          <w:bottom w:val="nil"/>
          <w:right w:val="nil"/>
          <w:between w:val="nil"/>
        </w:pBdr>
        <w:rPr>
          <w:color w:val="000000"/>
          <w:sz w:val="20"/>
          <w:szCs w:val="20"/>
        </w:rPr>
      </w:pPr>
    </w:p>
    <w:p w14:paraId="017B53B0" w14:textId="15D77920" w:rsidR="00BD510A" w:rsidRPr="00724B77" w:rsidRDefault="00BD510A" w:rsidP="00A06729">
      <w:pPr>
        <w:pStyle w:val="Normal0"/>
        <w:numPr>
          <w:ilvl w:val="1"/>
          <w:numId w:val="4"/>
        </w:numPr>
        <w:pBdr>
          <w:top w:val="nil"/>
          <w:left w:val="nil"/>
          <w:bottom w:val="nil"/>
          <w:right w:val="nil"/>
          <w:between w:val="nil"/>
        </w:pBdr>
        <w:rPr>
          <w:b/>
          <w:color w:val="000000"/>
          <w:sz w:val="20"/>
          <w:szCs w:val="20"/>
        </w:rPr>
      </w:pPr>
      <w:r w:rsidRPr="00613426">
        <w:rPr>
          <w:b/>
          <w:bCs/>
          <w:color w:val="000000"/>
          <w:sz w:val="20"/>
          <w:szCs w:val="20"/>
        </w:rPr>
        <w:t>Calidad de los datos</w:t>
      </w:r>
    </w:p>
    <w:p w14:paraId="064E81D1" w14:textId="0CD6E374" w:rsidR="00724B77" w:rsidRDefault="00724B77" w:rsidP="00724B77">
      <w:pPr>
        <w:pStyle w:val="Normal0"/>
        <w:pBdr>
          <w:top w:val="nil"/>
          <w:left w:val="nil"/>
          <w:bottom w:val="nil"/>
          <w:right w:val="nil"/>
          <w:between w:val="nil"/>
        </w:pBdr>
        <w:rPr>
          <w:b/>
          <w:bCs/>
          <w:color w:val="000000"/>
          <w:sz w:val="20"/>
          <w:szCs w:val="20"/>
        </w:rPr>
      </w:pPr>
    </w:p>
    <w:p w14:paraId="376F370A" w14:textId="77777777" w:rsidR="00724B77" w:rsidRPr="00724B77" w:rsidRDefault="00724B77" w:rsidP="00724B77">
      <w:pPr>
        <w:pStyle w:val="Normal0"/>
        <w:pBdr>
          <w:top w:val="nil"/>
          <w:left w:val="nil"/>
          <w:bottom w:val="nil"/>
          <w:right w:val="nil"/>
          <w:between w:val="nil"/>
        </w:pBdr>
        <w:rPr>
          <w:color w:val="000000"/>
          <w:sz w:val="20"/>
          <w:szCs w:val="20"/>
        </w:rPr>
      </w:pPr>
      <w:r w:rsidRPr="00724B77">
        <w:rPr>
          <w:color w:val="000000"/>
          <w:sz w:val="20"/>
          <w:szCs w:val="20"/>
        </w:rPr>
        <w:t xml:space="preserve">La calidad de los datos se refiere a la idoneidad de los datos para servir a un propósito específico, como el análisis, la toma de decisiones o el entrenamiento de modelos de inteligencia artificial. En la metodología Data </w:t>
      </w:r>
      <w:r w:rsidRPr="00724B77">
        <w:rPr>
          <w:color w:val="000000"/>
          <w:sz w:val="20"/>
          <w:szCs w:val="20"/>
        </w:rPr>
        <w:lastRenderedPageBreak/>
        <w:t>Assay, se describe como un proceso que "literalmente evalúa la calidad o el valor de los datos para la minería de datos" (Pyle, 1999). La calidad de los datos abarca múltiples dimensiones que determinan su fiabilidad y utilidad.</w:t>
      </w:r>
    </w:p>
    <w:p w14:paraId="409F4915" w14:textId="77777777" w:rsidR="00724B77" w:rsidRPr="00DB7A5B" w:rsidRDefault="00724B77" w:rsidP="00724B77">
      <w:pPr>
        <w:pStyle w:val="Normal0"/>
        <w:pBdr>
          <w:top w:val="nil"/>
          <w:left w:val="nil"/>
          <w:bottom w:val="nil"/>
          <w:right w:val="nil"/>
          <w:between w:val="nil"/>
        </w:pBdr>
        <w:rPr>
          <w:sz w:val="20"/>
          <w:szCs w:val="20"/>
        </w:rPr>
      </w:pPr>
    </w:p>
    <w:p w14:paraId="39C38B49" w14:textId="7645C049" w:rsidR="00724B77" w:rsidRPr="00DB7A5B" w:rsidRDefault="00DB7A5B" w:rsidP="00724B77">
      <w:pPr>
        <w:pStyle w:val="Normal0"/>
        <w:pBdr>
          <w:top w:val="nil"/>
          <w:left w:val="nil"/>
          <w:bottom w:val="nil"/>
          <w:right w:val="nil"/>
          <w:between w:val="nil"/>
        </w:pBdr>
        <w:rPr>
          <w:sz w:val="20"/>
          <w:szCs w:val="20"/>
        </w:rPr>
      </w:pPr>
      <w:r w:rsidRPr="00DB7A5B">
        <w:rPr>
          <w:sz w:val="20"/>
          <w:szCs w:val="20"/>
        </w:rPr>
        <w:t>Las p</w:t>
      </w:r>
      <w:r w:rsidR="00724B77" w:rsidRPr="00DB7A5B">
        <w:rPr>
          <w:sz w:val="20"/>
          <w:szCs w:val="20"/>
        </w:rPr>
        <w:t>rincipales características de la calidad de los datos</w:t>
      </w:r>
      <w:r w:rsidRPr="00DB7A5B">
        <w:rPr>
          <w:sz w:val="20"/>
          <w:szCs w:val="20"/>
        </w:rPr>
        <w:t xml:space="preserve"> son:</w:t>
      </w:r>
    </w:p>
    <w:p w14:paraId="6CEE95F8" w14:textId="77777777" w:rsidR="00DB7A5B" w:rsidRPr="00DB7A5B" w:rsidRDefault="00DB7A5B" w:rsidP="00724B77">
      <w:pPr>
        <w:pStyle w:val="Normal0"/>
        <w:pBdr>
          <w:top w:val="nil"/>
          <w:left w:val="nil"/>
          <w:bottom w:val="nil"/>
          <w:right w:val="nil"/>
          <w:between w:val="nil"/>
        </w:pBdr>
        <w:rPr>
          <w:sz w:val="20"/>
          <w:szCs w:val="20"/>
        </w:rPr>
      </w:pPr>
    </w:p>
    <w:p w14:paraId="1DC35580" w14:textId="4A4C0D9D" w:rsidR="00724B77" w:rsidRPr="00DB7A5B" w:rsidRDefault="00724B77" w:rsidP="00A06729">
      <w:pPr>
        <w:pStyle w:val="Normal0"/>
        <w:numPr>
          <w:ilvl w:val="0"/>
          <w:numId w:val="5"/>
        </w:numPr>
        <w:pBdr>
          <w:top w:val="nil"/>
          <w:left w:val="nil"/>
          <w:bottom w:val="nil"/>
          <w:right w:val="nil"/>
          <w:between w:val="nil"/>
        </w:pBdr>
        <w:rPr>
          <w:sz w:val="20"/>
          <w:szCs w:val="20"/>
        </w:rPr>
      </w:pPr>
      <w:r w:rsidRPr="00DB7A5B">
        <w:rPr>
          <w:b/>
          <w:sz w:val="20"/>
          <w:szCs w:val="20"/>
        </w:rPr>
        <w:t>Precisión y exactitud:</w:t>
      </w:r>
      <w:r w:rsidR="00DB7A5B" w:rsidRPr="00DB7A5B">
        <w:rPr>
          <w:sz w:val="20"/>
          <w:szCs w:val="20"/>
        </w:rPr>
        <w:t xml:space="preserve"> los </w:t>
      </w:r>
      <w:r w:rsidRPr="00DB7A5B">
        <w:rPr>
          <w:sz w:val="20"/>
          <w:szCs w:val="20"/>
        </w:rPr>
        <w:t>datos deben reflejar la realidad sin errores. La exactitud implica que los valores registrados sean correctos, mientras que la precisión se refiere a la consistencia en la medición. Errores de medición, transcripción o interpretación pueden afectar estos aspectos (Del Pino, 2008).</w:t>
      </w:r>
    </w:p>
    <w:p w14:paraId="69B3CB24" w14:textId="77777777" w:rsidR="00724B77" w:rsidRPr="00DB7A5B" w:rsidRDefault="00724B77" w:rsidP="00724B77">
      <w:pPr>
        <w:pStyle w:val="Normal0"/>
        <w:pBdr>
          <w:top w:val="nil"/>
          <w:left w:val="nil"/>
          <w:bottom w:val="nil"/>
          <w:right w:val="nil"/>
          <w:between w:val="nil"/>
        </w:pBdr>
        <w:rPr>
          <w:sz w:val="20"/>
          <w:szCs w:val="20"/>
        </w:rPr>
      </w:pPr>
    </w:p>
    <w:p w14:paraId="31851466" w14:textId="190844BB" w:rsidR="00724B77" w:rsidRPr="00DB7A5B" w:rsidRDefault="00724B77" w:rsidP="00A06729">
      <w:pPr>
        <w:pStyle w:val="Normal0"/>
        <w:numPr>
          <w:ilvl w:val="0"/>
          <w:numId w:val="5"/>
        </w:numPr>
        <w:pBdr>
          <w:top w:val="nil"/>
          <w:left w:val="nil"/>
          <w:bottom w:val="nil"/>
          <w:right w:val="nil"/>
          <w:between w:val="nil"/>
        </w:pBdr>
        <w:rPr>
          <w:sz w:val="20"/>
          <w:szCs w:val="20"/>
        </w:rPr>
      </w:pPr>
      <w:r w:rsidRPr="00DB7A5B">
        <w:rPr>
          <w:b/>
          <w:sz w:val="20"/>
          <w:szCs w:val="20"/>
        </w:rPr>
        <w:t>Integridad y validez:</w:t>
      </w:r>
      <w:r w:rsidRPr="00DB7A5B">
        <w:rPr>
          <w:sz w:val="20"/>
          <w:szCs w:val="20"/>
        </w:rPr>
        <w:t xml:space="preserve"> </w:t>
      </w:r>
      <w:r w:rsidR="00DB7A5B" w:rsidRPr="00DB7A5B">
        <w:rPr>
          <w:sz w:val="20"/>
          <w:szCs w:val="20"/>
        </w:rPr>
        <w:t xml:space="preserve">un </w:t>
      </w:r>
      <w:r w:rsidRPr="00DB7A5B">
        <w:rPr>
          <w:sz w:val="20"/>
          <w:szCs w:val="20"/>
        </w:rPr>
        <w:t xml:space="preserve">dato de calidad es válido si pertenece a su espacio muestral correcto. Datos incompletos </w:t>
      </w:r>
      <w:r w:rsidR="00DB7A5B" w:rsidRPr="00DB7A5B">
        <w:rPr>
          <w:sz w:val="20"/>
          <w:szCs w:val="20"/>
        </w:rPr>
        <w:t>o con valores no válidos (como “</w:t>
      </w:r>
      <w:r w:rsidRPr="00DB7A5B">
        <w:rPr>
          <w:sz w:val="20"/>
          <w:szCs w:val="20"/>
        </w:rPr>
        <w:t>No sabe/No contesta</w:t>
      </w:r>
      <w:r w:rsidR="00DB7A5B" w:rsidRPr="00DB7A5B">
        <w:rPr>
          <w:sz w:val="20"/>
          <w:szCs w:val="20"/>
        </w:rPr>
        <w:t>”</w:t>
      </w:r>
      <w:r w:rsidRPr="00DB7A5B">
        <w:rPr>
          <w:sz w:val="20"/>
          <w:szCs w:val="20"/>
        </w:rPr>
        <w:t>) pueden comprometer la fiabilidad del análisis (Viedma, 2018).</w:t>
      </w:r>
    </w:p>
    <w:p w14:paraId="596C4B3E" w14:textId="77777777" w:rsidR="00724B77" w:rsidRPr="00DB7A5B" w:rsidRDefault="00724B77" w:rsidP="00724B77">
      <w:pPr>
        <w:pStyle w:val="Normal0"/>
        <w:pBdr>
          <w:top w:val="nil"/>
          <w:left w:val="nil"/>
          <w:bottom w:val="nil"/>
          <w:right w:val="nil"/>
          <w:between w:val="nil"/>
        </w:pBdr>
        <w:rPr>
          <w:sz w:val="20"/>
          <w:szCs w:val="20"/>
        </w:rPr>
      </w:pPr>
    </w:p>
    <w:p w14:paraId="2A8F8096" w14:textId="656933B8" w:rsidR="00724B77" w:rsidRPr="00DB7A5B" w:rsidRDefault="00724B77" w:rsidP="00A06729">
      <w:pPr>
        <w:pStyle w:val="Normal0"/>
        <w:numPr>
          <w:ilvl w:val="0"/>
          <w:numId w:val="5"/>
        </w:numPr>
        <w:pBdr>
          <w:top w:val="nil"/>
          <w:left w:val="nil"/>
          <w:bottom w:val="nil"/>
          <w:right w:val="nil"/>
          <w:between w:val="nil"/>
        </w:pBdr>
        <w:rPr>
          <w:sz w:val="20"/>
          <w:szCs w:val="20"/>
        </w:rPr>
      </w:pPr>
      <w:r w:rsidRPr="00DB7A5B">
        <w:rPr>
          <w:b/>
          <w:sz w:val="20"/>
          <w:szCs w:val="20"/>
        </w:rPr>
        <w:t>Consistencia y coherencia:</w:t>
      </w:r>
      <w:r w:rsidRPr="00DB7A5B">
        <w:rPr>
          <w:sz w:val="20"/>
          <w:szCs w:val="20"/>
        </w:rPr>
        <w:t xml:space="preserve"> </w:t>
      </w:r>
      <w:r w:rsidR="00DB7A5B" w:rsidRPr="00DB7A5B">
        <w:rPr>
          <w:sz w:val="20"/>
          <w:szCs w:val="20"/>
        </w:rPr>
        <w:t>los</w:t>
      </w:r>
      <w:r w:rsidRPr="00DB7A5B">
        <w:rPr>
          <w:sz w:val="20"/>
          <w:szCs w:val="20"/>
        </w:rPr>
        <w:t xml:space="preserve"> datos deben mantenerse uniformes en diferentes sistemas y bases de datos. La falta de coherencia, como diferencias en nombres o formatos entre conjuntos de datos, puede generar errores en el análisis.</w:t>
      </w:r>
    </w:p>
    <w:p w14:paraId="5E44C605" w14:textId="77777777" w:rsidR="00724B77" w:rsidRPr="00DB7A5B" w:rsidRDefault="00724B77" w:rsidP="00724B77">
      <w:pPr>
        <w:pStyle w:val="Normal0"/>
        <w:pBdr>
          <w:top w:val="nil"/>
          <w:left w:val="nil"/>
          <w:bottom w:val="nil"/>
          <w:right w:val="nil"/>
          <w:between w:val="nil"/>
        </w:pBdr>
        <w:rPr>
          <w:sz w:val="20"/>
          <w:szCs w:val="20"/>
        </w:rPr>
      </w:pPr>
    </w:p>
    <w:p w14:paraId="0F6D8B41" w14:textId="01644115" w:rsidR="00724B77" w:rsidRPr="00DB7A5B" w:rsidRDefault="00724B77" w:rsidP="00A06729">
      <w:pPr>
        <w:pStyle w:val="Normal0"/>
        <w:numPr>
          <w:ilvl w:val="0"/>
          <w:numId w:val="5"/>
        </w:numPr>
        <w:pBdr>
          <w:top w:val="nil"/>
          <w:left w:val="nil"/>
          <w:bottom w:val="nil"/>
          <w:right w:val="nil"/>
          <w:between w:val="nil"/>
        </w:pBdr>
        <w:rPr>
          <w:sz w:val="20"/>
          <w:szCs w:val="20"/>
        </w:rPr>
      </w:pPr>
      <w:r w:rsidRPr="00DB7A5B">
        <w:rPr>
          <w:b/>
          <w:sz w:val="20"/>
          <w:szCs w:val="20"/>
        </w:rPr>
        <w:t>Completitud:</w:t>
      </w:r>
      <w:r w:rsidR="00DB7A5B" w:rsidRPr="00DB7A5B">
        <w:rPr>
          <w:sz w:val="20"/>
          <w:szCs w:val="20"/>
        </w:rPr>
        <w:t xml:space="preserve"> un </w:t>
      </w:r>
      <w:r w:rsidRPr="00DB7A5B">
        <w:rPr>
          <w:sz w:val="20"/>
          <w:szCs w:val="20"/>
        </w:rPr>
        <w:t>conjunto de datos de calidad debe contener toda la información necesaria para su propósito. Datos faltantes o incompletos pueden afectar la validez de los resultados.</w:t>
      </w:r>
    </w:p>
    <w:p w14:paraId="7884037E" w14:textId="77777777" w:rsidR="00724B77" w:rsidRPr="00DB7A5B" w:rsidRDefault="00724B77" w:rsidP="00724B77">
      <w:pPr>
        <w:pStyle w:val="Normal0"/>
        <w:pBdr>
          <w:top w:val="nil"/>
          <w:left w:val="nil"/>
          <w:bottom w:val="nil"/>
          <w:right w:val="nil"/>
          <w:between w:val="nil"/>
        </w:pBdr>
        <w:rPr>
          <w:sz w:val="20"/>
          <w:szCs w:val="20"/>
        </w:rPr>
      </w:pPr>
    </w:p>
    <w:p w14:paraId="7B86F287" w14:textId="2D8C5D6B" w:rsidR="00724B77" w:rsidRPr="00DB7A5B" w:rsidRDefault="00724B77" w:rsidP="00A06729">
      <w:pPr>
        <w:pStyle w:val="Normal0"/>
        <w:numPr>
          <w:ilvl w:val="0"/>
          <w:numId w:val="5"/>
        </w:numPr>
        <w:pBdr>
          <w:top w:val="nil"/>
          <w:left w:val="nil"/>
          <w:bottom w:val="nil"/>
          <w:right w:val="nil"/>
          <w:between w:val="nil"/>
        </w:pBdr>
        <w:rPr>
          <w:sz w:val="20"/>
          <w:szCs w:val="20"/>
        </w:rPr>
      </w:pPr>
      <w:r w:rsidRPr="00DB7A5B">
        <w:rPr>
          <w:b/>
          <w:sz w:val="20"/>
          <w:szCs w:val="20"/>
        </w:rPr>
        <w:t>Actualidad y temporalidad:</w:t>
      </w:r>
      <w:r w:rsidR="00DB7A5B" w:rsidRPr="00DB7A5B">
        <w:rPr>
          <w:sz w:val="20"/>
          <w:szCs w:val="20"/>
        </w:rPr>
        <w:t xml:space="preserve"> la </w:t>
      </w:r>
      <w:r w:rsidRPr="00DB7A5B">
        <w:rPr>
          <w:sz w:val="20"/>
          <w:szCs w:val="20"/>
        </w:rPr>
        <w:t>información debe estar actualizada y reflejar la realidad en el momento en que se usa. Datos desactualizados pueden generar decisiones erróneas.</w:t>
      </w:r>
    </w:p>
    <w:p w14:paraId="03132BB1" w14:textId="77777777" w:rsidR="00724B77" w:rsidRPr="00DB7A5B" w:rsidRDefault="00724B77" w:rsidP="00724B77">
      <w:pPr>
        <w:pStyle w:val="Normal0"/>
        <w:pBdr>
          <w:top w:val="nil"/>
          <w:left w:val="nil"/>
          <w:bottom w:val="nil"/>
          <w:right w:val="nil"/>
          <w:between w:val="nil"/>
        </w:pBdr>
        <w:rPr>
          <w:sz w:val="20"/>
          <w:szCs w:val="20"/>
        </w:rPr>
      </w:pPr>
    </w:p>
    <w:p w14:paraId="117FE884" w14:textId="02FA0579" w:rsidR="00724B77" w:rsidRPr="00DB7A5B" w:rsidRDefault="00724B77" w:rsidP="00A06729">
      <w:pPr>
        <w:pStyle w:val="Normal0"/>
        <w:numPr>
          <w:ilvl w:val="0"/>
          <w:numId w:val="5"/>
        </w:numPr>
        <w:pBdr>
          <w:top w:val="nil"/>
          <w:left w:val="nil"/>
          <w:bottom w:val="nil"/>
          <w:right w:val="nil"/>
          <w:between w:val="nil"/>
        </w:pBdr>
        <w:rPr>
          <w:sz w:val="20"/>
          <w:szCs w:val="20"/>
        </w:rPr>
      </w:pPr>
      <w:r w:rsidRPr="00DB7A5B">
        <w:rPr>
          <w:b/>
          <w:sz w:val="20"/>
          <w:szCs w:val="20"/>
        </w:rPr>
        <w:t>Accesibilidad y usabilidad:</w:t>
      </w:r>
      <w:r w:rsidR="00DB7A5B" w:rsidRPr="00DB7A5B">
        <w:rPr>
          <w:sz w:val="20"/>
          <w:szCs w:val="20"/>
        </w:rPr>
        <w:t xml:space="preserve"> la </w:t>
      </w:r>
      <w:r w:rsidRPr="00DB7A5B">
        <w:rPr>
          <w:sz w:val="20"/>
          <w:szCs w:val="20"/>
        </w:rPr>
        <w:t>calidad de los datos también depende de su disponibilidad para los usuarios adecuados en el momento oportuno. Los datos deben estar bien documentados y en formatos utilizables.</w:t>
      </w:r>
    </w:p>
    <w:p w14:paraId="7307C0CE" w14:textId="77777777" w:rsidR="00724B77" w:rsidRPr="00DB7A5B" w:rsidRDefault="00724B77" w:rsidP="00724B77">
      <w:pPr>
        <w:pStyle w:val="Normal0"/>
        <w:pBdr>
          <w:top w:val="nil"/>
          <w:left w:val="nil"/>
          <w:bottom w:val="nil"/>
          <w:right w:val="nil"/>
          <w:between w:val="nil"/>
        </w:pBdr>
        <w:rPr>
          <w:sz w:val="20"/>
          <w:szCs w:val="20"/>
        </w:rPr>
      </w:pPr>
    </w:p>
    <w:p w14:paraId="0B7CA02A" w14:textId="5B27A084" w:rsidR="00724B77" w:rsidRPr="00DB7A5B" w:rsidRDefault="00724B77" w:rsidP="00A06729">
      <w:pPr>
        <w:pStyle w:val="Normal0"/>
        <w:numPr>
          <w:ilvl w:val="0"/>
          <w:numId w:val="5"/>
        </w:numPr>
        <w:pBdr>
          <w:top w:val="nil"/>
          <w:left w:val="nil"/>
          <w:bottom w:val="nil"/>
          <w:right w:val="nil"/>
          <w:between w:val="nil"/>
        </w:pBdr>
        <w:rPr>
          <w:sz w:val="20"/>
          <w:szCs w:val="20"/>
        </w:rPr>
      </w:pPr>
      <w:r w:rsidRPr="00DB7A5B">
        <w:rPr>
          <w:b/>
          <w:sz w:val="20"/>
          <w:szCs w:val="20"/>
        </w:rPr>
        <w:t>Adecuación al propósito:</w:t>
      </w:r>
      <w:r w:rsidRPr="00DB7A5B">
        <w:rPr>
          <w:sz w:val="20"/>
          <w:szCs w:val="20"/>
        </w:rPr>
        <w:t xml:space="preserve"> </w:t>
      </w:r>
      <w:r w:rsidR="00DB7A5B" w:rsidRPr="00DB7A5B">
        <w:rPr>
          <w:sz w:val="20"/>
          <w:szCs w:val="20"/>
        </w:rPr>
        <w:t xml:space="preserve">la </w:t>
      </w:r>
      <w:r w:rsidRPr="00DB7A5B">
        <w:rPr>
          <w:sz w:val="20"/>
          <w:szCs w:val="20"/>
        </w:rPr>
        <w:t>granularidad o nivel de detalle de los datos debe ser apropiado para el análisis que se pretende realizar. Datos demasiado generales o específicos pueden afectar la interpretación y los resultados.</w:t>
      </w:r>
    </w:p>
    <w:p w14:paraId="47193284" w14:textId="77777777" w:rsidR="00724B77" w:rsidRPr="00724B77" w:rsidRDefault="00724B77" w:rsidP="00724B77">
      <w:pPr>
        <w:pStyle w:val="Normal0"/>
        <w:pBdr>
          <w:top w:val="nil"/>
          <w:left w:val="nil"/>
          <w:bottom w:val="nil"/>
          <w:right w:val="nil"/>
          <w:between w:val="nil"/>
        </w:pBdr>
        <w:rPr>
          <w:color w:val="000000"/>
          <w:sz w:val="20"/>
          <w:szCs w:val="20"/>
        </w:rPr>
      </w:pPr>
    </w:p>
    <w:p w14:paraId="5476DEB7" w14:textId="5969F8E0" w:rsidR="00DB7A5B" w:rsidRDefault="00DB7A5B" w:rsidP="00724B77">
      <w:pPr>
        <w:pStyle w:val="Normal0"/>
        <w:pBdr>
          <w:top w:val="nil"/>
          <w:left w:val="nil"/>
          <w:bottom w:val="nil"/>
          <w:right w:val="nil"/>
          <w:between w:val="nil"/>
        </w:pBdr>
        <w:rPr>
          <w:color w:val="000000"/>
          <w:sz w:val="20"/>
          <w:szCs w:val="20"/>
        </w:rPr>
      </w:pPr>
      <w:r w:rsidRPr="00DB7A5B">
        <w:rPr>
          <w:color w:val="000000"/>
          <w:sz w:val="20"/>
          <w:szCs w:val="20"/>
        </w:rPr>
        <w:t>Además, es importante considerar los diferentes tipos de calidad de datos, los cuales incluyen:</w:t>
      </w:r>
    </w:p>
    <w:p w14:paraId="517D9AF7" w14:textId="77777777" w:rsidR="00DB7A5B" w:rsidRPr="00724B77" w:rsidRDefault="00DB7A5B" w:rsidP="00724B77">
      <w:pPr>
        <w:pStyle w:val="Normal0"/>
        <w:pBdr>
          <w:top w:val="nil"/>
          <w:left w:val="nil"/>
          <w:bottom w:val="nil"/>
          <w:right w:val="nil"/>
          <w:between w:val="nil"/>
        </w:pBdr>
        <w:rPr>
          <w:color w:val="000000"/>
          <w:sz w:val="20"/>
          <w:szCs w:val="20"/>
        </w:rPr>
      </w:pPr>
    </w:p>
    <w:p w14:paraId="071FAD9F" w14:textId="76068506" w:rsidR="00724B77" w:rsidRPr="00724B77" w:rsidRDefault="00724B77" w:rsidP="00A06729">
      <w:pPr>
        <w:pStyle w:val="Normal0"/>
        <w:numPr>
          <w:ilvl w:val="0"/>
          <w:numId w:val="6"/>
        </w:numPr>
        <w:pBdr>
          <w:top w:val="nil"/>
          <w:left w:val="nil"/>
          <w:bottom w:val="nil"/>
          <w:right w:val="nil"/>
          <w:between w:val="nil"/>
        </w:pBdr>
        <w:rPr>
          <w:color w:val="000000"/>
          <w:sz w:val="20"/>
          <w:szCs w:val="20"/>
        </w:rPr>
      </w:pPr>
      <w:r w:rsidRPr="00DB7A5B">
        <w:rPr>
          <w:b/>
          <w:color w:val="000000"/>
          <w:sz w:val="20"/>
          <w:szCs w:val="20"/>
        </w:rPr>
        <w:t>Calidad intrínseca:</w:t>
      </w:r>
      <w:r w:rsidRPr="00724B77">
        <w:rPr>
          <w:color w:val="000000"/>
          <w:sz w:val="20"/>
          <w:szCs w:val="20"/>
        </w:rPr>
        <w:t xml:space="preserve"> </w:t>
      </w:r>
      <w:r w:rsidR="00DB7A5B" w:rsidRPr="00724B77">
        <w:rPr>
          <w:color w:val="000000"/>
          <w:sz w:val="20"/>
          <w:szCs w:val="20"/>
        </w:rPr>
        <w:t>relacionada</w:t>
      </w:r>
      <w:r w:rsidRPr="00724B77">
        <w:rPr>
          <w:color w:val="000000"/>
          <w:sz w:val="20"/>
          <w:szCs w:val="20"/>
        </w:rPr>
        <w:t xml:space="preserve"> con la precisión, consistencia y validez de los datos, independientemente de su uso.</w:t>
      </w:r>
    </w:p>
    <w:p w14:paraId="65546ACD" w14:textId="77777777" w:rsidR="00724B77" w:rsidRPr="00724B77" w:rsidRDefault="00724B77" w:rsidP="00724B77">
      <w:pPr>
        <w:pStyle w:val="Normal0"/>
        <w:pBdr>
          <w:top w:val="nil"/>
          <w:left w:val="nil"/>
          <w:bottom w:val="nil"/>
          <w:right w:val="nil"/>
          <w:between w:val="nil"/>
        </w:pBdr>
        <w:rPr>
          <w:color w:val="000000"/>
          <w:sz w:val="20"/>
          <w:szCs w:val="20"/>
        </w:rPr>
      </w:pPr>
    </w:p>
    <w:p w14:paraId="72922398" w14:textId="7F742EF2" w:rsidR="00724B77" w:rsidRPr="00724B77" w:rsidRDefault="00724B77" w:rsidP="00A06729">
      <w:pPr>
        <w:pStyle w:val="Normal0"/>
        <w:numPr>
          <w:ilvl w:val="0"/>
          <w:numId w:val="6"/>
        </w:numPr>
        <w:pBdr>
          <w:top w:val="nil"/>
          <w:left w:val="nil"/>
          <w:bottom w:val="nil"/>
          <w:right w:val="nil"/>
          <w:between w:val="nil"/>
        </w:pBdr>
        <w:rPr>
          <w:color w:val="000000"/>
          <w:sz w:val="20"/>
          <w:szCs w:val="20"/>
        </w:rPr>
      </w:pPr>
      <w:r w:rsidRPr="00DB7A5B">
        <w:rPr>
          <w:b/>
          <w:color w:val="000000"/>
          <w:sz w:val="20"/>
          <w:szCs w:val="20"/>
        </w:rPr>
        <w:t>Calidad contextual:</w:t>
      </w:r>
      <w:r w:rsidRPr="00724B77">
        <w:rPr>
          <w:color w:val="000000"/>
          <w:sz w:val="20"/>
          <w:szCs w:val="20"/>
        </w:rPr>
        <w:t xml:space="preserve"> </w:t>
      </w:r>
      <w:r w:rsidR="00DB7A5B" w:rsidRPr="00724B77">
        <w:rPr>
          <w:color w:val="000000"/>
          <w:sz w:val="20"/>
          <w:szCs w:val="20"/>
        </w:rPr>
        <w:t>evalúa</w:t>
      </w:r>
      <w:r w:rsidRPr="00724B77">
        <w:rPr>
          <w:color w:val="000000"/>
          <w:sz w:val="20"/>
          <w:szCs w:val="20"/>
        </w:rPr>
        <w:t xml:space="preserve"> si los datos son adecuados para un propósito específico, considerando factores como la completitud y la actualidad.</w:t>
      </w:r>
    </w:p>
    <w:p w14:paraId="6B6C7859" w14:textId="77777777" w:rsidR="00724B77" w:rsidRPr="00724B77" w:rsidRDefault="00724B77" w:rsidP="00724B77">
      <w:pPr>
        <w:pStyle w:val="Normal0"/>
        <w:pBdr>
          <w:top w:val="nil"/>
          <w:left w:val="nil"/>
          <w:bottom w:val="nil"/>
          <w:right w:val="nil"/>
          <w:between w:val="nil"/>
        </w:pBdr>
        <w:rPr>
          <w:color w:val="000000"/>
          <w:sz w:val="20"/>
          <w:szCs w:val="20"/>
        </w:rPr>
      </w:pPr>
    </w:p>
    <w:p w14:paraId="3B51F188" w14:textId="07223F94" w:rsidR="00724B77" w:rsidRPr="00724B77" w:rsidRDefault="00724B77" w:rsidP="00A06729">
      <w:pPr>
        <w:pStyle w:val="Normal0"/>
        <w:numPr>
          <w:ilvl w:val="0"/>
          <w:numId w:val="6"/>
        </w:numPr>
        <w:pBdr>
          <w:top w:val="nil"/>
          <w:left w:val="nil"/>
          <w:bottom w:val="nil"/>
          <w:right w:val="nil"/>
          <w:between w:val="nil"/>
        </w:pBdr>
        <w:rPr>
          <w:color w:val="000000"/>
          <w:sz w:val="20"/>
          <w:szCs w:val="20"/>
        </w:rPr>
      </w:pPr>
      <w:r w:rsidRPr="00DB7A5B">
        <w:rPr>
          <w:b/>
          <w:color w:val="000000"/>
          <w:sz w:val="20"/>
          <w:szCs w:val="20"/>
        </w:rPr>
        <w:t>Calidad de representación:</w:t>
      </w:r>
      <w:r w:rsidRPr="00724B77">
        <w:rPr>
          <w:color w:val="000000"/>
          <w:sz w:val="20"/>
          <w:szCs w:val="20"/>
        </w:rPr>
        <w:t xml:space="preserve"> </w:t>
      </w:r>
      <w:r w:rsidR="00DB7A5B" w:rsidRPr="00724B77">
        <w:rPr>
          <w:color w:val="000000"/>
          <w:sz w:val="20"/>
          <w:szCs w:val="20"/>
        </w:rPr>
        <w:t xml:space="preserve">se </w:t>
      </w:r>
      <w:r w:rsidRPr="00724B77">
        <w:rPr>
          <w:color w:val="000000"/>
          <w:sz w:val="20"/>
          <w:szCs w:val="20"/>
        </w:rPr>
        <w:t>refiere a la claridad con la que los datos están estructurados y documentados, incluyendo su formato y facilidad de comprensión.</w:t>
      </w:r>
    </w:p>
    <w:p w14:paraId="51ABCA58" w14:textId="77777777" w:rsidR="00724B77" w:rsidRPr="00724B77" w:rsidRDefault="00724B77" w:rsidP="00724B77">
      <w:pPr>
        <w:pStyle w:val="Normal0"/>
        <w:pBdr>
          <w:top w:val="nil"/>
          <w:left w:val="nil"/>
          <w:bottom w:val="nil"/>
          <w:right w:val="nil"/>
          <w:between w:val="nil"/>
        </w:pBdr>
        <w:rPr>
          <w:color w:val="000000"/>
          <w:sz w:val="20"/>
          <w:szCs w:val="20"/>
        </w:rPr>
      </w:pPr>
    </w:p>
    <w:p w14:paraId="467E66F0" w14:textId="017A4D67" w:rsidR="00724B77" w:rsidRPr="00724B77" w:rsidRDefault="00724B77" w:rsidP="00A06729">
      <w:pPr>
        <w:pStyle w:val="Normal0"/>
        <w:numPr>
          <w:ilvl w:val="0"/>
          <w:numId w:val="6"/>
        </w:numPr>
        <w:pBdr>
          <w:top w:val="nil"/>
          <w:left w:val="nil"/>
          <w:bottom w:val="nil"/>
          <w:right w:val="nil"/>
          <w:between w:val="nil"/>
        </w:pBdr>
        <w:rPr>
          <w:color w:val="000000"/>
          <w:sz w:val="20"/>
          <w:szCs w:val="20"/>
        </w:rPr>
      </w:pPr>
      <w:r w:rsidRPr="00DB7A5B">
        <w:rPr>
          <w:b/>
          <w:color w:val="000000"/>
          <w:sz w:val="20"/>
          <w:szCs w:val="20"/>
        </w:rPr>
        <w:t>Calidad operativa o de accesibilidad:</w:t>
      </w:r>
      <w:r w:rsidRPr="00724B77">
        <w:rPr>
          <w:color w:val="000000"/>
          <w:sz w:val="20"/>
          <w:szCs w:val="20"/>
        </w:rPr>
        <w:t xml:space="preserve"> </w:t>
      </w:r>
      <w:r w:rsidR="00DB7A5B" w:rsidRPr="00724B77">
        <w:rPr>
          <w:color w:val="000000"/>
          <w:sz w:val="20"/>
          <w:szCs w:val="20"/>
        </w:rPr>
        <w:t xml:space="preserve">determina </w:t>
      </w:r>
      <w:r w:rsidRPr="00724B77">
        <w:rPr>
          <w:color w:val="000000"/>
          <w:sz w:val="20"/>
          <w:szCs w:val="20"/>
        </w:rPr>
        <w:t>si los datos pueden ser obtenidos y utilizados sin restricciones, asegurando su disponibilidad y seguridad.</w:t>
      </w:r>
    </w:p>
    <w:p w14:paraId="7A3FDE46" w14:textId="77777777" w:rsidR="00724B77" w:rsidRPr="00724B77" w:rsidRDefault="00724B77" w:rsidP="00724B77">
      <w:pPr>
        <w:pStyle w:val="Normal0"/>
        <w:pBdr>
          <w:top w:val="nil"/>
          <w:left w:val="nil"/>
          <w:bottom w:val="nil"/>
          <w:right w:val="nil"/>
          <w:between w:val="nil"/>
        </w:pBdr>
        <w:rPr>
          <w:color w:val="000000"/>
          <w:sz w:val="20"/>
          <w:szCs w:val="20"/>
        </w:rPr>
      </w:pPr>
    </w:p>
    <w:p w14:paraId="2AE09948" w14:textId="341BB177" w:rsidR="00724B77" w:rsidRDefault="00724B77" w:rsidP="00724B77">
      <w:pPr>
        <w:pStyle w:val="Normal0"/>
        <w:pBdr>
          <w:top w:val="nil"/>
          <w:left w:val="nil"/>
          <w:bottom w:val="nil"/>
          <w:right w:val="nil"/>
          <w:between w:val="nil"/>
        </w:pBdr>
        <w:rPr>
          <w:color w:val="000000"/>
          <w:sz w:val="20"/>
          <w:szCs w:val="20"/>
        </w:rPr>
      </w:pPr>
      <w:r w:rsidRPr="00724B77">
        <w:rPr>
          <w:color w:val="000000"/>
          <w:sz w:val="20"/>
          <w:szCs w:val="20"/>
        </w:rPr>
        <w:lastRenderedPageBreak/>
        <w:t>En síntesis, la calidad de los datos es un concepto multidimensional que garantiza que la información sea precisa, válida, completa, coherente y adecuada para el propósito al que está destinada. Evaluar la calidad de los datos es un paso esencial en la preparación de datos para cualquier análisis estadístico o aplicación de inteligencia artificial (Pyle, 1999).</w:t>
      </w:r>
    </w:p>
    <w:p w14:paraId="6A505F4F" w14:textId="732A3881" w:rsidR="00724B77" w:rsidRDefault="00724B77" w:rsidP="00724B77">
      <w:pPr>
        <w:pStyle w:val="Normal0"/>
        <w:pBdr>
          <w:top w:val="nil"/>
          <w:left w:val="nil"/>
          <w:bottom w:val="nil"/>
          <w:right w:val="nil"/>
          <w:between w:val="nil"/>
        </w:pBdr>
        <w:rPr>
          <w:color w:val="000000"/>
          <w:sz w:val="20"/>
          <w:szCs w:val="20"/>
        </w:rPr>
      </w:pPr>
    </w:p>
    <w:p w14:paraId="35C69A7C" w14:textId="2ABC9F24" w:rsidR="00DB7A5B" w:rsidRDefault="00DB7A5B" w:rsidP="00724B77">
      <w:pPr>
        <w:pStyle w:val="Normal0"/>
        <w:pBdr>
          <w:top w:val="nil"/>
          <w:left w:val="nil"/>
          <w:bottom w:val="nil"/>
          <w:right w:val="nil"/>
          <w:between w:val="nil"/>
        </w:pBdr>
        <w:rPr>
          <w:color w:val="000000"/>
          <w:sz w:val="20"/>
          <w:szCs w:val="20"/>
        </w:rPr>
      </w:pPr>
    </w:p>
    <w:p w14:paraId="2131F927" w14:textId="77777777" w:rsidR="003506E8" w:rsidRPr="00724B77" w:rsidRDefault="003506E8" w:rsidP="00724B77">
      <w:pPr>
        <w:pStyle w:val="Normal0"/>
        <w:pBdr>
          <w:top w:val="nil"/>
          <w:left w:val="nil"/>
          <w:bottom w:val="nil"/>
          <w:right w:val="nil"/>
          <w:between w:val="nil"/>
        </w:pBdr>
        <w:rPr>
          <w:color w:val="000000"/>
          <w:sz w:val="20"/>
          <w:szCs w:val="20"/>
        </w:rPr>
      </w:pPr>
    </w:p>
    <w:p w14:paraId="73463F22" w14:textId="3AA4A4CA" w:rsidR="00BD510A" w:rsidRDefault="00BD510A" w:rsidP="00A06729">
      <w:pPr>
        <w:pStyle w:val="Normal0"/>
        <w:numPr>
          <w:ilvl w:val="0"/>
          <w:numId w:val="4"/>
        </w:numPr>
        <w:pBdr>
          <w:top w:val="nil"/>
          <w:left w:val="nil"/>
          <w:bottom w:val="nil"/>
          <w:right w:val="nil"/>
          <w:between w:val="nil"/>
        </w:pBdr>
        <w:rPr>
          <w:b/>
          <w:color w:val="000000"/>
          <w:sz w:val="20"/>
          <w:szCs w:val="20"/>
        </w:rPr>
      </w:pPr>
      <w:r w:rsidRPr="00613426">
        <w:rPr>
          <w:b/>
          <w:color w:val="000000"/>
          <w:sz w:val="20"/>
          <w:szCs w:val="20"/>
        </w:rPr>
        <w:t>Estadística descriptiva</w:t>
      </w:r>
    </w:p>
    <w:p w14:paraId="5952AEA6" w14:textId="54030B44" w:rsidR="006406E9" w:rsidRDefault="006406E9" w:rsidP="006406E9">
      <w:pPr>
        <w:pStyle w:val="Normal0"/>
        <w:pBdr>
          <w:top w:val="nil"/>
          <w:left w:val="nil"/>
          <w:bottom w:val="nil"/>
          <w:right w:val="nil"/>
          <w:between w:val="nil"/>
        </w:pBdr>
        <w:rPr>
          <w:b/>
          <w:color w:val="000000"/>
          <w:sz w:val="20"/>
          <w:szCs w:val="20"/>
        </w:rPr>
      </w:pPr>
    </w:p>
    <w:p w14:paraId="68BCCF88" w14:textId="4A640AF8" w:rsidR="006406E9" w:rsidRPr="006406E9" w:rsidRDefault="006406E9" w:rsidP="006406E9">
      <w:pPr>
        <w:pStyle w:val="Normal0"/>
        <w:pBdr>
          <w:top w:val="nil"/>
          <w:left w:val="nil"/>
          <w:bottom w:val="nil"/>
          <w:right w:val="nil"/>
          <w:between w:val="nil"/>
        </w:pBdr>
        <w:rPr>
          <w:color w:val="000000"/>
          <w:sz w:val="20"/>
          <w:szCs w:val="20"/>
        </w:rPr>
      </w:pPr>
      <w:r w:rsidRPr="006406E9">
        <w:rPr>
          <w:color w:val="000000"/>
          <w:sz w:val="20"/>
          <w:szCs w:val="20"/>
        </w:rPr>
        <w:t>Los métodos estadísticos se di</w:t>
      </w:r>
      <w:r>
        <w:rPr>
          <w:color w:val="000000"/>
          <w:sz w:val="20"/>
          <w:szCs w:val="20"/>
        </w:rPr>
        <w:t>viden en dos grandes categorías,</w:t>
      </w:r>
      <w:r w:rsidRPr="006406E9">
        <w:rPr>
          <w:color w:val="000000"/>
          <w:sz w:val="20"/>
          <w:szCs w:val="20"/>
        </w:rPr>
        <w:t xml:space="preserve"> estadística descriptiva y estadística inferencial. La estadística descriptiva se encarga de recopilar, organizar, analizar y presentar datos de manera resumida, sin realizar inferencias sobre la población de origen. En contraste, la estadística inferencial busca extraer conclusiones sobre una población a partir de una muestra, utilizando técnicas como la estimación de parámetros y el contraste de hipótesis (Aroca, 2009).</w:t>
      </w:r>
    </w:p>
    <w:p w14:paraId="2E7273B7" w14:textId="77777777" w:rsidR="006406E9" w:rsidRPr="006406E9" w:rsidRDefault="006406E9" w:rsidP="006406E9">
      <w:pPr>
        <w:pStyle w:val="Normal0"/>
        <w:pBdr>
          <w:top w:val="nil"/>
          <w:left w:val="nil"/>
          <w:bottom w:val="nil"/>
          <w:right w:val="nil"/>
          <w:between w:val="nil"/>
        </w:pBdr>
        <w:rPr>
          <w:color w:val="000000"/>
          <w:sz w:val="20"/>
          <w:szCs w:val="20"/>
        </w:rPr>
      </w:pPr>
    </w:p>
    <w:p w14:paraId="77CE0F1D" w14:textId="77777777" w:rsidR="006406E9" w:rsidRPr="006406E9" w:rsidRDefault="006406E9" w:rsidP="006406E9">
      <w:pPr>
        <w:pStyle w:val="Normal0"/>
        <w:pBdr>
          <w:top w:val="nil"/>
          <w:left w:val="nil"/>
          <w:bottom w:val="nil"/>
          <w:right w:val="nil"/>
          <w:between w:val="nil"/>
        </w:pBdr>
        <w:rPr>
          <w:color w:val="000000"/>
          <w:sz w:val="20"/>
          <w:szCs w:val="20"/>
        </w:rPr>
      </w:pPr>
      <w:r w:rsidRPr="006406E9">
        <w:rPr>
          <w:color w:val="000000"/>
          <w:sz w:val="20"/>
          <w:szCs w:val="20"/>
        </w:rPr>
        <w:t>Este programa de formación complementario se centrará en la estadística descriptiva, la cual permite representar la información mediante tablas, gráficos y medidas estadísticas que sintetizan las características de los datos (Viedma, 2018). Dependiendo del origen de las fuentes, la estadística descriptiva organiza y clasifica los datos obtenidos a través de observaciones. Para ello, se utilizan herramientas como distribuciones de frecuencia, medidas de tendencia central (media, mediana, moda) y medidas de dispersión (rango, varianza, desviación estándar) (Del Pino, 2008).</w:t>
      </w:r>
    </w:p>
    <w:p w14:paraId="3726D15C" w14:textId="77777777" w:rsidR="006406E9" w:rsidRPr="006406E9" w:rsidRDefault="006406E9" w:rsidP="006406E9">
      <w:pPr>
        <w:pStyle w:val="Normal0"/>
        <w:pBdr>
          <w:top w:val="nil"/>
          <w:left w:val="nil"/>
          <w:bottom w:val="nil"/>
          <w:right w:val="nil"/>
          <w:between w:val="nil"/>
        </w:pBdr>
        <w:rPr>
          <w:color w:val="000000"/>
          <w:sz w:val="20"/>
          <w:szCs w:val="20"/>
        </w:rPr>
      </w:pPr>
    </w:p>
    <w:p w14:paraId="673A79C8" w14:textId="77777777" w:rsidR="006406E9" w:rsidRPr="006406E9" w:rsidRDefault="006406E9" w:rsidP="006406E9">
      <w:pPr>
        <w:pStyle w:val="Normal0"/>
        <w:pBdr>
          <w:top w:val="nil"/>
          <w:left w:val="nil"/>
          <w:bottom w:val="nil"/>
          <w:right w:val="nil"/>
          <w:between w:val="nil"/>
        </w:pBdr>
        <w:rPr>
          <w:color w:val="000000"/>
          <w:sz w:val="20"/>
          <w:szCs w:val="20"/>
        </w:rPr>
      </w:pPr>
      <w:r w:rsidRPr="006406E9">
        <w:rPr>
          <w:color w:val="000000"/>
          <w:sz w:val="20"/>
          <w:szCs w:val="20"/>
        </w:rPr>
        <w:t>Dentro de la estadística descriptiva, es posible diferenciar entre la estadística univariada y la estadística bivariada. La estadística univariada analiza una sola variable a la vez, mientras que la estadística bivariada estudia la relación entre dos variables, utilizando herramientas como tablas de contingencia, diagramas de dispersión y coeficientes de correlación.</w:t>
      </w:r>
    </w:p>
    <w:p w14:paraId="495ED2CF" w14:textId="77777777" w:rsidR="006406E9" w:rsidRPr="006406E9" w:rsidRDefault="006406E9" w:rsidP="006406E9">
      <w:pPr>
        <w:pStyle w:val="Normal0"/>
        <w:pBdr>
          <w:top w:val="nil"/>
          <w:left w:val="nil"/>
          <w:bottom w:val="nil"/>
          <w:right w:val="nil"/>
          <w:between w:val="nil"/>
        </w:pBdr>
        <w:rPr>
          <w:color w:val="000000"/>
          <w:sz w:val="20"/>
          <w:szCs w:val="20"/>
        </w:rPr>
      </w:pPr>
    </w:p>
    <w:p w14:paraId="3B3E5A93" w14:textId="48D16814" w:rsidR="006406E9" w:rsidRPr="006406E9" w:rsidRDefault="006406E9" w:rsidP="006406E9">
      <w:pPr>
        <w:pStyle w:val="Normal0"/>
        <w:pBdr>
          <w:top w:val="nil"/>
          <w:left w:val="nil"/>
          <w:bottom w:val="nil"/>
          <w:right w:val="nil"/>
          <w:between w:val="nil"/>
        </w:pBdr>
        <w:rPr>
          <w:sz w:val="20"/>
          <w:szCs w:val="20"/>
        </w:rPr>
      </w:pPr>
      <w:r w:rsidRPr="006406E9">
        <w:rPr>
          <w:color w:val="000000"/>
          <w:sz w:val="20"/>
          <w:szCs w:val="20"/>
        </w:rPr>
        <w:t xml:space="preserve">Es importante señalar que la estadística descriptiva no emplea el cálculo de probabilidades ni permite realizar inferencias más allá de los datos </w:t>
      </w:r>
      <w:r w:rsidRPr="006406E9">
        <w:rPr>
          <w:sz w:val="20"/>
          <w:szCs w:val="20"/>
        </w:rPr>
        <w:t>analizados. Su objetivo principal es resumir y presentar la información de manera clara y comprensible, facilitando su interpretación y uso en la toma de decisiones (Del Pino, 2008).</w:t>
      </w:r>
    </w:p>
    <w:p w14:paraId="2492A7B3" w14:textId="77777777" w:rsidR="006406E9" w:rsidRPr="006406E9" w:rsidRDefault="006406E9" w:rsidP="006406E9">
      <w:pPr>
        <w:pStyle w:val="Normal0"/>
        <w:pBdr>
          <w:top w:val="nil"/>
          <w:left w:val="nil"/>
          <w:bottom w:val="nil"/>
          <w:right w:val="nil"/>
          <w:between w:val="nil"/>
        </w:pBdr>
        <w:rPr>
          <w:b/>
          <w:sz w:val="20"/>
          <w:szCs w:val="20"/>
        </w:rPr>
      </w:pPr>
    </w:p>
    <w:p w14:paraId="68F0DE08" w14:textId="2A0FB066" w:rsidR="00BD510A" w:rsidRPr="006406E9" w:rsidRDefault="00BD510A" w:rsidP="00A06729">
      <w:pPr>
        <w:pStyle w:val="Normal0"/>
        <w:numPr>
          <w:ilvl w:val="1"/>
          <w:numId w:val="4"/>
        </w:numPr>
        <w:pBdr>
          <w:top w:val="nil"/>
          <w:left w:val="nil"/>
          <w:bottom w:val="nil"/>
          <w:right w:val="nil"/>
          <w:between w:val="nil"/>
        </w:pBdr>
        <w:rPr>
          <w:b/>
          <w:sz w:val="20"/>
          <w:szCs w:val="20"/>
        </w:rPr>
      </w:pPr>
      <w:r w:rsidRPr="006406E9">
        <w:rPr>
          <w:b/>
          <w:sz w:val="20"/>
          <w:szCs w:val="20"/>
        </w:rPr>
        <w:t>Niveles de medición</w:t>
      </w:r>
    </w:p>
    <w:p w14:paraId="36EEF11A" w14:textId="07A44731" w:rsidR="006406E9" w:rsidRPr="006406E9" w:rsidRDefault="006406E9" w:rsidP="006406E9">
      <w:pPr>
        <w:pStyle w:val="Normal0"/>
        <w:pBdr>
          <w:top w:val="nil"/>
          <w:left w:val="nil"/>
          <w:bottom w:val="nil"/>
          <w:right w:val="nil"/>
          <w:between w:val="nil"/>
        </w:pBdr>
        <w:rPr>
          <w:b/>
          <w:sz w:val="20"/>
          <w:szCs w:val="20"/>
        </w:rPr>
      </w:pPr>
    </w:p>
    <w:p w14:paraId="7E3945D9" w14:textId="2A4F8074" w:rsidR="006406E9" w:rsidRPr="006406E9" w:rsidRDefault="006406E9" w:rsidP="006406E9">
      <w:pPr>
        <w:pStyle w:val="Normal0"/>
        <w:pBdr>
          <w:top w:val="nil"/>
          <w:left w:val="nil"/>
          <w:bottom w:val="nil"/>
          <w:right w:val="nil"/>
          <w:between w:val="nil"/>
        </w:pBdr>
        <w:rPr>
          <w:sz w:val="20"/>
          <w:szCs w:val="20"/>
        </w:rPr>
      </w:pPr>
      <w:r w:rsidRPr="006406E9">
        <w:rPr>
          <w:sz w:val="20"/>
          <w:szCs w:val="20"/>
        </w:rPr>
        <w:t>Los niveles de medición en estadística describen las propiedades de los datos y determinan qué tipo de operaciones matemáticas y análisis estadísticos pueden aplicarse a ellos. Según la clasificación de Stevens (1946), existen cuatro niveles de medición: nominal, ordinal, de intervalo y de razón. Cada nivel tiene características particulares que determinan cómo se pueden i</w:t>
      </w:r>
      <w:r>
        <w:rPr>
          <w:sz w:val="20"/>
          <w:szCs w:val="20"/>
        </w:rPr>
        <w:t>nterpretar y analizar los datos:</w:t>
      </w:r>
    </w:p>
    <w:p w14:paraId="76399E93" w14:textId="77777777" w:rsidR="006406E9" w:rsidRPr="006406E9" w:rsidRDefault="006406E9" w:rsidP="006406E9">
      <w:pPr>
        <w:pStyle w:val="Normal0"/>
        <w:pBdr>
          <w:top w:val="nil"/>
          <w:left w:val="nil"/>
          <w:bottom w:val="nil"/>
          <w:right w:val="nil"/>
          <w:between w:val="nil"/>
        </w:pBdr>
        <w:rPr>
          <w:sz w:val="20"/>
          <w:szCs w:val="20"/>
        </w:rPr>
      </w:pPr>
    </w:p>
    <w:p w14:paraId="79D26141" w14:textId="2D6E8F35" w:rsidR="006406E9" w:rsidRDefault="006406E9" w:rsidP="00A06729">
      <w:pPr>
        <w:pStyle w:val="Normal0"/>
        <w:numPr>
          <w:ilvl w:val="0"/>
          <w:numId w:val="7"/>
        </w:numPr>
        <w:pBdr>
          <w:top w:val="nil"/>
          <w:left w:val="nil"/>
          <w:bottom w:val="nil"/>
          <w:right w:val="nil"/>
          <w:between w:val="nil"/>
        </w:pBdr>
        <w:rPr>
          <w:sz w:val="20"/>
          <w:szCs w:val="20"/>
        </w:rPr>
      </w:pPr>
      <w:r w:rsidRPr="006406E9">
        <w:rPr>
          <w:b/>
          <w:sz w:val="20"/>
          <w:szCs w:val="20"/>
        </w:rPr>
        <w:t>Nivel nominal:</w:t>
      </w:r>
      <w:r>
        <w:rPr>
          <w:sz w:val="20"/>
          <w:szCs w:val="20"/>
        </w:rPr>
        <w:t xml:space="preserve"> </w:t>
      </w:r>
      <w:r w:rsidRPr="006406E9">
        <w:rPr>
          <w:sz w:val="20"/>
          <w:szCs w:val="20"/>
        </w:rPr>
        <w:t>es el más básico y solo permite clasificar los datos en categorías sin establecer un orden entre ellas. No hay una jerarquía o secuencia lógica entre las categorías, y las únicas operaciones posibles son la clasificación y el conteo.</w:t>
      </w:r>
      <w:r>
        <w:rPr>
          <w:sz w:val="20"/>
          <w:szCs w:val="20"/>
        </w:rPr>
        <w:t xml:space="preserve"> A continuación, se presentan algunos ejemplos:</w:t>
      </w:r>
    </w:p>
    <w:p w14:paraId="5C32194F" w14:textId="1A33B166" w:rsidR="006406E9" w:rsidRDefault="006406E9" w:rsidP="00A06729">
      <w:pPr>
        <w:pStyle w:val="Normal0"/>
        <w:numPr>
          <w:ilvl w:val="0"/>
          <w:numId w:val="8"/>
        </w:numPr>
        <w:pBdr>
          <w:top w:val="nil"/>
          <w:left w:val="nil"/>
          <w:bottom w:val="nil"/>
          <w:right w:val="nil"/>
          <w:between w:val="nil"/>
        </w:pBdr>
        <w:rPr>
          <w:sz w:val="20"/>
          <w:szCs w:val="20"/>
        </w:rPr>
      </w:pPr>
      <w:r w:rsidRPr="006406E9">
        <w:rPr>
          <w:sz w:val="20"/>
          <w:szCs w:val="20"/>
        </w:rPr>
        <w:t>Género (masculino, femenino, otro)</w:t>
      </w:r>
      <w:r>
        <w:rPr>
          <w:sz w:val="20"/>
          <w:szCs w:val="20"/>
        </w:rPr>
        <w:t>.</w:t>
      </w:r>
    </w:p>
    <w:p w14:paraId="3D5A179B" w14:textId="4C29566B" w:rsidR="006406E9" w:rsidRDefault="006406E9" w:rsidP="00A06729">
      <w:pPr>
        <w:pStyle w:val="Normal0"/>
        <w:numPr>
          <w:ilvl w:val="0"/>
          <w:numId w:val="8"/>
        </w:numPr>
        <w:pBdr>
          <w:top w:val="nil"/>
          <w:left w:val="nil"/>
          <w:bottom w:val="nil"/>
          <w:right w:val="nil"/>
          <w:between w:val="nil"/>
        </w:pBdr>
        <w:rPr>
          <w:sz w:val="20"/>
          <w:szCs w:val="20"/>
        </w:rPr>
      </w:pPr>
      <w:r w:rsidRPr="006406E9">
        <w:rPr>
          <w:sz w:val="20"/>
          <w:szCs w:val="20"/>
        </w:rPr>
        <w:t>Estado civil (solt</w:t>
      </w:r>
      <w:r>
        <w:rPr>
          <w:sz w:val="20"/>
          <w:szCs w:val="20"/>
        </w:rPr>
        <w:t>ero, casado, viudo, divorciado).</w:t>
      </w:r>
    </w:p>
    <w:p w14:paraId="4F195737" w14:textId="68E521D5" w:rsidR="006406E9" w:rsidRDefault="006406E9" w:rsidP="00A06729">
      <w:pPr>
        <w:pStyle w:val="Normal0"/>
        <w:numPr>
          <w:ilvl w:val="0"/>
          <w:numId w:val="8"/>
        </w:numPr>
        <w:pBdr>
          <w:top w:val="nil"/>
          <w:left w:val="nil"/>
          <w:bottom w:val="nil"/>
          <w:right w:val="nil"/>
          <w:between w:val="nil"/>
        </w:pBdr>
        <w:rPr>
          <w:sz w:val="20"/>
          <w:szCs w:val="20"/>
        </w:rPr>
      </w:pPr>
      <w:r w:rsidRPr="006406E9">
        <w:rPr>
          <w:color w:val="000000"/>
          <w:sz w:val="20"/>
          <w:szCs w:val="20"/>
        </w:rPr>
        <w:t>Nacionalidad (colombiana, argentina, mexicana)</w:t>
      </w:r>
      <w:r>
        <w:rPr>
          <w:color w:val="000000"/>
          <w:sz w:val="20"/>
          <w:szCs w:val="20"/>
        </w:rPr>
        <w:t>.</w:t>
      </w:r>
    </w:p>
    <w:p w14:paraId="150B70DA" w14:textId="394FD5DA" w:rsidR="006406E9" w:rsidRPr="006406E9" w:rsidRDefault="006406E9" w:rsidP="00A06729">
      <w:pPr>
        <w:pStyle w:val="Normal0"/>
        <w:numPr>
          <w:ilvl w:val="0"/>
          <w:numId w:val="8"/>
        </w:numPr>
        <w:pBdr>
          <w:top w:val="nil"/>
          <w:left w:val="nil"/>
          <w:bottom w:val="nil"/>
          <w:right w:val="nil"/>
          <w:between w:val="nil"/>
        </w:pBdr>
        <w:rPr>
          <w:sz w:val="20"/>
          <w:szCs w:val="20"/>
        </w:rPr>
      </w:pPr>
      <w:r w:rsidRPr="006406E9">
        <w:rPr>
          <w:color w:val="000000"/>
          <w:sz w:val="20"/>
          <w:szCs w:val="20"/>
        </w:rPr>
        <w:t>Marcas de teléfonos (Samsung, Apple, Xiaomi)</w:t>
      </w:r>
      <w:r>
        <w:rPr>
          <w:color w:val="000000"/>
          <w:sz w:val="20"/>
          <w:szCs w:val="20"/>
        </w:rPr>
        <w:t>.</w:t>
      </w:r>
    </w:p>
    <w:p w14:paraId="066C1CAB" w14:textId="77777777" w:rsidR="006406E9" w:rsidRDefault="006406E9" w:rsidP="006406E9">
      <w:pPr>
        <w:pStyle w:val="Normal0"/>
        <w:pBdr>
          <w:top w:val="nil"/>
          <w:left w:val="nil"/>
          <w:bottom w:val="nil"/>
          <w:right w:val="nil"/>
          <w:between w:val="nil"/>
        </w:pBdr>
        <w:rPr>
          <w:color w:val="000000"/>
          <w:sz w:val="20"/>
          <w:szCs w:val="20"/>
        </w:rPr>
      </w:pPr>
    </w:p>
    <w:p w14:paraId="5CB6FC91" w14:textId="77777777" w:rsidR="006406E9" w:rsidRDefault="006406E9" w:rsidP="00A06729">
      <w:pPr>
        <w:pStyle w:val="Normal0"/>
        <w:numPr>
          <w:ilvl w:val="0"/>
          <w:numId w:val="7"/>
        </w:numPr>
        <w:pBdr>
          <w:top w:val="nil"/>
          <w:left w:val="nil"/>
          <w:bottom w:val="nil"/>
          <w:right w:val="nil"/>
          <w:between w:val="nil"/>
        </w:pBdr>
        <w:rPr>
          <w:color w:val="000000"/>
          <w:sz w:val="20"/>
          <w:szCs w:val="20"/>
        </w:rPr>
      </w:pPr>
      <w:r w:rsidRPr="006406E9">
        <w:rPr>
          <w:b/>
          <w:color w:val="000000"/>
          <w:sz w:val="20"/>
          <w:szCs w:val="20"/>
        </w:rPr>
        <w:lastRenderedPageBreak/>
        <w:t>Nivel ordinal:</w:t>
      </w:r>
      <w:r w:rsidRPr="006406E9">
        <w:rPr>
          <w:color w:val="000000"/>
          <w:sz w:val="20"/>
          <w:szCs w:val="20"/>
        </w:rPr>
        <w:t xml:space="preserve"> permite clasificar los datos en categorías con un orden o jerarquía, pero sin indicar diferencias cuantificables entre ellas. Se puede establecer una secuencia, pero no es posible medir con precisión la distancia entre los valores.</w:t>
      </w:r>
      <w:r>
        <w:rPr>
          <w:color w:val="000000"/>
          <w:sz w:val="20"/>
          <w:szCs w:val="20"/>
        </w:rPr>
        <w:t xml:space="preserve"> </w:t>
      </w:r>
      <w:r>
        <w:rPr>
          <w:sz w:val="20"/>
          <w:szCs w:val="20"/>
        </w:rPr>
        <w:t>A continuación, se presentan algunos ejemplos:</w:t>
      </w:r>
    </w:p>
    <w:p w14:paraId="662BEAED" w14:textId="6A92FBC8" w:rsidR="006406E9" w:rsidRDefault="006406E9" w:rsidP="00A06729">
      <w:pPr>
        <w:pStyle w:val="Normal0"/>
        <w:numPr>
          <w:ilvl w:val="0"/>
          <w:numId w:val="9"/>
        </w:numPr>
        <w:pBdr>
          <w:top w:val="nil"/>
          <w:left w:val="nil"/>
          <w:bottom w:val="nil"/>
          <w:right w:val="nil"/>
          <w:between w:val="nil"/>
        </w:pBdr>
        <w:rPr>
          <w:color w:val="000000"/>
          <w:sz w:val="20"/>
          <w:szCs w:val="20"/>
        </w:rPr>
      </w:pPr>
      <w:r w:rsidRPr="006406E9">
        <w:rPr>
          <w:color w:val="000000"/>
          <w:sz w:val="20"/>
          <w:szCs w:val="20"/>
        </w:rPr>
        <w:t>Grados militares (soldado, cabo, sargento, teniente)</w:t>
      </w:r>
      <w:r>
        <w:rPr>
          <w:color w:val="000000"/>
          <w:sz w:val="20"/>
          <w:szCs w:val="20"/>
        </w:rPr>
        <w:t>.</w:t>
      </w:r>
    </w:p>
    <w:p w14:paraId="3FAB2669" w14:textId="77777777" w:rsidR="006406E9" w:rsidRDefault="006406E9" w:rsidP="00A06729">
      <w:pPr>
        <w:pStyle w:val="Normal0"/>
        <w:numPr>
          <w:ilvl w:val="0"/>
          <w:numId w:val="9"/>
        </w:numPr>
        <w:pBdr>
          <w:top w:val="nil"/>
          <w:left w:val="nil"/>
          <w:bottom w:val="nil"/>
          <w:right w:val="nil"/>
          <w:between w:val="nil"/>
        </w:pBdr>
        <w:rPr>
          <w:color w:val="000000"/>
          <w:sz w:val="20"/>
          <w:szCs w:val="20"/>
        </w:rPr>
      </w:pPr>
      <w:r w:rsidRPr="006406E9">
        <w:rPr>
          <w:color w:val="000000"/>
          <w:sz w:val="20"/>
          <w:szCs w:val="20"/>
        </w:rPr>
        <w:t>Nivel de satisfacción en u</w:t>
      </w:r>
      <w:r>
        <w:rPr>
          <w:color w:val="000000"/>
          <w:sz w:val="20"/>
          <w:szCs w:val="20"/>
        </w:rPr>
        <w:t>na encuesta (bajo, medio, alto)</w:t>
      </w:r>
    </w:p>
    <w:p w14:paraId="162A29D1" w14:textId="23D22517" w:rsidR="006406E9" w:rsidRDefault="006406E9" w:rsidP="00A06729">
      <w:pPr>
        <w:pStyle w:val="Normal0"/>
        <w:numPr>
          <w:ilvl w:val="0"/>
          <w:numId w:val="9"/>
        </w:numPr>
        <w:pBdr>
          <w:top w:val="nil"/>
          <w:left w:val="nil"/>
          <w:bottom w:val="nil"/>
          <w:right w:val="nil"/>
          <w:between w:val="nil"/>
        </w:pBdr>
        <w:rPr>
          <w:color w:val="000000"/>
          <w:sz w:val="20"/>
          <w:szCs w:val="20"/>
        </w:rPr>
      </w:pPr>
      <w:r w:rsidRPr="006406E9">
        <w:rPr>
          <w:color w:val="000000"/>
          <w:sz w:val="20"/>
          <w:szCs w:val="20"/>
        </w:rPr>
        <w:t>Clasificación en una competencia (primer luga</w:t>
      </w:r>
      <w:r>
        <w:rPr>
          <w:color w:val="000000"/>
          <w:sz w:val="20"/>
          <w:szCs w:val="20"/>
        </w:rPr>
        <w:t>r, segundo lugar, tercer lugar).</w:t>
      </w:r>
    </w:p>
    <w:p w14:paraId="54BBF3AD" w14:textId="4FE59961" w:rsidR="006406E9" w:rsidRPr="006406E9" w:rsidRDefault="006406E9" w:rsidP="00A06729">
      <w:pPr>
        <w:pStyle w:val="Normal0"/>
        <w:numPr>
          <w:ilvl w:val="0"/>
          <w:numId w:val="9"/>
        </w:numPr>
        <w:pBdr>
          <w:top w:val="nil"/>
          <w:left w:val="nil"/>
          <w:bottom w:val="nil"/>
          <w:right w:val="nil"/>
          <w:between w:val="nil"/>
        </w:pBdr>
        <w:rPr>
          <w:color w:val="000000"/>
          <w:sz w:val="20"/>
          <w:szCs w:val="20"/>
        </w:rPr>
      </w:pPr>
      <w:r w:rsidRPr="006406E9">
        <w:rPr>
          <w:color w:val="000000"/>
          <w:sz w:val="20"/>
          <w:szCs w:val="20"/>
        </w:rPr>
        <w:t>Nivel educativo (primaria, secundaria, universitaria, posgrado)</w:t>
      </w:r>
      <w:r>
        <w:rPr>
          <w:color w:val="000000"/>
          <w:sz w:val="20"/>
          <w:szCs w:val="20"/>
        </w:rPr>
        <w:t>.</w:t>
      </w:r>
    </w:p>
    <w:p w14:paraId="4980109C" w14:textId="77777777" w:rsidR="006406E9" w:rsidRPr="006406E9" w:rsidRDefault="006406E9" w:rsidP="006406E9">
      <w:pPr>
        <w:pStyle w:val="Normal0"/>
        <w:pBdr>
          <w:top w:val="nil"/>
          <w:left w:val="nil"/>
          <w:bottom w:val="nil"/>
          <w:right w:val="nil"/>
          <w:between w:val="nil"/>
        </w:pBdr>
        <w:rPr>
          <w:color w:val="000000"/>
          <w:sz w:val="20"/>
          <w:szCs w:val="20"/>
        </w:rPr>
      </w:pPr>
    </w:p>
    <w:p w14:paraId="794167A7" w14:textId="77777777" w:rsidR="00C347E5" w:rsidRDefault="006406E9" w:rsidP="00A06729">
      <w:pPr>
        <w:pStyle w:val="Normal0"/>
        <w:numPr>
          <w:ilvl w:val="0"/>
          <w:numId w:val="7"/>
        </w:numPr>
        <w:pBdr>
          <w:top w:val="nil"/>
          <w:left w:val="nil"/>
          <w:bottom w:val="nil"/>
          <w:right w:val="nil"/>
          <w:between w:val="nil"/>
        </w:pBdr>
        <w:rPr>
          <w:color w:val="000000"/>
          <w:sz w:val="20"/>
          <w:szCs w:val="20"/>
        </w:rPr>
      </w:pPr>
      <w:r w:rsidRPr="00C347E5">
        <w:rPr>
          <w:b/>
          <w:color w:val="000000"/>
          <w:sz w:val="20"/>
          <w:szCs w:val="20"/>
        </w:rPr>
        <w:t>Nivel de intervalo</w:t>
      </w:r>
      <w:r w:rsidR="00C347E5" w:rsidRPr="00C347E5">
        <w:rPr>
          <w:b/>
          <w:color w:val="000000"/>
          <w:sz w:val="20"/>
          <w:szCs w:val="20"/>
        </w:rPr>
        <w:t>:</w:t>
      </w:r>
      <w:r w:rsidRPr="00C347E5">
        <w:rPr>
          <w:color w:val="000000"/>
          <w:sz w:val="20"/>
          <w:szCs w:val="20"/>
        </w:rPr>
        <w:t xml:space="preserve"> no solo establece un orden, sino que también permite medir la distancia entre los valores. Sin embargo, no tiene un punto cero absoluto, lo que significa que no se pueden hacer afirmaciones proporcionales sobre los valores.</w:t>
      </w:r>
      <w:r w:rsidR="00C347E5">
        <w:rPr>
          <w:color w:val="000000"/>
          <w:sz w:val="20"/>
          <w:szCs w:val="20"/>
        </w:rPr>
        <w:t xml:space="preserve"> </w:t>
      </w:r>
      <w:r w:rsidR="00C347E5">
        <w:rPr>
          <w:sz w:val="20"/>
          <w:szCs w:val="20"/>
        </w:rPr>
        <w:t>A continuación, se presentan algunos ejemplos:</w:t>
      </w:r>
    </w:p>
    <w:p w14:paraId="537F33D6" w14:textId="44B5A340" w:rsidR="00C347E5" w:rsidRDefault="006406E9" w:rsidP="00A06729">
      <w:pPr>
        <w:pStyle w:val="Normal0"/>
        <w:numPr>
          <w:ilvl w:val="0"/>
          <w:numId w:val="10"/>
        </w:numPr>
        <w:pBdr>
          <w:top w:val="nil"/>
          <w:left w:val="nil"/>
          <w:bottom w:val="nil"/>
          <w:right w:val="nil"/>
          <w:between w:val="nil"/>
        </w:pBdr>
        <w:rPr>
          <w:color w:val="000000"/>
          <w:sz w:val="20"/>
          <w:szCs w:val="20"/>
        </w:rPr>
      </w:pPr>
      <w:r w:rsidRPr="00C347E5">
        <w:rPr>
          <w:color w:val="000000"/>
          <w:sz w:val="20"/>
          <w:szCs w:val="20"/>
        </w:rPr>
        <w:t>Temperatura en grados Celsius o Fahrenheit (0 °C no significa ausencia de temperatura)</w:t>
      </w:r>
      <w:r w:rsidR="00C347E5">
        <w:rPr>
          <w:color w:val="000000"/>
          <w:sz w:val="20"/>
          <w:szCs w:val="20"/>
        </w:rPr>
        <w:t>.</w:t>
      </w:r>
    </w:p>
    <w:p w14:paraId="505AC147" w14:textId="07449BA8" w:rsidR="00C347E5" w:rsidRDefault="006406E9" w:rsidP="00A06729">
      <w:pPr>
        <w:pStyle w:val="Normal0"/>
        <w:numPr>
          <w:ilvl w:val="0"/>
          <w:numId w:val="10"/>
        </w:numPr>
        <w:pBdr>
          <w:top w:val="nil"/>
          <w:left w:val="nil"/>
          <w:bottom w:val="nil"/>
          <w:right w:val="nil"/>
          <w:between w:val="nil"/>
        </w:pBdr>
        <w:rPr>
          <w:color w:val="000000"/>
          <w:sz w:val="20"/>
          <w:szCs w:val="20"/>
        </w:rPr>
      </w:pPr>
      <w:r w:rsidRPr="006406E9">
        <w:rPr>
          <w:color w:val="000000"/>
          <w:sz w:val="20"/>
          <w:szCs w:val="20"/>
        </w:rPr>
        <w:t>Años en un calendario (el añ</w:t>
      </w:r>
      <w:r w:rsidR="00C347E5">
        <w:rPr>
          <w:color w:val="000000"/>
          <w:sz w:val="20"/>
          <w:szCs w:val="20"/>
        </w:rPr>
        <w:t>o 0 es arbitrario).</w:t>
      </w:r>
    </w:p>
    <w:p w14:paraId="7A3153A0" w14:textId="6E14217E" w:rsidR="006406E9" w:rsidRPr="006406E9" w:rsidRDefault="006406E9" w:rsidP="00A06729">
      <w:pPr>
        <w:pStyle w:val="Normal0"/>
        <w:numPr>
          <w:ilvl w:val="0"/>
          <w:numId w:val="10"/>
        </w:numPr>
        <w:pBdr>
          <w:top w:val="nil"/>
          <w:left w:val="nil"/>
          <w:bottom w:val="nil"/>
          <w:right w:val="nil"/>
          <w:between w:val="nil"/>
        </w:pBdr>
        <w:rPr>
          <w:color w:val="000000"/>
          <w:sz w:val="20"/>
          <w:szCs w:val="20"/>
        </w:rPr>
      </w:pPr>
      <w:r w:rsidRPr="006406E9">
        <w:rPr>
          <w:color w:val="000000"/>
          <w:sz w:val="20"/>
          <w:szCs w:val="20"/>
        </w:rPr>
        <w:t>Puntuaciones en un test de inteligencia (IQ)</w:t>
      </w:r>
      <w:r w:rsidR="00C347E5">
        <w:rPr>
          <w:color w:val="000000"/>
          <w:sz w:val="20"/>
          <w:szCs w:val="20"/>
        </w:rPr>
        <w:t>.</w:t>
      </w:r>
    </w:p>
    <w:p w14:paraId="51620A2C" w14:textId="77777777" w:rsidR="006406E9" w:rsidRPr="006406E9" w:rsidRDefault="006406E9" w:rsidP="006406E9">
      <w:pPr>
        <w:pStyle w:val="Normal0"/>
        <w:pBdr>
          <w:top w:val="nil"/>
          <w:left w:val="nil"/>
          <w:bottom w:val="nil"/>
          <w:right w:val="nil"/>
          <w:between w:val="nil"/>
        </w:pBdr>
        <w:rPr>
          <w:color w:val="000000"/>
          <w:sz w:val="20"/>
          <w:szCs w:val="20"/>
        </w:rPr>
      </w:pPr>
    </w:p>
    <w:p w14:paraId="2DDC79A8" w14:textId="77777777" w:rsidR="00C347E5" w:rsidRDefault="006406E9" w:rsidP="00A06729">
      <w:pPr>
        <w:pStyle w:val="Normal0"/>
        <w:numPr>
          <w:ilvl w:val="0"/>
          <w:numId w:val="7"/>
        </w:numPr>
        <w:pBdr>
          <w:top w:val="nil"/>
          <w:left w:val="nil"/>
          <w:bottom w:val="nil"/>
          <w:right w:val="nil"/>
          <w:between w:val="nil"/>
        </w:pBdr>
        <w:rPr>
          <w:color w:val="000000"/>
          <w:sz w:val="20"/>
          <w:szCs w:val="20"/>
        </w:rPr>
      </w:pPr>
      <w:r w:rsidRPr="00C347E5">
        <w:rPr>
          <w:b/>
          <w:color w:val="000000"/>
          <w:sz w:val="20"/>
          <w:szCs w:val="20"/>
        </w:rPr>
        <w:t>Nivel de razón</w:t>
      </w:r>
      <w:r w:rsidR="00C347E5" w:rsidRPr="00C347E5">
        <w:rPr>
          <w:b/>
          <w:color w:val="000000"/>
          <w:sz w:val="20"/>
          <w:szCs w:val="20"/>
        </w:rPr>
        <w:t>:</w:t>
      </w:r>
      <w:r w:rsidRPr="00C347E5">
        <w:rPr>
          <w:color w:val="000000"/>
          <w:sz w:val="20"/>
          <w:szCs w:val="20"/>
        </w:rPr>
        <w:t xml:space="preserve"> es el más completo, ya que permite establecer un orden, medir la distancia entre los valores y tiene un punto cero absoluto, lo que permite realizar operaciones matemáticas como la multiplicación y la división.</w:t>
      </w:r>
      <w:r w:rsidR="00C347E5">
        <w:rPr>
          <w:color w:val="000000"/>
          <w:sz w:val="20"/>
          <w:szCs w:val="20"/>
        </w:rPr>
        <w:t xml:space="preserve"> </w:t>
      </w:r>
      <w:r w:rsidR="00C347E5">
        <w:rPr>
          <w:sz w:val="20"/>
          <w:szCs w:val="20"/>
        </w:rPr>
        <w:t>A continuación, se presentan algunos ejemplos:</w:t>
      </w:r>
    </w:p>
    <w:p w14:paraId="2E9C3F06" w14:textId="498262BC" w:rsidR="00C347E5" w:rsidRDefault="006406E9" w:rsidP="00A06729">
      <w:pPr>
        <w:pStyle w:val="Normal0"/>
        <w:numPr>
          <w:ilvl w:val="0"/>
          <w:numId w:val="11"/>
        </w:numPr>
        <w:pBdr>
          <w:top w:val="nil"/>
          <w:left w:val="nil"/>
          <w:bottom w:val="nil"/>
          <w:right w:val="nil"/>
          <w:between w:val="nil"/>
        </w:pBdr>
        <w:rPr>
          <w:color w:val="000000"/>
          <w:sz w:val="20"/>
          <w:szCs w:val="20"/>
        </w:rPr>
      </w:pPr>
      <w:r w:rsidRPr="00C347E5">
        <w:rPr>
          <w:color w:val="000000"/>
          <w:sz w:val="20"/>
          <w:szCs w:val="20"/>
        </w:rPr>
        <w:t>Ingresos mensuales de una persona ($0 indica ausencia de ingresos)</w:t>
      </w:r>
      <w:r w:rsidR="00C347E5">
        <w:rPr>
          <w:color w:val="000000"/>
          <w:sz w:val="20"/>
          <w:szCs w:val="20"/>
        </w:rPr>
        <w:t>.</w:t>
      </w:r>
    </w:p>
    <w:p w14:paraId="36AE1A07" w14:textId="2A12A562" w:rsidR="00C347E5" w:rsidRDefault="006406E9" w:rsidP="00A06729">
      <w:pPr>
        <w:pStyle w:val="Normal0"/>
        <w:numPr>
          <w:ilvl w:val="0"/>
          <w:numId w:val="11"/>
        </w:numPr>
        <w:pBdr>
          <w:top w:val="nil"/>
          <w:left w:val="nil"/>
          <w:bottom w:val="nil"/>
          <w:right w:val="nil"/>
          <w:between w:val="nil"/>
        </w:pBdr>
        <w:rPr>
          <w:color w:val="000000"/>
          <w:sz w:val="20"/>
          <w:szCs w:val="20"/>
        </w:rPr>
      </w:pPr>
      <w:r w:rsidRPr="006406E9">
        <w:rPr>
          <w:color w:val="000000"/>
          <w:sz w:val="20"/>
          <w:szCs w:val="20"/>
        </w:rPr>
        <w:t>Edad de una persona (</w:t>
      </w:r>
      <w:r w:rsidR="00C347E5">
        <w:rPr>
          <w:color w:val="000000"/>
          <w:sz w:val="20"/>
          <w:szCs w:val="20"/>
        </w:rPr>
        <w:t>20 años es el doble de 10 años).</w:t>
      </w:r>
    </w:p>
    <w:p w14:paraId="4DCDF06D" w14:textId="285F6756" w:rsidR="00C347E5" w:rsidRDefault="00C347E5" w:rsidP="00A06729">
      <w:pPr>
        <w:pStyle w:val="Normal0"/>
        <w:numPr>
          <w:ilvl w:val="0"/>
          <w:numId w:val="11"/>
        </w:numPr>
        <w:pBdr>
          <w:top w:val="nil"/>
          <w:left w:val="nil"/>
          <w:bottom w:val="nil"/>
          <w:right w:val="nil"/>
          <w:between w:val="nil"/>
        </w:pBdr>
        <w:rPr>
          <w:color w:val="000000"/>
          <w:sz w:val="20"/>
          <w:szCs w:val="20"/>
        </w:rPr>
      </w:pPr>
      <w:r>
        <w:rPr>
          <w:color w:val="000000"/>
          <w:sz w:val="20"/>
          <w:szCs w:val="20"/>
        </w:rPr>
        <w:t>Peso en kilogramos.</w:t>
      </w:r>
    </w:p>
    <w:p w14:paraId="7B3529B7" w14:textId="6F0C13B3" w:rsidR="006406E9" w:rsidRPr="006406E9" w:rsidRDefault="006406E9" w:rsidP="00A06729">
      <w:pPr>
        <w:pStyle w:val="Normal0"/>
        <w:numPr>
          <w:ilvl w:val="0"/>
          <w:numId w:val="11"/>
        </w:numPr>
        <w:pBdr>
          <w:top w:val="nil"/>
          <w:left w:val="nil"/>
          <w:bottom w:val="nil"/>
          <w:right w:val="nil"/>
          <w:between w:val="nil"/>
        </w:pBdr>
        <w:rPr>
          <w:color w:val="000000"/>
          <w:sz w:val="20"/>
          <w:szCs w:val="20"/>
        </w:rPr>
      </w:pPr>
      <w:r w:rsidRPr="006406E9">
        <w:rPr>
          <w:color w:val="000000"/>
          <w:sz w:val="20"/>
          <w:szCs w:val="20"/>
        </w:rPr>
        <w:t>Distancia en kilómetros</w:t>
      </w:r>
      <w:r w:rsidR="00C347E5">
        <w:rPr>
          <w:color w:val="000000"/>
          <w:sz w:val="20"/>
          <w:szCs w:val="20"/>
        </w:rPr>
        <w:t>.</w:t>
      </w:r>
    </w:p>
    <w:p w14:paraId="418E4A7D" w14:textId="77777777" w:rsidR="006406E9" w:rsidRPr="006406E9" w:rsidRDefault="006406E9" w:rsidP="006406E9">
      <w:pPr>
        <w:pStyle w:val="Normal0"/>
        <w:pBdr>
          <w:top w:val="nil"/>
          <w:left w:val="nil"/>
          <w:bottom w:val="nil"/>
          <w:right w:val="nil"/>
          <w:between w:val="nil"/>
        </w:pBdr>
        <w:rPr>
          <w:color w:val="000000"/>
          <w:sz w:val="20"/>
          <w:szCs w:val="20"/>
        </w:rPr>
      </w:pPr>
    </w:p>
    <w:p w14:paraId="0ACC84BD" w14:textId="77777777" w:rsidR="006406E9" w:rsidRPr="006406E9" w:rsidRDefault="006406E9" w:rsidP="006406E9">
      <w:pPr>
        <w:pStyle w:val="Normal0"/>
        <w:pBdr>
          <w:top w:val="nil"/>
          <w:left w:val="nil"/>
          <w:bottom w:val="nil"/>
          <w:right w:val="nil"/>
          <w:between w:val="nil"/>
        </w:pBdr>
        <w:rPr>
          <w:color w:val="000000"/>
          <w:sz w:val="20"/>
          <w:szCs w:val="20"/>
        </w:rPr>
      </w:pPr>
      <w:r w:rsidRPr="006406E9">
        <w:rPr>
          <w:color w:val="000000"/>
          <w:sz w:val="20"/>
          <w:szCs w:val="20"/>
        </w:rPr>
        <w:t>En la tabla 6 se presenta una comparación de los niveles de medición con sus características principales:</w:t>
      </w:r>
    </w:p>
    <w:p w14:paraId="630D0CA4" w14:textId="77777777" w:rsidR="006406E9" w:rsidRPr="006406E9" w:rsidRDefault="006406E9" w:rsidP="006406E9">
      <w:pPr>
        <w:pStyle w:val="Normal0"/>
        <w:pBdr>
          <w:top w:val="nil"/>
          <w:left w:val="nil"/>
          <w:bottom w:val="nil"/>
          <w:right w:val="nil"/>
          <w:between w:val="nil"/>
        </w:pBdr>
        <w:rPr>
          <w:color w:val="000000"/>
          <w:sz w:val="20"/>
          <w:szCs w:val="20"/>
        </w:rPr>
      </w:pPr>
    </w:p>
    <w:p w14:paraId="444BE6FC" w14:textId="64BDF459" w:rsidR="006406E9" w:rsidRPr="006406E9" w:rsidRDefault="006406E9" w:rsidP="006406E9">
      <w:pPr>
        <w:pStyle w:val="Normal0"/>
        <w:pBdr>
          <w:top w:val="nil"/>
          <w:left w:val="nil"/>
          <w:bottom w:val="nil"/>
          <w:right w:val="nil"/>
          <w:between w:val="nil"/>
        </w:pBdr>
        <w:rPr>
          <w:color w:val="000000"/>
          <w:sz w:val="20"/>
          <w:szCs w:val="20"/>
        </w:rPr>
      </w:pPr>
      <w:r w:rsidRPr="00C347E5">
        <w:rPr>
          <w:b/>
          <w:color w:val="000000"/>
          <w:sz w:val="20"/>
          <w:szCs w:val="20"/>
        </w:rPr>
        <w:t>Tabla 6.</w:t>
      </w:r>
      <w:r w:rsidRPr="006406E9">
        <w:rPr>
          <w:color w:val="000000"/>
          <w:sz w:val="20"/>
          <w:szCs w:val="20"/>
        </w:rPr>
        <w:t xml:space="preserve"> </w:t>
      </w:r>
      <w:r w:rsidRPr="00C347E5">
        <w:rPr>
          <w:i/>
          <w:color w:val="000000"/>
          <w:sz w:val="20"/>
          <w:szCs w:val="20"/>
        </w:rPr>
        <w:t>Comparación de los niveles de medición</w:t>
      </w:r>
    </w:p>
    <w:tbl>
      <w:tblPr>
        <w:tblStyle w:val="Tablaconcuadrcula"/>
        <w:tblW w:w="0" w:type="auto"/>
        <w:tblLook w:val="04A0" w:firstRow="1" w:lastRow="0" w:firstColumn="1" w:lastColumn="0" w:noHBand="0" w:noVBand="1"/>
        <w:tblCaption w:val="Tabla 6. Comparación de los niveles de medición"/>
        <w:tblDescription w:val="En la tabla 6 se presenta una comparación de los niveles de medición con sus características principales."/>
      </w:tblPr>
      <w:tblGrid>
        <w:gridCol w:w="1660"/>
        <w:gridCol w:w="1454"/>
        <w:gridCol w:w="850"/>
        <w:gridCol w:w="1660"/>
        <w:gridCol w:w="1317"/>
        <w:gridCol w:w="2410"/>
      </w:tblGrid>
      <w:tr w:rsidR="00C347E5" w:rsidRPr="00C347E5" w14:paraId="5E2B4571" w14:textId="77777777" w:rsidTr="00C347E5">
        <w:tc>
          <w:tcPr>
            <w:tcW w:w="1660" w:type="dxa"/>
          </w:tcPr>
          <w:p w14:paraId="69BDF491" w14:textId="1ADAC108" w:rsidR="00C347E5" w:rsidRPr="00C347E5" w:rsidRDefault="00C347E5" w:rsidP="00C347E5">
            <w:pPr>
              <w:pStyle w:val="Normal0"/>
              <w:rPr>
                <w:b/>
                <w:color w:val="000000"/>
                <w:sz w:val="20"/>
                <w:szCs w:val="20"/>
              </w:rPr>
            </w:pPr>
            <w:r w:rsidRPr="00C347E5">
              <w:rPr>
                <w:b/>
                <w:sz w:val="20"/>
                <w:szCs w:val="20"/>
              </w:rPr>
              <w:t>Nivel de medición</w:t>
            </w:r>
          </w:p>
        </w:tc>
        <w:tc>
          <w:tcPr>
            <w:tcW w:w="1454" w:type="dxa"/>
          </w:tcPr>
          <w:p w14:paraId="375C5E94" w14:textId="552C1B5C" w:rsidR="00C347E5" w:rsidRPr="00C347E5" w:rsidRDefault="00C347E5" w:rsidP="00C347E5">
            <w:pPr>
              <w:pStyle w:val="Normal0"/>
              <w:rPr>
                <w:b/>
                <w:color w:val="000000"/>
                <w:sz w:val="20"/>
                <w:szCs w:val="20"/>
              </w:rPr>
            </w:pPr>
            <w:r w:rsidRPr="00C347E5">
              <w:rPr>
                <w:b/>
                <w:sz w:val="20"/>
                <w:szCs w:val="20"/>
              </w:rPr>
              <w:t>Clasificación</w:t>
            </w:r>
          </w:p>
        </w:tc>
        <w:tc>
          <w:tcPr>
            <w:tcW w:w="850" w:type="dxa"/>
          </w:tcPr>
          <w:p w14:paraId="6DA52FED" w14:textId="18226EE4" w:rsidR="00C347E5" w:rsidRPr="00C347E5" w:rsidRDefault="00C347E5" w:rsidP="00C347E5">
            <w:pPr>
              <w:pStyle w:val="Normal0"/>
              <w:rPr>
                <w:b/>
                <w:color w:val="000000"/>
                <w:sz w:val="20"/>
                <w:szCs w:val="20"/>
              </w:rPr>
            </w:pPr>
            <w:r w:rsidRPr="00C347E5">
              <w:rPr>
                <w:b/>
                <w:sz w:val="20"/>
                <w:szCs w:val="20"/>
              </w:rPr>
              <w:t>Orden</w:t>
            </w:r>
          </w:p>
        </w:tc>
        <w:tc>
          <w:tcPr>
            <w:tcW w:w="1660" w:type="dxa"/>
          </w:tcPr>
          <w:p w14:paraId="752C80F8" w14:textId="7C04EBD4" w:rsidR="00C347E5" w:rsidRPr="00C347E5" w:rsidRDefault="00C347E5" w:rsidP="00C347E5">
            <w:pPr>
              <w:pStyle w:val="Normal0"/>
              <w:rPr>
                <w:b/>
                <w:color w:val="000000"/>
                <w:sz w:val="20"/>
                <w:szCs w:val="20"/>
              </w:rPr>
            </w:pPr>
            <w:r w:rsidRPr="00C347E5">
              <w:rPr>
                <w:b/>
                <w:sz w:val="20"/>
                <w:szCs w:val="20"/>
              </w:rPr>
              <w:t>Diferencia cuantificable</w:t>
            </w:r>
          </w:p>
        </w:tc>
        <w:tc>
          <w:tcPr>
            <w:tcW w:w="1317" w:type="dxa"/>
          </w:tcPr>
          <w:p w14:paraId="475C9D42" w14:textId="63D81D66" w:rsidR="00C347E5" w:rsidRPr="00C347E5" w:rsidRDefault="00C347E5" w:rsidP="00C347E5">
            <w:pPr>
              <w:pStyle w:val="Normal0"/>
              <w:rPr>
                <w:b/>
                <w:color w:val="000000"/>
                <w:sz w:val="20"/>
                <w:szCs w:val="20"/>
              </w:rPr>
            </w:pPr>
            <w:r w:rsidRPr="00C347E5">
              <w:rPr>
                <w:b/>
                <w:sz w:val="20"/>
                <w:szCs w:val="20"/>
              </w:rPr>
              <w:t>Punto cero absoluto</w:t>
            </w:r>
          </w:p>
        </w:tc>
        <w:tc>
          <w:tcPr>
            <w:tcW w:w="2410" w:type="dxa"/>
          </w:tcPr>
          <w:p w14:paraId="4709CDDC" w14:textId="74ECB5C8" w:rsidR="00C347E5" w:rsidRPr="00C347E5" w:rsidRDefault="00C347E5" w:rsidP="00C347E5">
            <w:pPr>
              <w:pStyle w:val="Normal0"/>
              <w:rPr>
                <w:b/>
                <w:color w:val="000000"/>
                <w:sz w:val="20"/>
                <w:szCs w:val="20"/>
              </w:rPr>
            </w:pPr>
            <w:r w:rsidRPr="00C347E5">
              <w:rPr>
                <w:b/>
                <w:sz w:val="20"/>
                <w:szCs w:val="20"/>
              </w:rPr>
              <w:t>Ejemplo</w:t>
            </w:r>
          </w:p>
        </w:tc>
      </w:tr>
      <w:tr w:rsidR="00C347E5" w:rsidRPr="00C347E5" w14:paraId="3AB686DD" w14:textId="77777777" w:rsidTr="00C347E5">
        <w:tc>
          <w:tcPr>
            <w:tcW w:w="1660" w:type="dxa"/>
          </w:tcPr>
          <w:p w14:paraId="3D13D5B2" w14:textId="3806B0CB" w:rsidR="00C347E5" w:rsidRPr="00C347E5" w:rsidRDefault="00C347E5" w:rsidP="00C347E5">
            <w:pPr>
              <w:pStyle w:val="Normal0"/>
              <w:rPr>
                <w:b/>
                <w:color w:val="000000"/>
                <w:sz w:val="20"/>
                <w:szCs w:val="20"/>
              </w:rPr>
            </w:pPr>
            <w:r w:rsidRPr="00C347E5">
              <w:rPr>
                <w:sz w:val="20"/>
                <w:szCs w:val="20"/>
              </w:rPr>
              <w:t>Nominal</w:t>
            </w:r>
          </w:p>
        </w:tc>
        <w:tc>
          <w:tcPr>
            <w:tcW w:w="1454" w:type="dxa"/>
          </w:tcPr>
          <w:p w14:paraId="3CF9D8BE" w14:textId="73B92E64" w:rsidR="00C347E5" w:rsidRPr="00C347E5" w:rsidRDefault="00C347E5" w:rsidP="00C347E5">
            <w:pPr>
              <w:pStyle w:val="Normal0"/>
              <w:rPr>
                <w:b/>
                <w:color w:val="000000"/>
                <w:sz w:val="20"/>
                <w:szCs w:val="20"/>
              </w:rPr>
            </w:pPr>
            <w:r w:rsidRPr="00C347E5">
              <w:rPr>
                <w:sz w:val="20"/>
                <w:szCs w:val="20"/>
              </w:rPr>
              <w:t>Sí</w:t>
            </w:r>
          </w:p>
        </w:tc>
        <w:tc>
          <w:tcPr>
            <w:tcW w:w="850" w:type="dxa"/>
          </w:tcPr>
          <w:p w14:paraId="57FCCB03" w14:textId="22359995" w:rsidR="00C347E5" w:rsidRPr="00C347E5" w:rsidRDefault="00C347E5" w:rsidP="00C347E5">
            <w:pPr>
              <w:pStyle w:val="Normal0"/>
              <w:rPr>
                <w:b/>
                <w:color w:val="000000"/>
                <w:sz w:val="20"/>
                <w:szCs w:val="20"/>
              </w:rPr>
            </w:pPr>
            <w:r w:rsidRPr="00C347E5">
              <w:rPr>
                <w:sz w:val="20"/>
                <w:szCs w:val="20"/>
              </w:rPr>
              <w:t>No</w:t>
            </w:r>
          </w:p>
        </w:tc>
        <w:tc>
          <w:tcPr>
            <w:tcW w:w="1660" w:type="dxa"/>
          </w:tcPr>
          <w:p w14:paraId="180511B3" w14:textId="7D51A84A" w:rsidR="00C347E5" w:rsidRPr="00C347E5" w:rsidRDefault="00C347E5" w:rsidP="00C347E5">
            <w:pPr>
              <w:pStyle w:val="Normal0"/>
              <w:rPr>
                <w:b/>
                <w:color w:val="000000"/>
                <w:sz w:val="20"/>
                <w:szCs w:val="20"/>
              </w:rPr>
            </w:pPr>
            <w:r w:rsidRPr="00C347E5">
              <w:rPr>
                <w:sz w:val="20"/>
                <w:szCs w:val="20"/>
              </w:rPr>
              <w:t>No</w:t>
            </w:r>
          </w:p>
        </w:tc>
        <w:tc>
          <w:tcPr>
            <w:tcW w:w="1317" w:type="dxa"/>
          </w:tcPr>
          <w:p w14:paraId="1584D12D" w14:textId="40B223CE" w:rsidR="00C347E5" w:rsidRPr="00C347E5" w:rsidRDefault="00C347E5" w:rsidP="00C347E5">
            <w:pPr>
              <w:pStyle w:val="Normal0"/>
              <w:rPr>
                <w:b/>
                <w:color w:val="000000"/>
                <w:sz w:val="20"/>
                <w:szCs w:val="20"/>
              </w:rPr>
            </w:pPr>
            <w:r w:rsidRPr="00C347E5">
              <w:rPr>
                <w:sz w:val="20"/>
                <w:szCs w:val="20"/>
              </w:rPr>
              <w:t>No</w:t>
            </w:r>
          </w:p>
        </w:tc>
        <w:tc>
          <w:tcPr>
            <w:tcW w:w="2410" w:type="dxa"/>
          </w:tcPr>
          <w:p w14:paraId="23597A53" w14:textId="6E6DC8F9" w:rsidR="00C347E5" w:rsidRPr="00C347E5" w:rsidRDefault="00C347E5" w:rsidP="00C347E5">
            <w:pPr>
              <w:pStyle w:val="Normal0"/>
              <w:rPr>
                <w:b/>
                <w:color w:val="000000"/>
                <w:sz w:val="20"/>
                <w:szCs w:val="20"/>
              </w:rPr>
            </w:pPr>
            <w:r w:rsidRPr="00C347E5">
              <w:rPr>
                <w:sz w:val="20"/>
                <w:szCs w:val="20"/>
              </w:rPr>
              <w:t>Color de ojos</w:t>
            </w:r>
            <w:r w:rsidR="00B90EF8">
              <w:rPr>
                <w:sz w:val="20"/>
                <w:szCs w:val="20"/>
              </w:rPr>
              <w:t>.</w:t>
            </w:r>
          </w:p>
        </w:tc>
      </w:tr>
      <w:tr w:rsidR="00C347E5" w:rsidRPr="00C347E5" w14:paraId="711048D1" w14:textId="77777777" w:rsidTr="00C347E5">
        <w:tc>
          <w:tcPr>
            <w:tcW w:w="1660" w:type="dxa"/>
          </w:tcPr>
          <w:p w14:paraId="0760956B" w14:textId="65660200" w:rsidR="00C347E5" w:rsidRPr="00C347E5" w:rsidRDefault="00C347E5" w:rsidP="00C347E5">
            <w:pPr>
              <w:pStyle w:val="Normal0"/>
              <w:rPr>
                <w:b/>
                <w:color w:val="000000"/>
                <w:sz w:val="20"/>
                <w:szCs w:val="20"/>
              </w:rPr>
            </w:pPr>
            <w:r w:rsidRPr="00C347E5">
              <w:rPr>
                <w:sz w:val="20"/>
                <w:szCs w:val="20"/>
              </w:rPr>
              <w:t>Ordinal</w:t>
            </w:r>
          </w:p>
        </w:tc>
        <w:tc>
          <w:tcPr>
            <w:tcW w:w="1454" w:type="dxa"/>
          </w:tcPr>
          <w:p w14:paraId="1F50E824" w14:textId="15679797" w:rsidR="00C347E5" w:rsidRPr="00C347E5" w:rsidRDefault="00C347E5" w:rsidP="00C347E5">
            <w:pPr>
              <w:pStyle w:val="Normal0"/>
              <w:rPr>
                <w:b/>
                <w:color w:val="000000"/>
                <w:sz w:val="20"/>
                <w:szCs w:val="20"/>
              </w:rPr>
            </w:pPr>
            <w:r w:rsidRPr="00C347E5">
              <w:rPr>
                <w:sz w:val="20"/>
                <w:szCs w:val="20"/>
              </w:rPr>
              <w:t>Sí</w:t>
            </w:r>
          </w:p>
        </w:tc>
        <w:tc>
          <w:tcPr>
            <w:tcW w:w="850" w:type="dxa"/>
          </w:tcPr>
          <w:p w14:paraId="7DE65E61" w14:textId="422F2A50" w:rsidR="00C347E5" w:rsidRPr="00C347E5" w:rsidRDefault="00C347E5" w:rsidP="00C347E5">
            <w:pPr>
              <w:pStyle w:val="Normal0"/>
              <w:rPr>
                <w:b/>
                <w:color w:val="000000"/>
                <w:sz w:val="20"/>
                <w:szCs w:val="20"/>
              </w:rPr>
            </w:pPr>
            <w:r w:rsidRPr="00C347E5">
              <w:rPr>
                <w:sz w:val="20"/>
                <w:szCs w:val="20"/>
              </w:rPr>
              <w:t>Sí</w:t>
            </w:r>
          </w:p>
        </w:tc>
        <w:tc>
          <w:tcPr>
            <w:tcW w:w="1660" w:type="dxa"/>
          </w:tcPr>
          <w:p w14:paraId="09BF9D03" w14:textId="26770A38" w:rsidR="00C347E5" w:rsidRPr="00C347E5" w:rsidRDefault="00C347E5" w:rsidP="00C347E5">
            <w:pPr>
              <w:pStyle w:val="Normal0"/>
              <w:rPr>
                <w:b/>
                <w:color w:val="000000"/>
                <w:sz w:val="20"/>
                <w:szCs w:val="20"/>
              </w:rPr>
            </w:pPr>
            <w:r w:rsidRPr="00C347E5">
              <w:rPr>
                <w:sz w:val="20"/>
                <w:szCs w:val="20"/>
              </w:rPr>
              <w:t>No</w:t>
            </w:r>
          </w:p>
        </w:tc>
        <w:tc>
          <w:tcPr>
            <w:tcW w:w="1317" w:type="dxa"/>
          </w:tcPr>
          <w:p w14:paraId="16F7339D" w14:textId="3FCFC0F0" w:rsidR="00C347E5" w:rsidRPr="00C347E5" w:rsidRDefault="00C347E5" w:rsidP="00C347E5">
            <w:pPr>
              <w:pStyle w:val="Normal0"/>
              <w:rPr>
                <w:b/>
                <w:color w:val="000000"/>
                <w:sz w:val="20"/>
                <w:szCs w:val="20"/>
              </w:rPr>
            </w:pPr>
            <w:r w:rsidRPr="00C347E5">
              <w:rPr>
                <w:sz w:val="20"/>
                <w:szCs w:val="20"/>
              </w:rPr>
              <w:t>No</w:t>
            </w:r>
          </w:p>
        </w:tc>
        <w:tc>
          <w:tcPr>
            <w:tcW w:w="2410" w:type="dxa"/>
          </w:tcPr>
          <w:p w14:paraId="2483D85E" w14:textId="51218C4D" w:rsidR="00C347E5" w:rsidRPr="00C347E5" w:rsidRDefault="00C347E5" w:rsidP="00C347E5">
            <w:pPr>
              <w:pStyle w:val="Normal0"/>
              <w:rPr>
                <w:b/>
                <w:color w:val="000000"/>
                <w:sz w:val="20"/>
                <w:szCs w:val="20"/>
              </w:rPr>
            </w:pPr>
            <w:r w:rsidRPr="00C347E5">
              <w:rPr>
                <w:sz w:val="20"/>
                <w:szCs w:val="20"/>
              </w:rPr>
              <w:t>Nivel socioeconómico</w:t>
            </w:r>
            <w:r w:rsidR="00B90EF8">
              <w:rPr>
                <w:sz w:val="20"/>
                <w:szCs w:val="20"/>
              </w:rPr>
              <w:t>.</w:t>
            </w:r>
          </w:p>
        </w:tc>
      </w:tr>
      <w:tr w:rsidR="00C347E5" w:rsidRPr="00C347E5" w14:paraId="4B334DF6" w14:textId="77777777" w:rsidTr="00C347E5">
        <w:tc>
          <w:tcPr>
            <w:tcW w:w="1660" w:type="dxa"/>
          </w:tcPr>
          <w:p w14:paraId="18C65C62" w14:textId="75ECC85E" w:rsidR="00C347E5" w:rsidRPr="00C347E5" w:rsidRDefault="00C347E5" w:rsidP="00C347E5">
            <w:pPr>
              <w:pStyle w:val="Normal0"/>
              <w:rPr>
                <w:b/>
                <w:color w:val="000000"/>
                <w:sz w:val="20"/>
                <w:szCs w:val="20"/>
              </w:rPr>
            </w:pPr>
            <w:r w:rsidRPr="00C347E5">
              <w:rPr>
                <w:sz w:val="20"/>
                <w:szCs w:val="20"/>
              </w:rPr>
              <w:t>Intervalo</w:t>
            </w:r>
          </w:p>
        </w:tc>
        <w:tc>
          <w:tcPr>
            <w:tcW w:w="1454" w:type="dxa"/>
          </w:tcPr>
          <w:p w14:paraId="0CD2E928" w14:textId="17CFAFF8" w:rsidR="00C347E5" w:rsidRPr="00C347E5" w:rsidRDefault="00C347E5" w:rsidP="00C347E5">
            <w:pPr>
              <w:pStyle w:val="Normal0"/>
              <w:rPr>
                <w:b/>
                <w:color w:val="000000"/>
                <w:sz w:val="20"/>
                <w:szCs w:val="20"/>
              </w:rPr>
            </w:pPr>
            <w:r w:rsidRPr="00C347E5">
              <w:rPr>
                <w:sz w:val="20"/>
                <w:szCs w:val="20"/>
              </w:rPr>
              <w:t>Sí</w:t>
            </w:r>
          </w:p>
        </w:tc>
        <w:tc>
          <w:tcPr>
            <w:tcW w:w="850" w:type="dxa"/>
          </w:tcPr>
          <w:p w14:paraId="124756EF" w14:textId="159E6D47" w:rsidR="00C347E5" w:rsidRPr="00C347E5" w:rsidRDefault="00C347E5" w:rsidP="00C347E5">
            <w:pPr>
              <w:pStyle w:val="Normal0"/>
              <w:rPr>
                <w:b/>
                <w:color w:val="000000"/>
                <w:sz w:val="20"/>
                <w:szCs w:val="20"/>
              </w:rPr>
            </w:pPr>
            <w:r w:rsidRPr="00C347E5">
              <w:rPr>
                <w:sz w:val="20"/>
                <w:szCs w:val="20"/>
              </w:rPr>
              <w:t>Sí</w:t>
            </w:r>
          </w:p>
        </w:tc>
        <w:tc>
          <w:tcPr>
            <w:tcW w:w="1660" w:type="dxa"/>
          </w:tcPr>
          <w:p w14:paraId="55DED987" w14:textId="79D2E866" w:rsidR="00C347E5" w:rsidRPr="00C347E5" w:rsidRDefault="00C347E5" w:rsidP="00C347E5">
            <w:pPr>
              <w:pStyle w:val="Normal0"/>
              <w:rPr>
                <w:b/>
                <w:color w:val="000000"/>
                <w:sz w:val="20"/>
                <w:szCs w:val="20"/>
              </w:rPr>
            </w:pPr>
            <w:r w:rsidRPr="00C347E5">
              <w:rPr>
                <w:sz w:val="20"/>
                <w:szCs w:val="20"/>
              </w:rPr>
              <w:t>Sí</w:t>
            </w:r>
          </w:p>
        </w:tc>
        <w:tc>
          <w:tcPr>
            <w:tcW w:w="1317" w:type="dxa"/>
          </w:tcPr>
          <w:p w14:paraId="614BED8D" w14:textId="2B2A8652" w:rsidR="00C347E5" w:rsidRPr="00C347E5" w:rsidRDefault="00C347E5" w:rsidP="00C347E5">
            <w:pPr>
              <w:pStyle w:val="Normal0"/>
              <w:rPr>
                <w:b/>
                <w:color w:val="000000"/>
                <w:sz w:val="20"/>
                <w:szCs w:val="20"/>
              </w:rPr>
            </w:pPr>
            <w:r w:rsidRPr="00C347E5">
              <w:rPr>
                <w:sz w:val="20"/>
                <w:szCs w:val="20"/>
              </w:rPr>
              <w:t>No</w:t>
            </w:r>
          </w:p>
        </w:tc>
        <w:tc>
          <w:tcPr>
            <w:tcW w:w="2410" w:type="dxa"/>
          </w:tcPr>
          <w:p w14:paraId="38E52E70" w14:textId="3513BE8C" w:rsidR="00C347E5" w:rsidRPr="00C347E5" w:rsidRDefault="00C347E5" w:rsidP="00C347E5">
            <w:pPr>
              <w:pStyle w:val="Normal0"/>
              <w:rPr>
                <w:b/>
                <w:color w:val="000000"/>
                <w:sz w:val="20"/>
                <w:szCs w:val="20"/>
              </w:rPr>
            </w:pPr>
            <w:r w:rsidRPr="00C347E5">
              <w:rPr>
                <w:sz w:val="20"/>
                <w:szCs w:val="20"/>
              </w:rPr>
              <w:t>Temperatura en °C</w:t>
            </w:r>
            <w:r w:rsidR="00B90EF8">
              <w:rPr>
                <w:sz w:val="20"/>
                <w:szCs w:val="20"/>
              </w:rPr>
              <w:t>.</w:t>
            </w:r>
          </w:p>
        </w:tc>
      </w:tr>
      <w:tr w:rsidR="00C347E5" w:rsidRPr="00C347E5" w14:paraId="6855DB52" w14:textId="77777777" w:rsidTr="00C347E5">
        <w:tc>
          <w:tcPr>
            <w:tcW w:w="1660" w:type="dxa"/>
          </w:tcPr>
          <w:p w14:paraId="0A42B6F4" w14:textId="6D96CF87" w:rsidR="00C347E5" w:rsidRPr="00C347E5" w:rsidRDefault="00C347E5" w:rsidP="00C347E5">
            <w:pPr>
              <w:pStyle w:val="Normal0"/>
              <w:rPr>
                <w:b/>
                <w:color w:val="000000"/>
                <w:sz w:val="20"/>
                <w:szCs w:val="20"/>
              </w:rPr>
            </w:pPr>
            <w:r w:rsidRPr="00C347E5">
              <w:rPr>
                <w:sz w:val="20"/>
                <w:szCs w:val="20"/>
              </w:rPr>
              <w:t>Razón</w:t>
            </w:r>
          </w:p>
        </w:tc>
        <w:tc>
          <w:tcPr>
            <w:tcW w:w="1454" w:type="dxa"/>
          </w:tcPr>
          <w:p w14:paraId="3C716749" w14:textId="4DA44E2D" w:rsidR="00C347E5" w:rsidRPr="00C347E5" w:rsidRDefault="00C347E5" w:rsidP="00C347E5">
            <w:pPr>
              <w:pStyle w:val="Normal0"/>
              <w:rPr>
                <w:b/>
                <w:color w:val="000000"/>
                <w:sz w:val="20"/>
                <w:szCs w:val="20"/>
              </w:rPr>
            </w:pPr>
            <w:r w:rsidRPr="00C347E5">
              <w:rPr>
                <w:sz w:val="20"/>
                <w:szCs w:val="20"/>
              </w:rPr>
              <w:t>Sí</w:t>
            </w:r>
          </w:p>
        </w:tc>
        <w:tc>
          <w:tcPr>
            <w:tcW w:w="850" w:type="dxa"/>
          </w:tcPr>
          <w:p w14:paraId="659441A5" w14:textId="3357EFFC" w:rsidR="00C347E5" w:rsidRPr="00C347E5" w:rsidRDefault="00C347E5" w:rsidP="00C347E5">
            <w:pPr>
              <w:pStyle w:val="Normal0"/>
              <w:rPr>
                <w:b/>
                <w:color w:val="000000"/>
                <w:sz w:val="20"/>
                <w:szCs w:val="20"/>
              </w:rPr>
            </w:pPr>
            <w:r w:rsidRPr="00C347E5">
              <w:rPr>
                <w:sz w:val="20"/>
                <w:szCs w:val="20"/>
              </w:rPr>
              <w:t>Sí</w:t>
            </w:r>
          </w:p>
        </w:tc>
        <w:tc>
          <w:tcPr>
            <w:tcW w:w="1660" w:type="dxa"/>
          </w:tcPr>
          <w:p w14:paraId="03A746E3" w14:textId="4F9E7601" w:rsidR="00C347E5" w:rsidRPr="00C347E5" w:rsidRDefault="00C347E5" w:rsidP="00C347E5">
            <w:pPr>
              <w:pStyle w:val="Normal0"/>
              <w:rPr>
                <w:b/>
                <w:color w:val="000000"/>
                <w:sz w:val="20"/>
                <w:szCs w:val="20"/>
              </w:rPr>
            </w:pPr>
            <w:r w:rsidRPr="00C347E5">
              <w:rPr>
                <w:sz w:val="20"/>
                <w:szCs w:val="20"/>
              </w:rPr>
              <w:t>Sí</w:t>
            </w:r>
          </w:p>
        </w:tc>
        <w:tc>
          <w:tcPr>
            <w:tcW w:w="1317" w:type="dxa"/>
          </w:tcPr>
          <w:p w14:paraId="4357342D" w14:textId="0D21EDF1" w:rsidR="00C347E5" w:rsidRPr="00C347E5" w:rsidRDefault="00C347E5" w:rsidP="00C347E5">
            <w:pPr>
              <w:pStyle w:val="Normal0"/>
              <w:rPr>
                <w:b/>
                <w:color w:val="000000"/>
                <w:sz w:val="20"/>
                <w:szCs w:val="20"/>
              </w:rPr>
            </w:pPr>
            <w:r w:rsidRPr="00C347E5">
              <w:rPr>
                <w:sz w:val="20"/>
                <w:szCs w:val="20"/>
              </w:rPr>
              <w:t>Sí</w:t>
            </w:r>
          </w:p>
        </w:tc>
        <w:tc>
          <w:tcPr>
            <w:tcW w:w="2410" w:type="dxa"/>
          </w:tcPr>
          <w:p w14:paraId="037987A8" w14:textId="7372E5C2" w:rsidR="00C347E5" w:rsidRPr="00C347E5" w:rsidRDefault="00C347E5" w:rsidP="00C347E5">
            <w:pPr>
              <w:pStyle w:val="Normal0"/>
              <w:rPr>
                <w:b/>
                <w:color w:val="000000"/>
                <w:sz w:val="20"/>
                <w:szCs w:val="20"/>
              </w:rPr>
            </w:pPr>
            <w:r w:rsidRPr="00C347E5">
              <w:rPr>
                <w:sz w:val="20"/>
                <w:szCs w:val="20"/>
              </w:rPr>
              <w:t>Peso en kg</w:t>
            </w:r>
            <w:r w:rsidR="00B90EF8">
              <w:rPr>
                <w:sz w:val="20"/>
                <w:szCs w:val="20"/>
              </w:rPr>
              <w:t>.</w:t>
            </w:r>
          </w:p>
        </w:tc>
      </w:tr>
    </w:tbl>
    <w:p w14:paraId="6653D85D" w14:textId="39A0666A" w:rsidR="006406E9" w:rsidRPr="00C347E5" w:rsidRDefault="006406E9" w:rsidP="006406E9">
      <w:pPr>
        <w:pStyle w:val="Normal0"/>
        <w:pBdr>
          <w:top w:val="nil"/>
          <w:left w:val="nil"/>
          <w:bottom w:val="nil"/>
          <w:right w:val="nil"/>
          <w:between w:val="nil"/>
        </w:pBdr>
        <w:rPr>
          <w:color w:val="000000"/>
          <w:sz w:val="20"/>
          <w:szCs w:val="20"/>
        </w:rPr>
      </w:pPr>
    </w:p>
    <w:p w14:paraId="5985C94C" w14:textId="34E4E21F" w:rsidR="006406E9" w:rsidRPr="00C347E5" w:rsidRDefault="00C347E5" w:rsidP="006406E9">
      <w:pPr>
        <w:pStyle w:val="Normal0"/>
        <w:pBdr>
          <w:top w:val="nil"/>
          <w:left w:val="nil"/>
          <w:bottom w:val="nil"/>
          <w:right w:val="nil"/>
          <w:between w:val="nil"/>
        </w:pBdr>
        <w:rPr>
          <w:color w:val="000000"/>
          <w:sz w:val="20"/>
          <w:szCs w:val="20"/>
        </w:rPr>
      </w:pPr>
      <w:r w:rsidRPr="00C347E5">
        <w:rPr>
          <w:color w:val="000000"/>
          <w:sz w:val="20"/>
          <w:szCs w:val="20"/>
        </w:rPr>
        <w:t>La correcta identificación del nivel de medición de una variable es crucial para seleccionar las técnicas estadísticas adecuadas y evitar interpretaciones erróneas de los datos.</w:t>
      </w:r>
    </w:p>
    <w:p w14:paraId="7DCF690F" w14:textId="77777777" w:rsidR="006406E9" w:rsidRPr="00613426" w:rsidRDefault="006406E9" w:rsidP="006406E9">
      <w:pPr>
        <w:pStyle w:val="Normal0"/>
        <w:pBdr>
          <w:top w:val="nil"/>
          <w:left w:val="nil"/>
          <w:bottom w:val="nil"/>
          <w:right w:val="nil"/>
          <w:between w:val="nil"/>
        </w:pBdr>
        <w:rPr>
          <w:b/>
          <w:color w:val="000000"/>
          <w:sz w:val="20"/>
          <w:szCs w:val="20"/>
        </w:rPr>
      </w:pPr>
    </w:p>
    <w:p w14:paraId="7B82C6D3" w14:textId="777E1908" w:rsidR="00BD510A" w:rsidRDefault="00BD510A" w:rsidP="00A06729">
      <w:pPr>
        <w:pStyle w:val="Normal0"/>
        <w:numPr>
          <w:ilvl w:val="1"/>
          <w:numId w:val="4"/>
        </w:numPr>
        <w:pBdr>
          <w:top w:val="nil"/>
          <w:left w:val="nil"/>
          <w:bottom w:val="nil"/>
          <w:right w:val="nil"/>
          <w:between w:val="nil"/>
        </w:pBdr>
        <w:rPr>
          <w:b/>
          <w:color w:val="000000"/>
          <w:sz w:val="20"/>
          <w:szCs w:val="20"/>
        </w:rPr>
      </w:pPr>
      <w:r w:rsidRPr="00613426">
        <w:rPr>
          <w:b/>
          <w:color w:val="000000"/>
          <w:sz w:val="20"/>
          <w:szCs w:val="20"/>
        </w:rPr>
        <w:t>Variables categóricas</w:t>
      </w:r>
    </w:p>
    <w:p w14:paraId="3B9345C9" w14:textId="6939CDDC" w:rsidR="000609CA" w:rsidRDefault="000609CA" w:rsidP="000609CA">
      <w:pPr>
        <w:pStyle w:val="Normal0"/>
        <w:pBdr>
          <w:top w:val="nil"/>
          <w:left w:val="nil"/>
          <w:bottom w:val="nil"/>
          <w:right w:val="nil"/>
          <w:between w:val="nil"/>
        </w:pBdr>
        <w:rPr>
          <w:b/>
          <w:color w:val="000000"/>
          <w:sz w:val="20"/>
          <w:szCs w:val="20"/>
        </w:rPr>
      </w:pPr>
    </w:p>
    <w:p w14:paraId="6CEA5B89" w14:textId="77777777" w:rsidR="000609CA" w:rsidRPr="000609CA" w:rsidRDefault="000609CA" w:rsidP="000609CA">
      <w:pPr>
        <w:pStyle w:val="Normal0"/>
        <w:pBdr>
          <w:top w:val="nil"/>
          <w:left w:val="nil"/>
          <w:bottom w:val="nil"/>
          <w:right w:val="nil"/>
          <w:between w:val="nil"/>
        </w:pBdr>
        <w:rPr>
          <w:color w:val="000000"/>
          <w:sz w:val="20"/>
          <w:szCs w:val="20"/>
        </w:rPr>
      </w:pPr>
      <w:r w:rsidRPr="000609CA">
        <w:rPr>
          <w:color w:val="000000"/>
          <w:sz w:val="20"/>
          <w:szCs w:val="20"/>
        </w:rPr>
        <w:t>En el campo de la estadística descriptiva, una variable categórica clasifica los datos en grupos o categorías según cualidades o atributos, sin asignarles un valor numérico inherente. Sin embargo, en algunos casos, pueden recibir códigos numéricos solo para facilitar su análisis.</w:t>
      </w:r>
    </w:p>
    <w:p w14:paraId="75C68E47" w14:textId="77777777" w:rsidR="000609CA" w:rsidRPr="000609CA" w:rsidRDefault="000609CA" w:rsidP="000609CA">
      <w:pPr>
        <w:pStyle w:val="Normal0"/>
        <w:pBdr>
          <w:top w:val="nil"/>
          <w:left w:val="nil"/>
          <w:bottom w:val="nil"/>
          <w:right w:val="nil"/>
          <w:between w:val="nil"/>
        </w:pBdr>
        <w:rPr>
          <w:color w:val="000000"/>
          <w:sz w:val="20"/>
          <w:szCs w:val="20"/>
        </w:rPr>
      </w:pPr>
    </w:p>
    <w:p w14:paraId="5D4D2F34" w14:textId="77777777" w:rsidR="000609CA" w:rsidRPr="000609CA" w:rsidRDefault="000609CA" w:rsidP="000609CA">
      <w:pPr>
        <w:pStyle w:val="Normal0"/>
        <w:pBdr>
          <w:top w:val="nil"/>
          <w:left w:val="nil"/>
          <w:bottom w:val="nil"/>
          <w:right w:val="nil"/>
          <w:between w:val="nil"/>
        </w:pBdr>
        <w:rPr>
          <w:color w:val="000000"/>
          <w:sz w:val="20"/>
          <w:szCs w:val="20"/>
        </w:rPr>
      </w:pPr>
      <w:r w:rsidRPr="000609CA">
        <w:rPr>
          <w:color w:val="000000"/>
          <w:sz w:val="20"/>
          <w:szCs w:val="20"/>
        </w:rPr>
        <w:t>Las variables categóricas se dividen en dos tipos principales:</w:t>
      </w:r>
    </w:p>
    <w:p w14:paraId="7518D001" w14:textId="77777777" w:rsidR="000609CA" w:rsidRPr="000609CA" w:rsidRDefault="000609CA" w:rsidP="000609CA">
      <w:pPr>
        <w:pStyle w:val="Normal0"/>
        <w:pBdr>
          <w:top w:val="nil"/>
          <w:left w:val="nil"/>
          <w:bottom w:val="nil"/>
          <w:right w:val="nil"/>
          <w:between w:val="nil"/>
        </w:pBdr>
        <w:rPr>
          <w:color w:val="000000"/>
          <w:sz w:val="20"/>
          <w:szCs w:val="20"/>
        </w:rPr>
      </w:pPr>
    </w:p>
    <w:p w14:paraId="486BF2B4" w14:textId="4D65D6FF" w:rsidR="000609CA" w:rsidRDefault="00016B3C" w:rsidP="000609CA">
      <w:pPr>
        <w:pStyle w:val="Normal0"/>
        <w:pBdr>
          <w:top w:val="nil"/>
          <w:left w:val="nil"/>
          <w:bottom w:val="nil"/>
          <w:right w:val="nil"/>
          <w:between w:val="nil"/>
        </w:pBdr>
        <w:rPr>
          <w:color w:val="000000"/>
          <w:sz w:val="20"/>
          <w:szCs w:val="20"/>
        </w:rPr>
      </w:pPr>
      <w:r>
        <w:rPr>
          <w:noProof/>
          <w:color w:val="000000"/>
          <w:sz w:val="20"/>
          <w:szCs w:val="20"/>
          <w:lang w:val="en-US" w:eastAsia="en-US"/>
        </w:rPr>
        <w:lastRenderedPageBreak/>
        <w:drawing>
          <wp:inline distT="0" distB="0" distL="0" distR="0" wp14:anchorId="56F5D5AB" wp14:editId="7E14AC59">
            <wp:extent cx="5995035" cy="1574358"/>
            <wp:effectExtent l="0" t="0" r="5715" b="2603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55EC21D" w14:textId="77777777" w:rsidR="00016B3C" w:rsidRPr="000609CA" w:rsidRDefault="00016B3C" w:rsidP="000609CA">
      <w:pPr>
        <w:pStyle w:val="Normal0"/>
        <w:pBdr>
          <w:top w:val="nil"/>
          <w:left w:val="nil"/>
          <w:bottom w:val="nil"/>
          <w:right w:val="nil"/>
          <w:between w:val="nil"/>
        </w:pBdr>
        <w:rPr>
          <w:color w:val="000000"/>
          <w:sz w:val="20"/>
          <w:szCs w:val="20"/>
        </w:rPr>
      </w:pPr>
    </w:p>
    <w:p w14:paraId="699B5D1E" w14:textId="241EFA59" w:rsidR="000609CA" w:rsidRDefault="000609CA" w:rsidP="000609CA">
      <w:pPr>
        <w:pStyle w:val="Normal0"/>
        <w:pBdr>
          <w:top w:val="nil"/>
          <w:left w:val="nil"/>
          <w:bottom w:val="nil"/>
          <w:right w:val="nil"/>
          <w:between w:val="nil"/>
        </w:pBdr>
        <w:rPr>
          <w:color w:val="000000"/>
          <w:sz w:val="20"/>
          <w:szCs w:val="20"/>
        </w:rPr>
      </w:pPr>
      <w:r>
        <w:rPr>
          <w:color w:val="000000"/>
          <w:sz w:val="20"/>
          <w:szCs w:val="20"/>
        </w:rPr>
        <w:t>En la tabla 7</w:t>
      </w:r>
      <w:r w:rsidRPr="000609CA">
        <w:rPr>
          <w:color w:val="000000"/>
          <w:sz w:val="20"/>
          <w:szCs w:val="20"/>
        </w:rPr>
        <w:t xml:space="preserve">, se presentan ejemplos de registros de </w:t>
      </w:r>
      <w:r w:rsidR="001E66C5">
        <w:rPr>
          <w:color w:val="000000"/>
          <w:sz w:val="20"/>
          <w:szCs w:val="20"/>
        </w:rPr>
        <w:t>personas</w:t>
      </w:r>
      <w:r w:rsidRPr="000609CA">
        <w:rPr>
          <w:color w:val="000000"/>
          <w:sz w:val="20"/>
          <w:szCs w:val="20"/>
        </w:rPr>
        <w:t xml:space="preserve"> con variables categóricas nominales y ordinales.</w:t>
      </w:r>
    </w:p>
    <w:p w14:paraId="2D384A49" w14:textId="77777777" w:rsidR="00016B3C" w:rsidRPr="000609CA" w:rsidRDefault="00016B3C" w:rsidP="000609CA">
      <w:pPr>
        <w:pStyle w:val="Normal0"/>
        <w:pBdr>
          <w:top w:val="nil"/>
          <w:left w:val="nil"/>
          <w:bottom w:val="nil"/>
          <w:right w:val="nil"/>
          <w:between w:val="nil"/>
        </w:pBdr>
        <w:rPr>
          <w:color w:val="000000"/>
          <w:sz w:val="20"/>
          <w:szCs w:val="20"/>
        </w:rPr>
      </w:pPr>
    </w:p>
    <w:p w14:paraId="76CD55B7" w14:textId="309DB33D" w:rsidR="000609CA" w:rsidRDefault="000609CA" w:rsidP="000609CA">
      <w:pPr>
        <w:pStyle w:val="Normal0"/>
        <w:pBdr>
          <w:top w:val="nil"/>
          <w:left w:val="nil"/>
          <w:bottom w:val="nil"/>
          <w:right w:val="nil"/>
          <w:between w:val="nil"/>
        </w:pBdr>
        <w:rPr>
          <w:color w:val="000000"/>
          <w:sz w:val="20"/>
          <w:szCs w:val="20"/>
        </w:rPr>
      </w:pPr>
      <w:r w:rsidRPr="00016B3C">
        <w:rPr>
          <w:b/>
          <w:color w:val="000000"/>
          <w:sz w:val="20"/>
          <w:szCs w:val="20"/>
        </w:rPr>
        <w:t>Tabla 7.</w:t>
      </w:r>
      <w:r>
        <w:rPr>
          <w:color w:val="000000"/>
          <w:sz w:val="20"/>
          <w:szCs w:val="20"/>
        </w:rPr>
        <w:t xml:space="preserve"> </w:t>
      </w:r>
      <w:r w:rsidRPr="00016B3C">
        <w:rPr>
          <w:i/>
          <w:color w:val="000000"/>
          <w:sz w:val="20"/>
          <w:szCs w:val="20"/>
        </w:rPr>
        <w:t>Ejemplo de tabla de datos</w:t>
      </w:r>
    </w:p>
    <w:tbl>
      <w:tblPr>
        <w:tblW w:w="9639" w:type="dxa"/>
        <w:tblInd w:w="-5" w:type="dxa"/>
        <w:tblCellMar>
          <w:left w:w="70" w:type="dxa"/>
          <w:right w:w="70" w:type="dxa"/>
        </w:tblCellMar>
        <w:tblLook w:val="04A0" w:firstRow="1" w:lastRow="0" w:firstColumn="1" w:lastColumn="0" w:noHBand="0" w:noVBand="1"/>
        <w:tblCaption w:val="Tabla 7. Ejemplo de tabla de datos"/>
        <w:tblDescription w:val="En la tabla 7, se presentan ejemplos de registros de aprendices con variables categóricas nominales y ordinales."/>
      </w:tblPr>
      <w:tblGrid>
        <w:gridCol w:w="1461"/>
        <w:gridCol w:w="1907"/>
        <w:gridCol w:w="1622"/>
        <w:gridCol w:w="1457"/>
        <w:gridCol w:w="1665"/>
        <w:gridCol w:w="1527"/>
      </w:tblGrid>
      <w:tr w:rsidR="00016B3C" w:rsidRPr="00016B3C" w14:paraId="088B93A7" w14:textId="77777777" w:rsidTr="00016B3C">
        <w:trPr>
          <w:trHeight w:val="447"/>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85524" w14:textId="1722C72A" w:rsidR="00016B3C" w:rsidRPr="00016B3C" w:rsidRDefault="00016B3C" w:rsidP="001E66C5">
            <w:pPr>
              <w:rPr>
                <w:rFonts w:eastAsia="Times New Roman"/>
                <w:b/>
                <w:bCs/>
                <w:color w:val="000000"/>
                <w:sz w:val="20"/>
                <w:szCs w:val="20"/>
                <w:lang w:eastAsia="es-CO"/>
              </w:rPr>
            </w:pPr>
            <w:r w:rsidRPr="00016B3C">
              <w:rPr>
                <w:rFonts w:eastAsia="Times New Roman"/>
                <w:b/>
                <w:bCs/>
                <w:color w:val="000000"/>
                <w:sz w:val="20"/>
                <w:szCs w:val="20"/>
                <w:lang w:eastAsia="es-CO"/>
              </w:rPr>
              <w:t xml:space="preserve">ID </w:t>
            </w:r>
            <w:r w:rsidR="001E66C5">
              <w:rPr>
                <w:rFonts w:eastAsia="Times New Roman"/>
                <w:b/>
                <w:bCs/>
                <w:color w:val="000000"/>
                <w:sz w:val="20"/>
                <w:szCs w:val="20"/>
                <w:lang w:eastAsia="es-CO"/>
              </w:rPr>
              <w:t>de la persona</w:t>
            </w:r>
          </w:p>
        </w:tc>
        <w:tc>
          <w:tcPr>
            <w:tcW w:w="1907" w:type="dxa"/>
            <w:tcBorders>
              <w:top w:val="single" w:sz="4" w:space="0" w:color="auto"/>
              <w:left w:val="nil"/>
              <w:bottom w:val="single" w:sz="4" w:space="0" w:color="auto"/>
              <w:right w:val="single" w:sz="4" w:space="0" w:color="auto"/>
            </w:tcBorders>
            <w:shd w:val="clear" w:color="auto" w:fill="auto"/>
            <w:vAlign w:val="center"/>
            <w:hideMark/>
          </w:tcPr>
          <w:p w14:paraId="2EE6EB05" w14:textId="77777777" w:rsidR="00016B3C" w:rsidRPr="00016B3C" w:rsidRDefault="00016B3C" w:rsidP="00D24E85">
            <w:pPr>
              <w:rPr>
                <w:rFonts w:eastAsia="Times New Roman"/>
                <w:b/>
                <w:bCs/>
                <w:color w:val="000000"/>
                <w:sz w:val="20"/>
                <w:szCs w:val="20"/>
                <w:lang w:eastAsia="es-CO"/>
              </w:rPr>
            </w:pPr>
            <w:r w:rsidRPr="00016B3C">
              <w:rPr>
                <w:rFonts w:eastAsia="Times New Roman"/>
                <w:b/>
                <w:bCs/>
                <w:color w:val="000000"/>
                <w:sz w:val="20"/>
                <w:szCs w:val="20"/>
                <w:lang w:eastAsia="es-CO"/>
              </w:rPr>
              <w:t>Nombre</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14:paraId="6BD2E759" w14:textId="77777777" w:rsidR="00016B3C" w:rsidRPr="00016B3C" w:rsidRDefault="00016B3C" w:rsidP="00D24E85">
            <w:pPr>
              <w:rPr>
                <w:rFonts w:eastAsia="Times New Roman"/>
                <w:b/>
                <w:bCs/>
                <w:color w:val="000000"/>
                <w:sz w:val="20"/>
                <w:szCs w:val="20"/>
                <w:lang w:eastAsia="es-CO"/>
              </w:rPr>
            </w:pPr>
            <w:r w:rsidRPr="00016B3C">
              <w:rPr>
                <w:rFonts w:eastAsia="Times New Roman"/>
                <w:b/>
                <w:bCs/>
                <w:color w:val="000000"/>
                <w:sz w:val="20"/>
                <w:szCs w:val="20"/>
                <w:lang w:eastAsia="es-CO"/>
              </w:rPr>
              <w:t>Género (Nominal)</w:t>
            </w:r>
          </w:p>
        </w:tc>
        <w:tc>
          <w:tcPr>
            <w:tcW w:w="1457" w:type="dxa"/>
            <w:tcBorders>
              <w:top w:val="single" w:sz="4" w:space="0" w:color="auto"/>
              <w:left w:val="nil"/>
              <w:bottom w:val="single" w:sz="4" w:space="0" w:color="auto"/>
              <w:right w:val="single" w:sz="4" w:space="0" w:color="auto"/>
            </w:tcBorders>
            <w:shd w:val="clear" w:color="auto" w:fill="auto"/>
            <w:vAlign w:val="center"/>
            <w:hideMark/>
          </w:tcPr>
          <w:p w14:paraId="15022B95" w14:textId="77777777" w:rsidR="00016B3C" w:rsidRPr="00016B3C" w:rsidRDefault="00016B3C" w:rsidP="00D24E85">
            <w:pPr>
              <w:rPr>
                <w:rFonts w:eastAsia="Times New Roman"/>
                <w:b/>
                <w:bCs/>
                <w:color w:val="000000"/>
                <w:sz w:val="20"/>
                <w:szCs w:val="20"/>
                <w:lang w:eastAsia="es-CO"/>
              </w:rPr>
            </w:pPr>
            <w:r w:rsidRPr="00016B3C">
              <w:rPr>
                <w:rFonts w:eastAsia="Times New Roman"/>
                <w:b/>
                <w:bCs/>
                <w:color w:val="000000"/>
                <w:sz w:val="20"/>
                <w:szCs w:val="20"/>
                <w:lang w:eastAsia="es-CO"/>
              </w:rPr>
              <w:t>Carrera (Nominal)</w:t>
            </w:r>
          </w:p>
        </w:tc>
        <w:tc>
          <w:tcPr>
            <w:tcW w:w="1665" w:type="dxa"/>
            <w:tcBorders>
              <w:top w:val="single" w:sz="4" w:space="0" w:color="auto"/>
              <w:left w:val="nil"/>
              <w:bottom w:val="single" w:sz="4" w:space="0" w:color="auto"/>
              <w:right w:val="single" w:sz="4" w:space="0" w:color="auto"/>
            </w:tcBorders>
            <w:shd w:val="clear" w:color="auto" w:fill="auto"/>
            <w:vAlign w:val="center"/>
            <w:hideMark/>
          </w:tcPr>
          <w:p w14:paraId="0F4EBC7D" w14:textId="4017C9B4" w:rsidR="00016B3C" w:rsidRPr="00016B3C" w:rsidRDefault="00016B3C" w:rsidP="00D24E85">
            <w:pPr>
              <w:rPr>
                <w:rFonts w:eastAsia="Times New Roman"/>
                <w:b/>
                <w:bCs/>
                <w:color w:val="000000"/>
                <w:sz w:val="20"/>
                <w:szCs w:val="20"/>
                <w:lang w:eastAsia="es-CO"/>
              </w:rPr>
            </w:pPr>
            <w:r w:rsidRPr="00016B3C">
              <w:rPr>
                <w:rFonts w:eastAsia="Times New Roman"/>
                <w:b/>
                <w:bCs/>
                <w:color w:val="000000"/>
                <w:sz w:val="20"/>
                <w:szCs w:val="20"/>
                <w:lang w:eastAsia="es-CO"/>
              </w:rPr>
              <w:t>Nivel de satisfacción (Ordinal)</w:t>
            </w:r>
          </w:p>
        </w:tc>
        <w:tc>
          <w:tcPr>
            <w:tcW w:w="1527" w:type="dxa"/>
            <w:tcBorders>
              <w:top w:val="single" w:sz="4" w:space="0" w:color="auto"/>
              <w:left w:val="nil"/>
              <w:bottom w:val="single" w:sz="4" w:space="0" w:color="auto"/>
              <w:right w:val="single" w:sz="4" w:space="0" w:color="auto"/>
            </w:tcBorders>
            <w:shd w:val="clear" w:color="auto" w:fill="auto"/>
            <w:vAlign w:val="center"/>
            <w:hideMark/>
          </w:tcPr>
          <w:p w14:paraId="5AA1B437" w14:textId="022B417D" w:rsidR="00016B3C" w:rsidRPr="00016B3C" w:rsidRDefault="00016B3C" w:rsidP="00D24E85">
            <w:pPr>
              <w:rPr>
                <w:rFonts w:eastAsia="Times New Roman"/>
                <w:b/>
                <w:bCs/>
                <w:color w:val="000000"/>
                <w:sz w:val="20"/>
                <w:szCs w:val="20"/>
                <w:lang w:eastAsia="es-CO"/>
              </w:rPr>
            </w:pPr>
            <w:r w:rsidRPr="00016B3C">
              <w:rPr>
                <w:rFonts w:eastAsia="Times New Roman"/>
                <w:b/>
                <w:bCs/>
                <w:color w:val="000000"/>
                <w:sz w:val="20"/>
                <w:szCs w:val="20"/>
                <w:lang w:eastAsia="es-CO"/>
              </w:rPr>
              <w:t>Nivel educativo (Ordinal)</w:t>
            </w:r>
          </w:p>
        </w:tc>
      </w:tr>
      <w:tr w:rsidR="00016B3C" w:rsidRPr="00016B3C" w14:paraId="594382A4" w14:textId="77777777" w:rsidTr="00016B3C">
        <w:trPr>
          <w:trHeight w:val="298"/>
        </w:trPr>
        <w:tc>
          <w:tcPr>
            <w:tcW w:w="1461" w:type="dxa"/>
            <w:tcBorders>
              <w:top w:val="nil"/>
              <w:left w:val="single" w:sz="4" w:space="0" w:color="auto"/>
              <w:bottom w:val="single" w:sz="4" w:space="0" w:color="auto"/>
              <w:right w:val="single" w:sz="4" w:space="0" w:color="auto"/>
            </w:tcBorders>
            <w:shd w:val="clear" w:color="auto" w:fill="auto"/>
            <w:vAlign w:val="center"/>
            <w:hideMark/>
          </w:tcPr>
          <w:p w14:paraId="6DAC0FD5"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E001</w:t>
            </w:r>
          </w:p>
        </w:tc>
        <w:tc>
          <w:tcPr>
            <w:tcW w:w="1907" w:type="dxa"/>
            <w:tcBorders>
              <w:top w:val="nil"/>
              <w:left w:val="nil"/>
              <w:bottom w:val="single" w:sz="4" w:space="0" w:color="auto"/>
              <w:right w:val="single" w:sz="4" w:space="0" w:color="auto"/>
            </w:tcBorders>
            <w:shd w:val="clear" w:color="auto" w:fill="auto"/>
            <w:vAlign w:val="center"/>
            <w:hideMark/>
          </w:tcPr>
          <w:p w14:paraId="7CE857FC"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Laura Gómez</w:t>
            </w:r>
          </w:p>
        </w:tc>
        <w:tc>
          <w:tcPr>
            <w:tcW w:w="1622" w:type="dxa"/>
            <w:tcBorders>
              <w:top w:val="nil"/>
              <w:left w:val="nil"/>
              <w:bottom w:val="single" w:sz="4" w:space="0" w:color="auto"/>
              <w:right w:val="single" w:sz="4" w:space="0" w:color="auto"/>
            </w:tcBorders>
            <w:shd w:val="clear" w:color="auto" w:fill="auto"/>
            <w:vAlign w:val="center"/>
            <w:hideMark/>
          </w:tcPr>
          <w:p w14:paraId="78845741"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Femenino</w:t>
            </w:r>
          </w:p>
        </w:tc>
        <w:tc>
          <w:tcPr>
            <w:tcW w:w="1457" w:type="dxa"/>
            <w:tcBorders>
              <w:top w:val="nil"/>
              <w:left w:val="nil"/>
              <w:bottom w:val="single" w:sz="4" w:space="0" w:color="auto"/>
              <w:right w:val="single" w:sz="4" w:space="0" w:color="auto"/>
            </w:tcBorders>
            <w:shd w:val="clear" w:color="auto" w:fill="auto"/>
            <w:vAlign w:val="center"/>
            <w:hideMark/>
          </w:tcPr>
          <w:p w14:paraId="08144A6F"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Ingeniería</w:t>
            </w:r>
          </w:p>
        </w:tc>
        <w:tc>
          <w:tcPr>
            <w:tcW w:w="1665" w:type="dxa"/>
            <w:tcBorders>
              <w:top w:val="nil"/>
              <w:left w:val="nil"/>
              <w:bottom w:val="single" w:sz="4" w:space="0" w:color="auto"/>
              <w:right w:val="single" w:sz="4" w:space="0" w:color="auto"/>
            </w:tcBorders>
            <w:shd w:val="clear" w:color="auto" w:fill="auto"/>
            <w:vAlign w:val="center"/>
            <w:hideMark/>
          </w:tcPr>
          <w:p w14:paraId="0D783482"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Alto</w:t>
            </w:r>
          </w:p>
        </w:tc>
        <w:tc>
          <w:tcPr>
            <w:tcW w:w="1527" w:type="dxa"/>
            <w:tcBorders>
              <w:top w:val="nil"/>
              <w:left w:val="nil"/>
              <w:bottom w:val="single" w:sz="4" w:space="0" w:color="auto"/>
              <w:right w:val="single" w:sz="4" w:space="0" w:color="auto"/>
            </w:tcBorders>
            <w:shd w:val="clear" w:color="auto" w:fill="auto"/>
            <w:vAlign w:val="center"/>
            <w:hideMark/>
          </w:tcPr>
          <w:p w14:paraId="57830AD5"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Universitario</w:t>
            </w:r>
          </w:p>
        </w:tc>
      </w:tr>
      <w:tr w:rsidR="00016B3C" w:rsidRPr="00016B3C" w14:paraId="6453C742" w14:textId="77777777" w:rsidTr="00016B3C">
        <w:trPr>
          <w:trHeight w:val="148"/>
        </w:trPr>
        <w:tc>
          <w:tcPr>
            <w:tcW w:w="1461" w:type="dxa"/>
            <w:tcBorders>
              <w:top w:val="nil"/>
              <w:left w:val="single" w:sz="4" w:space="0" w:color="auto"/>
              <w:bottom w:val="single" w:sz="4" w:space="0" w:color="auto"/>
              <w:right w:val="single" w:sz="4" w:space="0" w:color="auto"/>
            </w:tcBorders>
            <w:shd w:val="clear" w:color="auto" w:fill="auto"/>
            <w:vAlign w:val="center"/>
            <w:hideMark/>
          </w:tcPr>
          <w:p w14:paraId="0DF7B1B0"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E002</w:t>
            </w:r>
          </w:p>
        </w:tc>
        <w:tc>
          <w:tcPr>
            <w:tcW w:w="1907" w:type="dxa"/>
            <w:tcBorders>
              <w:top w:val="nil"/>
              <w:left w:val="nil"/>
              <w:bottom w:val="single" w:sz="4" w:space="0" w:color="auto"/>
              <w:right w:val="single" w:sz="4" w:space="0" w:color="auto"/>
            </w:tcBorders>
            <w:shd w:val="clear" w:color="auto" w:fill="auto"/>
            <w:vAlign w:val="center"/>
            <w:hideMark/>
          </w:tcPr>
          <w:p w14:paraId="726853D3"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Pedro Martínez</w:t>
            </w:r>
          </w:p>
        </w:tc>
        <w:tc>
          <w:tcPr>
            <w:tcW w:w="1622" w:type="dxa"/>
            <w:tcBorders>
              <w:top w:val="nil"/>
              <w:left w:val="nil"/>
              <w:bottom w:val="single" w:sz="4" w:space="0" w:color="auto"/>
              <w:right w:val="single" w:sz="4" w:space="0" w:color="auto"/>
            </w:tcBorders>
            <w:shd w:val="clear" w:color="auto" w:fill="auto"/>
            <w:vAlign w:val="center"/>
            <w:hideMark/>
          </w:tcPr>
          <w:p w14:paraId="2764A9E9"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Masculino</w:t>
            </w:r>
          </w:p>
        </w:tc>
        <w:tc>
          <w:tcPr>
            <w:tcW w:w="1457" w:type="dxa"/>
            <w:tcBorders>
              <w:top w:val="nil"/>
              <w:left w:val="nil"/>
              <w:bottom w:val="single" w:sz="4" w:space="0" w:color="auto"/>
              <w:right w:val="single" w:sz="4" w:space="0" w:color="auto"/>
            </w:tcBorders>
            <w:shd w:val="clear" w:color="auto" w:fill="auto"/>
            <w:vAlign w:val="center"/>
            <w:hideMark/>
          </w:tcPr>
          <w:p w14:paraId="5BD7049E"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Psicología</w:t>
            </w:r>
          </w:p>
        </w:tc>
        <w:tc>
          <w:tcPr>
            <w:tcW w:w="1665" w:type="dxa"/>
            <w:tcBorders>
              <w:top w:val="nil"/>
              <w:left w:val="nil"/>
              <w:bottom w:val="single" w:sz="4" w:space="0" w:color="auto"/>
              <w:right w:val="single" w:sz="4" w:space="0" w:color="auto"/>
            </w:tcBorders>
            <w:shd w:val="clear" w:color="auto" w:fill="auto"/>
            <w:vAlign w:val="center"/>
            <w:hideMark/>
          </w:tcPr>
          <w:p w14:paraId="62D90B58"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Medio</w:t>
            </w:r>
          </w:p>
        </w:tc>
        <w:tc>
          <w:tcPr>
            <w:tcW w:w="1527" w:type="dxa"/>
            <w:tcBorders>
              <w:top w:val="nil"/>
              <w:left w:val="nil"/>
              <w:bottom w:val="single" w:sz="4" w:space="0" w:color="auto"/>
              <w:right w:val="single" w:sz="4" w:space="0" w:color="auto"/>
            </w:tcBorders>
            <w:shd w:val="clear" w:color="auto" w:fill="auto"/>
            <w:vAlign w:val="center"/>
            <w:hideMark/>
          </w:tcPr>
          <w:p w14:paraId="3B952907"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Secundario</w:t>
            </w:r>
          </w:p>
        </w:tc>
      </w:tr>
      <w:tr w:rsidR="00016B3C" w:rsidRPr="00016B3C" w14:paraId="43C2F29D" w14:textId="77777777" w:rsidTr="00016B3C">
        <w:trPr>
          <w:trHeight w:val="298"/>
        </w:trPr>
        <w:tc>
          <w:tcPr>
            <w:tcW w:w="1461" w:type="dxa"/>
            <w:tcBorders>
              <w:top w:val="nil"/>
              <w:left w:val="single" w:sz="4" w:space="0" w:color="auto"/>
              <w:bottom w:val="single" w:sz="4" w:space="0" w:color="auto"/>
              <w:right w:val="single" w:sz="4" w:space="0" w:color="auto"/>
            </w:tcBorders>
            <w:shd w:val="clear" w:color="auto" w:fill="auto"/>
            <w:vAlign w:val="center"/>
            <w:hideMark/>
          </w:tcPr>
          <w:p w14:paraId="7D102762"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E003</w:t>
            </w:r>
          </w:p>
        </w:tc>
        <w:tc>
          <w:tcPr>
            <w:tcW w:w="1907" w:type="dxa"/>
            <w:tcBorders>
              <w:top w:val="nil"/>
              <w:left w:val="nil"/>
              <w:bottom w:val="single" w:sz="4" w:space="0" w:color="auto"/>
              <w:right w:val="single" w:sz="4" w:space="0" w:color="auto"/>
            </w:tcBorders>
            <w:shd w:val="clear" w:color="auto" w:fill="auto"/>
            <w:vAlign w:val="center"/>
            <w:hideMark/>
          </w:tcPr>
          <w:p w14:paraId="6FC3D6D5"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Ana Torres</w:t>
            </w:r>
          </w:p>
        </w:tc>
        <w:tc>
          <w:tcPr>
            <w:tcW w:w="1622" w:type="dxa"/>
            <w:tcBorders>
              <w:top w:val="nil"/>
              <w:left w:val="nil"/>
              <w:bottom w:val="single" w:sz="4" w:space="0" w:color="auto"/>
              <w:right w:val="single" w:sz="4" w:space="0" w:color="auto"/>
            </w:tcBorders>
            <w:shd w:val="clear" w:color="auto" w:fill="auto"/>
            <w:vAlign w:val="center"/>
            <w:hideMark/>
          </w:tcPr>
          <w:p w14:paraId="47158983"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Femenino</w:t>
            </w:r>
          </w:p>
        </w:tc>
        <w:tc>
          <w:tcPr>
            <w:tcW w:w="1457" w:type="dxa"/>
            <w:tcBorders>
              <w:top w:val="nil"/>
              <w:left w:val="nil"/>
              <w:bottom w:val="single" w:sz="4" w:space="0" w:color="auto"/>
              <w:right w:val="single" w:sz="4" w:space="0" w:color="auto"/>
            </w:tcBorders>
            <w:shd w:val="clear" w:color="auto" w:fill="auto"/>
            <w:vAlign w:val="center"/>
            <w:hideMark/>
          </w:tcPr>
          <w:p w14:paraId="2049423B"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Medicina</w:t>
            </w:r>
          </w:p>
        </w:tc>
        <w:tc>
          <w:tcPr>
            <w:tcW w:w="1665" w:type="dxa"/>
            <w:tcBorders>
              <w:top w:val="nil"/>
              <w:left w:val="nil"/>
              <w:bottom w:val="single" w:sz="4" w:space="0" w:color="auto"/>
              <w:right w:val="single" w:sz="4" w:space="0" w:color="auto"/>
            </w:tcBorders>
            <w:shd w:val="clear" w:color="auto" w:fill="auto"/>
            <w:vAlign w:val="center"/>
            <w:hideMark/>
          </w:tcPr>
          <w:p w14:paraId="357E8A88"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Bajo</w:t>
            </w:r>
          </w:p>
        </w:tc>
        <w:tc>
          <w:tcPr>
            <w:tcW w:w="1527" w:type="dxa"/>
            <w:tcBorders>
              <w:top w:val="nil"/>
              <w:left w:val="nil"/>
              <w:bottom w:val="single" w:sz="4" w:space="0" w:color="auto"/>
              <w:right w:val="single" w:sz="4" w:space="0" w:color="auto"/>
            </w:tcBorders>
            <w:shd w:val="clear" w:color="auto" w:fill="auto"/>
            <w:vAlign w:val="center"/>
            <w:hideMark/>
          </w:tcPr>
          <w:p w14:paraId="5295469E"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Universitario</w:t>
            </w:r>
          </w:p>
        </w:tc>
      </w:tr>
      <w:tr w:rsidR="00016B3C" w:rsidRPr="00016B3C" w14:paraId="3669F266" w14:textId="77777777" w:rsidTr="00016B3C">
        <w:trPr>
          <w:trHeight w:val="148"/>
        </w:trPr>
        <w:tc>
          <w:tcPr>
            <w:tcW w:w="1461" w:type="dxa"/>
            <w:tcBorders>
              <w:top w:val="nil"/>
              <w:left w:val="single" w:sz="4" w:space="0" w:color="auto"/>
              <w:bottom w:val="single" w:sz="4" w:space="0" w:color="auto"/>
              <w:right w:val="single" w:sz="4" w:space="0" w:color="auto"/>
            </w:tcBorders>
            <w:shd w:val="clear" w:color="auto" w:fill="auto"/>
            <w:vAlign w:val="center"/>
            <w:hideMark/>
          </w:tcPr>
          <w:p w14:paraId="28E25B5C"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E004</w:t>
            </w:r>
          </w:p>
        </w:tc>
        <w:tc>
          <w:tcPr>
            <w:tcW w:w="1907" w:type="dxa"/>
            <w:tcBorders>
              <w:top w:val="nil"/>
              <w:left w:val="nil"/>
              <w:bottom w:val="single" w:sz="4" w:space="0" w:color="auto"/>
              <w:right w:val="single" w:sz="4" w:space="0" w:color="auto"/>
            </w:tcBorders>
            <w:shd w:val="clear" w:color="auto" w:fill="auto"/>
            <w:vAlign w:val="center"/>
            <w:hideMark/>
          </w:tcPr>
          <w:p w14:paraId="0ED7A899"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Juan Pérez</w:t>
            </w:r>
          </w:p>
        </w:tc>
        <w:tc>
          <w:tcPr>
            <w:tcW w:w="1622" w:type="dxa"/>
            <w:tcBorders>
              <w:top w:val="nil"/>
              <w:left w:val="nil"/>
              <w:bottom w:val="single" w:sz="4" w:space="0" w:color="auto"/>
              <w:right w:val="single" w:sz="4" w:space="0" w:color="auto"/>
            </w:tcBorders>
            <w:shd w:val="clear" w:color="auto" w:fill="auto"/>
            <w:vAlign w:val="center"/>
            <w:hideMark/>
          </w:tcPr>
          <w:p w14:paraId="026BB6B3"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Masculino</w:t>
            </w:r>
          </w:p>
        </w:tc>
        <w:tc>
          <w:tcPr>
            <w:tcW w:w="1457" w:type="dxa"/>
            <w:tcBorders>
              <w:top w:val="nil"/>
              <w:left w:val="nil"/>
              <w:bottom w:val="single" w:sz="4" w:space="0" w:color="auto"/>
              <w:right w:val="single" w:sz="4" w:space="0" w:color="auto"/>
            </w:tcBorders>
            <w:shd w:val="clear" w:color="auto" w:fill="auto"/>
            <w:vAlign w:val="center"/>
            <w:hideMark/>
          </w:tcPr>
          <w:p w14:paraId="794C9E95"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Derecho</w:t>
            </w:r>
          </w:p>
        </w:tc>
        <w:tc>
          <w:tcPr>
            <w:tcW w:w="1665" w:type="dxa"/>
            <w:tcBorders>
              <w:top w:val="nil"/>
              <w:left w:val="nil"/>
              <w:bottom w:val="single" w:sz="4" w:space="0" w:color="auto"/>
              <w:right w:val="single" w:sz="4" w:space="0" w:color="auto"/>
            </w:tcBorders>
            <w:shd w:val="clear" w:color="auto" w:fill="auto"/>
            <w:vAlign w:val="center"/>
            <w:hideMark/>
          </w:tcPr>
          <w:p w14:paraId="0B6CA4C2"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Alto</w:t>
            </w:r>
          </w:p>
        </w:tc>
        <w:tc>
          <w:tcPr>
            <w:tcW w:w="1527" w:type="dxa"/>
            <w:tcBorders>
              <w:top w:val="nil"/>
              <w:left w:val="nil"/>
              <w:bottom w:val="single" w:sz="4" w:space="0" w:color="auto"/>
              <w:right w:val="single" w:sz="4" w:space="0" w:color="auto"/>
            </w:tcBorders>
            <w:shd w:val="clear" w:color="auto" w:fill="auto"/>
            <w:vAlign w:val="center"/>
            <w:hideMark/>
          </w:tcPr>
          <w:p w14:paraId="61F95CCC"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Técnico</w:t>
            </w:r>
          </w:p>
        </w:tc>
      </w:tr>
      <w:tr w:rsidR="00016B3C" w:rsidRPr="00016B3C" w14:paraId="5F605331" w14:textId="77777777" w:rsidTr="00016B3C">
        <w:trPr>
          <w:trHeight w:val="298"/>
        </w:trPr>
        <w:tc>
          <w:tcPr>
            <w:tcW w:w="1461" w:type="dxa"/>
            <w:tcBorders>
              <w:top w:val="nil"/>
              <w:left w:val="single" w:sz="4" w:space="0" w:color="auto"/>
              <w:bottom w:val="single" w:sz="4" w:space="0" w:color="auto"/>
              <w:right w:val="single" w:sz="4" w:space="0" w:color="auto"/>
            </w:tcBorders>
            <w:shd w:val="clear" w:color="auto" w:fill="auto"/>
            <w:vAlign w:val="center"/>
            <w:hideMark/>
          </w:tcPr>
          <w:p w14:paraId="1985094D"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E005</w:t>
            </w:r>
          </w:p>
        </w:tc>
        <w:tc>
          <w:tcPr>
            <w:tcW w:w="1907" w:type="dxa"/>
            <w:tcBorders>
              <w:top w:val="nil"/>
              <w:left w:val="nil"/>
              <w:bottom w:val="single" w:sz="4" w:space="0" w:color="auto"/>
              <w:right w:val="single" w:sz="4" w:space="0" w:color="auto"/>
            </w:tcBorders>
            <w:shd w:val="clear" w:color="auto" w:fill="auto"/>
            <w:vAlign w:val="center"/>
            <w:hideMark/>
          </w:tcPr>
          <w:p w14:paraId="1FC28513"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Silvia Ramírez</w:t>
            </w:r>
          </w:p>
        </w:tc>
        <w:tc>
          <w:tcPr>
            <w:tcW w:w="1622" w:type="dxa"/>
            <w:tcBorders>
              <w:top w:val="nil"/>
              <w:left w:val="nil"/>
              <w:bottom w:val="single" w:sz="4" w:space="0" w:color="auto"/>
              <w:right w:val="single" w:sz="4" w:space="0" w:color="auto"/>
            </w:tcBorders>
            <w:shd w:val="clear" w:color="auto" w:fill="auto"/>
            <w:vAlign w:val="center"/>
            <w:hideMark/>
          </w:tcPr>
          <w:p w14:paraId="0477E2ED"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Femenino</w:t>
            </w:r>
          </w:p>
        </w:tc>
        <w:tc>
          <w:tcPr>
            <w:tcW w:w="1457" w:type="dxa"/>
            <w:tcBorders>
              <w:top w:val="nil"/>
              <w:left w:val="nil"/>
              <w:bottom w:val="single" w:sz="4" w:space="0" w:color="auto"/>
              <w:right w:val="single" w:sz="4" w:space="0" w:color="auto"/>
            </w:tcBorders>
            <w:shd w:val="clear" w:color="auto" w:fill="auto"/>
            <w:vAlign w:val="center"/>
            <w:hideMark/>
          </w:tcPr>
          <w:p w14:paraId="06495A58"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Ingeniería</w:t>
            </w:r>
          </w:p>
        </w:tc>
        <w:tc>
          <w:tcPr>
            <w:tcW w:w="1665" w:type="dxa"/>
            <w:tcBorders>
              <w:top w:val="nil"/>
              <w:left w:val="nil"/>
              <w:bottom w:val="single" w:sz="4" w:space="0" w:color="auto"/>
              <w:right w:val="single" w:sz="4" w:space="0" w:color="auto"/>
            </w:tcBorders>
            <w:shd w:val="clear" w:color="auto" w:fill="auto"/>
            <w:vAlign w:val="center"/>
            <w:hideMark/>
          </w:tcPr>
          <w:p w14:paraId="471B96F1"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Medio</w:t>
            </w:r>
          </w:p>
        </w:tc>
        <w:tc>
          <w:tcPr>
            <w:tcW w:w="1527" w:type="dxa"/>
            <w:tcBorders>
              <w:top w:val="nil"/>
              <w:left w:val="nil"/>
              <w:bottom w:val="single" w:sz="4" w:space="0" w:color="auto"/>
              <w:right w:val="single" w:sz="4" w:space="0" w:color="auto"/>
            </w:tcBorders>
            <w:shd w:val="clear" w:color="auto" w:fill="auto"/>
            <w:vAlign w:val="center"/>
            <w:hideMark/>
          </w:tcPr>
          <w:p w14:paraId="087A8581" w14:textId="77777777" w:rsidR="00016B3C" w:rsidRPr="00016B3C" w:rsidRDefault="00016B3C" w:rsidP="00D24E85">
            <w:pPr>
              <w:rPr>
                <w:rFonts w:eastAsia="Times New Roman"/>
                <w:color w:val="000000"/>
                <w:sz w:val="20"/>
                <w:szCs w:val="20"/>
                <w:lang w:eastAsia="es-CO"/>
              </w:rPr>
            </w:pPr>
            <w:r w:rsidRPr="00016B3C">
              <w:rPr>
                <w:rFonts w:eastAsia="Times New Roman"/>
                <w:color w:val="000000"/>
                <w:sz w:val="20"/>
                <w:szCs w:val="20"/>
                <w:lang w:eastAsia="es-CO"/>
              </w:rPr>
              <w:t>Universitario</w:t>
            </w:r>
          </w:p>
        </w:tc>
      </w:tr>
    </w:tbl>
    <w:p w14:paraId="67BB674C" w14:textId="1B76B231" w:rsidR="000609CA" w:rsidRDefault="000609CA" w:rsidP="000609CA">
      <w:pPr>
        <w:pStyle w:val="Normal0"/>
        <w:pBdr>
          <w:top w:val="nil"/>
          <w:left w:val="nil"/>
          <w:bottom w:val="nil"/>
          <w:right w:val="nil"/>
          <w:between w:val="nil"/>
        </w:pBdr>
        <w:rPr>
          <w:color w:val="000000"/>
          <w:sz w:val="20"/>
          <w:szCs w:val="20"/>
        </w:rPr>
      </w:pPr>
    </w:p>
    <w:p w14:paraId="660A8803" w14:textId="05F0D5FD" w:rsidR="00016B3C" w:rsidRDefault="001E66C5" w:rsidP="00016B3C">
      <w:pPr>
        <w:pStyle w:val="Normal0"/>
        <w:pBdr>
          <w:top w:val="nil"/>
          <w:left w:val="nil"/>
          <w:bottom w:val="nil"/>
          <w:right w:val="nil"/>
          <w:between w:val="nil"/>
        </w:pBdr>
        <w:rPr>
          <w:color w:val="000000"/>
          <w:sz w:val="20"/>
          <w:szCs w:val="20"/>
        </w:rPr>
      </w:pPr>
      <w:r w:rsidRPr="001E66C5">
        <w:rPr>
          <w:color w:val="000000"/>
          <w:sz w:val="20"/>
          <w:szCs w:val="20"/>
        </w:rPr>
        <w:t xml:space="preserve">Las variables categóricas suelen organizarse en tablas de frecuencia, que permiten visualizar la cantidad de veces que aparece cada categoría dentro de un conjunto de datos. Por ejemplo, en una encuesta realizada a 20 </w:t>
      </w:r>
      <w:r>
        <w:rPr>
          <w:color w:val="000000"/>
          <w:sz w:val="20"/>
          <w:szCs w:val="20"/>
        </w:rPr>
        <w:t>personas</w:t>
      </w:r>
      <w:r w:rsidRPr="001E66C5">
        <w:rPr>
          <w:color w:val="000000"/>
          <w:sz w:val="20"/>
          <w:szCs w:val="20"/>
        </w:rPr>
        <w:t xml:space="preserve"> sobre su nivel de satisfacción con un curso, se obtuvieron los siguientes resultados: 4 </w:t>
      </w:r>
      <w:r>
        <w:rPr>
          <w:color w:val="000000"/>
          <w:sz w:val="20"/>
          <w:szCs w:val="20"/>
        </w:rPr>
        <w:t>personas</w:t>
      </w:r>
      <w:r w:rsidRPr="001E66C5">
        <w:rPr>
          <w:color w:val="000000"/>
          <w:sz w:val="20"/>
          <w:szCs w:val="20"/>
        </w:rPr>
        <w:t xml:space="preserve"> indicaron un nivel de satisfacción bajo, 9 </w:t>
      </w:r>
      <w:r>
        <w:rPr>
          <w:color w:val="000000"/>
          <w:sz w:val="20"/>
          <w:szCs w:val="20"/>
        </w:rPr>
        <w:t>personas</w:t>
      </w:r>
      <w:r w:rsidRPr="001E66C5">
        <w:rPr>
          <w:color w:val="000000"/>
          <w:sz w:val="20"/>
          <w:szCs w:val="20"/>
        </w:rPr>
        <w:t xml:space="preserve"> lo calificaron como medio y 7 </w:t>
      </w:r>
      <w:r>
        <w:rPr>
          <w:color w:val="000000"/>
          <w:sz w:val="20"/>
          <w:szCs w:val="20"/>
        </w:rPr>
        <w:t>personas como alto. La tabla 8</w:t>
      </w:r>
      <w:r w:rsidRPr="001E66C5">
        <w:rPr>
          <w:color w:val="000000"/>
          <w:sz w:val="20"/>
          <w:szCs w:val="20"/>
        </w:rPr>
        <w:t xml:space="preserve"> muestra la distribución de frecuencias correspondiente, facilit</w:t>
      </w:r>
      <w:r>
        <w:rPr>
          <w:color w:val="000000"/>
          <w:sz w:val="20"/>
          <w:szCs w:val="20"/>
        </w:rPr>
        <w:t>ando el análisis de estos datos:</w:t>
      </w:r>
    </w:p>
    <w:p w14:paraId="169E1ECC" w14:textId="1D3F625A" w:rsidR="001E66C5" w:rsidRDefault="001E66C5" w:rsidP="00016B3C">
      <w:pPr>
        <w:pStyle w:val="Normal0"/>
        <w:pBdr>
          <w:top w:val="nil"/>
          <w:left w:val="nil"/>
          <w:bottom w:val="nil"/>
          <w:right w:val="nil"/>
          <w:between w:val="nil"/>
        </w:pBdr>
        <w:rPr>
          <w:color w:val="000000"/>
          <w:sz w:val="20"/>
          <w:szCs w:val="20"/>
        </w:rPr>
      </w:pPr>
    </w:p>
    <w:p w14:paraId="46900939" w14:textId="23033F29" w:rsidR="001E66C5" w:rsidRPr="001E66C5" w:rsidRDefault="001E66C5" w:rsidP="00016B3C">
      <w:pPr>
        <w:pStyle w:val="Normal0"/>
        <w:pBdr>
          <w:top w:val="nil"/>
          <w:left w:val="nil"/>
          <w:bottom w:val="nil"/>
          <w:right w:val="nil"/>
          <w:between w:val="nil"/>
        </w:pBdr>
        <w:rPr>
          <w:i/>
          <w:color w:val="000000"/>
          <w:sz w:val="20"/>
          <w:szCs w:val="20"/>
        </w:rPr>
      </w:pPr>
      <w:r w:rsidRPr="001E66C5">
        <w:rPr>
          <w:b/>
          <w:color w:val="000000"/>
          <w:sz w:val="20"/>
          <w:szCs w:val="20"/>
        </w:rPr>
        <w:t>Tabla 8.</w:t>
      </w:r>
      <w:r w:rsidRPr="001E66C5">
        <w:rPr>
          <w:color w:val="000000"/>
          <w:sz w:val="20"/>
          <w:szCs w:val="20"/>
        </w:rPr>
        <w:t xml:space="preserve"> </w:t>
      </w:r>
      <w:r w:rsidRPr="001E66C5">
        <w:rPr>
          <w:i/>
          <w:color w:val="000000"/>
          <w:sz w:val="20"/>
          <w:szCs w:val="20"/>
        </w:rPr>
        <w:t>Representación de variables categóricas</w:t>
      </w:r>
    </w:p>
    <w:tbl>
      <w:tblPr>
        <w:tblStyle w:val="Tablaconcuadrcula"/>
        <w:tblW w:w="0" w:type="auto"/>
        <w:tblLook w:val="04A0" w:firstRow="1" w:lastRow="0" w:firstColumn="1" w:lastColumn="0" w:noHBand="0" w:noVBand="1"/>
      </w:tblPr>
      <w:tblGrid>
        <w:gridCol w:w="2490"/>
        <w:gridCol w:w="2490"/>
        <w:gridCol w:w="2491"/>
        <w:gridCol w:w="2491"/>
      </w:tblGrid>
      <w:tr w:rsidR="00016B3C" w:rsidRPr="00016B3C" w14:paraId="5826066E" w14:textId="77777777" w:rsidTr="00016B3C">
        <w:tc>
          <w:tcPr>
            <w:tcW w:w="2490" w:type="dxa"/>
          </w:tcPr>
          <w:p w14:paraId="65D93AF6" w14:textId="743C8CFB" w:rsidR="00016B3C" w:rsidRPr="00016B3C" w:rsidRDefault="00E7649A" w:rsidP="00016B3C">
            <w:pPr>
              <w:pStyle w:val="Normal0"/>
              <w:rPr>
                <w:b/>
                <w:color w:val="000000"/>
                <w:sz w:val="20"/>
                <w:szCs w:val="20"/>
              </w:rPr>
            </w:pPr>
            <w:r>
              <w:rPr>
                <w:b/>
                <w:sz w:val="20"/>
                <w:szCs w:val="20"/>
              </w:rPr>
              <w:t>Nivel de s</w:t>
            </w:r>
            <w:r w:rsidR="00016B3C" w:rsidRPr="00016B3C">
              <w:rPr>
                <w:b/>
                <w:sz w:val="20"/>
                <w:szCs w:val="20"/>
              </w:rPr>
              <w:t>atisfacción</w:t>
            </w:r>
          </w:p>
        </w:tc>
        <w:tc>
          <w:tcPr>
            <w:tcW w:w="2490" w:type="dxa"/>
          </w:tcPr>
          <w:p w14:paraId="59B7DCB0" w14:textId="406138F6" w:rsidR="00016B3C" w:rsidRPr="00016B3C" w:rsidRDefault="00E7649A" w:rsidP="00016B3C">
            <w:pPr>
              <w:pStyle w:val="Normal0"/>
              <w:rPr>
                <w:b/>
                <w:color w:val="000000"/>
                <w:sz w:val="20"/>
                <w:szCs w:val="20"/>
              </w:rPr>
            </w:pPr>
            <w:r>
              <w:rPr>
                <w:b/>
                <w:sz w:val="20"/>
                <w:szCs w:val="20"/>
              </w:rPr>
              <w:t>Frecuencia a</w:t>
            </w:r>
            <w:r w:rsidR="00016B3C" w:rsidRPr="00016B3C">
              <w:rPr>
                <w:b/>
                <w:sz w:val="20"/>
                <w:szCs w:val="20"/>
              </w:rPr>
              <w:t>bsoluta (f)</w:t>
            </w:r>
          </w:p>
        </w:tc>
        <w:tc>
          <w:tcPr>
            <w:tcW w:w="2491" w:type="dxa"/>
          </w:tcPr>
          <w:p w14:paraId="7D9A264C" w14:textId="14C4E1F6" w:rsidR="00016B3C" w:rsidRPr="00016B3C" w:rsidRDefault="00E7649A" w:rsidP="00016B3C">
            <w:pPr>
              <w:pStyle w:val="Normal0"/>
              <w:rPr>
                <w:b/>
                <w:color w:val="000000"/>
                <w:sz w:val="20"/>
                <w:szCs w:val="20"/>
              </w:rPr>
            </w:pPr>
            <w:r>
              <w:rPr>
                <w:b/>
                <w:sz w:val="20"/>
                <w:szCs w:val="20"/>
              </w:rPr>
              <w:t>Frecuencia r</w:t>
            </w:r>
            <w:r w:rsidR="00016B3C" w:rsidRPr="00016B3C">
              <w:rPr>
                <w:b/>
                <w:sz w:val="20"/>
                <w:szCs w:val="20"/>
              </w:rPr>
              <w:t>elativa (%)</w:t>
            </w:r>
          </w:p>
        </w:tc>
        <w:tc>
          <w:tcPr>
            <w:tcW w:w="2491" w:type="dxa"/>
          </w:tcPr>
          <w:p w14:paraId="1DBC3410" w14:textId="6460C1AA" w:rsidR="00016B3C" w:rsidRPr="00016B3C" w:rsidRDefault="00E7649A" w:rsidP="00016B3C">
            <w:pPr>
              <w:pStyle w:val="Normal0"/>
              <w:rPr>
                <w:b/>
                <w:color w:val="000000"/>
                <w:sz w:val="20"/>
                <w:szCs w:val="20"/>
              </w:rPr>
            </w:pPr>
            <w:r>
              <w:rPr>
                <w:b/>
                <w:sz w:val="20"/>
                <w:szCs w:val="20"/>
              </w:rPr>
              <w:t>Frecuencia a</w:t>
            </w:r>
            <w:r w:rsidR="00016B3C" w:rsidRPr="00016B3C">
              <w:rPr>
                <w:b/>
                <w:sz w:val="20"/>
                <w:szCs w:val="20"/>
              </w:rPr>
              <w:t>cumulada</w:t>
            </w:r>
          </w:p>
        </w:tc>
      </w:tr>
      <w:tr w:rsidR="00016B3C" w:rsidRPr="00016B3C" w14:paraId="5191AD19" w14:textId="77777777" w:rsidTr="00016B3C">
        <w:tc>
          <w:tcPr>
            <w:tcW w:w="2490" w:type="dxa"/>
          </w:tcPr>
          <w:p w14:paraId="45D181C7" w14:textId="315BEEFB" w:rsidR="00016B3C" w:rsidRPr="00016B3C" w:rsidRDefault="00016B3C" w:rsidP="00016B3C">
            <w:pPr>
              <w:pStyle w:val="Normal0"/>
              <w:rPr>
                <w:color w:val="000000"/>
                <w:sz w:val="20"/>
                <w:szCs w:val="20"/>
              </w:rPr>
            </w:pPr>
            <w:r w:rsidRPr="00016B3C">
              <w:rPr>
                <w:sz w:val="20"/>
                <w:szCs w:val="20"/>
              </w:rPr>
              <w:t>Bajo</w:t>
            </w:r>
          </w:p>
        </w:tc>
        <w:tc>
          <w:tcPr>
            <w:tcW w:w="2490" w:type="dxa"/>
          </w:tcPr>
          <w:p w14:paraId="116C84A4" w14:textId="2EEBEEC0" w:rsidR="00016B3C" w:rsidRPr="00016B3C" w:rsidRDefault="00016B3C" w:rsidP="00016B3C">
            <w:pPr>
              <w:pStyle w:val="Normal0"/>
              <w:rPr>
                <w:color w:val="000000"/>
                <w:sz w:val="20"/>
                <w:szCs w:val="20"/>
              </w:rPr>
            </w:pPr>
            <w:r w:rsidRPr="00016B3C">
              <w:rPr>
                <w:sz w:val="20"/>
                <w:szCs w:val="20"/>
              </w:rPr>
              <w:t>4</w:t>
            </w:r>
          </w:p>
        </w:tc>
        <w:tc>
          <w:tcPr>
            <w:tcW w:w="2491" w:type="dxa"/>
          </w:tcPr>
          <w:p w14:paraId="0B2936C9" w14:textId="50FEA923" w:rsidR="00016B3C" w:rsidRPr="00016B3C" w:rsidRDefault="00016B3C" w:rsidP="00016B3C">
            <w:pPr>
              <w:pStyle w:val="Normal0"/>
              <w:rPr>
                <w:color w:val="000000"/>
                <w:sz w:val="20"/>
                <w:szCs w:val="20"/>
              </w:rPr>
            </w:pPr>
            <w:r w:rsidRPr="00016B3C">
              <w:rPr>
                <w:sz w:val="20"/>
                <w:szCs w:val="20"/>
              </w:rPr>
              <w:t>20</w:t>
            </w:r>
            <w:r w:rsidR="00724836">
              <w:rPr>
                <w:sz w:val="20"/>
                <w:szCs w:val="20"/>
              </w:rPr>
              <w:t xml:space="preserve"> </w:t>
            </w:r>
            <w:r w:rsidRPr="00016B3C">
              <w:rPr>
                <w:sz w:val="20"/>
                <w:szCs w:val="20"/>
              </w:rPr>
              <w:t>%</w:t>
            </w:r>
          </w:p>
        </w:tc>
        <w:tc>
          <w:tcPr>
            <w:tcW w:w="2491" w:type="dxa"/>
          </w:tcPr>
          <w:p w14:paraId="47278121" w14:textId="3A95D438" w:rsidR="00016B3C" w:rsidRPr="00016B3C" w:rsidRDefault="00016B3C" w:rsidP="00016B3C">
            <w:pPr>
              <w:pStyle w:val="Normal0"/>
              <w:rPr>
                <w:color w:val="000000"/>
                <w:sz w:val="20"/>
                <w:szCs w:val="20"/>
              </w:rPr>
            </w:pPr>
            <w:r w:rsidRPr="00016B3C">
              <w:rPr>
                <w:sz w:val="20"/>
                <w:szCs w:val="20"/>
              </w:rPr>
              <w:t>4</w:t>
            </w:r>
          </w:p>
        </w:tc>
      </w:tr>
      <w:tr w:rsidR="00016B3C" w:rsidRPr="00016B3C" w14:paraId="0C0DD6F1" w14:textId="77777777" w:rsidTr="00016B3C">
        <w:tc>
          <w:tcPr>
            <w:tcW w:w="2490" w:type="dxa"/>
          </w:tcPr>
          <w:p w14:paraId="5CAA7751" w14:textId="20FB3F9A" w:rsidR="00016B3C" w:rsidRPr="00016B3C" w:rsidRDefault="00016B3C" w:rsidP="00016B3C">
            <w:pPr>
              <w:pStyle w:val="Normal0"/>
              <w:rPr>
                <w:color w:val="000000"/>
                <w:sz w:val="20"/>
                <w:szCs w:val="20"/>
              </w:rPr>
            </w:pPr>
            <w:r w:rsidRPr="00016B3C">
              <w:rPr>
                <w:sz w:val="20"/>
                <w:szCs w:val="20"/>
              </w:rPr>
              <w:t>Medio</w:t>
            </w:r>
          </w:p>
        </w:tc>
        <w:tc>
          <w:tcPr>
            <w:tcW w:w="2490" w:type="dxa"/>
          </w:tcPr>
          <w:p w14:paraId="12B03319" w14:textId="61C3AB3E" w:rsidR="00016B3C" w:rsidRPr="00016B3C" w:rsidRDefault="00016B3C" w:rsidP="00016B3C">
            <w:pPr>
              <w:pStyle w:val="Normal0"/>
              <w:rPr>
                <w:color w:val="000000"/>
                <w:sz w:val="20"/>
                <w:szCs w:val="20"/>
              </w:rPr>
            </w:pPr>
            <w:r w:rsidRPr="00016B3C">
              <w:rPr>
                <w:sz w:val="20"/>
                <w:szCs w:val="20"/>
              </w:rPr>
              <w:t>9</w:t>
            </w:r>
          </w:p>
        </w:tc>
        <w:tc>
          <w:tcPr>
            <w:tcW w:w="2491" w:type="dxa"/>
          </w:tcPr>
          <w:p w14:paraId="0CA5034D" w14:textId="54AB8FC3" w:rsidR="00016B3C" w:rsidRPr="00016B3C" w:rsidRDefault="00016B3C" w:rsidP="00016B3C">
            <w:pPr>
              <w:pStyle w:val="Normal0"/>
              <w:rPr>
                <w:color w:val="000000"/>
                <w:sz w:val="20"/>
                <w:szCs w:val="20"/>
              </w:rPr>
            </w:pPr>
            <w:r w:rsidRPr="00016B3C">
              <w:rPr>
                <w:sz w:val="20"/>
                <w:szCs w:val="20"/>
              </w:rPr>
              <w:t>45</w:t>
            </w:r>
            <w:r w:rsidR="00724836">
              <w:rPr>
                <w:sz w:val="20"/>
                <w:szCs w:val="20"/>
              </w:rPr>
              <w:t xml:space="preserve"> </w:t>
            </w:r>
            <w:r w:rsidRPr="00016B3C">
              <w:rPr>
                <w:sz w:val="20"/>
                <w:szCs w:val="20"/>
              </w:rPr>
              <w:t>%</w:t>
            </w:r>
          </w:p>
        </w:tc>
        <w:tc>
          <w:tcPr>
            <w:tcW w:w="2491" w:type="dxa"/>
          </w:tcPr>
          <w:p w14:paraId="317C63CF" w14:textId="0CE1A479" w:rsidR="00016B3C" w:rsidRPr="00016B3C" w:rsidRDefault="00016B3C" w:rsidP="00016B3C">
            <w:pPr>
              <w:pStyle w:val="Normal0"/>
              <w:rPr>
                <w:color w:val="000000"/>
                <w:sz w:val="20"/>
                <w:szCs w:val="20"/>
              </w:rPr>
            </w:pPr>
            <w:r w:rsidRPr="00016B3C">
              <w:rPr>
                <w:sz w:val="20"/>
                <w:szCs w:val="20"/>
              </w:rPr>
              <w:t>13</w:t>
            </w:r>
          </w:p>
        </w:tc>
      </w:tr>
      <w:tr w:rsidR="00016B3C" w:rsidRPr="00016B3C" w14:paraId="18F19738" w14:textId="77777777" w:rsidTr="00016B3C">
        <w:tc>
          <w:tcPr>
            <w:tcW w:w="2490" w:type="dxa"/>
          </w:tcPr>
          <w:p w14:paraId="09FB8DC2" w14:textId="476F61F1" w:rsidR="00016B3C" w:rsidRPr="00016B3C" w:rsidRDefault="00016B3C" w:rsidP="00016B3C">
            <w:pPr>
              <w:pStyle w:val="Normal0"/>
              <w:rPr>
                <w:color w:val="000000"/>
                <w:sz w:val="20"/>
                <w:szCs w:val="20"/>
              </w:rPr>
            </w:pPr>
            <w:r w:rsidRPr="00016B3C">
              <w:rPr>
                <w:sz w:val="20"/>
                <w:szCs w:val="20"/>
              </w:rPr>
              <w:t>Alto</w:t>
            </w:r>
          </w:p>
        </w:tc>
        <w:tc>
          <w:tcPr>
            <w:tcW w:w="2490" w:type="dxa"/>
          </w:tcPr>
          <w:p w14:paraId="1279F36B" w14:textId="170D25EE" w:rsidR="00016B3C" w:rsidRPr="00016B3C" w:rsidRDefault="00016B3C" w:rsidP="00016B3C">
            <w:pPr>
              <w:pStyle w:val="Normal0"/>
              <w:rPr>
                <w:color w:val="000000"/>
                <w:sz w:val="20"/>
                <w:szCs w:val="20"/>
              </w:rPr>
            </w:pPr>
            <w:r w:rsidRPr="00016B3C">
              <w:rPr>
                <w:sz w:val="20"/>
                <w:szCs w:val="20"/>
              </w:rPr>
              <w:t>7</w:t>
            </w:r>
          </w:p>
        </w:tc>
        <w:tc>
          <w:tcPr>
            <w:tcW w:w="2491" w:type="dxa"/>
          </w:tcPr>
          <w:p w14:paraId="6B7BFC3A" w14:textId="54B702D5" w:rsidR="00016B3C" w:rsidRPr="00016B3C" w:rsidRDefault="00016B3C" w:rsidP="00016B3C">
            <w:pPr>
              <w:pStyle w:val="Normal0"/>
              <w:rPr>
                <w:color w:val="000000"/>
                <w:sz w:val="20"/>
                <w:szCs w:val="20"/>
              </w:rPr>
            </w:pPr>
            <w:r w:rsidRPr="00016B3C">
              <w:rPr>
                <w:sz w:val="20"/>
                <w:szCs w:val="20"/>
              </w:rPr>
              <w:t>35</w:t>
            </w:r>
            <w:r w:rsidR="00724836">
              <w:rPr>
                <w:sz w:val="20"/>
                <w:szCs w:val="20"/>
              </w:rPr>
              <w:t xml:space="preserve"> </w:t>
            </w:r>
            <w:r w:rsidRPr="00016B3C">
              <w:rPr>
                <w:sz w:val="20"/>
                <w:szCs w:val="20"/>
              </w:rPr>
              <w:t>%</w:t>
            </w:r>
          </w:p>
        </w:tc>
        <w:tc>
          <w:tcPr>
            <w:tcW w:w="2491" w:type="dxa"/>
          </w:tcPr>
          <w:p w14:paraId="0E882B4B" w14:textId="1666AE7F" w:rsidR="00016B3C" w:rsidRPr="00016B3C" w:rsidRDefault="00016B3C" w:rsidP="00016B3C">
            <w:pPr>
              <w:pStyle w:val="Normal0"/>
              <w:rPr>
                <w:color w:val="000000"/>
                <w:sz w:val="20"/>
                <w:szCs w:val="20"/>
              </w:rPr>
            </w:pPr>
            <w:r w:rsidRPr="00016B3C">
              <w:rPr>
                <w:sz w:val="20"/>
                <w:szCs w:val="20"/>
              </w:rPr>
              <w:t>20</w:t>
            </w:r>
          </w:p>
        </w:tc>
      </w:tr>
      <w:tr w:rsidR="00016B3C" w:rsidRPr="00016B3C" w14:paraId="4B3A01FE" w14:textId="77777777" w:rsidTr="00016B3C">
        <w:tc>
          <w:tcPr>
            <w:tcW w:w="2490" w:type="dxa"/>
          </w:tcPr>
          <w:p w14:paraId="0742F0F3" w14:textId="7C40EA6A" w:rsidR="00016B3C" w:rsidRPr="00016B3C" w:rsidRDefault="00016B3C" w:rsidP="00016B3C">
            <w:pPr>
              <w:pStyle w:val="Normal0"/>
              <w:rPr>
                <w:color w:val="000000"/>
                <w:sz w:val="20"/>
                <w:szCs w:val="20"/>
              </w:rPr>
            </w:pPr>
            <w:r w:rsidRPr="00016B3C">
              <w:rPr>
                <w:sz w:val="20"/>
                <w:szCs w:val="20"/>
              </w:rPr>
              <w:t>Total</w:t>
            </w:r>
          </w:p>
        </w:tc>
        <w:tc>
          <w:tcPr>
            <w:tcW w:w="2490" w:type="dxa"/>
          </w:tcPr>
          <w:p w14:paraId="2E225732" w14:textId="616DF21F" w:rsidR="00016B3C" w:rsidRPr="00016B3C" w:rsidRDefault="00016B3C" w:rsidP="00016B3C">
            <w:pPr>
              <w:pStyle w:val="Normal0"/>
              <w:rPr>
                <w:color w:val="000000"/>
                <w:sz w:val="20"/>
                <w:szCs w:val="20"/>
              </w:rPr>
            </w:pPr>
            <w:r w:rsidRPr="00016B3C">
              <w:rPr>
                <w:sz w:val="20"/>
                <w:szCs w:val="20"/>
              </w:rPr>
              <w:t>20</w:t>
            </w:r>
          </w:p>
        </w:tc>
        <w:tc>
          <w:tcPr>
            <w:tcW w:w="2491" w:type="dxa"/>
          </w:tcPr>
          <w:p w14:paraId="7677E67D" w14:textId="0BF47ACD" w:rsidR="00016B3C" w:rsidRPr="00016B3C" w:rsidRDefault="00016B3C" w:rsidP="00016B3C">
            <w:pPr>
              <w:pStyle w:val="Normal0"/>
              <w:rPr>
                <w:color w:val="000000"/>
                <w:sz w:val="20"/>
                <w:szCs w:val="20"/>
              </w:rPr>
            </w:pPr>
            <w:r w:rsidRPr="00016B3C">
              <w:rPr>
                <w:sz w:val="20"/>
                <w:szCs w:val="20"/>
              </w:rPr>
              <w:t>100</w:t>
            </w:r>
            <w:r w:rsidR="00724836">
              <w:rPr>
                <w:sz w:val="20"/>
                <w:szCs w:val="20"/>
              </w:rPr>
              <w:t xml:space="preserve"> </w:t>
            </w:r>
            <w:r w:rsidRPr="00016B3C">
              <w:rPr>
                <w:sz w:val="20"/>
                <w:szCs w:val="20"/>
              </w:rPr>
              <w:t>%</w:t>
            </w:r>
          </w:p>
        </w:tc>
        <w:tc>
          <w:tcPr>
            <w:tcW w:w="2491" w:type="dxa"/>
          </w:tcPr>
          <w:p w14:paraId="70D234A1" w14:textId="440347F1" w:rsidR="00016B3C" w:rsidRPr="00016B3C" w:rsidRDefault="00016B3C" w:rsidP="00016B3C">
            <w:pPr>
              <w:pStyle w:val="Normal0"/>
              <w:rPr>
                <w:color w:val="000000"/>
                <w:sz w:val="20"/>
                <w:szCs w:val="20"/>
              </w:rPr>
            </w:pPr>
            <w:r w:rsidRPr="00016B3C">
              <w:rPr>
                <w:sz w:val="20"/>
                <w:szCs w:val="20"/>
              </w:rPr>
              <w:t>—</w:t>
            </w:r>
          </w:p>
        </w:tc>
      </w:tr>
    </w:tbl>
    <w:p w14:paraId="7AA21834" w14:textId="378777B4" w:rsidR="000609CA" w:rsidRDefault="000609CA" w:rsidP="000609CA">
      <w:pPr>
        <w:pStyle w:val="Normal0"/>
        <w:pBdr>
          <w:top w:val="nil"/>
          <w:left w:val="nil"/>
          <w:bottom w:val="nil"/>
          <w:right w:val="nil"/>
          <w:between w:val="nil"/>
        </w:pBdr>
        <w:rPr>
          <w:color w:val="000000"/>
          <w:sz w:val="20"/>
          <w:szCs w:val="20"/>
        </w:rPr>
      </w:pPr>
    </w:p>
    <w:p w14:paraId="23B85291" w14:textId="77777777" w:rsidR="00016B3C" w:rsidRPr="00016B3C" w:rsidRDefault="00016B3C" w:rsidP="00016B3C">
      <w:pPr>
        <w:pStyle w:val="Normal0"/>
        <w:pBdr>
          <w:top w:val="nil"/>
          <w:left w:val="nil"/>
          <w:bottom w:val="nil"/>
          <w:right w:val="nil"/>
          <w:between w:val="nil"/>
        </w:pBdr>
        <w:rPr>
          <w:color w:val="000000"/>
          <w:sz w:val="20"/>
          <w:szCs w:val="20"/>
        </w:rPr>
      </w:pPr>
      <w:r w:rsidRPr="00016B3C">
        <w:rPr>
          <w:color w:val="000000"/>
          <w:sz w:val="20"/>
          <w:szCs w:val="20"/>
        </w:rPr>
        <w:t>Las variables categóricas se pueden visualizar mediante:</w:t>
      </w:r>
    </w:p>
    <w:p w14:paraId="7F4A5BAF" w14:textId="25140EAF" w:rsidR="00016B3C" w:rsidRDefault="00016B3C" w:rsidP="00016B3C">
      <w:pPr>
        <w:pStyle w:val="Normal0"/>
        <w:pBdr>
          <w:top w:val="nil"/>
          <w:left w:val="nil"/>
          <w:bottom w:val="nil"/>
          <w:right w:val="nil"/>
          <w:between w:val="nil"/>
        </w:pBdr>
        <w:rPr>
          <w:color w:val="000000"/>
          <w:sz w:val="20"/>
          <w:szCs w:val="20"/>
        </w:rPr>
      </w:pPr>
    </w:p>
    <w:p w14:paraId="207DD788" w14:textId="325D86A8" w:rsidR="001E66C5" w:rsidRPr="00016B3C" w:rsidRDefault="001E66C5" w:rsidP="00016B3C">
      <w:pPr>
        <w:pStyle w:val="Normal0"/>
        <w:pBdr>
          <w:top w:val="nil"/>
          <w:left w:val="nil"/>
          <w:bottom w:val="nil"/>
          <w:right w:val="nil"/>
          <w:between w:val="nil"/>
        </w:pBdr>
        <w:rPr>
          <w:color w:val="000000"/>
          <w:sz w:val="20"/>
          <w:szCs w:val="20"/>
        </w:rPr>
      </w:pPr>
      <w:r>
        <w:rPr>
          <w:noProof/>
          <w:color w:val="000000"/>
          <w:sz w:val="20"/>
          <w:szCs w:val="20"/>
          <w:lang w:val="en-US" w:eastAsia="en-US"/>
        </w:rPr>
        <w:drawing>
          <wp:inline distT="0" distB="0" distL="0" distR="0" wp14:anchorId="49039699" wp14:editId="22D3E388">
            <wp:extent cx="6257290" cy="1692323"/>
            <wp:effectExtent l="0" t="0" r="0" b="4127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FD74855" w14:textId="77777777" w:rsidR="00724836" w:rsidRDefault="00724836" w:rsidP="00016B3C">
      <w:pPr>
        <w:pStyle w:val="Normal0"/>
        <w:pBdr>
          <w:top w:val="nil"/>
          <w:left w:val="nil"/>
          <w:bottom w:val="nil"/>
          <w:right w:val="nil"/>
          <w:between w:val="nil"/>
        </w:pBdr>
        <w:rPr>
          <w:color w:val="000000"/>
          <w:sz w:val="20"/>
          <w:szCs w:val="20"/>
        </w:rPr>
      </w:pPr>
    </w:p>
    <w:p w14:paraId="6308151F" w14:textId="67890D7C" w:rsidR="000609CA" w:rsidRDefault="00016B3C" w:rsidP="00016B3C">
      <w:pPr>
        <w:pStyle w:val="Normal0"/>
        <w:pBdr>
          <w:top w:val="nil"/>
          <w:left w:val="nil"/>
          <w:bottom w:val="nil"/>
          <w:right w:val="nil"/>
          <w:between w:val="nil"/>
        </w:pBdr>
        <w:rPr>
          <w:color w:val="000000"/>
          <w:sz w:val="20"/>
          <w:szCs w:val="20"/>
        </w:rPr>
      </w:pPr>
      <w:r w:rsidRPr="00016B3C">
        <w:rPr>
          <w:color w:val="000000"/>
          <w:sz w:val="20"/>
          <w:szCs w:val="20"/>
        </w:rPr>
        <w:t>A cont</w:t>
      </w:r>
      <w:r w:rsidR="001E66C5">
        <w:rPr>
          <w:color w:val="000000"/>
          <w:sz w:val="20"/>
          <w:szCs w:val="20"/>
        </w:rPr>
        <w:t>inuación, se presenta la tabla 9</w:t>
      </w:r>
      <w:r w:rsidRPr="00016B3C">
        <w:rPr>
          <w:color w:val="000000"/>
          <w:sz w:val="20"/>
          <w:szCs w:val="20"/>
        </w:rPr>
        <w:t>, que servirá como base para graficar los datos:</w:t>
      </w:r>
    </w:p>
    <w:p w14:paraId="070C6659" w14:textId="29D6170E" w:rsidR="00016B3C" w:rsidRDefault="00016B3C" w:rsidP="00016B3C">
      <w:pPr>
        <w:pStyle w:val="Normal0"/>
        <w:pBdr>
          <w:top w:val="nil"/>
          <w:left w:val="nil"/>
          <w:bottom w:val="nil"/>
          <w:right w:val="nil"/>
          <w:between w:val="nil"/>
        </w:pBdr>
        <w:rPr>
          <w:color w:val="000000"/>
          <w:sz w:val="20"/>
          <w:szCs w:val="20"/>
        </w:rPr>
      </w:pPr>
    </w:p>
    <w:p w14:paraId="153F45B0" w14:textId="05206CB6" w:rsidR="001E66C5" w:rsidRDefault="001E66C5" w:rsidP="00016B3C">
      <w:pPr>
        <w:pStyle w:val="Normal0"/>
        <w:pBdr>
          <w:top w:val="nil"/>
          <w:left w:val="nil"/>
          <w:bottom w:val="nil"/>
          <w:right w:val="nil"/>
          <w:between w:val="nil"/>
        </w:pBdr>
        <w:rPr>
          <w:color w:val="000000"/>
          <w:sz w:val="20"/>
          <w:szCs w:val="20"/>
        </w:rPr>
      </w:pPr>
      <w:r w:rsidRPr="002079D9">
        <w:rPr>
          <w:b/>
          <w:color w:val="000000"/>
          <w:sz w:val="20"/>
          <w:szCs w:val="20"/>
        </w:rPr>
        <w:t>Tabla 9.</w:t>
      </w:r>
      <w:r w:rsidRPr="001E66C5">
        <w:rPr>
          <w:color w:val="000000"/>
          <w:sz w:val="20"/>
          <w:szCs w:val="20"/>
        </w:rPr>
        <w:t xml:space="preserve"> </w:t>
      </w:r>
      <w:r w:rsidRPr="002079D9">
        <w:rPr>
          <w:i/>
          <w:color w:val="000000"/>
          <w:sz w:val="20"/>
          <w:szCs w:val="20"/>
        </w:rPr>
        <w:t>Tabla de frecuencias variable categórica nominal</w:t>
      </w:r>
    </w:p>
    <w:tbl>
      <w:tblPr>
        <w:tblStyle w:val="Tablaconcuadrcula"/>
        <w:tblW w:w="0" w:type="auto"/>
        <w:tblLook w:val="04A0" w:firstRow="1" w:lastRow="0" w:firstColumn="1" w:lastColumn="0" w:noHBand="0" w:noVBand="1"/>
      </w:tblPr>
      <w:tblGrid>
        <w:gridCol w:w="3320"/>
        <w:gridCol w:w="3321"/>
        <w:gridCol w:w="3321"/>
      </w:tblGrid>
      <w:tr w:rsidR="00016B3C" w:rsidRPr="00016B3C" w14:paraId="3A247952" w14:textId="77777777" w:rsidTr="00016B3C">
        <w:tc>
          <w:tcPr>
            <w:tcW w:w="3320" w:type="dxa"/>
          </w:tcPr>
          <w:p w14:paraId="06FB18BA" w14:textId="0C759DAA" w:rsidR="00016B3C" w:rsidRPr="00724836" w:rsidRDefault="00016B3C" w:rsidP="00016B3C">
            <w:pPr>
              <w:pStyle w:val="Normal0"/>
              <w:rPr>
                <w:b/>
                <w:color w:val="000000"/>
                <w:sz w:val="20"/>
                <w:szCs w:val="20"/>
              </w:rPr>
            </w:pPr>
            <w:r w:rsidRPr="00724836">
              <w:rPr>
                <w:b/>
                <w:sz w:val="20"/>
                <w:szCs w:val="20"/>
              </w:rPr>
              <w:t xml:space="preserve">Lenguaje de </w:t>
            </w:r>
            <w:r w:rsidR="002079D9" w:rsidRPr="00724836">
              <w:rPr>
                <w:b/>
                <w:sz w:val="20"/>
                <w:szCs w:val="20"/>
              </w:rPr>
              <w:t>programación</w:t>
            </w:r>
          </w:p>
        </w:tc>
        <w:tc>
          <w:tcPr>
            <w:tcW w:w="3321" w:type="dxa"/>
          </w:tcPr>
          <w:p w14:paraId="69F05A1B" w14:textId="562929F1" w:rsidR="00016B3C" w:rsidRPr="00724836" w:rsidRDefault="00016B3C" w:rsidP="00016B3C">
            <w:pPr>
              <w:pStyle w:val="Normal0"/>
              <w:rPr>
                <w:b/>
                <w:color w:val="000000"/>
                <w:sz w:val="20"/>
                <w:szCs w:val="20"/>
              </w:rPr>
            </w:pPr>
            <w:r w:rsidRPr="00724836">
              <w:rPr>
                <w:b/>
                <w:sz w:val="20"/>
                <w:szCs w:val="20"/>
              </w:rPr>
              <w:t xml:space="preserve">Frecuencia </w:t>
            </w:r>
            <w:r w:rsidR="002079D9" w:rsidRPr="00724836">
              <w:rPr>
                <w:b/>
                <w:sz w:val="20"/>
                <w:szCs w:val="20"/>
              </w:rPr>
              <w:t>absoluta</w:t>
            </w:r>
            <w:r w:rsidRPr="00724836">
              <w:rPr>
                <w:b/>
                <w:sz w:val="20"/>
                <w:szCs w:val="20"/>
              </w:rPr>
              <w:t xml:space="preserve"> (f)</w:t>
            </w:r>
          </w:p>
        </w:tc>
        <w:tc>
          <w:tcPr>
            <w:tcW w:w="3321" w:type="dxa"/>
          </w:tcPr>
          <w:p w14:paraId="44BDA309" w14:textId="61F4D833" w:rsidR="00016B3C" w:rsidRPr="00724836" w:rsidRDefault="00016B3C" w:rsidP="00016B3C">
            <w:pPr>
              <w:pStyle w:val="Normal0"/>
              <w:rPr>
                <w:b/>
                <w:color w:val="000000"/>
                <w:sz w:val="20"/>
                <w:szCs w:val="20"/>
              </w:rPr>
            </w:pPr>
            <w:r w:rsidRPr="00724836">
              <w:rPr>
                <w:b/>
                <w:sz w:val="20"/>
                <w:szCs w:val="20"/>
              </w:rPr>
              <w:t>Frecuencia</w:t>
            </w:r>
            <w:r w:rsidR="002079D9" w:rsidRPr="00724836">
              <w:rPr>
                <w:b/>
                <w:sz w:val="20"/>
                <w:szCs w:val="20"/>
              </w:rPr>
              <w:t xml:space="preserve"> relativa </w:t>
            </w:r>
            <w:r w:rsidRPr="00724836">
              <w:rPr>
                <w:b/>
                <w:sz w:val="20"/>
                <w:szCs w:val="20"/>
              </w:rPr>
              <w:t>(%)</w:t>
            </w:r>
          </w:p>
        </w:tc>
      </w:tr>
      <w:tr w:rsidR="00016B3C" w:rsidRPr="00016B3C" w14:paraId="71CAFB76" w14:textId="77777777" w:rsidTr="00016B3C">
        <w:tc>
          <w:tcPr>
            <w:tcW w:w="3320" w:type="dxa"/>
          </w:tcPr>
          <w:p w14:paraId="244F0B98" w14:textId="1A85AB21" w:rsidR="00016B3C" w:rsidRPr="00016B3C" w:rsidRDefault="00016B3C" w:rsidP="00016B3C">
            <w:pPr>
              <w:pStyle w:val="Normal0"/>
              <w:rPr>
                <w:color w:val="000000"/>
                <w:sz w:val="20"/>
                <w:szCs w:val="20"/>
              </w:rPr>
            </w:pPr>
            <w:r w:rsidRPr="00016B3C">
              <w:rPr>
                <w:sz w:val="20"/>
                <w:szCs w:val="20"/>
              </w:rPr>
              <w:t>Python</w:t>
            </w:r>
          </w:p>
        </w:tc>
        <w:tc>
          <w:tcPr>
            <w:tcW w:w="3321" w:type="dxa"/>
          </w:tcPr>
          <w:p w14:paraId="077C80AB" w14:textId="1502C494" w:rsidR="00016B3C" w:rsidRPr="00016B3C" w:rsidRDefault="00016B3C" w:rsidP="00016B3C">
            <w:pPr>
              <w:pStyle w:val="Normal0"/>
              <w:rPr>
                <w:color w:val="000000"/>
                <w:sz w:val="20"/>
                <w:szCs w:val="20"/>
              </w:rPr>
            </w:pPr>
            <w:r w:rsidRPr="00016B3C">
              <w:rPr>
                <w:sz w:val="20"/>
                <w:szCs w:val="20"/>
              </w:rPr>
              <w:t>12</w:t>
            </w:r>
          </w:p>
        </w:tc>
        <w:tc>
          <w:tcPr>
            <w:tcW w:w="3321" w:type="dxa"/>
          </w:tcPr>
          <w:p w14:paraId="4E60C74F" w14:textId="043AE60F" w:rsidR="00016B3C" w:rsidRPr="00016B3C" w:rsidRDefault="00016B3C" w:rsidP="00016B3C">
            <w:pPr>
              <w:pStyle w:val="Normal0"/>
              <w:rPr>
                <w:color w:val="000000"/>
                <w:sz w:val="20"/>
                <w:szCs w:val="20"/>
              </w:rPr>
            </w:pPr>
            <w:r w:rsidRPr="00016B3C">
              <w:rPr>
                <w:sz w:val="20"/>
                <w:szCs w:val="20"/>
              </w:rPr>
              <w:t>40</w:t>
            </w:r>
            <w:r w:rsidR="002079D9">
              <w:rPr>
                <w:sz w:val="20"/>
                <w:szCs w:val="20"/>
              </w:rPr>
              <w:t xml:space="preserve"> </w:t>
            </w:r>
            <w:r w:rsidRPr="00016B3C">
              <w:rPr>
                <w:sz w:val="20"/>
                <w:szCs w:val="20"/>
              </w:rPr>
              <w:t>%</w:t>
            </w:r>
          </w:p>
        </w:tc>
      </w:tr>
      <w:tr w:rsidR="00016B3C" w:rsidRPr="00016B3C" w14:paraId="4025C2E2" w14:textId="77777777" w:rsidTr="00016B3C">
        <w:tc>
          <w:tcPr>
            <w:tcW w:w="3320" w:type="dxa"/>
          </w:tcPr>
          <w:p w14:paraId="131DCEF0" w14:textId="6D3F4824" w:rsidR="00016B3C" w:rsidRPr="00016B3C" w:rsidRDefault="00016B3C" w:rsidP="00016B3C">
            <w:pPr>
              <w:pStyle w:val="Normal0"/>
              <w:rPr>
                <w:color w:val="000000"/>
                <w:sz w:val="20"/>
                <w:szCs w:val="20"/>
              </w:rPr>
            </w:pPr>
            <w:r w:rsidRPr="00016B3C">
              <w:rPr>
                <w:sz w:val="20"/>
                <w:szCs w:val="20"/>
              </w:rPr>
              <w:t>Java</w:t>
            </w:r>
          </w:p>
        </w:tc>
        <w:tc>
          <w:tcPr>
            <w:tcW w:w="3321" w:type="dxa"/>
          </w:tcPr>
          <w:p w14:paraId="79988468" w14:textId="2FBF823B" w:rsidR="00016B3C" w:rsidRPr="00016B3C" w:rsidRDefault="00016B3C" w:rsidP="00016B3C">
            <w:pPr>
              <w:pStyle w:val="Normal0"/>
              <w:rPr>
                <w:color w:val="000000"/>
                <w:sz w:val="20"/>
                <w:szCs w:val="20"/>
              </w:rPr>
            </w:pPr>
            <w:r w:rsidRPr="00016B3C">
              <w:rPr>
                <w:sz w:val="20"/>
                <w:szCs w:val="20"/>
              </w:rPr>
              <w:t>8</w:t>
            </w:r>
          </w:p>
        </w:tc>
        <w:tc>
          <w:tcPr>
            <w:tcW w:w="3321" w:type="dxa"/>
          </w:tcPr>
          <w:p w14:paraId="6B1C84F6" w14:textId="62988951" w:rsidR="00016B3C" w:rsidRPr="00016B3C" w:rsidRDefault="00016B3C" w:rsidP="00016B3C">
            <w:pPr>
              <w:pStyle w:val="Normal0"/>
              <w:rPr>
                <w:color w:val="000000"/>
                <w:sz w:val="20"/>
                <w:szCs w:val="20"/>
              </w:rPr>
            </w:pPr>
            <w:r w:rsidRPr="00016B3C">
              <w:rPr>
                <w:sz w:val="20"/>
                <w:szCs w:val="20"/>
              </w:rPr>
              <w:t>26.7</w:t>
            </w:r>
            <w:r w:rsidR="002079D9">
              <w:rPr>
                <w:sz w:val="20"/>
                <w:szCs w:val="20"/>
              </w:rPr>
              <w:t xml:space="preserve"> </w:t>
            </w:r>
            <w:r w:rsidRPr="00016B3C">
              <w:rPr>
                <w:sz w:val="20"/>
                <w:szCs w:val="20"/>
              </w:rPr>
              <w:t>%</w:t>
            </w:r>
          </w:p>
        </w:tc>
      </w:tr>
      <w:tr w:rsidR="00016B3C" w:rsidRPr="00016B3C" w14:paraId="51ED90C6" w14:textId="77777777" w:rsidTr="00016B3C">
        <w:tc>
          <w:tcPr>
            <w:tcW w:w="3320" w:type="dxa"/>
          </w:tcPr>
          <w:p w14:paraId="03B23923" w14:textId="05B00F79" w:rsidR="00016B3C" w:rsidRPr="00016B3C" w:rsidRDefault="00016B3C" w:rsidP="00016B3C">
            <w:pPr>
              <w:pStyle w:val="Normal0"/>
              <w:rPr>
                <w:color w:val="000000"/>
                <w:sz w:val="20"/>
                <w:szCs w:val="20"/>
              </w:rPr>
            </w:pPr>
            <w:r w:rsidRPr="00016B3C">
              <w:rPr>
                <w:sz w:val="20"/>
                <w:szCs w:val="20"/>
              </w:rPr>
              <w:t>C++</w:t>
            </w:r>
          </w:p>
        </w:tc>
        <w:tc>
          <w:tcPr>
            <w:tcW w:w="3321" w:type="dxa"/>
          </w:tcPr>
          <w:p w14:paraId="6746AFCE" w14:textId="4E4E3D0B" w:rsidR="00016B3C" w:rsidRPr="00016B3C" w:rsidRDefault="00016B3C" w:rsidP="00016B3C">
            <w:pPr>
              <w:pStyle w:val="Normal0"/>
              <w:rPr>
                <w:color w:val="000000"/>
                <w:sz w:val="20"/>
                <w:szCs w:val="20"/>
              </w:rPr>
            </w:pPr>
            <w:r w:rsidRPr="00016B3C">
              <w:rPr>
                <w:sz w:val="20"/>
                <w:szCs w:val="20"/>
              </w:rPr>
              <w:t>6</w:t>
            </w:r>
          </w:p>
        </w:tc>
        <w:tc>
          <w:tcPr>
            <w:tcW w:w="3321" w:type="dxa"/>
          </w:tcPr>
          <w:p w14:paraId="1DD3659A" w14:textId="10D8C74A" w:rsidR="00016B3C" w:rsidRPr="00016B3C" w:rsidRDefault="00016B3C" w:rsidP="00016B3C">
            <w:pPr>
              <w:pStyle w:val="Normal0"/>
              <w:rPr>
                <w:color w:val="000000"/>
                <w:sz w:val="20"/>
                <w:szCs w:val="20"/>
              </w:rPr>
            </w:pPr>
            <w:r w:rsidRPr="00016B3C">
              <w:rPr>
                <w:sz w:val="20"/>
                <w:szCs w:val="20"/>
              </w:rPr>
              <w:t>20</w:t>
            </w:r>
            <w:r w:rsidR="002079D9">
              <w:rPr>
                <w:sz w:val="20"/>
                <w:szCs w:val="20"/>
              </w:rPr>
              <w:t xml:space="preserve"> </w:t>
            </w:r>
            <w:r w:rsidRPr="00016B3C">
              <w:rPr>
                <w:sz w:val="20"/>
                <w:szCs w:val="20"/>
              </w:rPr>
              <w:t>%</w:t>
            </w:r>
          </w:p>
        </w:tc>
      </w:tr>
      <w:tr w:rsidR="00016B3C" w:rsidRPr="00016B3C" w14:paraId="5C587DDE" w14:textId="77777777" w:rsidTr="00016B3C">
        <w:tc>
          <w:tcPr>
            <w:tcW w:w="3320" w:type="dxa"/>
          </w:tcPr>
          <w:p w14:paraId="21D7CEE1" w14:textId="58C77FA5" w:rsidR="00016B3C" w:rsidRPr="00016B3C" w:rsidRDefault="00016B3C" w:rsidP="00016B3C">
            <w:pPr>
              <w:pStyle w:val="Normal0"/>
              <w:rPr>
                <w:color w:val="000000"/>
                <w:sz w:val="20"/>
                <w:szCs w:val="20"/>
              </w:rPr>
            </w:pPr>
            <w:r w:rsidRPr="00016B3C">
              <w:rPr>
                <w:sz w:val="20"/>
                <w:szCs w:val="20"/>
              </w:rPr>
              <w:t>JavaScript</w:t>
            </w:r>
          </w:p>
        </w:tc>
        <w:tc>
          <w:tcPr>
            <w:tcW w:w="3321" w:type="dxa"/>
          </w:tcPr>
          <w:p w14:paraId="6F284422" w14:textId="7878BEF2" w:rsidR="00016B3C" w:rsidRPr="00016B3C" w:rsidRDefault="00016B3C" w:rsidP="00016B3C">
            <w:pPr>
              <w:pStyle w:val="Normal0"/>
              <w:rPr>
                <w:color w:val="000000"/>
                <w:sz w:val="20"/>
                <w:szCs w:val="20"/>
              </w:rPr>
            </w:pPr>
            <w:r w:rsidRPr="00016B3C">
              <w:rPr>
                <w:sz w:val="20"/>
                <w:szCs w:val="20"/>
              </w:rPr>
              <w:t>4</w:t>
            </w:r>
          </w:p>
        </w:tc>
        <w:tc>
          <w:tcPr>
            <w:tcW w:w="3321" w:type="dxa"/>
          </w:tcPr>
          <w:p w14:paraId="76CAC79B" w14:textId="676213B5" w:rsidR="00016B3C" w:rsidRPr="00016B3C" w:rsidRDefault="00016B3C" w:rsidP="00016B3C">
            <w:pPr>
              <w:pStyle w:val="Normal0"/>
              <w:rPr>
                <w:color w:val="000000"/>
                <w:sz w:val="20"/>
                <w:szCs w:val="20"/>
              </w:rPr>
            </w:pPr>
            <w:r w:rsidRPr="00016B3C">
              <w:rPr>
                <w:sz w:val="20"/>
                <w:szCs w:val="20"/>
              </w:rPr>
              <w:t>13.3</w:t>
            </w:r>
            <w:r w:rsidR="002079D9">
              <w:rPr>
                <w:sz w:val="20"/>
                <w:szCs w:val="20"/>
              </w:rPr>
              <w:t xml:space="preserve"> </w:t>
            </w:r>
            <w:r w:rsidRPr="00016B3C">
              <w:rPr>
                <w:sz w:val="20"/>
                <w:szCs w:val="20"/>
              </w:rPr>
              <w:t>%</w:t>
            </w:r>
          </w:p>
        </w:tc>
      </w:tr>
      <w:tr w:rsidR="00016B3C" w:rsidRPr="00016B3C" w14:paraId="3B67844A" w14:textId="77777777" w:rsidTr="00016B3C">
        <w:tc>
          <w:tcPr>
            <w:tcW w:w="3320" w:type="dxa"/>
          </w:tcPr>
          <w:p w14:paraId="49E19187" w14:textId="46C0CE10" w:rsidR="00016B3C" w:rsidRPr="002079D9" w:rsidRDefault="00016B3C" w:rsidP="00016B3C">
            <w:pPr>
              <w:pStyle w:val="Normal0"/>
              <w:rPr>
                <w:b/>
                <w:color w:val="000000"/>
                <w:sz w:val="20"/>
                <w:szCs w:val="20"/>
              </w:rPr>
            </w:pPr>
            <w:r w:rsidRPr="002079D9">
              <w:rPr>
                <w:b/>
                <w:sz w:val="20"/>
                <w:szCs w:val="20"/>
              </w:rPr>
              <w:t>Total</w:t>
            </w:r>
          </w:p>
        </w:tc>
        <w:tc>
          <w:tcPr>
            <w:tcW w:w="3321" w:type="dxa"/>
          </w:tcPr>
          <w:p w14:paraId="6D98C6C0" w14:textId="6DAE137A" w:rsidR="00016B3C" w:rsidRPr="002079D9" w:rsidRDefault="00016B3C" w:rsidP="00016B3C">
            <w:pPr>
              <w:pStyle w:val="Normal0"/>
              <w:rPr>
                <w:b/>
                <w:color w:val="000000"/>
                <w:sz w:val="20"/>
                <w:szCs w:val="20"/>
              </w:rPr>
            </w:pPr>
            <w:r w:rsidRPr="002079D9">
              <w:rPr>
                <w:b/>
                <w:sz w:val="20"/>
                <w:szCs w:val="20"/>
              </w:rPr>
              <w:t>30</w:t>
            </w:r>
          </w:p>
        </w:tc>
        <w:tc>
          <w:tcPr>
            <w:tcW w:w="3321" w:type="dxa"/>
          </w:tcPr>
          <w:p w14:paraId="190DA45F" w14:textId="389AFEF1" w:rsidR="00016B3C" w:rsidRPr="002079D9" w:rsidRDefault="00016B3C" w:rsidP="00016B3C">
            <w:pPr>
              <w:pStyle w:val="Normal0"/>
              <w:rPr>
                <w:b/>
                <w:color w:val="000000"/>
                <w:sz w:val="20"/>
                <w:szCs w:val="20"/>
              </w:rPr>
            </w:pPr>
            <w:r w:rsidRPr="002079D9">
              <w:rPr>
                <w:b/>
                <w:sz w:val="20"/>
                <w:szCs w:val="20"/>
              </w:rPr>
              <w:t>100</w:t>
            </w:r>
            <w:r w:rsidR="002079D9" w:rsidRPr="002079D9">
              <w:rPr>
                <w:b/>
                <w:sz w:val="20"/>
                <w:szCs w:val="20"/>
              </w:rPr>
              <w:t xml:space="preserve"> </w:t>
            </w:r>
            <w:r w:rsidRPr="002079D9">
              <w:rPr>
                <w:b/>
                <w:sz w:val="20"/>
                <w:szCs w:val="20"/>
              </w:rPr>
              <w:t>%</w:t>
            </w:r>
          </w:p>
        </w:tc>
      </w:tr>
    </w:tbl>
    <w:p w14:paraId="1B79EC71" w14:textId="2D332484" w:rsidR="00016B3C" w:rsidRDefault="00016B3C" w:rsidP="00016B3C">
      <w:pPr>
        <w:pStyle w:val="Normal0"/>
        <w:pBdr>
          <w:top w:val="nil"/>
          <w:left w:val="nil"/>
          <w:bottom w:val="nil"/>
          <w:right w:val="nil"/>
          <w:between w:val="nil"/>
        </w:pBdr>
        <w:rPr>
          <w:color w:val="000000"/>
          <w:sz w:val="20"/>
          <w:szCs w:val="20"/>
        </w:rPr>
      </w:pPr>
    </w:p>
    <w:p w14:paraId="6FFC5623" w14:textId="65AFFE37" w:rsidR="000609CA" w:rsidRDefault="00016B3C" w:rsidP="000609CA">
      <w:pPr>
        <w:pStyle w:val="Normal0"/>
        <w:pBdr>
          <w:top w:val="nil"/>
          <w:left w:val="nil"/>
          <w:bottom w:val="nil"/>
          <w:right w:val="nil"/>
          <w:between w:val="nil"/>
        </w:pBdr>
        <w:rPr>
          <w:color w:val="000000"/>
          <w:sz w:val="20"/>
          <w:szCs w:val="20"/>
        </w:rPr>
      </w:pPr>
      <w:r w:rsidRPr="00016B3C">
        <w:rPr>
          <w:color w:val="000000"/>
          <w:sz w:val="20"/>
          <w:szCs w:val="20"/>
        </w:rPr>
        <w:t>Estos datos pueden representarse con un gráfico de barras o un gráfico circular</w:t>
      </w:r>
      <w:r w:rsidR="002079D9">
        <w:rPr>
          <w:color w:val="000000"/>
          <w:sz w:val="20"/>
          <w:szCs w:val="20"/>
        </w:rPr>
        <w:t xml:space="preserve"> para una mayor claridad en su interpretación</w:t>
      </w:r>
      <w:r w:rsidR="00E51B2A">
        <w:rPr>
          <w:color w:val="000000"/>
          <w:sz w:val="20"/>
          <w:szCs w:val="20"/>
        </w:rPr>
        <w:t xml:space="preserve"> para la frecuencia absoluta:</w:t>
      </w:r>
    </w:p>
    <w:p w14:paraId="7A2AC704" w14:textId="315BD13A" w:rsidR="00E51B2A" w:rsidRDefault="00E51B2A" w:rsidP="000609CA">
      <w:pPr>
        <w:pStyle w:val="Normal0"/>
        <w:pBdr>
          <w:top w:val="nil"/>
          <w:left w:val="nil"/>
          <w:bottom w:val="nil"/>
          <w:right w:val="nil"/>
          <w:between w:val="nil"/>
        </w:pBdr>
        <w:rPr>
          <w:color w:val="000000"/>
          <w:sz w:val="20"/>
          <w:szCs w:val="20"/>
        </w:rPr>
      </w:pPr>
    </w:p>
    <w:p w14:paraId="1A428117" w14:textId="77777777" w:rsidR="00E51B2A" w:rsidRDefault="00E51B2A" w:rsidP="00E51B2A">
      <w:pPr>
        <w:pStyle w:val="Normal0"/>
        <w:pBdr>
          <w:top w:val="nil"/>
          <w:left w:val="nil"/>
          <w:bottom w:val="nil"/>
          <w:right w:val="nil"/>
          <w:between w:val="nil"/>
        </w:pBdr>
        <w:rPr>
          <w:color w:val="000000"/>
          <w:sz w:val="20"/>
          <w:szCs w:val="20"/>
        </w:rPr>
      </w:pPr>
      <w:r w:rsidRPr="00BA517A">
        <w:rPr>
          <w:b/>
          <w:color w:val="000000"/>
          <w:sz w:val="20"/>
          <w:szCs w:val="20"/>
        </w:rPr>
        <w:t>Figura 1.</w:t>
      </w:r>
      <w:r>
        <w:rPr>
          <w:color w:val="000000"/>
          <w:sz w:val="20"/>
          <w:szCs w:val="20"/>
        </w:rPr>
        <w:t xml:space="preserve"> </w:t>
      </w:r>
      <w:r w:rsidRPr="00BA517A">
        <w:rPr>
          <w:i/>
          <w:color w:val="000000"/>
          <w:sz w:val="20"/>
          <w:szCs w:val="20"/>
        </w:rPr>
        <w:t xml:space="preserve">Gráfico de </w:t>
      </w:r>
      <w:commentRangeStart w:id="0"/>
      <w:r w:rsidRPr="00BA517A">
        <w:rPr>
          <w:i/>
          <w:color w:val="000000"/>
          <w:sz w:val="20"/>
          <w:szCs w:val="20"/>
        </w:rPr>
        <w:t>barras</w:t>
      </w:r>
      <w:commentRangeEnd w:id="0"/>
      <w:r w:rsidR="005B7D60">
        <w:rPr>
          <w:rStyle w:val="Refdecomentario"/>
        </w:rPr>
        <w:commentReference w:id="0"/>
      </w:r>
    </w:p>
    <w:p w14:paraId="6E508723" w14:textId="6D0C8F05" w:rsidR="00E51B2A" w:rsidRDefault="00E51B2A" w:rsidP="000609CA">
      <w:pPr>
        <w:pStyle w:val="Normal0"/>
        <w:pBdr>
          <w:top w:val="nil"/>
          <w:left w:val="nil"/>
          <w:bottom w:val="nil"/>
          <w:right w:val="nil"/>
          <w:between w:val="nil"/>
        </w:pBdr>
        <w:rPr>
          <w:color w:val="000000"/>
          <w:sz w:val="20"/>
          <w:szCs w:val="20"/>
        </w:rPr>
      </w:pPr>
      <w:r>
        <w:rPr>
          <w:noProof/>
          <w:color w:val="000000"/>
          <w:sz w:val="20"/>
          <w:szCs w:val="20"/>
          <w:lang w:val="en-US" w:eastAsia="en-US"/>
        </w:rPr>
        <w:drawing>
          <wp:inline distT="0" distB="0" distL="0" distR="0" wp14:anchorId="15D79B45" wp14:editId="1AF1A6FF">
            <wp:extent cx="5486400" cy="2695492"/>
            <wp:effectExtent l="0" t="0" r="0" b="10160"/>
            <wp:docPr id="4" name="Gráfico 4" descr="En la Figura 1 se presenta un gráfico de barras con la distribución de frecuencias de los lenguajes de programación preferidos por los encuestados. En este gráfico, cada barra representa un lenguaje de programación y su altura indica la cantidad de personas que lo eligieron. Se encuentra que Python es el lenguaje con mayor preferencia, seguido por Java, C++ y JavaScript, lo que permite representar de manera clara la proporción de cada categoría dentro del conjunto de datos." title="Figura 1. Gráfico de barras"/>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2978B3C" w14:textId="41D24891" w:rsidR="002079D9" w:rsidRDefault="002079D9" w:rsidP="000609CA">
      <w:pPr>
        <w:pStyle w:val="Normal0"/>
        <w:pBdr>
          <w:top w:val="nil"/>
          <w:left w:val="nil"/>
          <w:bottom w:val="nil"/>
          <w:right w:val="nil"/>
          <w:between w:val="nil"/>
        </w:pBdr>
        <w:rPr>
          <w:color w:val="000000"/>
          <w:sz w:val="20"/>
          <w:szCs w:val="20"/>
        </w:rPr>
      </w:pPr>
    </w:p>
    <w:p w14:paraId="3B36A73C" w14:textId="1B300829" w:rsidR="002079D9" w:rsidRDefault="00E51B2A" w:rsidP="000609CA">
      <w:pPr>
        <w:pStyle w:val="Normal0"/>
        <w:pBdr>
          <w:top w:val="nil"/>
          <w:left w:val="nil"/>
          <w:bottom w:val="nil"/>
          <w:right w:val="nil"/>
          <w:between w:val="nil"/>
        </w:pBdr>
        <w:rPr>
          <w:i/>
          <w:color w:val="000000"/>
          <w:sz w:val="20"/>
          <w:szCs w:val="20"/>
        </w:rPr>
      </w:pPr>
      <w:r>
        <w:rPr>
          <w:b/>
          <w:color w:val="000000"/>
          <w:sz w:val="20"/>
          <w:szCs w:val="20"/>
        </w:rPr>
        <w:t>Figura 2</w:t>
      </w:r>
      <w:r w:rsidR="002079D9" w:rsidRPr="00BA517A">
        <w:rPr>
          <w:b/>
          <w:color w:val="000000"/>
          <w:sz w:val="20"/>
          <w:szCs w:val="20"/>
        </w:rPr>
        <w:t>.</w:t>
      </w:r>
      <w:r w:rsidR="002079D9">
        <w:rPr>
          <w:color w:val="000000"/>
          <w:sz w:val="20"/>
          <w:szCs w:val="20"/>
        </w:rPr>
        <w:t xml:space="preserve"> </w:t>
      </w:r>
      <w:r w:rsidR="005B7D60">
        <w:rPr>
          <w:i/>
          <w:color w:val="000000"/>
          <w:sz w:val="20"/>
          <w:szCs w:val="20"/>
        </w:rPr>
        <w:t xml:space="preserve">Gráfico </w:t>
      </w:r>
      <w:commentRangeStart w:id="1"/>
      <w:r w:rsidR="005B7D60">
        <w:rPr>
          <w:i/>
          <w:color w:val="000000"/>
          <w:sz w:val="20"/>
          <w:szCs w:val="20"/>
        </w:rPr>
        <w:t>circular</w:t>
      </w:r>
      <w:commentRangeEnd w:id="1"/>
      <w:r w:rsidR="005B7D60">
        <w:rPr>
          <w:rStyle w:val="Refdecomentario"/>
        </w:rPr>
        <w:commentReference w:id="1"/>
      </w:r>
    </w:p>
    <w:p w14:paraId="7561BC81" w14:textId="56260FD1" w:rsidR="00E51B2A" w:rsidRPr="00E51B2A" w:rsidRDefault="00E51B2A" w:rsidP="000609CA">
      <w:pPr>
        <w:pStyle w:val="Normal0"/>
        <w:pBdr>
          <w:top w:val="nil"/>
          <w:left w:val="nil"/>
          <w:bottom w:val="nil"/>
          <w:right w:val="nil"/>
          <w:between w:val="nil"/>
        </w:pBdr>
        <w:rPr>
          <w:color w:val="000000"/>
          <w:sz w:val="20"/>
          <w:szCs w:val="20"/>
        </w:rPr>
      </w:pPr>
      <w:r>
        <w:rPr>
          <w:noProof/>
          <w:color w:val="000000"/>
          <w:sz w:val="20"/>
          <w:szCs w:val="20"/>
          <w:lang w:val="en-US" w:eastAsia="en-US"/>
        </w:rPr>
        <w:drawing>
          <wp:inline distT="0" distB="0" distL="0" distR="0" wp14:anchorId="0D39B792" wp14:editId="099D70EB">
            <wp:extent cx="5486400" cy="2576223"/>
            <wp:effectExtent l="0" t="0" r="0" b="14605"/>
            <wp:docPr id="6" name="Gráfico 6" descr="En la Figura 2 se presenta un gráfico circular que representa la distribución porcentual de los lenguajes de programación preferidos por los encuestados. Cada sector del círculo indica la proporción de respuestas para cada lenguaje, permitiendo comparar visualmente su popularidad relativa. Se observa que Python ocupa la mayor porción del gráfico, seguido por Java, C++ y JavaScript, lo que facilita la comprensión de la distribución de preferencias de manera clara e intuitiva." title="Figura 2. Gráfico circular "/>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A3DC029" w14:textId="77777777" w:rsidR="00016B3C" w:rsidRDefault="00016B3C" w:rsidP="000609CA">
      <w:pPr>
        <w:pStyle w:val="Normal0"/>
        <w:pBdr>
          <w:top w:val="nil"/>
          <w:left w:val="nil"/>
          <w:bottom w:val="nil"/>
          <w:right w:val="nil"/>
          <w:between w:val="nil"/>
        </w:pBdr>
        <w:rPr>
          <w:color w:val="000000"/>
          <w:sz w:val="20"/>
          <w:szCs w:val="20"/>
        </w:rPr>
      </w:pPr>
    </w:p>
    <w:p w14:paraId="090BA9A8" w14:textId="2D5C3171" w:rsidR="00016B3C" w:rsidRDefault="00016B3C" w:rsidP="000609CA">
      <w:pPr>
        <w:pStyle w:val="Normal0"/>
        <w:pBdr>
          <w:top w:val="nil"/>
          <w:left w:val="nil"/>
          <w:bottom w:val="nil"/>
          <w:right w:val="nil"/>
          <w:between w:val="nil"/>
        </w:pBdr>
        <w:rPr>
          <w:color w:val="000000"/>
          <w:sz w:val="20"/>
          <w:szCs w:val="20"/>
        </w:rPr>
      </w:pPr>
      <w:r w:rsidRPr="00016B3C">
        <w:rPr>
          <w:color w:val="000000"/>
          <w:sz w:val="20"/>
          <w:szCs w:val="20"/>
        </w:rPr>
        <w:t>Las variables categóricas permiten clasificar datos cualitativos en grupos diferenciados, ya sean nominales (sin jerarquía) u ordinales (con jerarquía). Para analizarlas, se pueden usar tablas de frecuencia y gráficos visuales que faciliten su interpretación</w:t>
      </w:r>
    </w:p>
    <w:p w14:paraId="649397F3" w14:textId="77777777" w:rsidR="00016B3C" w:rsidRPr="000609CA" w:rsidRDefault="00016B3C" w:rsidP="000609CA">
      <w:pPr>
        <w:pStyle w:val="Normal0"/>
        <w:pBdr>
          <w:top w:val="nil"/>
          <w:left w:val="nil"/>
          <w:bottom w:val="nil"/>
          <w:right w:val="nil"/>
          <w:between w:val="nil"/>
        </w:pBdr>
        <w:rPr>
          <w:color w:val="000000"/>
          <w:sz w:val="20"/>
          <w:szCs w:val="20"/>
        </w:rPr>
      </w:pPr>
    </w:p>
    <w:p w14:paraId="63127866" w14:textId="55B3BEAC" w:rsidR="00BD510A" w:rsidRDefault="00BD510A" w:rsidP="00A06729">
      <w:pPr>
        <w:pStyle w:val="Normal0"/>
        <w:numPr>
          <w:ilvl w:val="1"/>
          <w:numId w:val="4"/>
        </w:numPr>
        <w:pBdr>
          <w:top w:val="nil"/>
          <w:left w:val="nil"/>
          <w:bottom w:val="nil"/>
          <w:right w:val="nil"/>
          <w:between w:val="nil"/>
        </w:pBdr>
        <w:rPr>
          <w:b/>
          <w:color w:val="000000"/>
          <w:sz w:val="20"/>
          <w:szCs w:val="20"/>
        </w:rPr>
      </w:pPr>
      <w:r w:rsidRPr="00613426">
        <w:rPr>
          <w:b/>
          <w:color w:val="000000"/>
          <w:sz w:val="20"/>
          <w:szCs w:val="20"/>
        </w:rPr>
        <w:t>Variables numéricas</w:t>
      </w:r>
    </w:p>
    <w:p w14:paraId="6BA6A62C" w14:textId="7341D014" w:rsidR="00806F30" w:rsidRDefault="00806F30" w:rsidP="00806F30">
      <w:pPr>
        <w:pStyle w:val="Normal0"/>
        <w:pBdr>
          <w:top w:val="nil"/>
          <w:left w:val="nil"/>
          <w:bottom w:val="nil"/>
          <w:right w:val="nil"/>
          <w:between w:val="nil"/>
        </w:pBdr>
        <w:rPr>
          <w:b/>
          <w:color w:val="000000"/>
          <w:sz w:val="20"/>
          <w:szCs w:val="20"/>
        </w:rPr>
      </w:pPr>
    </w:p>
    <w:p w14:paraId="4450C9B6" w14:textId="77777777" w:rsidR="00806F30" w:rsidRPr="00806F30" w:rsidRDefault="00806F30" w:rsidP="00806F30">
      <w:pPr>
        <w:pStyle w:val="Normal0"/>
        <w:pBdr>
          <w:top w:val="nil"/>
          <w:left w:val="nil"/>
          <w:bottom w:val="nil"/>
          <w:right w:val="nil"/>
          <w:between w:val="nil"/>
        </w:pBdr>
        <w:rPr>
          <w:color w:val="000000"/>
          <w:sz w:val="20"/>
          <w:szCs w:val="20"/>
        </w:rPr>
      </w:pPr>
      <w:r w:rsidRPr="00806F30">
        <w:rPr>
          <w:color w:val="000000"/>
          <w:sz w:val="20"/>
          <w:szCs w:val="20"/>
        </w:rPr>
        <w:t>En estadística descriptiva, una variable numérica o cuantitativa es aquella cuyos valores son números que representan cantidades o medidas. Estos valores tienen un significado intrínseco y permiten realizar operaciones aritméticas, como sumas, restas o cálculos de promedios. Las variables numéricas son fundamentales para el análisis estadístico, ya que permiten medir y comparar características dentro de un conjunto de datos.</w:t>
      </w:r>
    </w:p>
    <w:p w14:paraId="6A572D32" w14:textId="77777777" w:rsidR="00806F30" w:rsidRPr="00806F30" w:rsidRDefault="00806F30" w:rsidP="00806F30">
      <w:pPr>
        <w:pStyle w:val="Normal0"/>
        <w:pBdr>
          <w:top w:val="nil"/>
          <w:left w:val="nil"/>
          <w:bottom w:val="nil"/>
          <w:right w:val="nil"/>
          <w:between w:val="nil"/>
        </w:pBdr>
        <w:rPr>
          <w:color w:val="000000"/>
          <w:sz w:val="20"/>
          <w:szCs w:val="20"/>
        </w:rPr>
      </w:pPr>
    </w:p>
    <w:p w14:paraId="2D6DCE74" w14:textId="3CEEDDA2" w:rsidR="00806F30" w:rsidRPr="00806F30" w:rsidRDefault="00806F30" w:rsidP="00806F30">
      <w:pPr>
        <w:pStyle w:val="Normal0"/>
        <w:pBdr>
          <w:top w:val="nil"/>
          <w:left w:val="nil"/>
          <w:bottom w:val="nil"/>
          <w:right w:val="nil"/>
          <w:between w:val="nil"/>
        </w:pBdr>
        <w:rPr>
          <w:color w:val="000000"/>
          <w:sz w:val="20"/>
          <w:szCs w:val="20"/>
        </w:rPr>
      </w:pPr>
      <w:r>
        <w:rPr>
          <w:color w:val="000000"/>
          <w:sz w:val="20"/>
          <w:szCs w:val="20"/>
        </w:rPr>
        <w:t xml:space="preserve">Estas variables se </w:t>
      </w:r>
      <w:r w:rsidRPr="00806F30">
        <w:rPr>
          <w:color w:val="000000"/>
          <w:sz w:val="20"/>
          <w:szCs w:val="20"/>
        </w:rPr>
        <w:t>clasifican en dos tipos principales:</w:t>
      </w:r>
    </w:p>
    <w:p w14:paraId="43F6999E" w14:textId="0D8933CE" w:rsidR="00806F30" w:rsidRDefault="00806F30" w:rsidP="00806F30">
      <w:pPr>
        <w:pStyle w:val="Normal0"/>
        <w:pBdr>
          <w:top w:val="nil"/>
          <w:left w:val="nil"/>
          <w:bottom w:val="nil"/>
          <w:right w:val="nil"/>
          <w:between w:val="nil"/>
        </w:pBdr>
        <w:rPr>
          <w:color w:val="000000"/>
          <w:sz w:val="20"/>
          <w:szCs w:val="20"/>
        </w:rPr>
      </w:pPr>
    </w:p>
    <w:p w14:paraId="75098C90" w14:textId="7CF6701C" w:rsidR="00806F30" w:rsidRPr="00806F30" w:rsidRDefault="00806F30" w:rsidP="00806F30">
      <w:pPr>
        <w:pStyle w:val="Normal0"/>
        <w:pBdr>
          <w:top w:val="nil"/>
          <w:left w:val="nil"/>
          <w:bottom w:val="nil"/>
          <w:right w:val="nil"/>
          <w:between w:val="nil"/>
        </w:pBdr>
        <w:rPr>
          <w:color w:val="000000"/>
          <w:sz w:val="20"/>
          <w:szCs w:val="20"/>
        </w:rPr>
      </w:pPr>
      <w:r>
        <w:rPr>
          <w:noProof/>
          <w:color w:val="000000"/>
          <w:sz w:val="20"/>
          <w:szCs w:val="20"/>
          <w:lang w:val="en-US" w:eastAsia="en-US"/>
        </w:rPr>
        <w:drawing>
          <wp:inline distT="0" distB="0" distL="0" distR="0" wp14:anchorId="1537D39E" wp14:editId="32AEA637">
            <wp:extent cx="6408420" cy="2234316"/>
            <wp:effectExtent l="0" t="0" r="3048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E90452A" w14:textId="77777777" w:rsidR="00806F30" w:rsidRPr="00806F30" w:rsidRDefault="00806F30" w:rsidP="00806F30">
      <w:pPr>
        <w:pStyle w:val="Normal0"/>
        <w:pBdr>
          <w:top w:val="nil"/>
          <w:left w:val="nil"/>
          <w:bottom w:val="nil"/>
          <w:right w:val="nil"/>
          <w:between w:val="nil"/>
        </w:pBdr>
        <w:rPr>
          <w:color w:val="000000"/>
          <w:sz w:val="20"/>
          <w:szCs w:val="20"/>
        </w:rPr>
      </w:pPr>
    </w:p>
    <w:p w14:paraId="3ED89743" w14:textId="48DC5138" w:rsidR="00806F30" w:rsidRDefault="00806F30" w:rsidP="00806F30">
      <w:pPr>
        <w:pStyle w:val="Normal0"/>
        <w:pBdr>
          <w:top w:val="nil"/>
          <w:left w:val="nil"/>
          <w:bottom w:val="nil"/>
          <w:right w:val="nil"/>
          <w:between w:val="nil"/>
        </w:pBdr>
        <w:rPr>
          <w:color w:val="000000"/>
          <w:sz w:val="20"/>
          <w:szCs w:val="20"/>
        </w:rPr>
      </w:pPr>
      <w:r w:rsidRPr="00806F30">
        <w:rPr>
          <w:color w:val="000000"/>
          <w:sz w:val="20"/>
          <w:szCs w:val="20"/>
        </w:rPr>
        <w:t>Para analizar las variables numéricas, se utilizan herramientas como medidas de tendencia central (media, mediana y moda) y medidas de dispersión (rango, desviación estándar y varianza). Además, pueden representarse mediante histogramas, diagramas de caja o polígonos de frecuencia para facilitar su interpretación.</w:t>
      </w:r>
    </w:p>
    <w:p w14:paraId="4724B23A" w14:textId="77777777" w:rsidR="00806F30" w:rsidRDefault="00806F30" w:rsidP="00806F30">
      <w:pPr>
        <w:pStyle w:val="Normal0"/>
        <w:pBdr>
          <w:top w:val="nil"/>
          <w:left w:val="nil"/>
          <w:bottom w:val="nil"/>
          <w:right w:val="nil"/>
          <w:between w:val="nil"/>
        </w:pBdr>
        <w:rPr>
          <w:color w:val="000000"/>
          <w:sz w:val="20"/>
          <w:szCs w:val="20"/>
        </w:rPr>
      </w:pPr>
    </w:p>
    <w:p w14:paraId="1C55B4AD" w14:textId="3572B7FB" w:rsidR="00806F30" w:rsidRDefault="00806F30" w:rsidP="00806F30">
      <w:pPr>
        <w:pStyle w:val="Normal0"/>
        <w:pBdr>
          <w:top w:val="nil"/>
          <w:left w:val="nil"/>
          <w:bottom w:val="nil"/>
          <w:right w:val="nil"/>
          <w:between w:val="nil"/>
        </w:pBdr>
        <w:rPr>
          <w:color w:val="000000"/>
          <w:sz w:val="20"/>
          <w:szCs w:val="20"/>
        </w:rPr>
      </w:pPr>
      <w:r w:rsidRPr="00806F30">
        <w:rPr>
          <w:color w:val="000000"/>
          <w:sz w:val="20"/>
          <w:szCs w:val="20"/>
        </w:rPr>
        <w:t xml:space="preserve">En la </w:t>
      </w:r>
      <w:r>
        <w:rPr>
          <w:color w:val="000000"/>
          <w:sz w:val="20"/>
          <w:szCs w:val="20"/>
        </w:rPr>
        <w:t>siguiente tabla,</w:t>
      </w:r>
      <w:r w:rsidRPr="00806F30">
        <w:rPr>
          <w:color w:val="000000"/>
          <w:sz w:val="20"/>
          <w:szCs w:val="20"/>
        </w:rPr>
        <w:t xml:space="preserve"> se presentan 10 registros con datos que explican el concepto de variables numéricas en estadística descriptiva, diferenciando entre discretas y continuas</w:t>
      </w:r>
      <w:r w:rsidR="00E7649A">
        <w:rPr>
          <w:color w:val="000000"/>
          <w:sz w:val="20"/>
          <w:szCs w:val="20"/>
        </w:rPr>
        <w:t>:</w:t>
      </w:r>
    </w:p>
    <w:p w14:paraId="0D08D81A" w14:textId="27570E9A" w:rsidR="00E7649A" w:rsidRDefault="00E7649A" w:rsidP="00806F30">
      <w:pPr>
        <w:pStyle w:val="Normal0"/>
        <w:pBdr>
          <w:top w:val="nil"/>
          <w:left w:val="nil"/>
          <w:bottom w:val="nil"/>
          <w:right w:val="nil"/>
          <w:between w:val="nil"/>
        </w:pBdr>
        <w:rPr>
          <w:color w:val="000000"/>
          <w:sz w:val="20"/>
          <w:szCs w:val="20"/>
        </w:rPr>
      </w:pPr>
    </w:p>
    <w:p w14:paraId="1BBFFE25" w14:textId="77777777" w:rsidR="00E7649A" w:rsidRDefault="00E7649A" w:rsidP="00E7649A">
      <w:pPr>
        <w:pStyle w:val="Normal0"/>
        <w:pBdr>
          <w:top w:val="nil"/>
          <w:left w:val="nil"/>
          <w:bottom w:val="nil"/>
          <w:right w:val="nil"/>
          <w:between w:val="nil"/>
        </w:pBdr>
        <w:rPr>
          <w:color w:val="000000"/>
          <w:sz w:val="20"/>
          <w:szCs w:val="20"/>
        </w:rPr>
      </w:pPr>
      <w:r w:rsidRPr="00E7649A">
        <w:rPr>
          <w:b/>
          <w:color w:val="000000"/>
          <w:sz w:val="20"/>
          <w:szCs w:val="20"/>
        </w:rPr>
        <w:t>Tabla 10.</w:t>
      </w:r>
      <w:r>
        <w:rPr>
          <w:color w:val="000000"/>
          <w:sz w:val="20"/>
          <w:szCs w:val="20"/>
        </w:rPr>
        <w:t xml:space="preserve"> Ejemplo de valores de variables numéricas</w:t>
      </w:r>
    </w:p>
    <w:tbl>
      <w:tblPr>
        <w:tblW w:w="9852" w:type="dxa"/>
        <w:jc w:val="center"/>
        <w:tblCellMar>
          <w:left w:w="70" w:type="dxa"/>
          <w:right w:w="70" w:type="dxa"/>
        </w:tblCellMar>
        <w:tblLook w:val="04A0" w:firstRow="1" w:lastRow="0" w:firstColumn="1" w:lastColumn="0" w:noHBand="0" w:noVBand="1"/>
      </w:tblPr>
      <w:tblGrid>
        <w:gridCol w:w="1829"/>
        <w:gridCol w:w="1459"/>
        <w:gridCol w:w="1574"/>
        <w:gridCol w:w="3149"/>
        <w:gridCol w:w="1841"/>
      </w:tblGrid>
      <w:tr w:rsidR="00E7649A" w:rsidRPr="00E7649A" w14:paraId="6549E9DB" w14:textId="77777777" w:rsidTr="004E65EF">
        <w:trPr>
          <w:trHeight w:val="696"/>
          <w:jc w:val="center"/>
        </w:trPr>
        <w:tc>
          <w:tcPr>
            <w:tcW w:w="1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5A31D" w14:textId="18761603" w:rsidR="00E7649A" w:rsidRPr="00E7649A" w:rsidRDefault="00E7649A" w:rsidP="00390661">
            <w:pPr>
              <w:jc w:val="center"/>
              <w:rPr>
                <w:rFonts w:eastAsia="Times New Roman"/>
                <w:b/>
                <w:bCs/>
                <w:color w:val="000000"/>
                <w:sz w:val="20"/>
                <w:szCs w:val="20"/>
                <w:lang w:eastAsia="es-CO"/>
              </w:rPr>
            </w:pPr>
            <w:r w:rsidRPr="00E7649A">
              <w:rPr>
                <w:rFonts w:eastAsia="Times New Roman"/>
                <w:b/>
                <w:bCs/>
                <w:color w:val="000000"/>
                <w:sz w:val="20"/>
                <w:szCs w:val="20"/>
                <w:lang w:eastAsia="es-CO"/>
              </w:rPr>
              <w:t xml:space="preserve">ID </w:t>
            </w:r>
            <w:r w:rsidR="00390661">
              <w:rPr>
                <w:rFonts w:eastAsia="Times New Roman"/>
                <w:b/>
                <w:bCs/>
                <w:color w:val="000000"/>
                <w:sz w:val="20"/>
                <w:szCs w:val="20"/>
                <w:lang w:eastAsia="es-CO"/>
              </w:rPr>
              <w:t>de la p</w:t>
            </w:r>
            <w:r>
              <w:rPr>
                <w:rFonts w:eastAsia="Times New Roman"/>
                <w:b/>
                <w:bCs/>
                <w:color w:val="000000"/>
                <w:sz w:val="20"/>
                <w:szCs w:val="20"/>
                <w:lang w:eastAsia="es-CO"/>
              </w:rPr>
              <w:t>ersona</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14:paraId="34CF68ED" w14:textId="77777777" w:rsidR="00E7649A" w:rsidRPr="00E7649A" w:rsidRDefault="00E7649A" w:rsidP="00E7649A">
            <w:pPr>
              <w:jc w:val="center"/>
              <w:rPr>
                <w:rFonts w:eastAsia="Times New Roman"/>
                <w:b/>
                <w:bCs/>
                <w:color w:val="000000"/>
                <w:sz w:val="20"/>
                <w:szCs w:val="20"/>
                <w:lang w:eastAsia="es-CO"/>
              </w:rPr>
            </w:pPr>
            <w:r w:rsidRPr="00E7649A">
              <w:rPr>
                <w:rFonts w:eastAsia="Times New Roman"/>
                <w:b/>
                <w:bCs/>
                <w:color w:val="000000"/>
                <w:sz w:val="20"/>
                <w:szCs w:val="20"/>
                <w:lang w:eastAsia="es-CO"/>
              </w:rPr>
              <w:t>Edad (años)</w:t>
            </w:r>
          </w:p>
        </w:tc>
        <w:tc>
          <w:tcPr>
            <w:tcW w:w="1574" w:type="dxa"/>
            <w:tcBorders>
              <w:top w:val="single" w:sz="4" w:space="0" w:color="auto"/>
              <w:left w:val="nil"/>
              <w:bottom w:val="single" w:sz="4" w:space="0" w:color="auto"/>
              <w:right w:val="single" w:sz="4" w:space="0" w:color="auto"/>
            </w:tcBorders>
            <w:shd w:val="clear" w:color="auto" w:fill="auto"/>
            <w:vAlign w:val="center"/>
            <w:hideMark/>
          </w:tcPr>
          <w:p w14:paraId="13F91A53" w14:textId="77777777" w:rsidR="00E7649A" w:rsidRPr="00E7649A" w:rsidRDefault="00E7649A" w:rsidP="00E7649A">
            <w:pPr>
              <w:jc w:val="center"/>
              <w:rPr>
                <w:rFonts w:eastAsia="Times New Roman"/>
                <w:b/>
                <w:bCs/>
                <w:color w:val="000000"/>
                <w:sz w:val="20"/>
                <w:szCs w:val="20"/>
                <w:lang w:eastAsia="es-CO"/>
              </w:rPr>
            </w:pPr>
            <w:r w:rsidRPr="00E7649A">
              <w:rPr>
                <w:rFonts w:eastAsia="Times New Roman"/>
                <w:b/>
                <w:bCs/>
                <w:color w:val="000000"/>
                <w:sz w:val="20"/>
                <w:szCs w:val="20"/>
                <w:lang w:eastAsia="es-CO"/>
              </w:rPr>
              <w:t>Estatura (cm)</w:t>
            </w:r>
          </w:p>
        </w:tc>
        <w:tc>
          <w:tcPr>
            <w:tcW w:w="3149" w:type="dxa"/>
            <w:tcBorders>
              <w:top w:val="single" w:sz="4" w:space="0" w:color="auto"/>
              <w:left w:val="nil"/>
              <w:bottom w:val="single" w:sz="4" w:space="0" w:color="auto"/>
              <w:right w:val="single" w:sz="4" w:space="0" w:color="auto"/>
            </w:tcBorders>
            <w:shd w:val="clear" w:color="auto" w:fill="auto"/>
            <w:vAlign w:val="center"/>
            <w:hideMark/>
          </w:tcPr>
          <w:p w14:paraId="5673ADE7" w14:textId="7115EDC1" w:rsidR="00E7649A" w:rsidRPr="00E7649A" w:rsidRDefault="00E7649A" w:rsidP="00E7649A">
            <w:pPr>
              <w:jc w:val="center"/>
              <w:rPr>
                <w:rFonts w:eastAsia="Times New Roman"/>
                <w:b/>
                <w:bCs/>
                <w:color w:val="000000"/>
                <w:sz w:val="20"/>
                <w:szCs w:val="20"/>
                <w:lang w:eastAsia="es-CO"/>
              </w:rPr>
            </w:pPr>
            <w:r w:rsidRPr="00E7649A">
              <w:rPr>
                <w:rFonts w:eastAsia="Times New Roman"/>
                <w:b/>
                <w:bCs/>
                <w:color w:val="000000"/>
                <w:sz w:val="20"/>
                <w:szCs w:val="20"/>
                <w:lang w:eastAsia="es-CO"/>
              </w:rPr>
              <w:t>Cant</w:t>
            </w:r>
            <w:r>
              <w:rPr>
                <w:rFonts w:eastAsia="Times New Roman"/>
                <w:b/>
                <w:bCs/>
                <w:color w:val="000000"/>
                <w:sz w:val="20"/>
                <w:szCs w:val="20"/>
                <w:lang w:eastAsia="es-CO"/>
              </w:rPr>
              <w:t>idad</w:t>
            </w:r>
            <w:r w:rsidRPr="00E7649A">
              <w:rPr>
                <w:rFonts w:eastAsia="Times New Roman"/>
                <w:b/>
                <w:bCs/>
                <w:color w:val="000000"/>
                <w:sz w:val="20"/>
                <w:szCs w:val="20"/>
                <w:lang w:eastAsia="es-CO"/>
              </w:rPr>
              <w:t xml:space="preserve"> de materias cursadas</w:t>
            </w:r>
          </w:p>
        </w:tc>
        <w:tc>
          <w:tcPr>
            <w:tcW w:w="1841" w:type="dxa"/>
            <w:tcBorders>
              <w:top w:val="single" w:sz="4" w:space="0" w:color="auto"/>
              <w:left w:val="nil"/>
              <w:bottom w:val="single" w:sz="4" w:space="0" w:color="auto"/>
              <w:right w:val="single" w:sz="4" w:space="0" w:color="auto"/>
            </w:tcBorders>
            <w:shd w:val="clear" w:color="auto" w:fill="auto"/>
            <w:vAlign w:val="center"/>
            <w:hideMark/>
          </w:tcPr>
          <w:p w14:paraId="2EE36943" w14:textId="0BCE6A80" w:rsidR="00E7649A" w:rsidRPr="00E7649A" w:rsidRDefault="00E7649A" w:rsidP="00E7649A">
            <w:pPr>
              <w:jc w:val="center"/>
              <w:rPr>
                <w:rFonts w:eastAsia="Times New Roman"/>
                <w:b/>
                <w:bCs/>
                <w:color w:val="000000"/>
                <w:sz w:val="20"/>
                <w:szCs w:val="20"/>
                <w:lang w:eastAsia="es-CO"/>
              </w:rPr>
            </w:pPr>
            <w:r>
              <w:rPr>
                <w:rFonts w:eastAsia="Times New Roman"/>
                <w:b/>
                <w:bCs/>
                <w:color w:val="000000"/>
                <w:sz w:val="20"/>
                <w:szCs w:val="20"/>
                <w:lang w:eastAsia="es-CO"/>
              </w:rPr>
              <w:t>Promedio a</w:t>
            </w:r>
            <w:r w:rsidRPr="00E7649A">
              <w:rPr>
                <w:rFonts w:eastAsia="Times New Roman"/>
                <w:b/>
                <w:bCs/>
                <w:color w:val="000000"/>
                <w:sz w:val="20"/>
                <w:szCs w:val="20"/>
                <w:lang w:eastAsia="es-CO"/>
              </w:rPr>
              <w:t>cadémico</w:t>
            </w:r>
          </w:p>
        </w:tc>
      </w:tr>
      <w:tr w:rsidR="00E7649A" w:rsidRPr="00E7649A" w14:paraId="2C8A6D0C" w14:textId="77777777" w:rsidTr="004E65EF">
        <w:trPr>
          <w:trHeight w:val="232"/>
          <w:jc w:val="center"/>
        </w:trPr>
        <w:tc>
          <w:tcPr>
            <w:tcW w:w="1829" w:type="dxa"/>
            <w:tcBorders>
              <w:top w:val="nil"/>
              <w:left w:val="single" w:sz="4" w:space="0" w:color="auto"/>
              <w:bottom w:val="single" w:sz="4" w:space="0" w:color="auto"/>
              <w:right w:val="single" w:sz="4" w:space="0" w:color="auto"/>
            </w:tcBorders>
            <w:shd w:val="clear" w:color="auto" w:fill="auto"/>
            <w:vAlign w:val="center"/>
            <w:hideMark/>
          </w:tcPr>
          <w:p w14:paraId="5F9D7170"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E001</w:t>
            </w:r>
          </w:p>
        </w:tc>
        <w:tc>
          <w:tcPr>
            <w:tcW w:w="1459" w:type="dxa"/>
            <w:tcBorders>
              <w:top w:val="nil"/>
              <w:left w:val="nil"/>
              <w:bottom w:val="single" w:sz="4" w:space="0" w:color="auto"/>
              <w:right w:val="single" w:sz="4" w:space="0" w:color="auto"/>
            </w:tcBorders>
            <w:shd w:val="clear" w:color="auto" w:fill="auto"/>
            <w:vAlign w:val="center"/>
            <w:hideMark/>
          </w:tcPr>
          <w:p w14:paraId="3615D1B2"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19</w:t>
            </w:r>
          </w:p>
        </w:tc>
        <w:tc>
          <w:tcPr>
            <w:tcW w:w="1574" w:type="dxa"/>
            <w:tcBorders>
              <w:top w:val="nil"/>
              <w:left w:val="nil"/>
              <w:bottom w:val="single" w:sz="4" w:space="0" w:color="auto"/>
              <w:right w:val="single" w:sz="4" w:space="0" w:color="auto"/>
            </w:tcBorders>
            <w:shd w:val="clear" w:color="auto" w:fill="auto"/>
            <w:vAlign w:val="center"/>
            <w:hideMark/>
          </w:tcPr>
          <w:p w14:paraId="7E1A64BD"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165.2</w:t>
            </w:r>
          </w:p>
        </w:tc>
        <w:tc>
          <w:tcPr>
            <w:tcW w:w="3149" w:type="dxa"/>
            <w:tcBorders>
              <w:top w:val="nil"/>
              <w:left w:val="nil"/>
              <w:bottom w:val="single" w:sz="4" w:space="0" w:color="auto"/>
              <w:right w:val="single" w:sz="4" w:space="0" w:color="auto"/>
            </w:tcBorders>
            <w:shd w:val="clear" w:color="auto" w:fill="auto"/>
            <w:vAlign w:val="center"/>
            <w:hideMark/>
          </w:tcPr>
          <w:p w14:paraId="5597A703"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5</w:t>
            </w:r>
          </w:p>
        </w:tc>
        <w:tc>
          <w:tcPr>
            <w:tcW w:w="1841" w:type="dxa"/>
            <w:tcBorders>
              <w:top w:val="nil"/>
              <w:left w:val="nil"/>
              <w:bottom w:val="single" w:sz="4" w:space="0" w:color="auto"/>
              <w:right w:val="single" w:sz="4" w:space="0" w:color="auto"/>
            </w:tcBorders>
            <w:shd w:val="clear" w:color="auto" w:fill="auto"/>
            <w:vAlign w:val="center"/>
            <w:hideMark/>
          </w:tcPr>
          <w:p w14:paraId="35EEFDC6"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3.8</w:t>
            </w:r>
          </w:p>
        </w:tc>
      </w:tr>
      <w:tr w:rsidR="00E7649A" w:rsidRPr="00E7649A" w14:paraId="78D3A5EE" w14:textId="77777777" w:rsidTr="004E65EF">
        <w:trPr>
          <w:trHeight w:val="232"/>
          <w:jc w:val="center"/>
        </w:trPr>
        <w:tc>
          <w:tcPr>
            <w:tcW w:w="1829" w:type="dxa"/>
            <w:tcBorders>
              <w:top w:val="nil"/>
              <w:left w:val="single" w:sz="4" w:space="0" w:color="auto"/>
              <w:bottom w:val="single" w:sz="4" w:space="0" w:color="auto"/>
              <w:right w:val="single" w:sz="4" w:space="0" w:color="auto"/>
            </w:tcBorders>
            <w:shd w:val="clear" w:color="auto" w:fill="auto"/>
            <w:vAlign w:val="center"/>
            <w:hideMark/>
          </w:tcPr>
          <w:p w14:paraId="55863036"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E002</w:t>
            </w:r>
          </w:p>
        </w:tc>
        <w:tc>
          <w:tcPr>
            <w:tcW w:w="1459" w:type="dxa"/>
            <w:tcBorders>
              <w:top w:val="nil"/>
              <w:left w:val="nil"/>
              <w:bottom w:val="single" w:sz="4" w:space="0" w:color="auto"/>
              <w:right w:val="single" w:sz="4" w:space="0" w:color="auto"/>
            </w:tcBorders>
            <w:shd w:val="clear" w:color="auto" w:fill="auto"/>
            <w:vAlign w:val="center"/>
            <w:hideMark/>
          </w:tcPr>
          <w:p w14:paraId="17F47311"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21</w:t>
            </w:r>
          </w:p>
        </w:tc>
        <w:tc>
          <w:tcPr>
            <w:tcW w:w="1574" w:type="dxa"/>
            <w:tcBorders>
              <w:top w:val="nil"/>
              <w:left w:val="nil"/>
              <w:bottom w:val="single" w:sz="4" w:space="0" w:color="auto"/>
              <w:right w:val="single" w:sz="4" w:space="0" w:color="auto"/>
            </w:tcBorders>
            <w:shd w:val="clear" w:color="auto" w:fill="auto"/>
            <w:vAlign w:val="center"/>
            <w:hideMark/>
          </w:tcPr>
          <w:p w14:paraId="17EF18C9"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172.4</w:t>
            </w:r>
          </w:p>
        </w:tc>
        <w:tc>
          <w:tcPr>
            <w:tcW w:w="3149" w:type="dxa"/>
            <w:tcBorders>
              <w:top w:val="nil"/>
              <w:left w:val="nil"/>
              <w:bottom w:val="single" w:sz="4" w:space="0" w:color="auto"/>
              <w:right w:val="single" w:sz="4" w:space="0" w:color="auto"/>
            </w:tcBorders>
            <w:shd w:val="clear" w:color="auto" w:fill="auto"/>
            <w:vAlign w:val="center"/>
            <w:hideMark/>
          </w:tcPr>
          <w:p w14:paraId="4A96A70B"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6</w:t>
            </w:r>
          </w:p>
        </w:tc>
        <w:tc>
          <w:tcPr>
            <w:tcW w:w="1841" w:type="dxa"/>
            <w:tcBorders>
              <w:top w:val="nil"/>
              <w:left w:val="nil"/>
              <w:bottom w:val="single" w:sz="4" w:space="0" w:color="auto"/>
              <w:right w:val="single" w:sz="4" w:space="0" w:color="auto"/>
            </w:tcBorders>
            <w:shd w:val="clear" w:color="auto" w:fill="auto"/>
            <w:vAlign w:val="center"/>
            <w:hideMark/>
          </w:tcPr>
          <w:p w14:paraId="10932A8A"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4.2</w:t>
            </w:r>
          </w:p>
        </w:tc>
      </w:tr>
      <w:tr w:rsidR="00E7649A" w:rsidRPr="00E7649A" w14:paraId="2B9CDEA4" w14:textId="77777777" w:rsidTr="004E65EF">
        <w:trPr>
          <w:trHeight w:val="232"/>
          <w:jc w:val="center"/>
        </w:trPr>
        <w:tc>
          <w:tcPr>
            <w:tcW w:w="1829" w:type="dxa"/>
            <w:tcBorders>
              <w:top w:val="nil"/>
              <w:left w:val="single" w:sz="4" w:space="0" w:color="auto"/>
              <w:bottom w:val="single" w:sz="4" w:space="0" w:color="auto"/>
              <w:right w:val="single" w:sz="4" w:space="0" w:color="auto"/>
            </w:tcBorders>
            <w:shd w:val="clear" w:color="auto" w:fill="auto"/>
            <w:vAlign w:val="center"/>
            <w:hideMark/>
          </w:tcPr>
          <w:p w14:paraId="6A918555"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E003</w:t>
            </w:r>
          </w:p>
        </w:tc>
        <w:tc>
          <w:tcPr>
            <w:tcW w:w="1459" w:type="dxa"/>
            <w:tcBorders>
              <w:top w:val="nil"/>
              <w:left w:val="nil"/>
              <w:bottom w:val="single" w:sz="4" w:space="0" w:color="auto"/>
              <w:right w:val="single" w:sz="4" w:space="0" w:color="auto"/>
            </w:tcBorders>
            <w:shd w:val="clear" w:color="auto" w:fill="auto"/>
            <w:vAlign w:val="center"/>
            <w:hideMark/>
          </w:tcPr>
          <w:p w14:paraId="6BB5010B"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20</w:t>
            </w:r>
          </w:p>
        </w:tc>
        <w:tc>
          <w:tcPr>
            <w:tcW w:w="1574" w:type="dxa"/>
            <w:tcBorders>
              <w:top w:val="nil"/>
              <w:left w:val="nil"/>
              <w:bottom w:val="single" w:sz="4" w:space="0" w:color="auto"/>
              <w:right w:val="single" w:sz="4" w:space="0" w:color="auto"/>
            </w:tcBorders>
            <w:shd w:val="clear" w:color="auto" w:fill="auto"/>
            <w:vAlign w:val="center"/>
            <w:hideMark/>
          </w:tcPr>
          <w:p w14:paraId="19F5E3CE"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160.8</w:t>
            </w:r>
          </w:p>
        </w:tc>
        <w:tc>
          <w:tcPr>
            <w:tcW w:w="3149" w:type="dxa"/>
            <w:tcBorders>
              <w:top w:val="nil"/>
              <w:left w:val="nil"/>
              <w:bottom w:val="single" w:sz="4" w:space="0" w:color="auto"/>
              <w:right w:val="single" w:sz="4" w:space="0" w:color="auto"/>
            </w:tcBorders>
            <w:shd w:val="clear" w:color="auto" w:fill="auto"/>
            <w:vAlign w:val="center"/>
            <w:hideMark/>
          </w:tcPr>
          <w:p w14:paraId="09312364"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4</w:t>
            </w:r>
          </w:p>
        </w:tc>
        <w:tc>
          <w:tcPr>
            <w:tcW w:w="1841" w:type="dxa"/>
            <w:tcBorders>
              <w:top w:val="nil"/>
              <w:left w:val="nil"/>
              <w:bottom w:val="single" w:sz="4" w:space="0" w:color="auto"/>
              <w:right w:val="single" w:sz="4" w:space="0" w:color="auto"/>
            </w:tcBorders>
            <w:shd w:val="clear" w:color="auto" w:fill="auto"/>
            <w:vAlign w:val="center"/>
            <w:hideMark/>
          </w:tcPr>
          <w:p w14:paraId="3D2766BB"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3.5</w:t>
            </w:r>
          </w:p>
        </w:tc>
      </w:tr>
      <w:tr w:rsidR="00E7649A" w:rsidRPr="00E7649A" w14:paraId="20D86141" w14:textId="77777777" w:rsidTr="004E65EF">
        <w:trPr>
          <w:trHeight w:val="232"/>
          <w:jc w:val="center"/>
        </w:trPr>
        <w:tc>
          <w:tcPr>
            <w:tcW w:w="1829" w:type="dxa"/>
            <w:tcBorders>
              <w:top w:val="nil"/>
              <w:left w:val="single" w:sz="4" w:space="0" w:color="auto"/>
              <w:bottom w:val="single" w:sz="4" w:space="0" w:color="auto"/>
              <w:right w:val="single" w:sz="4" w:space="0" w:color="auto"/>
            </w:tcBorders>
            <w:shd w:val="clear" w:color="auto" w:fill="auto"/>
            <w:vAlign w:val="center"/>
            <w:hideMark/>
          </w:tcPr>
          <w:p w14:paraId="3C15F0BA"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E004</w:t>
            </w:r>
          </w:p>
        </w:tc>
        <w:tc>
          <w:tcPr>
            <w:tcW w:w="1459" w:type="dxa"/>
            <w:tcBorders>
              <w:top w:val="nil"/>
              <w:left w:val="nil"/>
              <w:bottom w:val="single" w:sz="4" w:space="0" w:color="auto"/>
              <w:right w:val="single" w:sz="4" w:space="0" w:color="auto"/>
            </w:tcBorders>
            <w:shd w:val="clear" w:color="auto" w:fill="auto"/>
            <w:vAlign w:val="center"/>
            <w:hideMark/>
          </w:tcPr>
          <w:p w14:paraId="30C0DD6C"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22</w:t>
            </w:r>
          </w:p>
        </w:tc>
        <w:tc>
          <w:tcPr>
            <w:tcW w:w="1574" w:type="dxa"/>
            <w:tcBorders>
              <w:top w:val="nil"/>
              <w:left w:val="nil"/>
              <w:bottom w:val="single" w:sz="4" w:space="0" w:color="auto"/>
              <w:right w:val="single" w:sz="4" w:space="0" w:color="auto"/>
            </w:tcBorders>
            <w:shd w:val="clear" w:color="auto" w:fill="auto"/>
            <w:vAlign w:val="center"/>
            <w:hideMark/>
          </w:tcPr>
          <w:p w14:paraId="71FB4781"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168.0</w:t>
            </w:r>
          </w:p>
        </w:tc>
        <w:tc>
          <w:tcPr>
            <w:tcW w:w="3149" w:type="dxa"/>
            <w:tcBorders>
              <w:top w:val="nil"/>
              <w:left w:val="nil"/>
              <w:bottom w:val="single" w:sz="4" w:space="0" w:color="auto"/>
              <w:right w:val="single" w:sz="4" w:space="0" w:color="auto"/>
            </w:tcBorders>
            <w:shd w:val="clear" w:color="auto" w:fill="auto"/>
            <w:vAlign w:val="center"/>
            <w:hideMark/>
          </w:tcPr>
          <w:p w14:paraId="4FF326CF"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6</w:t>
            </w:r>
          </w:p>
        </w:tc>
        <w:tc>
          <w:tcPr>
            <w:tcW w:w="1841" w:type="dxa"/>
            <w:tcBorders>
              <w:top w:val="nil"/>
              <w:left w:val="nil"/>
              <w:bottom w:val="single" w:sz="4" w:space="0" w:color="auto"/>
              <w:right w:val="single" w:sz="4" w:space="0" w:color="auto"/>
            </w:tcBorders>
            <w:shd w:val="clear" w:color="auto" w:fill="auto"/>
            <w:vAlign w:val="center"/>
            <w:hideMark/>
          </w:tcPr>
          <w:p w14:paraId="3E24B249"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4.0</w:t>
            </w:r>
          </w:p>
        </w:tc>
      </w:tr>
      <w:tr w:rsidR="00E7649A" w:rsidRPr="00E7649A" w14:paraId="69A1BDD7" w14:textId="77777777" w:rsidTr="004E65EF">
        <w:trPr>
          <w:trHeight w:val="232"/>
          <w:jc w:val="center"/>
        </w:trPr>
        <w:tc>
          <w:tcPr>
            <w:tcW w:w="1829" w:type="dxa"/>
            <w:tcBorders>
              <w:top w:val="nil"/>
              <w:left w:val="single" w:sz="4" w:space="0" w:color="auto"/>
              <w:bottom w:val="single" w:sz="4" w:space="0" w:color="auto"/>
              <w:right w:val="single" w:sz="4" w:space="0" w:color="auto"/>
            </w:tcBorders>
            <w:shd w:val="clear" w:color="auto" w:fill="auto"/>
            <w:vAlign w:val="center"/>
            <w:hideMark/>
          </w:tcPr>
          <w:p w14:paraId="2817C013"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E005</w:t>
            </w:r>
          </w:p>
        </w:tc>
        <w:tc>
          <w:tcPr>
            <w:tcW w:w="1459" w:type="dxa"/>
            <w:tcBorders>
              <w:top w:val="nil"/>
              <w:left w:val="nil"/>
              <w:bottom w:val="single" w:sz="4" w:space="0" w:color="auto"/>
              <w:right w:val="single" w:sz="4" w:space="0" w:color="auto"/>
            </w:tcBorders>
            <w:shd w:val="clear" w:color="auto" w:fill="auto"/>
            <w:vAlign w:val="center"/>
            <w:hideMark/>
          </w:tcPr>
          <w:p w14:paraId="32305AFE"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23</w:t>
            </w:r>
          </w:p>
        </w:tc>
        <w:tc>
          <w:tcPr>
            <w:tcW w:w="1574" w:type="dxa"/>
            <w:tcBorders>
              <w:top w:val="nil"/>
              <w:left w:val="nil"/>
              <w:bottom w:val="single" w:sz="4" w:space="0" w:color="auto"/>
              <w:right w:val="single" w:sz="4" w:space="0" w:color="auto"/>
            </w:tcBorders>
            <w:shd w:val="clear" w:color="auto" w:fill="auto"/>
            <w:vAlign w:val="center"/>
            <w:hideMark/>
          </w:tcPr>
          <w:p w14:paraId="041F7DB2"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175.5</w:t>
            </w:r>
          </w:p>
        </w:tc>
        <w:tc>
          <w:tcPr>
            <w:tcW w:w="3149" w:type="dxa"/>
            <w:tcBorders>
              <w:top w:val="nil"/>
              <w:left w:val="nil"/>
              <w:bottom w:val="single" w:sz="4" w:space="0" w:color="auto"/>
              <w:right w:val="single" w:sz="4" w:space="0" w:color="auto"/>
            </w:tcBorders>
            <w:shd w:val="clear" w:color="auto" w:fill="auto"/>
            <w:vAlign w:val="center"/>
            <w:hideMark/>
          </w:tcPr>
          <w:p w14:paraId="4725CAB7"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7</w:t>
            </w:r>
          </w:p>
        </w:tc>
        <w:tc>
          <w:tcPr>
            <w:tcW w:w="1841" w:type="dxa"/>
            <w:tcBorders>
              <w:top w:val="nil"/>
              <w:left w:val="nil"/>
              <w:bottom w:val="single" w:sz="4" w:space="0" w:color="auto"/>
              <w:right w:val="single" w:sz="4" w:space="0" w:color="auto"/>
            </w:tcBorders>
            <w:shd w:val="clear" w:color="auto" w:fill="auto"/>
            <w:vAlign w:val="center"/>
            <w:hideMark/>
          </w:tcPr>
          <w:p w14:paraId="0FDE990A"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3.9</w:t>
            </w:r>
          </w:p>
        </w:tc>
      </w:tr>
      <w:tr w:rsidR="00E7649A" w:rsidRPr="00E7649A" w14:paraId="57A77DD1" w14:textId="77777777" w:rsidTr="004E65EF">
        <w:trPr>
          <w:trHeight w:val="232"/>
          <w:jc w:val="center"/>
        </w:trPr>
        <w:tc>
          <w:tcPr>
            <w:tcW w:w="1829" w:type="dxa"/>
            <w:tcBorders>
              <w:top w:val="nil"/>
              <w:left w:val="single" w:sz="4" w:space="0" w:color="auto"/>
              <w:bottom w:val="single" w:sz="4" w:space="0" w:color="auto"/>
              <w:right w:val="single" w:sz="4" w:space="0" w:color="auto"/>
            </w:tcBorders>
            <w:shd w:val="clear" w:color="auto" w:fill="auto"/>
            <w:vAlign w:val="center"/>
            <w:hideMark/>
          </w:tcPr>
          <w:p w14:paraId="7CFCDD8F"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E006</w:t>
            </w:r>
          </w:p>
        </w:tc>
        <w:tc>
          <w:tcPr>
            <w:tcW w:w="1459" w:type="dxa"/>
            <w:tcBorders>
              <w:top w:val="nil"/>
              <w:left w:val="nil"/>
              <w:bottom w:val="single" w:sz="4" w:space="0" w:color="auto"/>
              <w:right w:val="single" w:sz="4" w:space="0" w:color="auto"/>
            </w:tcBorders>
            <w:shd w:val="clear" w:color="auto" w:fill="auto"/>
            <w:vAlign w:val="center"/>
            <w:hideMark/>
          </w:tcPr>
          <w:p w14:paraId="0BCCABD7"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19</w:t>
            </w:r>
          </w:p>
        </w:tc>
        <w:tc>
          <w:tcPr>
            <w:tcW w:w="1574" w:type="dxa"/>
            <w:tcBorders>
              <w:top w:val="nil"/>
              <w:left w:val="nil"/>
              <w:bottom w:val="single" w:sz="4" w:space="0" w:color="auto"/>
              <w:right w:val="single" w:sz="4" w:space="0" w:color="auto"/>
            </w:tcBorders>
            <w:shd w:val="clear" w:color="auto" w:fill="auto"/>
            <w:vAlign w:val="center"/>
            <w:hideMark/>
          </w:tcPr>
          <w:p w14:paraId="45E9185E"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162.1</w:t>
            </w:r>
          </w:p>
        </w:tc>
        <w:tc>
          <w:tcPr>
            <w:tcW w:w="3149" w:type="dxa"/>
            <w:tcBorders>
              <w:top w:val="nil"/>
              <w:left w:val="nil"/>
              <w:bottom w:val="single" w:sz="4" w:space="0" w:color="auto"/>
              <w:right w:val="single" w:sz="4" w:space="0" w:color="auto"/>
            </w:tcBorders>
            <w:shd w:val="clear" w:color="auto" w:fill="auto"/>
            <w:vAlign w:val="center"/>
            <w:hideMark/>
          </w:tcPr>
          <w:p w14:paraId="1A58B002"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5</w:t>
            </w:r>
          </w:p>
        </w:tc>
        <w:tc>
          <w:tcPr>
            <w:tcW w:w="1841" w:type="dxa"/>
            <w:tcBorders>
              <w:top w:val="nil"/>
              <w:left w:val="nil"/>
              <w:bottom w:val="single" w:sz="4" w:space="0" w:color="auto"/>
              <w:right w:val="single" w:sz="4" w:space="0" w:color="auto"/>
            </w:tcBorders>
            <w:shd w:val="clear" w:color="auto" w:fill="auto"/>
            <w:vAlign w:val="center"/>
            <w:hideMark/>
          </w:tcPr>
          <w:p w14:paraId="5764F8BE"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3.2</w:t>
            </w:r>
          </w:p>
        </w:tc>
      </w:tr>
      <w:tr w:rsidR="00E7649A" w:rsidRPr="00E7649A" w14:paraId="0652EEE9" w14:textId="77777777" w:rsidTr="004E65EF">
        <w:trPr>
          <w:trHeight w:val="232"/>
          <w:jc w:val="center"/>
        </w:trPr>
        <w:tc>
          <w:tcPr>
            <w:tcW w:w="1829" w:type="dxa"/>
            <w:tcBorders>
              <w:top w:val="nil"/>
              <w:left w:val="single" w:sz="4" w:space="0" w:color="auto"/>
              <w:bottom w:val="single" w:sz="4" w:space="0" w:color="auto"/>
              <w:right w:val="single" w:sz="4" w:space="0" w:color="auto"/>
            </w:tcBorders>
            <w:shd w:val="clear" w:color="auto" w:fill="auto"/>
            <w:vAlign w:val="center"/>
            <w:hideMark/>
          </w:tcPr>
          <w:p w14:paraId="4F92B13D"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lastRenderedPageBreak/>
              <w:t>E007</w:t>
            </w:r>
          </w:p>
        </w:tc>
        <w:tc>
          <w:tcPr>
            <w:tcW w:w="1459" w:type="dxa"/>
            <w:tcBorders>
              <w:top w:val="nil"/>
              <w:left w:val="nil"/>
              <w:bottom w:val="single" w:sz="4" w:space="0" w:color="auto"/>
              <w:right w:val="single" w:sz="4" w:space="0" w:color="auto"/>
            </w:tcBorders>
            <w:shd w:val="clear" w:color="auto" w:fill="auto"/>
            <w:vAlign w:val="center"/>
            <w:hideMark/>
          </w:tcPr>
          <w:p w14:paraId="49A643BB"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24</w:t>
            </w:r>
          </w:p>
        </w:tc>
        <w:tc>
          <w:tcPr>
            <w:tcW w:w="1574" w:type="dxa"/>
            <w:tcBorders>
              <w:top w:val="nil"/>
              <w:left w:val="nil"/>
              <w:bottom w:val="single" w:sz="4" w:space="0" w:color="auto"/>
              <w:right w:val="single" w:sz="4" w:space="0" w:color="auto"/>
            </w:tcBorders>
            <w:shd w:val="clear" w:color="auto" w:fill="auto"/>
            <w:vAlign w:val="center"/>
            <w:hideMark/>
          </w:tcPr>
          <w:p w14:paraId="0A813D38"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178.3</w:t>
            </w:r>
          </w:p>
        </w:tc>
        <w:tc>
          <w:tcPr>
            <w:tcW w:w="3149" w:type="dxa"/>
            <w:tcBorders>
              <w:top w:val="nil"/>
              <w:left w:val="nil"/>
              <w:bottom w:val="single" w:sz="4" w:space="0" w:color="auto"/>
              <w:right w:val="single" w:sz="4" w:space="0" w:color="auto"/>
            </w:tcBorders>
            <w:shd w:val="clear" w:color="auto" w:fill="auto"/>
            <w:vAlign w:val="center"/>
            <w:hideMark/>
          </w:tcPr>
          <w:p w14:paraId="1B16507B"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7</w:t>
            </w:r>
          </w:p>
        </w:tc>
        <w:tc>
          <w:tcPr>
            <w:tcW w:w="1841" w:type="dxa"/>
            <w:tcBorders>
              <w:top w:val="nil"/>
              <w:left w:val="nil"/>
              <w:bottom w:val="single" w:sz="4" w:space="0" w:color="auto"/>
              <w:right w:val="single" w:sz="4" w:space="0" w:color="auto"/>
            </w:tcBorders>
            <w:shd w:val="clear" w:color="auto" w:fill="auto"/>
            <w:vAlign w:val="center"/>
            <w:hideMark/>
          </w:tcPr>
          <w:p w14:paraId="421A4EEF"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4.5</w:t>
            </w:r>
          </w:p>
        </w:tc>
      </w:tr>
      <w:tr w:rsidR="00E7649A" w:rsidRPr="00E7649A" w14:paraId="1894543E" w14:textId="77777777" w:rsidTr="004E65EF">
        <w:trPr>
          <w:trHeight w:val="232"/>
          <w:jc w:val="center"/>
        </w:trPr>
        <w:tc>
          <w:tcPr>
            <w:tcW w:w="1829" w:type="dxa"/>
            <w:tcBorders>
              <w:top w:val="nil"/>
              <w:left w:val="single" w:sz="4" w:space="0" w:color="auto"/>
              <w:bottom w:val="single" w:sz="4" w:space="0" w:color="auto"/>
              <w:right w:val="single" w:sz="4" w:space="0" w:color="auto"/>
            </w:tcBorders>
            <w:shd w:val="clear" w:color="auto" w:fill="auto"/>
            <w:vAlign w:val="center"/>
            <w:hideMark/>
          </w:tcPr>
          <w:p w14:paraId="36A40A15"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E008</w:t>
            </w:r>
          </w:p>
        </w:tc>
        <w:tc>
          <w:tcPr>
            <w:tcW w:w="1459" w:type="dxa"/>
            <w:tcBorders>
              <w:top w:val="nil"/>
              <w:left w:val="nil"/>
              <w:bottom w:val="single" w:sz="4" w:space="0" w:color="auto"/>
              <w:right w:val="single" w:sz="4" w:space="0" w:color="auto"/>
            </w:tcBorders>
            <w:shd w:val="clear" w:color="auto" w:fill="auto"/>
            <w:vAlign w:val="center"/>
            <w:hideMark/>
          </w:tcPr>
          <w:p w14:paraId="4E238C43"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20</w:t>
            </w:r>
          </w:p>
        </w:tc>
        <w:tc>
          <w:tcPr>
            <w:tcW w:w="1574" w:type="dxa"/>
            <w:tcBorders>
              <w:top w:val="nil"/>
              <w:left w:val="nil"/>
              <w:bottom w:val="single" w:sz="4" w:space="0" w:color="auto"/>
              <w:right w:val="single" w:sz="4" w:space="0" w:color="auto"/>
            </w:tcBorders>
            <w:shd w:val="clear" w:color="auto" w:fill="auto"/>
            <w:vAlign w:val="center"/>
            <w:hideMark/>
          </w:tcPr>
          <w:p w14:paraId="44C8CEDD"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169.6</w:t>
            </w:r>
          </w:p>
        </w:tc>
        <w:tc>
          <w:tcPr>
            <w:tcW w:w="3149" w:type="dxa"/>
            <w:tcBorders>
              <w:top w:val="nil"/>
              <w:left w:val="nil"/>
              <w:bottom w:val="single" w:sz="4" w:space="0" w:color="auto"/>
              <w:right w:val="single" w:sz="4" w:space="0" w:color="auto"/>
            </w:tcBorders>
            <w:shd w:val="clear" w:color="auto" w:fill="auto"/>
            <w:vAlign w:val="center"/>
            <w:hideMark/>
          </w:tcPr>
          <w:p w14:paraId="66B4DD08"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5</w:t>
            </w:r>
          </w:p>
        </w:tc>
        <w:tc>
          <w:tcPr>
            <w:tcW w:w="1841" w:type="dxa"/>
            <w:tcBorders>
              <w:top w:val="nil"/>
              <w:left w:val="nil"/>
              <w:bottom w:val="single" w:sz="4" w:space="0" w:color="auto"/>
              <w:right w:val="single" w:sz="4" w:space="0" w:color="auto"/>
            </w:tcBorders>
            <w:shd w:val="clear" w:color="auto" w:fill="auto"/>
            <w:vAlign w:val="center"/>
            <w:hideMark/>
          </w:tcPr>
          <w:p w14:paraId="43907990"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4.1</w:t>
            </w:r>
          </w:p>
        </w:tc>
      </w:tr>
      <w:tr w:rsidR="00E7649A" w:rsidRPr="00E7649A" w14:paraId="0D020852" w14:textId="77777777" w:rsidTr="004E65EF">
        <w:trPr>
          <w:trHeight w:val="232"/>
          <w:jc w:val="center"/>
        </w:trPr>
        <w:tc>
          <w:tcPr>
            <w:tcW w:w="1829" w:type="dxa"/>
            <w:tcBorders>
              <w:top w:val="nil"/>
              <w:left w:val="single" w:sz="4" w:space="0" w:color="auto"/>
              <w:bottom w:val="single" w:sz="4" w:space="0" w:color="auto"/>
              <w:right w:val="single" w:sz="4" w:space="0" w:color="auto"/>
            </w:tcBorders>
            <w:shd w:val="clear" w:color="auto" w:fill="auto"/>
            <w:vAlign w:val="center"/>
            <w:hideMark/>
          </w:tcPr>
          <w:p w14:paraId="0D709A94"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E009</w:t>
            </w:r>
          </w:p>
        </w:tc>
        <w:tc>
          <w:tcPr>
            <w:tcW w:w="1459" w:type="dxa"/>
            <w:tcBorders>
              <w:top w:val="nil"/>
              <w:left w:val="nil"/>
              <w:bottom w:val="single" w:sz="4" w:space="0" w:color="auto"/>
              <w:right w:val="single" w:sz="4" w:space="0" w:color="auto"/>
            </w:tcBorders>
            <w:shd w:val="clear" w:color="auto" w:fill="auto"/>
            <w:vAlign w:val="center"/>
            <w:hideMark/>
          </w:tcPr>
          <w:p w14:paraId="33E6E141"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21</w:t>
            </w:r>
          </w:p>
        </w:tc>
        <w:tc>
          <w:tcPr>
            <w:tcW w:w="1574" w:type="dxa"/>
            <w:tcBorders>
              <w:top w:val="nil"/>
              <w:left w:val="nil"/>
              <w:bottom w:val="single" w:sz="4" w:space="0" w:color="auto"/>
              <w:right w:val="single" w:sz="4" w:space="0" w:color="auto"/>
            </w:tcBorders>
            <w:shd w:val="clear" w:color="auto" w:fill="auto"/>
            <w:vAlign w:val="center"/>
            <w:hideMark/>
          </w:tcPr>
          <w:p w14:paraId="3B5C4B03"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171.0</w:t>
            </w:r>
          </w:p>
        </w:tc>
        <w:tc>
          <w:tcPr>
            <w:tcW w:w="3149" w:type="dxa"/>
            <w:tcBorders>
              <w:top w:val="nil"/>
              <w:left w:val="nil"/>
              <w:bottom w:val="single" w:sz="4" w:space="0" w:color="auto"/>
              <w:right w:val="single" w:sz="4" w:space="0" w:color="auto"/>
            </w:tcBorders>
            <w:shd w:val="clear" w:color="auto" w:fill="auto"/>
            <w:vAlign w:val="center"/>
            <w:hideMark/>
          </w:tcPr>
          <w:p w14:paraId="5EB6881B"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6</w:t>
            </w:r>
          </w:p>
        </w:tc>
        <w:tc>
          <w:tcPr>
            <w:tcW w:w="1841" w:type="dxa"/>
            <w:tcBorders>
              <w:top w:val="nil"/>
              <w:left w:val="nil"/>
              <w:bottom w:val="single" w:sz="4" w:space="0" w:color="auto"/>
              <w:right w:val="single" w:sz="4" w:space="0" w:color="auto"/>
            </w:tcBorders>
            <w:shd w:val="clear" w:color="auto" w:fill="auto"/>
            <w:vAlign w:val="center"/>
            <w:hideMark/>
          </w:tcPr>
          <w:p w14:paraId="1B9061BB"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3.7</w:t>
            </w:r>
          </w:p>
        </w:tc>
      </w:tr>
      <w:tr w:rsidR="00E7649A" w:rsidRPr="00E7649A" w14:paraId="2225CD6B" w14:textId="77777777" w:rsidTr="004E65EF">
        <w:trPr>
          <w:trHeight w:val="232"/>
          <w:jc w:val="center"/>
        </w:trPr>
        <w:tc>
          <w:tcPr>
            <w:tcW w:w="1829" w:type="dxa"/>
            <w:tcBorders>
              <w:top w:val="nil"/>
              <w:left w:val="single" w:sz="4" w:space="0" w:color="auto"/>
              <w:bottom w:val="single" w:sz="4" w:space="0" w:color="auto"/>
              <w:right w:val="single" w:sz="4" w:space="0" w:color="auto"/>
            </w:tcBorders>
            <w:shd w:val="clear" w:color="auto" w:fill="auto"/>
            <w:vAlign w:val="center"/>
            <w:hideMark/>
          </w:tcPr>
          <w:p w14:paraId="2205ECE9"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E010</w:t>
            </w:r>
          </w:p>
        </w:tc>
        <w:tc>
          <w:tcPr>
            <w:tcW w:w="1459" w:type="dxa"/>
            <w:tcBorders>
              <w:top w:val="nil"/>
              <w:left w:val="nil"/>
              <w:bottom w:val="single" w:sz="4" w:space="0" w:color="auto"/>
              <w:right w:val="single" w:sz="4" w:space="0" w:color="auto"/>
            </w:tcBorders>
            <w:shd w:val="clear" w:color="auto" w:fill="auto"/>
            <w:vAlign w:val="center"/>
            <w:hideMark/>
          </w:tcPr>
          <w:p w14:paraId="585E662F"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22</w:t>
            </w:r>
          </w:p>
        </w:tc>
        <w:tc>
          <w:tcPr>
            <w:tcW w:w="1574" w:type="dxa"/>
            <w:tcBorders>
              <w:top w:val="nil"/>
              <w:left w:val="nil"/>
              <w:bottom w:val="single" w:sz="4" w:space="0" w:color="auto"/>
              <w:right w:val="single" w:sz="4" w:space="0" w:color="auto"/>
            </w:tcBorders>
            <w:shd w:val="clear" w:color="auto" w:fill="auto"/>
            <w:vAlign w:val="center"/>
            <w:hideMark/>
          </w:tcPr>
          <w:p w14:paraId="3882F41D"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166.7</w:t>
            </w:r>
          </w:p>
        </w:tc>
        <w:tc>
          <w:tcPr>
            <w:tcW w:w="3149" w:type="dxa"/>
            <w:tcBorders>
              <w:top w:val="nil"/>
              <w:left w:val="nil"/>
              <w:bottom w:val="single" w:sz="4" w:space="0" w:color="auto"/>
              <w:right w:val="single" w:sz="4" w:space="0" w:color="auto"/>
            </w:tcBorders>
            <w:shd w:val="clear" w:color="auto" w:fill="auto"/>
            <w:vAlign w:val="center"/>
            <w:hideMark/>
          </w:tcPr>
          <w:p w14:paraId="12DBCA9D"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6</w:t>
            </w:r>
          </w:p>
        </w:tc>
        <w:tc>
          <w:tcPr>
            <w:tcW w:w="1841" w:type="dxa"/>
            <w:tcBorders>
              <w:top w:val="nil"/>
              <w:left w:val="nil"/>
              <w:bottom w:val="single" w:sz="4" w:space="0" w:color="auto"/>
              <w:right w:val="single" w:sz="4" w:space="0" w:color="auto"/>
            </w:tcBorders>
            <w:shd w:val="clear" w:color="auto" w:fill="auto"/>
            <w:vAlign w:val="center"/>
            <w:hideMark/>
          </w:tcPr>
          <w:p w14:paraId="14F8A6DB" w14:textId="77777777" w:rsidR="00E7649A" w:rsidRPr="00E7649A" w:rsidRDefault="00E7649A" w:rsidP="00E7649A">
            <w:pPr>
              <w:jc w:val="center"/>
              <w:rPr>
                <w:rFonts w:eastAsia="Times New Roman"/>
                <w:color w:val="000000"/>
                <w:sz w:val="20"/>
                <w:szCs w:val="20"/>
                <w:lang w:eastAsia="es-CO"/>
              </w:rPr>
            </w:pPr>
            <w:r w:rsidRPr="00E7649A">
              <w:rPr>
                <w:rFonts w:eastAsia="Times New Roman"/>
                <w:color w:val="000000"/>
                <w:sz w:val="20"/>
                <w:szCs w:val="20"/>
                <w:lang w:eastAsia="es-CO"/>
              </w:rPr>
              <w:t>4.3</w:t>
            </w:r>
          </w:p>
        </w:tc>
      </w:tr>
    </w:tbl>
    <w:p w14:paraId="01E3134E" w14:textId="77777777" w:rsidR="005A11CE" w:rsidRDefault="005A11CE" w:rsidP="00390661">
      <w:pPr>
        <w:pStyle w:val="Normal0"/>
        <w:pBdr>
          <w:top w:val="nil"/>
          <w:left w:val="nil"/>
          <w:bottom w:val="nil"/>
          <w:right w:val="nil"/>
          <w:between w:val="nil"/>
        </w:pBdr>
        <w:rPr>
          <w:color w:val="000000"/>
          <w:sz w:val="20"/>
          <w:szCs w:val="20"/>
        </w:rPr>
      </w:pPr>
    </w:p>
    <w:p w14:paraId="6CB0A981" w14:textId="2CF9B009" w:rsidR="00390661" w:rsidRPr="00390661" w:rsidRDefault="00390661" w:rsidP="00390661">
      <w:pPr>
        <w:pStyle w:val="Normal0"/>
        <w:pBdr>
          <w:top w:val="nil"/>
          <w:left w:val="nil"/>
          <w:bottom w:val="nil"/>
          <w:right w:val="nil"/>
          <w:between w:val="nil"/>
        </w:pBdr>
        <w:rPr>
          <w:color w:val="000000"/>
          <w:sz w:val="20"/>
          <w:szCs w:val="20"/>
        </w:rPr>
      </w:pPr>
      <w:r w:rsidRPr="00390661">
        <w:rPr>
          <w:color w:val="000000"/>
          <w:sz w:val="20"/>
          <w:szCs w:val="20"/>
        </w:rPr>
        <w:t>En la tabla se presentan ejemplos de variables numéricas discretas y continuas:</w:t>
      </w:r>
    </w:p>
    <w:p w14:paraId="50639F8A" w14:textId="77777777" w:rsidR="00390661" w:rsidRPr="00390661" w:rsidRDefault="00390661" w:rsidP="00390661">
      <w:pPr>
        <w:pStyle w:val="Normal0"/>
        <w:pBdr>
          <w:top w:val="nil"/>
          <w:left w:val="nil"/>
          <w:bottom w:val="nil"/>
          <w:right w:val="nil"/>
          <w:between w:val="nil"/>
        </w:pBdr>
        <w:rPr>
          <w:color w:val="000000"/>
          <w:sz w:val="20"/>
          <w:szCs w:val="20"/>
        </w:rPr>
      </w:pPr>
    </w:p>
    <w:p w14:paraId="18EC5DB5" w14:textId="544DC76B" w:rsidR="00390661" w:rsidRPr="00390661" w:rsidRDefault="00390661" w:rsidP="00A06729">
      <w:pPr>
        <w:pStyle w:val="Normal0"/>
        <w:numPr>
          <w:ilvl w:val="0"/>
          <w:numId w:val="12"/>
        </w:numPr>
        <w:pBdr>
          <w:top w:val="nil"/>
          <w:left w:val="nil"/>
          <w:bottom w:val="nil"/>
          <w:right w:val="nil"/>
          <w:between w:val="nil"/>
        </w:pBdr>
        <w:rPr>
          <w:color w:val="000000"/>
          <w:sz w:val="20"/>
          <w:szCs w:val="20"/>
        </w:rPr>
      </w:pPr>
      <w:r>
        <w:rPr>
          <w:color w:val="000000"/>
          <w:sz w:val="20"/>
          <w:szCs w:val="20"/>
        </w:rPr>
        <w:t>Variables discretas: l</w:t>
      </w:r>
      <w:r w:rsidRPr="00390661">
        <w:rPr>
          <w:color w:val="000000"/>
          <w:sz w:val="20"/>
          <w:szCs w:val="20"/>
        </w:rPr>
        <w:t>a edad (en años) y la cantidad de materias cursadas son variables discretas, ya que toman valores enteros sin fracciones intermedias.</w:t>
      </w:r>
    </w:p>
    <w:p w14:paraId="3ED3A3CC" w14:textId="77777777" w:rsidR="00390661" w:rsidRPr="00390661" w:rsidRDefault="00390661" w:rsidP="00390661">
      <w:pPr>
        <w:pStyle w:val="Normal0"/>
        <w:pBdr>
          <w:top w:val="nil"/>
          <w:left w:val="nil"/>
          <w:bottom w:val="nil"/>
          <w:right w:val="nil"/>
          <w:between w:val="nil"/>
        </w:pBdr>
        <w:rPr>
          <w:color w:val="000000"/>
          <w:sz w:val="20"/>
          <w:szCs w:val="20"/>
        </w:rPr>
      </w:pPr>
    </w:p>
    <w:p w14:paraId="0956E48E" w14:textId="5353FA9E" w:rsidR="00806F30" w:rsidRDefault="00390661" w:rsidP="00A06729">
      <w:pPr>
        <w:pStyle w:val="Normal0"/>
        <w:numPr>
          <w:ilvl w:val="0"/>
          <w:numId w:val="12"/>
        </w:numPr>
        <w:pBdr>
          <w:top w:val="nil"/>
          <w:left w:val="nil"/>
          <w:bottom w:val="nil"/>
          <w:right w:val="nil"/>
          <w:between w:val="nil"/>
        </w:pBdr>
        <w:rPr>
          <w:color w:val="000000"/>
          <w:sz w:val="20"/>
          <w:szCs w:val="20"/>
        </w:rPr>
      </w:pPr>
      <w:r w:rsidRPr="00390661">
        <w:rPr>
          <w:color w:val="000000"/>
          <w:sz w:val="20"/>
          <w:szCs w:val="20"/>
        </w:rPr>
        <w:t xml:space="preserve">Variables continuas: </w:t>
      </w:r>
      <w:r>
        <w:rPr>
          <w:color w:val="000000"/>
          <w:sz w:val="20"/>
          <w:szCs w:val="20"/>
        </w:rPr>
        <w:t>l</w:t>
      </w:r>
      <w:r w:rsidRPr="00390661">
        <w:rPr>
          <w:color w:val="000000"/>
          <w:sz w:val="20"/>
          <w:szCs w:val="20"/>
        </w:rPr>
        <w:t>a estatura (en centímetros) y el promedio académico son variables continuas, pues pueden tomar cualquier valor dentro de un rango, incluyendo valores decimales.</w:t>
      </w:r>
    </w:p>
    <w:p w14:paraId="381A053C" w14:textId="77777777" w:rsidR="00390661" w:rsidRPr="00806F30" w:rsidRDefault="00390661" w:rsidP="00390661">
      <w:pPr>
        <w:pStyle w:val="Normal0"/>
        <w:pBdr>
          <w:top w:val="nil"/>
          <w:left w:val="nil"/>
          <w:bottom w:val="nil"/>
          <w:right w:val="nil"/>
          <w:between w:val="nil"/>
        </w:pBdr>
        <w:rPr>
          <w:color w:val="000000"/>
          <w:sz w:val="20"/>
          <w:szCs w:val="20"/>
        </w:rPr>
      </w:pPr>
    </w:p>
    <w:p w14:paraId="56A1C2AF" w14:textId="59AB233D" w:rsidR="00BD510A" w:rsidRDefault="00BD510A" w:rsidP="00A06729">
      <w:pPr>
        <w:pStyle w:val="Normal0"/>
        <w:numPr>
          <w:ilvl w:val="1"/>
          <w:numId w:val="4"/>
        </w:numPr>
        <w:pBdr>
          <w:top w:val="nil"/>
          <w:left w:val="nil"/>
          <w:bottom w:val="nil"/>
          <w:right w:val="nil"/>
          <w:between w:val="nil"/>
        </w:pBdr>
        <w:rPr>
          <w:b/>
          <w:color w:val="000000"/>
          <w:sz w:val="20"/>
          <w:szCs w:val="20"/>
        </w:rPr>
      </w:pPr>
      <w:r w:rsidRPr="00613426">
        <w:rPr>
          <w:b/>
          <w:color w:val="000000"/>
          <w:sz w:val="20"/>
          <w:szCs w:val="20"/>
        </w:rPr>
        <w:t>Medidas de tendencia central y dispersión</w:t>
      </w:r>
    </w:p>
    <w:p w14:paraId="1573BD8B" w14:textId="143B43EF" w:rsidR="004E65EF" w:rsidRDefault="004E65EF" w:rsidP="004E65EF">
      <w:pPr>
        <w:pStyle w:val="Normal0"/>
        <w:pBdr>
          <w:top w:val="nil"/>
          <w:left w:val="nil"/>
          <w:bottom w:val="nil"/>
          <w:right w:val="nil"/>
          <w:between w:val="nil"/>
        </w:pBdr>
        <w:rPr>
          <w:b/>
          <w:color w:val="000000"/>
          <w:sz w:val="20"/>
          <w:szCs w:val="20"/>
        </w:rPr>
      </w:pPr>
    </w:p>
    <w:p w14:paraId="4288C23B" w14:textId="295FE983" w:rsidR="004E65EF" w:rsidRPr="004E65EF" w:rsidRDefault="004E65EF" w:rsidP="004E65EF">
      <w:pPr>
        <w:pStyle w:val="Normal0"/>
        <w:pBdr>
          <w:top w:val="nil"/>
          <w:left w:val="nil"/>
          <w:bottom w:val="nil"/>
          <w:right w:val="nil"/>
          <w:between w:val="nil"/>
        </w:pBdr>
        <w:rPr>
          <w:color w:val="000000"/>
          <w:sz w:val="20"/>
          <w:szCs w:val="20"/>
        </w:rPr>
      </w:pPr>
      <w:r w:rsidRPr="004E65EF">
        <w:rPr>
          <w:color w:val="000000"/>
          <w:sz w:val="20"/>
          <w:szCs w:val="20"/>
        </w:rPr>
        <w:t>En estadística descriptiva, las medidas de tendencia central (MTC) son valores representativos de un conjunto de datos. También se les conoce como promedios, ya que proporcionan un valor típico que resume la distribución de los datos (Mesa Guerrero, 2020).</w:t>
      </w:r>
      <w:r>
        <w:rPr>
          <w:color w:val="000000"/>
          <w:sz w:val="20"/>
          <w:szCs w:val="20"/>
        </w:rPr>
        <w:t xml:space="preserve"> </w:t>
      </w:r>
      <w:r w:rsidRPr="004E65EF">
        <w:rPr>
          <w:color w:val="000000"/>
          <w:sz w:val="20"/>
          <w:szCs w:val="20"/>
        </w:rPr>
        <w:t>Las principales MTC son:</w:t>
      </w:r>
    </w:p>
    <w:p w14:paraId="13902F79" w14:textId="77777777" w:rsidR="004E65EF" w:rsidRPr="004E65EF" w:rsidRDefault="004E65EF" w:rsidP="004E65EF">
      <w:pPr>
        <w:pStyle w:val="Normal0"/>
        <w:pBdr>
          <w:top w:val="nil"/>
          <w:left w:val="nil"/>
          <w:bottom w:val="nil"/>
          <w:right w:val="nil"/>
          <w:between w:val="nil"/>
        </w:pBdr>
        <w:rPr>
          <w:color w:val="000000"/>
          <w:sz w:val="20"/>
          <w:szCs w:val="20"/>
        </w:rPr>
      </w:pPr>
    </w:p>
    <w:p w14:paraId="4B4F46B7" w14:textId="77777777" w:rsidR="00E30DAF" w:rsidRDefault="004E65EF" w:rsidP="00A06729">
      <w:pPr>
        <w:pStyle w:val="Normal0"/>
        <w:numPr>
          <w:ilvl w:val="0"/>
          <w:numId w:val="13"/>
        </w:numPr>
        <w:pBdr>
          <w:top w:val="nil"/>
          <w:left w:val="nil"/>
          <w:bottom w:val="nil"/>
          <w:right w:val="nil"/>
          <w:between w:val="nil"/>
        </w:pBdr>
        <w:rPr>
          <w:color w:val="000000"/>
          <w:sz w:val="20"/>
          <w:szCs w:val="20"/>
        </w:rPr>
      </w:pPr>
      <w:r w:rsidRPr="00093CAB">
        <w:rPr>
          <w:b/>
          <w:color w:val="000000"/>
          <w:sz w:val="20"/>
          <w:szCs w:val="20"/>
        </w:rPr>
        <w:t>Media aritmética:</w:t>
      </w:r>
      <w:r>
        <w:rPr>
          <w:color w:val="000000"/>
          <w:sz w:val="20"/>
          <w:szCs w:val="20"/>
        </w:rPr>
        <w:t xml:space="preserve"> e</w:t>
      </w:r>
      <w:r w:rsidRPr="004E65EF">
        <w:rPr>
          <w:color w:val="000000"/>
          <w:sz w:val="20"/>
          <w:szCs w:val="20"/>
        </w:rPr>
        <w:t>s el resultado de sumar todos los valores y dividirlos por el número total de observaciones. Su fórmula es:</w:t>
      </w:r>
    </w:p>
    <w:p w14:paraId="66DAD2DC" w14:textId="77777777" w:rsidR="00E30DAF" w:rsidRDefault="00000000" w:rsidP="00E30DAF">
      <w:pPr>
        <w:pStyle w:val="Normal0"/>
        <w:pBdr>
          <w:top w:val="nil"/>
          <w:left w:val="nil"/>
          <w:bottom w:val="nil"/>
          <w:right w:val="nil"/>
          <w:between w:val="nil"/>
        </w:pBdr>
        <w:ind w:left="720"/>
        <w:rPr>
          <w:color w:val="000000"/>
          <w:sz w:val="20"/>
          <w:szCs w:val="20"/>
        </w:rPr>
      </w:pPr>
      <m:oMathPara>
        <m:oMath>
          <m:acc>
            <m:accPr>
              <m:chr m:val="̅"/>
              <m:ctrlPr>
                <w:rPr>
                  <w:rFonts w:ascii="Cambria Math" w:hAnsi="Cambria Math"/>
                  <w:i/>
                  <w:color w:val="000000"/>
                  <w:sz w:val="20"/>
                  <w:szCs w:val="20"/>
                </w:rPr>
              </m:ctrlPr>
            </m:accPr>
            <m:e>
              <m:r>
                <w:rPr>
                  <w:rFonts w:ascii="Cambria Math" w:hAnsi="Cambria Math"/>
                  <w:color w:val="000000"/>
                  <w:sz w:val="20"/>
                  <w:szCs w:val="20"/>
                </w:rPr>
                <m:t>x</m:t>
              </m:r>
            </m:e>
          </m:acc>
          <m:r>
            <w:rPr>
              <w:rFonts w:ascii="Cambria Math" w:hAnsi="Cambria Math"/>
              <w:color w:val="000000"/>
              <w:sz w:val="20"/>
              <w:szCs w:val="20"/>
            </w:rPr>
            <m:t>=</m:t>
          </m:r>
          <m:f>
            <m:fPr>
              <m:ctrlPr>
                <w:rPr>
                  <w:rFonts w:ascii="Cambria Math" w:hAnsi="Cambria Math"/>
                  <w:i/>
                  <w:color w:val="000000"/>
                  <w:sz w:val="20"/>
                  <w:szCs w:val="20"/>
                </w:rPr>
              </m:ctrlPr>
            </m:fPr>
            <m:num>
              <m:sSubSup>
                <m:sSubSupPr>
                  <m:ctrlPr>
                    <w:rPr>
                      <w:rFonts w:ascii="Cambria Math" w:hAnsi="Cambria Math"/>
                      <w:i/>
                      <w:color w:val="000000"/>
                      <w:sz w:val="20"/>
                      <w:szCs w:val="20"/>
                    </w:rPr>
                  </m:ctrlPr>
                </m:sSubSupPr>
                <m:e>
                  <m:r>
                    <w:rPr>
                      <w:rFonts w:ascii="Cambria Math" w:hAnsi="Cambria Math"/>
                      <w:color w:val="000000"/>
                      <w:sz w:val="20"/>
                      <w:szCs w:val="20"/>
                    </w:rPr>
                    <m:t>Σ</m:t>
                  </m:r>
                </m:e>
                <m:sub>
                  <m:r>
                    <w:rPr>
                      <w:rFonts w:ascii="Cambria Math" w:hAnsi="Cambria Math"/>
                      <w:color w:val="000000"/>
                      <w:sz w:val="20"/>
                      <w:szCs w:val="20"/>
                    </w:rPr>
                    <m:t>ⅈ=1</m:t>
                  </m:r>
                </m:sub>
                <m:sup>
                  <m:r>
                    <w:rPr>
                      <w:rFonts w:ascii="Cambria Math" w:hAnsi="Cambria Math"/>
                      <w:color w:val="000000"/>
                      <w:sz w:val="20"/>
                      <w:szCs w:val="20"/>
                    </w:rPr>
                    <m:t>n</m:t>
                  </m:r>
                </m:sup>
              </m:sSubSup>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num>
            <m:den>
              <m:r>
                <w:rPr>
                  <w:rFonts w:ascii="Cambria Math" w:hAnsi="Cambria Math"/>
                  <w:color w:val="000000"/>
                  <w:sz w:val="20"/>
                  <w:szCs w:val="20"/>
                </w:rPr>
                <m:t>n</m:t>
              </m:r>
            </m:den>
          </m:f>
          <w:commentRangeStart w:id="2"/>
          <w:commentRangeEnd w:id="2"/>
          <m:r>
            <m:rPr>
              <m:sty m:val="p"/>
            </m:rPr>
            <w:rPr>
              <w:rStyle w:val="Refdecomentario"/>
            </w:rPr>
            <w:commentReference w:id="2"/>
          </m:r>
        </m:oMath>
      </m:oMathPara>
    </w:p>
    <w:p w14:paraId="23E1F1DD" w14:textId="77777777" w:rsidR="00093CAB" w:rsidRDefault="004E65EF" w:rsidP="00093CAB">
      <w:pPr>
        <w:pStyle w:val="Normal0"/>
        <w:pBdr>
          <w:top w:val="nil"/>
          <w:left w:val="nil"/>
          <w:bottom w:val="nil"/>
          <w:right w:val="nil"/>
          <w:between w:val="nil"/>
        </w:pBdr>
        <w:ind w:left="720"/>
        <w:rPr>
          <w:color w:val="000000"/>
          <w:sz w:val="20"/>
          <w:szCs w:val="20"/>
        </w:rPr>
      </w:pPr>
      <w:r>
        <w:rPr>
          <w:color w:val="000000"/>
          <w:sz w:val="20"/>
          <w:szCs w:val="20"/>
        </w:rPr>
        <w:t>Donde:</w:t>
      </w:r>
    </w:p>
    <w:p w14:paraId="32565E21" w14:textId="77777777" w:rsidR="00093CAB" w:rsidRPr="00E30DAF" w:rsidRDefault="00000000" w:rsidP="00A06729">
      <w:pPr>
        <w:pStyle w:val="Normal0"/>
        <w:numPr>
          <w:ilvl w:val="0"/>
          <w:numId w:val="14"/>
        </w:numPr>
        <w:pBdr>
          <w:top w:val="nil"/>
          <w:left w:val="nil"/>
          <w:bottom w:val="nil"/>
          <w:right w:val="nil"/>
          <w:between w:val="nil"/>
        </w:pBdr>
        <w:rPr>
          <w:color w:val="000000"/>
          <w:sz w:val="20"/>
          <w:szCs w:val="20"/>
        </w:rPr>
      </w:pPr>
      <m:oMath>
        <m:acc>
          <m:accPr>
            <m:chr m:val="̅"/>
            <m:ctrlPr>
              <w:rPr>
                <w:rFonts w:ascii="Cambria Math" w:hAnsi="Cambria Math"/>
                <w:i/>
                <w:color w:val="000000"/>
                <w:sz w:val="20"/>
                <w:szCs w:val="20"/>
              </w:rPr>
            </m:ctrlPr>
          </m:accPr>
          <m:e>
            <m:r>
              <w:rPr>
                <w:rFonts w:ascii="Cambria Math" w:hAnsi="Cambria Math"/>
                <w:color w:val="000000"/>
                <w:sz w:val="20"/>
                <w:szCs w:val="20"/>
              </w:rPr>
              <m:t>x</m:t>
            </m:r>
          </m:e>
        </m:acc>
      </m:oMath>
      <w:r w:rsidR="00093CAB">
        <w:rPr>
          <w:color w:val="000000"/>
          <w:sz w:val="20"/>
          <w:szCs w:val="20"/>
        </w:rPr>
        <w:t xml:space="preserve">: </w:t>
      </w:r>
      <w:r w:rsidR="00093CAB" w:rsidRPr="00E30DAF">
        <w:rPr>
          <w:color w:val="000000"/>
          <w:sz w:val="20"/>
          <w:szCs w:val="20"/>
        </w:rPr>
        <w:t>es la media aritmética.</w:t>
      </w:r>
    </w:p>
    <w:p w14:paraId="3665E7CA" w14:textId="77777777" w:rsidR="00093CAB" w:rsidRPr="00E30DAF" w:rsidRDefault="00000000" w:rsidP="00A06729">
      <w:pPr>
        <w:pStyle w:val="Normal0"/>
        <w:numPr>
          <w:ilvl w:val="0"/>
          <w:numId w:val="14"/>
        </w:numPr>
        <w:pBdr>
          <w:top w:val="nil"/>
          <w:left w:val="nil"/>
          <w:bottom w:val="nil"/>
          <w:right w:val="nil"/>
          <w:between w:val="nil"/>
        </w:pBdr>
        <w:rPr>
          <w:color w:val="000000"/>
          <w:sz w:val="20"/>
          <w:szCs w:val="20"/>
        </w:rPr>
      </w:pPr>
      <m:oMath>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oMath>
      <w:r w:rsidR="00093CAB">
        <w:rPr>
          <w:color w:val="000000"/>
          <w:sz w:val="20"/>
          <w:szCs w:val="20"/>
        </w:rPr>
        <w:t xml:space="preserve">: </w:t>
      </w:r>
      <w:r w:rsidR="00093CAB" w:rsidRPr="00E30DAF">
        <w:rPr>
          <w:color w:val="000000"/>
          <w:sz w:val="20"/>
          <w:szCs w:val="20"/>
        </w:rPr>
        <w:t>representa cada valor del conjunto.</w:t>
      </w:r>
    </w:p>
    <w:p w14:paraId="7E79F503" w14:textId="77777777" w:rsidR="00093CAB" w:rsidRDefault="00093CAB" w:rsidP="00A06729">
      <w:pPr>
        <w:pStyle w:val="Normal0"/>
        <w:numPr>
          <w:ilvl w:val="0"/>
          <w:numId w:val="14"/>
        </w:numPr>
        <w:pBdr>
          <w:top w:val="nil"/>
          <w:left w:val="nil"/>
          <w:bottom w:val="nil"/>
          <w:right w:val="nil"/>
          <w:between w:val="nil"/>
        </w:pBdr>
        <w:rPr>
          <w:color w:val="000000"/>
          <w:sz w:val="20"/>
          <w:szCs w:val="20"/>
        </w:rPr>
      </w:pPr>
      <m:oMath>
        <m:r>
          <w:rPr>
            <w:rFonts w:ascii="Cambria Math" w:hAnsi="Cambria Math"/>
            <w:color w:val="000000"/>
            <w:sz w:val="20"/>
            <w:szCs w:val="20"/>
          </w:rPr>
          <m:t>n</m:t>
        </m:r>
      </m:oMath>
      <w:r>
        <w:rPr>
          <w:color w:val="000000"/>
          <w:sz w:val="20"/>
          <w:szCs w:val="20"/>
        </w:rPr>
        <w:t>:</w:t>
      </w:r>
      <w:r w:rsidRPr="00093CAB">
        <w:t xml:space="preserve"> </w:t>
      </w:r>
      <w:r w:rsidRPr="00093CAB">
        <w:rPr>
          <w:color w:val="000000"/>
          <w:sz w:val="20"/>
          <w:szCs w:val="20"/>
        </w:rPr>
        <w:t>es el número total de observaciones.</w:t>
      </w:r>
    </w:p>
    <w:p w14:paraId="1480F57C" w14:textId="77777777" w:rsidR="00093CAB" w:rsidRDefault="00093CAB" w:rsidP="00093CAB">
      <w:pPr>
        <w:pStyle w:val="Normal0"/>
        <w:pBdr>
          <w:top w:val="nil"/>
          <w:left w:val="nil"/>
          <w:bottom w:val="nil"/>
          <w:right w:val="nil"/>
          <w:between w:val="nil"/>
        </w:pBdr>
        <w:ind w:left="720"/>
        <w:rPr>
          <w:color w:val="000000"/>
          <w:sz w:val="20"/>
          <w:szCs w:val="20"/>
        </w:rPr>
      </w:pPr>
    </w:p>
    <w:p w14:paraId="79D7A173" w14:textId="77777777" w:rsidR="00093CAB" w:rsidRDefault="004E65EF" w:rsidP="00093CAB">
      <w:pPr>
        <w:pStyle w:val="Normal0"/>
        <w:pBdr>
          <w:top w:val="nil"/>
          <w:left w:val="nil"/>
          <w:bottom w:val="nil"/>
          <w:right w:val="nil"/>
          <w:between w:val="nil"/>
        </w:pBdr>
        <w:ind w:left="720"/>
        <w:rPr>
          <w:color w:val="000000"/>
          <w:sz w:val="20"/>
          <w:szCs w:val="20"/>
        </w:rPr>
      </w:pPr>
      <w:r w:rsidRPr="00093CAB">
        <w:rPr>
          <w:color w:val="000000"/>
          <w:sz w:val="20"/>
          <w:szCs w:val="20"/>
        </w:rPr>
        <w:t>Por ejemplo, s</w:t>
      </w:r>
      <w:r w:rsidR="00E30DAF" w:rsidRPr="00093CAB">
        <w:rPr>
          <w:color w:val="000000"/>
          <w:sz w:val="20"/>
          <w:szCs w:val="20"/>
        </w:rPr>
        <w:t>i s</w:t>
      </w:r>
      <w:r w:rsidRPr="00093CAB">
        <w:rPr>
          <w:color w:val="000000"/>
          <w:sz w:val="20"/>
          <w:szCs w:val="20"/>
        </w:rPr>
        <w:t>e tienen las edades de cinco aprendices: 20, 22, 24, 21 y 23, la media se calcula como:</w:t>
      </w:r>
    </w:p>
    <w:p w14:paraId="6EACB4D2" w14:textId="77777777" w:rsidR="00093CAB" w:rsidRDefault="00093CAB" w:rsidP="00093CAB">
      <w:pPr>
        <w:pStyle w:val="Normal0"/>
        <w:pBdr>
          <w:top w:val="nil"/>
          <w:left w:val="nil"/>
          <w:bottom w:val="nil"/>
          <w:right w:val="nil"/>
          <w:between w:val="nil"/>
        </w:pBdr>
        <w:ind w:left="720"/>
        <w:rPr>
          <w:color w:val="000000"/>
          <w:sz w:val="20"/>
          <w:szCs w:val="20"/>
        </w:rPr>
      </w:pPr>
    </w:p>
    <w:p w14:paraId="68F8F6EE" w14:textId="6059C378" w:rsidR="004E65EF" w:rsidRDefault="00000000" w:rsidP="00093CAB">
      <w:pPr>
        <w:pStyle w:val="Normal0"/>
        <w:pBdr>
          <w:top w:val="nil"/>
          <w:left w:val="nil"/>
          <w:bottom w:val="nil"/>
          <w:right w:val="nil"/>
          <w:between w:val="nil"/>
        </w:pBdr>
        <w:ind w:left="720"/>
        <w:rPr>
          <w:color w:val="000000"/>
          <w:sz w:val="20"/>
          <w:szCs w:val="20"/>
        </w:rPr>
      </w:pPr>
      <m:oMathPara>
        <m:oMath>
          <m:acc>
            <m:accPr>
              <m:chr m:val="̅"/>
              <m:ctrlPr>
                <w:rPr>
                  <w:rFonts w:ascii="Cambria Math" w:hAnsi="Cambria Math"/>
                  <w:i/>
                  <w:color w:val="000000"/>
                  <w:sz w:val="20"/>
                  <w:szCs w:val="20"/>
                </w:rPr>
              </m:ctrlPr>
            </m:accPr>
            <m:e>
              <m:r>
                <w:rPr>
                  <w:rFonts w:ascii="Cambria Math" w:hAnsi="Cambria Math"/>
                  <w:color w:val="000000"/>
                  <w:sz w:val="20"/>
                  <w:szCs w:val="20"/>
                </w:rPr>
                <m:t>x</m:t>
              </m:r>
            </m:e>
          </m:acc>
          <m:r>
            <w:rPr>
              <w:rFonts w:ascii="Cambria Math" w:hAnsi="Cambria Math"/>
              <w:color w:val="000000"/>
              <w:sz w:val="20"/>
              <w:szCs w:val="20"/>
            </w:rPr>
            <m:t>=</m:t>
          </m:r>
          <m:f>
            <m:fPr>
              <m:ctrlPr>
                <w:rPr>
                  <w:rFonts w:ascii="Cambria Math" w:hAnsi="Cambria Math"/>
                  <w:i/>
                  <w:color w:val="000000"/>
                  <w:sz w:val="20"/>
                  <w:szCs w:val="20"/>
                </w:rPr>
              </m:ctrlPr>
            </m:fPr>
            <m:num>
              <m:r>
                <w:rPr>
                  <w:rFonts w:ascii="Cambria Math" w:hAnsi="Cambria Math"/>
                  <w:color w:val="000000"/>
                  <w:sz w:val="20"/>
                  <w:szCs w:val="20"/>
                </w:rPr>
                <m:t>20+22+24+21+23</m:t>
              </m:r>
            </m:num>
            <m:den>
              <m:r>
                <w:rPr>
                  <w:rFonts w:ascii="Cambria Math" w:hAnsi="Cambria Math"/>
                  <w:color w:val="000000"/>
                  <w:sz w:val="20"/>
                  <w:szCs w:val="20"/>
                </w:rPr>
                <m:t>5</m:t>
              </m:r>
            </m:den>
          </m:f>
        </m:oMath>
      </m:oMathPara>
    </w:p>
    <w:p w14:paraId="3225E78C" w14:textId="77777777" w:rsidR="004E65EF" w:rsidRDefault="004E65EF" w:rsidP="004E65EF">
      <w:pPr>
        <w:pStyle w:val="Normal0"/>
        <w:pBdr>
          <w:top w:val="nil"/>
          <w:left w:val="nil"/>
          <w:bottom w:val="nil"/>
          <w:right w:val="nil"/>
          <w:between w:val="nil"/>
        </w:pBdr>
        <w:rPr>
          <w:color w:val="000000"/>
          <w:sz w:val="20"/>
          <w:szCs w:val="20"/>
        </w:rPr>
      </w:pPr>
    </w:p>
    <w:p w14:paraId="7330AC97" w14:textId="77777777" w:rsidR="004E65EF" w:rsidRDefault="00000000" w:rsidP="004E65EF">
      <w:pPr>
        <w:pStyle w:val="Normal0"/>
        <w:pBdr>
          <w:top w:val="nil"/>
          <w:left w:val="nil"/>
          <w:bottom w:val="nil"/>
          <w:right w:val="nil"/>
          <w:between w:val="nil"/>
        </w:pBdr>
        <w:rPr>
          <w:color w:val="000000"/>
          <w:sz w:val="20"/>
          <w:szCs w:val="20"/>
        </w:rPr>
      </w:pPr>
      <m:oMathPara>
        <m:oMath>
          <m:acc>
            <m:accPr>
              <m:chr m:val="̅"/>
              <m:ctrlPr>
                <w:rPr>
                  <w:rFonts w:ascii="Cambria Math" w:hAnsi="Cambria Math"/>
                  <w:i/>
                  <w:color w:val="000000"/>
                  <w:sz w:val="20"/>
                  <w:szCs w:val="20"/>
                </w:rPr>
              </m:ctrlPr>
            </m:accPr>
            <m:e>
              <m:r>
                <w:rPr>
                  <w:rFonts w:ascii="Cambria Math" w:hAnsi="Cambria Math"/>
                  <w:color w:val="000000"/>
                  <w:sz w:val="20"/>
                  <w:szCs w:val="20"/>
                </w:rPr>
                <m:t>x</m:t>
              </m:r>
            </m:e>
          </m:acc>
          <m:r>
            <w:rPr>
              <w:rFonts w:ascii="Cambria Math" w:hAnsi="Cambria Math"/>
              <w:color w:val="000000"/>
              <w:sz w:val="20"/>
              <w:szCs w:val="20"/>
            </w:rPr>
            <m:t>=22</m:t>
          </m:r>
        </m:oMath>
      </m:oMathPara>
    </w:p>
    <w:p w14:paraId="2D5A08AE" w14:textId="77777777" w:rsidR="004E65EF" w:rsidRDefault="004E65EF" w:rsidP="004E65EF">
      <w:pPr>
        <w:pStyle w:val="Normal0"/>
        <w:pBdr>
          <w:top w:val="nil"/>
          <w:left w:val="nil"/>
          <w:bottom w:val="nil"/>
          <w:right w:val="nil"/>
          <w:between w:val="nil"/>
        </w:pBdr>
        <w:rPr>
          <w:color w:val="000000"/>
          <w:sz w:val="20"/>
          <w:szCs w:val="20"/>
        </w:rPr>
      </w:pPr>
    </w:p>
    <w:p w14:paraId="7BFBD868" w14:textId="77777777" w:rsidR="00093CAB" w:rsidRDefault="004E65EF" w:rsidP="00A06729">
      <w:pPr>
        <w:pStyle w:val="Normal0"/>
        <w:numPr>
          <w:ilvl w:val="0"/>
          <w:numId w:val="13"/>
        </w:numPr>
        <w:pBdr>
          <w:top w:val="nil"/>
          <w:left w:val="nil"/>
          <w:bottom w:val="nil"/>
          <w:right w:val="nil"/>
          <w:between w:val="nil"/>
        </w:pBdr>
        <w:rPr>
          <w:color w:val="000000"/>
          <w:sz w:val="20"/>
          <w:szCs w:val="20"/>
        </w:rPr>
      </w:pPr>
      <w:r w:rsidRPr="00093CAB">
        <w:rPr>
          <w:b/>
          <w:color w:val="000000"/>
          <w:sz w:val="20"/>
          <w:szCs w:val="20"/>
        </w:rPr>
        <w:t>Mediana:</w:t>
      </w:r>
      <w:r>
        <w:rPr>
          <w:color w:val="000000"/>
          <w:sz w:val="20"/>
          <w:szCs w:val="20"/>
        </w:rPr>
        <w:t xml:space="preserve"> </w:t>
      </w:r>
      <w:r w:rsidR="00093CAB">
        <w:rPr>
          <w:color w:val="000000"/>
          <w:sz w:val="20"/>
          <w:szCs w:val="20"/>
        </w:rPr>
        <w:t>e</w:t>
      </w:r>
      <w:r w:rsidR="00093CAB" w:rsidRPr="00093CAB">
        <w:rPr>
          <w:color w:val="000000"/>
          <w:sz w:val="20"/>
          <w:szCs w:val="20"/>
        </w:rPr>
        <w:t>s el valor central cuando los datos están ordenados. Si el número de datos es impar, la mediana es el valor del centro; si es par, se calcula como el promedio de los dos valores centrales.</w:t>
      </w:r>
    </w:p>
    <w:p w14:paraId="1E88F518" w14:textId="77777777" w:rsidR="00093CAB" w:rsidRDefault="00093CAB" w:rsidP="00093CAB">
      <w:pPr>
        <w:pStyle w:val="Normal0"/>
        <w:pBdr>
          <w:top w:val="nil"/>
          <w:left w:val="nil"/>
          <w:bottom w:val="nil"/>
          <w:right w:val="nil"/>
          <w:between w:val="nil"/>
        </w:pBdr>
        <w:ind w:left="720"/>
        <w:rPr>
          <w:color w:val="000000"/>
          <w:sz w:val="20"/>
          <w:szCs w:val="20"/>
        </w:rPr>
      </w:pPr>
    </w:p>
    <w:p w14:paraId="36CC3A6D" w14:textId="77777777" w:rsidR="00093CAB" w:rsidRDefault="00093CAB" w:rsidP="00093CAB">
      <w:pPr>
        <w:pStyle w:val="Normal0"/>
        <w:pBdr>
          <w:top w:val="nil"/>
          <w:left w:val="nil"/>
          <w:bottom w:val="nil"/>
          <w:right w:val="nil"/>
          <w:between w:val="nil"/>
        </w:pBdr>
        <w:ind w:left="720"/>
        <w:rPr>
          <w:color w:val="000000"/>
          <w:sz w:val="20"/>
          <w:szCs w:val="20"/>
        </w:rPr>
      </w:pPr>
      <w:r w:rsidRPr="00093CAB">
        <w:rPr>
          <w:color w:val="000000"/>
          <w:sz w:val="20"/>
          <w:szCs w:val="20"/>
        </w:rPr>
        <w:t>Ejemplo con un número impar de datos:</w:t>
      </w:r>
    </w:p>
    <w:p w14:paraId="0DFDDA9A" w14:textId="2D632513" w:rsidR="00093CAB" w:rsidRDefault="00093CAB" w:rsidP="00A06729">
      <w:pPr>
        <w:pStyle w:val="Normal0"/>
        <w:numPr>
          <w:ilvl w:val="0"/>
          <w:numId w:val="15"/>
        </w:numPr>
        <w:pBdr>
          <w:top w:val="nil"/>
          <w:left w:val="nil"/>
          <w:bottom w:val="nil"/>
          <w:right w:val="nil"/>
          <w:between w:val="nil"/>
        </w:pBdr>
        <w:rPr>
          <w:color w:val="000000"/>
          <w:sz w:val="20"/>
          <w:szCs w:val="20"/>
        </w:rPr>
      </w:pPr>
      <w:r w:rsidRPr="00093CAB">
        <w:rPr>
          <w:color w:val="000000"/>
          <w:sz w:val="20"/>
          <w:szCs w:val="20"/>
        </w:rPr>
        <w:t>Datos</w:t>
      </w:r>
      <w:r>
        <w:rPr>
          <w:color w:val="000000"/>
          <w:sz w:val="20"/>
          <w:szCs w:val="20"/>
        </w:rPr>
        <w:t xml:space="preserve"> originales: 20, 22, 21, 23, 25.</w:t>
      </w:r>
    </w:p>
    <w:p w14:paraId="723718B3" w14:textId="4F92246A" w:rsidR="00093CAB" w:rsidRDefault="00093CAB" w:rsidP="00A06729">
      <w:pPr>
        <w:pStyle w:val="Normal0"/>
        <w:numPr>
          <w:ilvl w:val="0"/>
          <w:numId w:val="15"/>
        </w:numPr>
        <w:pBdr>
          <w:top w:val="nil"/>
          <w:left w:val="nil"/>
          <w:bottom w:val="nil"/>
          <w:right w:val="nil"/>
          <w:between w:val="nil"/>
        </w:pBdr>
        <w:rPr>
          <w:color w:val="000000"/>
          <w:sz w:val="20"/>
          <w:szCs w:val="20"/>
        </w:rPr>
      </w:pPr>
      <w:r>
        <w:rPr>
          <w:color w:val="000000"/>
          <w:sz w:val="20"/>
          <w:szCs w:val="20"/>
        </w:rPr>
        <w:t>Ordenados: 20, 21, 22, 23, 25.</w:t>
      </w:r>
    </w:p>
    <w:p w14:paraId="784C1C9D" w14:textId="77777777" w:rsidR="00093CAB" w:rsidRDefault="00093CAB" w:rsidP="00A06729">
      <w:pPr>
        <w:pStyle w:val="Normal0"/>
        <w:numPr>
          <w:ilvl w:val="0"/>
          <w:numId w:val="15"/>
        </w:numPr>
        <w:pBdr>
          <w:top w:val="nil"/>
          <w:left w:val="nil"/>
          <w:bottom w:val="nil"/>
          <w:right w:val="nil"/>
          <w:between w:val="nil"/>
        </w:pBdr>
        <w:rPr>
          <w:color w:val="000000"/>
          <w:sz w:val="20"/>
          <w:szCs w:val="20"/>
        </w:rPr>
      </w:pPr>
      <w:r>
        <w:rPr>
          <w:color w:val="000000"/>
          <w:sz w:val="20"/>
          <w:szCs w:val="20"/>
        </w:rPr>
        <w:t>Mediana: 22 (el valor central).</w:t>
      </w:r>
    </w:p>
    <w:p w14:paraId="6D206DE7" w14:textId="77777777" w:rsidR="00093CAB" w:rsidRDefault="00093CAB" w:rsidP="00093CAB">
      <w:pPr>
        <w:pStyle w:val="Normal0"/>
        <w:pBdr>
          <w:top w:val="nil"/>
          <w:left w:val="nil"/>
          <w:bottom w:val="nil"/>
          <w:right w:val="nil"/>
          <w:between w:val="nil"/>
        </w:pBdr>
        <w:ind w:left="720"/>
        <w:rPr>
          <w:color w:val="000000"/>
          <w:sz w:val="20"/>
          <w:szCs w:val="20"/>
        </w:rPr>
      </w:pPr>
    </w:p>
    <w:p w14:paraId="5F95B6B4" w14:textId="77777777" w:rsidR="00093CAB" w:rsidRDefault="00093CAB" w:rsidP="00093CAB">
      <w:pPr>
        <w:pStyle w:val="Normal0"/>
        <w:pBdr>
          <w:top w:val="nil"/>
          <w:left w:val="nil"/>
          <w:bottom w:val="nil"/>
          <w:right w:val="nil"/>
          <w:between w:val="nil"/>
        </w:pBdr>
        <w:ind w:left="720"/>
        <w:rPr>
          <w:color w:val="000000"/>
          <w:sz w:val="20"/>
          <w:szCs w:val="20"/>
        </w:rPr>
      </w:pPr>
      <w:r w:rsidRPr="00093CAB">
        <w:rPr>
          <w:color w:val="000000"/>
          <w:sz w:val="20"/>
          <w:szCs w:val="20"/>
        </w:rPr>
        <w:t>Ejem</w:t>
      </w:r>
      <w:r>
        <w:rPr>
          <w:color w:val="000000"/>
          <w:sz w:val="20"/>
          <w:szCs w:val="20"/>
        </w:rPr>
        <w:t>plo con un número par de datos:</w:t>
      </w:r>
    </w:p>
    <w:p w14:paraId="7F2B0678" w14:textId="348BE088" w:rsidR="00093CAB" w:rsidRDefault="00093CAB" w:rsidP="00A06729">
      <w:pPr>
        <w:pStyle w:val="Normal0"/>
        <w:numPr>
          <w:ilvl w:val="0"/>
          <w:numId w:val="16"/>
        </w:numPr>
        <w:pBdr>
          <w:top w:val="nil"/>
          <w:left w:val="nil"/>
          <w:bottom w:val="nil"/>
          <w:right w:val="nil"/>
          <w:between w:val="nil"/>
        </w:pBdr>
        <w:rPr>
          <w:color w:val="000000"/>
          <w:sz w:val="20"/>
          <w:szCs w:val="20"/>
        </w:rPr>
      </w:pPr>
      <w:r w:rsidRPr="00093CAB">
        <w:rPr>
          <w:color w:val="000000"/>
          <w:sz w:val="20"/>
          <w:szCs w:val="20"/>
        </w:rPr>
        <w:t>Datos or</w:t>
      </w:r>
      <w:r>
        <w:rPr>
          <w:color w:val="000000"/>
          <w:sz w:val="20"/>
          <w:szCs w:val="20"/>
        </w:rPr>
        <w:t>denados: 15, 18, 20, 25, 30, 35.</w:t>
      </w:r>
    </w:p>
    <w:p w14:paraId="4D5E3A99" w14:textId="61226289" w:rsidR="00093CAB" w:rsidRPr="00093CAB" w:rsidRDefault="00093CAB" w:rsidP="00A06729">
      <w:pPr>
        <w:pStyle w:val="Normal0"/>
        <w:numPr>
          <w:ilvl w:val="0"/>
          <w:numId w:val="16"/>
        </w:numPr>
        <w:pBdr>
          <w:top w:val="nil"/>
          <w:left w:val="nil"/>
          <w:bottom w:val="nil"/>
          <w:right w:val="nil"/>
          <w:between w:val="nil"/>
        </w:pBdr>
        <w:rPr>
          <w:color w:val="000000"/>
          <w:sz w:val="20"/>
          <w:szCs w:val="20"/>
        </w:rPr>
      </w:pPr>
      <w:r w:rsidRPr="00093CAB">
        <w:rPr>
          <w:color w:val="000000"/>
          <w:sz w:val="20"/>
          <w:szCs w:val="20"/>
        </w:rPr>
        <w:t>Se toman los dos valores centrales: 20 y 25.</w:t>
      </w:r>
    </w:p>
    <w:p w14:paraId="32FAE077" w14:textId="77777777" w:rsidR="00093CAB" w:rsidRPr="00093CAB" w:rsidRDefault="00093CAB" w:rsidP="00093CAB">
      <w:pPr>
        <w:pStyle w:val="Normal0"/>
        <w:pBdr>
          <w:top w:val="nil"/>
          <w:left w:val="nil"/>
          <w:bottom w:val="nil"/>
          <w:right w:val="nil"/>
          <w:between w:val="nil"/>
        </w:pBdr>
        <w:rPr>
          <w:color w:val="000000"/>
          <w:sz w:val="20"/>
          <w:szCs w:val="20"/>
        </w:rPr>
      </w:pPr>
    </w:p>
    <w:p w14:paraId="339EDD4E" w14:textId="77777777" w:rsidR="004E65EF" w:rsidRDefault="004E65EF" w:rsidP="004E65EF">
      <w:pPr>
        <w:pStyle w:val="Normal0"/>
        <w:pBdr>
          <w:top w:val="nil"/>
          <w:left w:val="nil"/>
          <w:bottom w:val="nil"/>
          <w:right w:val="nil"/>
          <w:between w:val="nil"/>
        </w:pBdr>
        <w:rPr>
          <w:color w:val="000000"/>
          <w:sz w:val="20"/>
          <w:szCs w:val="20"/>
        </w:rPr>
      </w:pPr>
      <m:oMathPara>
        <m:oMath>
          <m:r>
            <w:rPr>
              <w:rFonts w:ascii="Cambria Math" w:hAnsi="Cambria Math"/>
              <w:color w:val="000000"/>
              <w:sz w:val="20"/>
              <w:szCs w:val="20"/>
            </w:rPr>
            <w:lastRenderedPageBreak/>
            <m:t>Mⅇdⅈana=</m:t>
          </m:r>
          <m:f>
            <m:fPr>
              <m:ctrlPr>
                <w:rPr>
                  <w:rFonts w:ascii="Cambria Math" w:hAnsi="Cambria Math"/>
                  <w:i/>
                  <w:color w:val="000000"/>
                  <w:sz w:val="20"/>
                  <w:szCs w:val="20"/>
                </w:rPr>
              </m:ctrlPr>
            </m:fPr>
            <m:num>
              <m:r>
                <w:rPr>
                  <w:rFonts w:ascii="Cambria Math" w:hAnsi="Cambria Math"/>
                  <w:color w:val="000000"/>
                  <w:sz w:val="20"/>
                  <w:szCs w:val="20"/>
                </w:rPr>
                <m:t>20+25</m:t>
              </m:r>
            </m:num>
            <m:den>
              <m:r>
                <w:rPr>
                  <w:rFonts w:ascii="Cambria Math" w:hAnsi="Cambria Math"/>
                  <w:color w:val="000000"/>
                  <w:sz w:val="20"/>
                  <w:szCs w:val="20"/>
                </w:rPr>
                <m:t>2</m:t>
              </m:r>
            </m:den>
          </m:f>
          <m:r>
            <w:rPr>
              <w:rFonts w:ascii="Cambria Math" w:hAnsi="Cambria Math"/>
              <w:color w:val="000000"/>
              <w:sz w:val="20"/>
              <w:szCs w:val="20"/>
            </w:rPr>
            <m:t>=22.5</m:t>
          </m:r>
        </m:oMath>
      </m:oMathPara>
    </w:p>
    <w:p w14:paraId="709CBE6B" w14:textId="77777777" w:rsidR="004E65EF" w:rsidRDefault="004E65EF" w:rsidP="004E65EF">
      <w:pPr>
        <w:pStyle w:val="Normal0"/>
        <w:pBdr>
          <w:top w:val="nil"/>
          <w:left w:val="nil"/>
          <w:bottom w:val="nil"/>
          <w:right w:val="nil"/>
          <w:between w:val="nil"/>
        </w:pBdr>
        <w:rPr>
          <w:color w:val="000000"/>
          <w:sz w:val="20"/>
          <w:szCs w:val="20"/>
        </w:rPr>
      </w:pPr>
    </w:p>
    <w:p w14:paraId="383B7861" w14:textId="77777777" w:rsidR="004515D4" w:rsidRDefault="00093CAB" w:rsidP="00A06729">
      <w:pPr>
        <w:pStyle w:val="Normal0"/>
        <w:numPr>
          <w:ilvl w:val="0"/>
          <w:numId w:val="13"/>
        </w:numPr>
        <w:pBdr>
          <w:top w:val="nil"/>
          <w:left w:val="nil"/>
          <w:bottom w:val="nil"/>
          <w:right w:val="nil"/>
          <w:between w:val="nil"/>
        </w:pBdr>
        <w:rPr>
          <w:color w:val="000000"/>
          <w:sz w:val="20"/>
          <w:szCs w:val="20"/>
        </w:rPr>
      </w:pPr>
      <w:r w:rsidRPr="00093CAB">
        <w:rPr>
          <w:b/>
          <w:color w:val="000000"/>
          <w:sz w:val="20"/>
          <w:szCs w:val="20"/>
        </w:rPr>
        <w:t>Moda:</w:t>
      </w:r>
      <w:r>
        <w:rPr>
          <w:color w:val="000000"/>
          <w:sz w:val="20"/>
          <w:szCs w:val="20"/>
        </w:rPr>
        <w:t xml:space="preserve"> e</w:t>
      </w:r>
      <w:r w:rsidRPr="00093CAB">
        <w:rPr>
          <w:color w:val="000000"/>
          <w:sz w:val="20"/>
          <w:szCs w:val="20"/>
        </w:rPr>
        <w:t>s el valor que ocurre con mayor frecuencia en un conjunto de datos. Puede ser:</w:t>
      </w:r>
    </w:p>
    <w:p w14:paraId="7BB2FDAC" w14:textId="11F9F204" w:rsidR="004515D4" w:rsidRDefault="00093CAB" w:rsidP="00A06729">
      <w:pPr>
        <w:pStyle w:val="Normal0"/>
        <w:numPr>
          <w:ilvl w:val="0"/>
          <w:numId w:val="17"/>
        </w:numPr>
        <w:pBdr>
          <w:top w:val="nil"/>
          <w:left w:val="nil"/>
          <w:bottom w:val="nil"/>
          <w:right w:val="nil"/>
          <w:between w:val="nil"/>
        </w:pBdr>
        <w:rPr>
          <w:color w:val="000000"/>
          <w:sz w:val="20"/>
          <w:szCs w:val="20"/>
        </w:rPr>
      </w:pPr>
      <w:r w:rsidRPr="004515D4">
        <w:rPr>
          <w:color w:val="000000"/>
          <w:sz w:val="20"/>
          <w:szCs w:val="20"/>
        </w:rPr>
        <w:t xml:space="preserve">Unimodal: </w:t>
      </w:r>
      <w:r w:rsidR="004515D4" w:rsidRPr="004515D4">
        <w:rPr>
          <w:color w:val="000000"/>
          <w:sz w:val="20"/>
          <w:szCs w:val="20"/>
        </w:rPr>
        <w:t>un</w:t>
      </w:r>
      <w:r w:rsidRPr="004515D4">
        <w:rPr>
          <w:color w:val="000000"/>
          <w:sz w:val="20"/>
          <w:szCs w:val="20"/>
        </w:rPr>
        <w:t xml:space="preserve"> solo valor más frecuente.</w:t>
      </w:r>
      <w:r w:rsidR="004515D4" w:rsidRPr="004515D4">
        <w:rPr>
          <w:color w:val="000000"/>
          <w:sz w:val="20"/>
          <w:szCs w:val="20"/>
        </w:rPr>
        <w:t xml:space="preserve"> </w:t>
      </w:r>
      <w:r w:rsidRPr="004515D4">
        <w:rPr>
          <w:color w:val="000000"/>
          <w:sz w:val="20"/>
          <w:szCs w:val="20"/>
        </w:rPr>
        <w:t xml:space="preserve">Ejemplo: </w:t>
      </w:r>
      <w:r w:rsidR="004515D4" w:rsidRPr="004515D4">
        <w:rPr>
          <w:color w:val="000000"/>
          <w:sz w:val="20"/>
          <w:szCs w:val="20"/>
        </w:rPr>
        <w:t>en</w:t>
      </w:r>
      <w:r w:rsidRPr="004515D4">
        <w:rPr>
          <w:color w:val="000000"/>
          <w:sz w:val="20"/>
          <w:szCs w:val="20"/>
        </w:rPr>
        <w:t xml:space="preserve"> el conjunto {18, 19, 20, 20, 20, 21, 22, 23}, la moda es 20.</w:t>
      </w:r>
    </w:p>
    <w:p w14:paraId="1B1F580D" w14:textId="6CE6AEB4" w:rsidR="004515D4" w:rsidRDefault="00093CAB" w:rsidP="00A06729">
      <w:pPr>
        <w:pStyle w:val="Normal0"/>
        <w:numPr>
          <w:ilvl w:val="0"/>
          <w:numId w:val="17"/>
        </w:numPr>
        <w:pBdr>
          <w:top w:val="nil"/>
          <w:left w:val="nil"/>
          <w:bottom w:val="nil"/>
          <w:right w:val="nil"/>
          <w:between w:val="nil"/>
        </w:pBdr>
        <w:rPr>
          <w:color w:val="000000"/>
          <w:sz w:val="20"/>
          <w:szCs w:val="20"/>
        </w:rPr>
      </w:pPr>
      <w:r w:rsidRPr="00093CAB">
        <w:rPr>
          <w:color w:val="000000"/>
          <w:sz w:val="20"/>
          <w:szCs w:val="20"/>
        </w:rPr>
        <w:t xml:space="preserve">Bimodal: </w:t>
      </w:r>
      <w:r w:rsidR="004515D4" w:rsidRPr="00093CAB">
        <w:rPr>
          <w:color w:val="000000"/>
          <w:sz w:val="20"/>
          <w:szCs w:val="20"/>
        </w:rPr>
        <w:t xml:space="preserve">dos </w:t>
      </w:r>
      <w:r w:rsidRPr="00093CAB">
        <w:rPr>
          <w:color w:val="000000"/>
          <w:sz w:val="20"/>
          <w:szCs w:val="20"/>
        </w:rPr>
        <w:t>valores</w:t>
      </w:r>
      <w:r w:rsidR="004515D4">
        <w:rPr>
          <w:color w:val="000000"/>
          <w:sz w:val="20"/>
          <w:szCs w:val="20"/>
        </w:rPr>
        <w:t xml:space="preserve"> con la misma mayor frecuencia. </w:t>
      </w:r>
      <w:r w:rsidRPr="00093CAB">
        <w:rPr>
          <w:color w:val="000000"/>
          <w:sz w:val="20"/>
          <w:szCs w:val="20"/>
        </w:rPr>
        <w:t>Ejemplo</w:t>
      </w:r>
      <w:r w:rsidR="004515D4" w:rsidRPr="00093CAB">
        <w:rPr>
          <w:color w:val="000000"/>
          <w:sz w:val="20"/>
          <w:szCs w:val="20"/>
        </w:rPr>
        <w:t xml:space="preserve">: en </w:t>
      </w:r>
      <w:r w:rsidRPr="00093CAB">
        <w:rPr>
          <w:color w:val="000000"/>
          <w:sz w:val="20"/>
          <w:szCs w:val="20"/>
        </w:rPr>
        <w:t>{14, 15, 15, 16, 16, 17, 18}, las modas son 15 y 16.</w:t>
      </w:r>
    </w:p>
    <w:p w14:paraId="3A74B4B3" w14:textId="42D45B5E" w:rsidR="004515D4" w:rsidRDefault="00093CAB" w:rsidP="00A06729">
      <w:pPr>
        <w:pStyle w:val="Normal0"/>
        <w:numPr>
          <w:ilvl w:val="0"/>
          <w:numId w:val="17"/>
        </w:numPr>
        <w:pBdr>
          <w:top w:val="nil"/>
          <w:left w:val="nil"/>
          <w:bottom w:val="nil"/>
          <w:right w:val="nil"/>
          <w:between w:val="nil"/>
        </w:pBdr>
        <w:rPr>
          <w:color w:val="000000"/>
          <w:sz w:val="20"/>
          <w:szCs w:val="20"/>
        </w:rPr>
      </w:pPr>
      <w:r w:rsidRPr="00093CAB">
        <w:rPr>
          <w:color w:val="000000"/>
          <w:sz w:val="20"/>
          <w:szCs w:val="20"/>
        </w:rPr>
        <w:t xml:space="preserve">Multimodal: </w:t>
      </w:r>
      <w:r w:rsidR="004515D4" w:rsidRPr="00093CAB">
        <w:rPr>
          <w:color w:val="000000"/>
          <w:sz w:val="20"/>
          <w:szCs w:val="20"/>
        </w:rPr>
        <w:t>más</w:t>
      </w:r>
      <w:r w:rsidRPr="00093CAB">
        <w:rPr>
          <w:color w:val="000000"/>
          <w:sz w:val="20"/>
          <w:szCs w:val="20"/>
        </w:rPr>
        <w:t xml:space="preserve"> de dos valores</w:t>
      </w:r>
      <w:r w:rsidR="004515D4">
        <w:rPr>
          <w:color w:val="000000"/>
          <w:sz w:val="20"/>
          <w:szCs w:val="20"/>
        </w:rPr>
        <w:t xml:space="preserve"> con la misma mayor frecuencia. </w:t>
      </w:r>
      <w:r w:rsidRPr="00093CAB">
        <w:rPr>
          <w:color w:val="000000"/>
          <w:sz w:val="20"/>
          <w:szCs w:val="20"/>
        </w:rPr>
        <w:t xml:space="preserve">Ejemplo: </w:t>
      </w:r>
      <w:r w:rsidR="004515D4" w:rsidRPr="00093CAB">
        <w:rPr>
          <w:color w:val="000000"/>
          <w:sz w:val="20"/>
          <w:szCs w:val="20"/>
        </w:rPr>
        <w:t>en</w:t>
      </w:r>
      <w:r w:rsidRPr="00093CAB">
        <w:rPr>
          <w:color w:val="000000"/>
          <w:sz w:val="20"/>
          <w:szCs w:val="20"/>
        </w:rPr>
        <w:t xml:space="preserve"> {12, 13, 14, 14, 15, 15, 16, 17, 17, 18, 18, 19},</w:t>
      </w:r>
      <w:r w:rsidR="004515D4">
        <w:rPr>
          <w:color w:val="000000"/>
          <w:sz w:val="20"/>
          <w:szCs w:val="20"/>
        </w:rPr>
        <w:t xml:space="preserve"> las modas son 14, 15, 17 y 18.</w:t>
      </w:r>
    </w:p>
    <w:p w14:paraId="13F11BCD" w14:textId="70EE25F4" w:rsidR="00093CAB" w:rsidRPr="004515D4" w:rsidRDefault="00093CAB" w:rsidP="00A06729">
      <w:pPr>
        <w:pStyle w:val="Normal0"/>
        <w:numPr>
          <w:ilvl w:val="0"/>
          <w:numId w:val="17"/>
        </w:numPr>
        <w:pBdr>
          <w:top w:val="nil"/>
          <w:left w:val="nil"/>
          <w:bottom w:val="nil"/>
          <w:right w:val="nil"/>
          <w:between w:val="nil"/>
        </w:pBdr>
        <w:rPr>
          <w:color w:val="000000"/>
          <w:sz w:val="20"/>
          <w:szCs w:val="20"/>
        </w:rPr>
      </w:pPr>
      <w:r w:rsidRPr="00093CAB">
        <w:rPr>
          <w:color w:val="000000"/>
          <w:sz w:val="20"/>
          <w:szCs w:val="20"/>
        </w:rPr>
        <w:t xml:space="preserve">Sin moda: </w:t>
      </w:r>
      <w:r w:rsidR="004515D4" w:rsidRPr="00093CAB">
        <w:rPr>
          <w:color w:val="000000"/>
          <w:sz w:val="20"/>
          <w:szCs w:val="20"/>
        </w:rPr>
        <w:t xml:space="preserve">todos </w:t>
      </w:r>
      <w:r w:rsidRPr="00093CAB">
        <w:rPr>
          <w:color w:val="000000"/>
          <w:sz w:val="20"/>
          <w:szCs w:val="20"/>
        </w:rPr>
        <w:t>los valores ap</w:t>
      </w:r>
      <w:r w:rsidR="004515D4">
        <w:rPr>
          <w:color w:val="000000"/>
          <w:sz w:val="20"/>
          <w:szCs w:val="20"/>
        </w:rPr>
        <w:t xml:space="preserve">arecen con la misma frecuencia. </w:t>
      </w:r>
      <w:r w:rsidRPr="004515D4">
        <w:rPr>
          <w:color w:val="000000"/>
          <w:sz w:val="20"/>
          <w:szCs w:val="20"/>
        </w:rPr>
        <w:t>Ejemplo</w:t>
      </w:r>
      <w:r w:rsidR="004515D4" w:rsidRPr="004515D4">
        <w:rPr>
          <w:color w:val="000000"/>
          <w:sz w:val="20"/>
          <w:szCs w:val="20"/>
        </w:rPr>
        <w:t xml:space="preserve">: en </w:t>
      </w:r>
      <w:r w:rsidRPr="004515D4">
        <w:rPr>
          <w:color w:val="000000"/>
          <w:sz w:val="20"/>
          <w:szCs w:val="20"/>
        </w:rPr>
        <w:t>{10, 11, 12, 13, 14, 15}, no hay moda.</w:t>
      </w:r>
    </w:p>
    <w:p w14:paraId="23C44DE8" w14:textId="77777777" w:rsidR="00093CAB" w:rsidRPr="00093CAB" w:rsidRDefault="00093CAB" w:rsidP="00093CAB">
      <w:pPr>
        <w:pStyle w:val="Normal0"/>
        <w:pBdr>
          <w:top w:val="nil"/>
          <w:left w:val="nil"/>
          <w:bottom w:val="nil"/>
          <w:right w:val="nil"/>
          <w:between w:val="nil"/>
        </w:pBdr>
        <w:rPr>
          <w:color w:val="000000"/>
          <w:sz w:val="20"/>
          <w:szCs w:val="20"/>
        </w:rPr>
      </w:pPr>
    </w:p>
    <w:p w14:paraId="3CED8D3B" w14:textId="77777777" w:rsidR="00093CAB" w:rsidRPr="00093CAB" w:rsidRDefault="00093CAB" w:rsidP="00093CAB">
      <w:pPr>
        <w:pStyle w:val="Normal0"/>
        <w:pBdr>
          <w:top w:val="nil"/>
          <w:left w:val="nil"/>
          <w:bottom w:val="nil"/>
          <w:right w:val="nil"/>
          <w:between w:val="nil"/>
        </w:pBdr>
        <w:rPr>
          <w:color w:val="000000"/>
          <w:sz w:val="20"/>
          <w:szCs w:val="20"/>
        </w:rPr>
      </w:pPr>
      <w:r w:rsidRPr="00093CAB">
        <w:rPr>
          <w:color w:val="000000"/>
          <w:sz w:val="20"/>
          <w:szCs w:val="20"/>
        </w:rPr>
        <w:t>Estas medidas ayudan a describir la distribución de los datos y se eligen según la estructura de la muestra:</w:t>
      </w:r>
    </w:p>
    <w:p w14:paraId="004FE302" w14:textId="77777777" w:rsidR="00093CAB" w:rsidRPr="00093CAB" w:rsidRDefault="00093CAB" w:rsidP="00093CAB">
      <w:pPr>
        <w:pStyle w:val="Normal0"/>
        <w:pBdr>
          <w:top w:val="nil"/>
          <w:left w:val="nil"/>
          <w:bottom w:val="nil"/>
          <w:right w:val="nil"/>
          <w:between w:val="nil"/>
        </w:pBdr>
        <w:rPr>
          <w:color w:val="000000"/>
          <w:sz w:val="20"/>
          <w:szCs w:val="20"/>
        </w:rPr>
      </w:pPr>
    </w:p>
    <w:p w14:paraId="13C47DA6" w14:textId="77777777" w:rsidR="00093CAB" w:rsidRPr="00093CAB" w:rsidRDefault="00093CAB" w:rsidP="00A06729">
      <w:pPr>
        <w:pStyle w:val="Normal0"/>
        <w:numPr>
          <w:ilvl w:val="0"/>
          <w:numId w:val="18"/>
        </w:numPr>
        <w:pBdr>
          <w:top w:val="nil"/>
          <w:left w:val="nil"/>
          <w:bottom w:val="nil"/>
          <w:right w:val="nil"/>
          <w:between w:val="nil"/>
        </w:pBdr>
        <w:rPr>
          <w:color w:val="000000"/>
          <w:sz w:val="20"/>
          <w:szCs w:val="20"/>
        </w:rPr>
      </w:pPr>
      <w:r w:rsidRPr="00093CAB">
        <w:rPr>
          <w:color w:val="000000"/>
          <w:sz w:val="20"/>
          <w:szCs w:val="20"/>
        </w:rPr>
        <w:t>La media aritmética es útil en conjuntos grandes y con distribución normal.</w:t>
      </w:r>
    </w:p>
    <w:p w14:paraId="74150C70" w14:textId="77777777" w:rsidR="00093CAB" w:rsidRPr="00093CAB" w:rsidRDefault="00093CAB" w:rsidP="00093CAB">
      <w:pPr>
        <w:pStyle w:val="Normal0"/>
        <w:pBdr>
          <w:top w:val="nil"/>
          <w:left w:val="nil"/>
          <w:bottom w:val="nil"/>
          <w:right w:val="nil"/>
          <w:between w:val="nil"/>
        </w:pBdr>
        <w:rPr>
          <w:color w:val="000000"/>
          <w:sz w:val="20"/>
          <w:szCs w:val="20"/>
        </w:rPr>
      </w:pPr>
    </w:p>
    <w:p w14:paraId="668B29AA" w14:textId="77777777" w:rsidR="00093CAB" w:rsidRPr="00093CAB" w:rsidRDefault="00093CAB" w:rsidP="00A06729">
      <w:pPr>
        <w:pStyle w:val="Normal0"/>
        <w:numPr>
          <w:ilvl w:val="0"/>
          <w:numId w:val="18"/>
        </w:numPr>
        <w:pBdr>
          <w:top w:val="nil"/>
          <w:left w:val="nil"/>
          <w:bottom w:val="nil"/>
          <w:right w:val="nil"/>
          <w:between w:val="nil"/>
        </w:pBdr>
        <w:rPr>
          <w:color w:val="000000"/>
          <w:sz w:val="20"/>
          <w:szCs w:val="20"/>
        </w:rPr>
      </w:pPr>
      <w:r w:rsidRPr="00093CAB">
        <w:rPr>
          <w:color w:val="000000"/>
          <w:sz w:val="20"/>
          <w:szCs w:val="20"/>
        </w:rPr>
        <w:t>La mediana es preferida cuando hay valores extremos o en muestras pequeñas.</w:t>
      </w:r>
    </w:p>
    <w:p w14:paraId="03CA5047" w14:textId="77777777" w:rsidR="00093CAB" w:rsidRPr="00093CAB" w:rsidRDefault="00093CAB" w:rsidP="00093CAB">
      <w:pPr>
        <w:pStyle w:val="Normal0"/>
        <w:pBdr>
          <w:top w:val="nil"/>
          <w:left w:val="nil"/>
          <w:bottom w:val="nil"/>
          <w:right w:val="nil"/>
          <w:between w:val="nil"/>
        </w:pBdr>
        <w:rPr>
          <w:color w:val="000000"/>
          <w:sz w:val="20"/>
          <w:szCs w:val="20"/>
        </w:rPr>
      </w:pPr>
    </w:p>
    <w:p w14:paraId="03766E64" w14:textId="77777777" w:rsidR="00093CAB" w:rsidRPr="00093CAB" w:rsidRDefault="00093CAB" w:rsidP="00A06729">
      <w:pPr>
        <w:pStyle w:val="Normal0"/>
        <w:numPr>
          <w:ilvl w:val="0"/>
          <w:numId w:val="18"/>
        </w:numPr>
        <w:pBdr>
          <w:top w:val="nil"/>
          <w:left w:val="nil"/>
          <w:bottom w:val="nil"/>
          <w:right w:val="nil"/>
          <w:between w:val="nil"/>
        </w:pBdr>
        <w:rPr>
          <w:color w:val="000000"/>
          <w:sz w:val="20"/>
          <w:szCs w:val="20"/>
        </w:rPr>
      </w:pPr>
      <w:r w:rsidRPr="00093CAB">
        <w:rPr>
          <w:color w:val="000000"/>
          <w:sz w:val="20"/>
          <w:szCs w:val="20"/>
        </w:rPr>
        <w:t>La moda es especialmente relevante en datos cualitativos o cuando se desea conocer el valor más común.</w:t>
      </w:r>
    </w:p>
    <w:p w14:paraId="7175A773" w14:textId="77777777" w:rsidR="00093CAB" w:rsidRPr="00093CAB" w:rsidRDefault="00093CAB" w:rsidP="00093CAB">
      <w:pPr>
        <w:pStyle w:val="Normal0"/>
        <w:pBdr>
          <w:top w:val="nil"/>
          <w:left w:val="nil"/>
          <w:bottom w:val="nil"/>
          <w:right w:val="nil"/>
          <w:between w:val="nil"/>
        </w:pBdr>
        <w:rPr>
          <w:color w:val="000000"/>
          <w:sz w:val="20"/>
          <w:szCs w:val="20"/>
        </w:rPr>
      </w:pPr>
    </w:p>
    <w:p w14:paraId="49A5DEAA" w14:textId="77777777" w:rsidR="00093CAB" w:rsidRPr="00093CAB" w:rsidRDefault="00093CAB" w:rsidP="00093CAB">
      <w:pPr>
        <w:pStyle w:val="Normal0"/>
        <w:pBdr>
          <w:top w:val="nil"/>
          <w:left w:val="nil"/>
          <w:bottom w:val="nil"/>
          <w:right w:val="nil"/>
          <w:between w:val="nil"/>
        </w:pBdr>
        <w:rPr>
          <w:color w:val="000000"/>
          <w:sz w:val="20"/>
          <w:szCs w:val="20"/>
        </w:rPr>
      </w:pPr>
      <w:r w:rsidRPr="00093CAB">
        <w:rPr>
          <w:color w:val="000000"/>
          <w:sz w:val="20"/>
          <w:szCs w:val="20"/>
        </w:rPr>
        <w:t>Además, existen otras medidas relacionadas, como cuartiles, deciles y percentiles, que ayudan a analizar la dispersión y posición de los datos dentro de la distribución.</w:t>
      </w:r>
    </w:p>
    <w:p w14:paraId="7B5BEB35" w14:textId="77777777" w:rsidR="00093CAB" w:rsidRPr="00093CAB" w:rsidRDefault="00093CAB" w:rsidP="00093CAB">
      <w:pPr>
        <w:pStyle w:val="Normal0"/>
        <w:pBdr>
          <w:top w:val="nil"/>
          <w:left w:val="nil"/>
          <w:bottom w:val="nil"/>
          <w:right w:val="nil"/>
          <w:between w:val="nil"/>
        </w:pBdr>
        <w:rPr>
          <w:color w:val="000000"/>
          <w:sz w:val="20"/>
          <w:szCs w:val="20"/>
        </w:rPr>
      </w:pPr>
    </w:p>
    <w:p w14:paraId="02EBDBAA" w14:textId="105B4D16" w:rsidR="004E65EF" w:rsidRPr="00116A57" w:rsidRDefault="00093CAB" w:rsidP="00093CAB">
      <w:pPr>
        <w:pStyle w:val="Normal0"/>
        <w:pBdr>
          <w:top w:val="nil"/>
          <w:left w:val="nil"/>
          <w:bottom w:val="nil"/>
          <w:right w:val="nil"/>
          <w:between w:val="nil"/>
        </w:pBdr>
        <w:rPr>
          <w:color w:val="000000"/>
          <w:sz w:val="20"/>
          <w:szCs w:val="20"/>
        </w:rPr>
      </w:pPr>
      <w:r w:rsidRPr="00093CAB">
        <w:rPr>
          <w:color w:val="000000"/>
          <w:sz w:val="20"/>
          <w:szCs w:val="20"/>
        </w:rPr>
        <w:t>En conclusión, la estadística descriptiva proporciona herramientas para resumir y comprender un conjunto de datos a través de métodos como la tabulación, la representación gráfica y el cálculo de estadísticos descriptivos (Del Pino, 2008).</w:t>
      </w:r>
    </w:p>
    <w:p w14:paraId="40A9D169" w14:textId="77777777" w:rsidR="004E65EF" w:rsidRPr="00613426" w:rsidRDefault="004E65EF" w:rsidP="004E65EF">
      <w:pPr>
        <w:pStyle w:val="Normal0"/>
        <w:pBdr>
          <w:top w:val="nil"/>
          <w:left w:val="nil"/>
          <w:bottom w:val="nil"/>
          <w:right w:val="nil"/>
          <w:between w:val="nil"/>
        </w:pBdr>
        <w:rPr>
          <w:b/>
          <w:color w:val="000000"/>
          <w:sz w:val="20"/>
          <w:szCs w:val="20"/>
        </w:rPr>
      </w:pPr>
    </w:p>
    <w:p w14:paraId="16B6A76B" w14:textId="79E69124" w:rsidR="00BD510A" w:rsidRDefault="00BD510A" w:rsidP="00A06729">
      <w:pPr>
        <w:pStyle w:val="Normal0"/>
        <w:numPr>
          <w:ilvl w:val="1"/>
          <w:numId w:val="4"/>
        </w:numPr>
        <w:pBdr>
          <w:top w:val="nil"/>
          <w:left w:val="nil"/>
          <w:bottom w:val="nil"/>
          <w:right w:val="nil"/>
          <w:between w:val="nil"/>
        </w:pBdr>
        <w:rPr>
          <w:b/>
          <w:color w:val="000000"/>
          <w:sz w:val="20"/>
          <w:szCs w:val="20"/>
        </w:rPr>
      </w:pPr>
      <w:r w:rsidRPr="00613426">
        <w:rPr>
          <w:b/>
          <w:color w:val="000000"/>
          <w:sz w:val="20"/>
          <w:szCs w:val="20"/>
        </w:rPr>
        <w:t>Visualización de datos y análisis exploratorio</w:t>
      </w:r>
    </w:p>
    <w:p w14:paraId="1D5B1C2C" w14:textId="4B5494D5" w:rsidR="00FF6149" w:rsidRDefault="00FF6149" w:rsidP="00FF6149">
      <w:pPr>
        <w:pStyle w:val="Normal0"/>
        <w:pBdr>
          <w:top w:val="nil"/>
          <w:left w:val="nil"/>
          <w:bottom w:val="nil"/>
          <w:right w:val="nil"/>
          <w:between w:val="nil"/>
        </w:pBdr>
        <w:rPr>
          <w:b/>
          <w:color w:val="000000"/>
          <w:sz w:val="20"/>
          <w:szCs w:val="20"/>
        </w:rPr>
      </w:pPr>
    </w:p>
    <w:p w14:paraId="3DDA8EB3" w14:textId="77777777" w:rsidR="006A19C0" w:rsidRPr="006A19C0" w:rsidRDefault="006A19C0" w:rsidP="006A19C0">
      <w:pPr>
        <w:pStyle w:val="Normal0"/>
        <w:pBdr>
          <w:top w:val="nil"/>
          <w:left w:val="nil"/>
          <w:bottom w:val="nil"/>
          <w:right w:val="nil"/>
          <w:between w:val="nil"/>
        </w:pBdr>
        <w:rPr>
          <w:color w:val="000000"/>
          <w:sz w:val="20"/>
          <w:szCs w:val="20"/>
        </w:rPr>
      </w:pPr>
      <w:r w:rsidRPr="006A19C0">
        <w:rPr>
          <w:color w:val="000000"/>
          <w:sz w:val="20"/>
          <w:szCs w:val="20"/>
        </w:rPr>
        <w:t>La visualización de datos y el análisis exploratorio (AED) son pasos fundamentales en la estadística descriptiva, ya que permiten examinar la distribución, el comportamiento y la estructura de los datos antes de aplicar técnicas más complejas. Su objetivo es ofrecer una representación clara y comprensible de la información recolectada, facilitando la identificación de patrones, tendencias, valores atípicos y posibles errores.</w:t>
      </w:r>
    </w:p>
    <w:p w14:paraId="04A14C3D" w14:textId="77777777" w:rsidR="006A19C0" w:rsidRPr="006A19C0" w:rsidRDefault="006A19C0" w:rsidP="006A19C0">
      <w:pPr>
        <w:pStyle w:val="Normal0"/>
        <w:pBdr>
          <w:top w:val="nil"/>
          <w:left w:val="nil"/>
          <w:bottom w:val="nil"/>
          <w:right w:val="nil"/>
          <w:between w:val="nil"/>
        </w:pBdr>
        <w:rPr>
          <w:color w:val="000000"/>
          <w:sz w:val="20"/>
          <w:szCs w:val="20"/>
        </w:rPr>
      </w:pPr>
    </w:p>
    <w:p w14:paraId="3AF66028" w14:textId="77777777" w:rsidR="006A19C0" w:rsidRPr="006A19C0" w:rsidRDefault="006A19C0" w:rsidP="006A19C0">
      <w:pPr>
        <w:pStyle w:val="Normal0"/>
        <w:pBdr>
          <w:top w:val="nil"/>
          <w:left w:val="nil"/>
          <w:bottom w:val="nil"/>
          <w:right w:val="nil"/>
          <w:between w:val="nil"/>
        </w:pBdr>
        <w:rPr>
          <w:color w:val="000000"/>
          <w:sz w:val="20"/>
          <w:szCs w:val="20"/>
        </w:rPr>
      </w:pPr>
      <w:r w:rsidRPr="006A19C0">
        <w:rPr>
          <w:color w:val="000000"/>
          <w:sz w:val="20"/>
          <w:szCs w:val="20"/>
        </w:rPr>
        <w:t>Dependiendo del tipo de variable, se seleccionan diferentes tipos de gráficos. Para variables categóricas, los gráficos de barras y los diagramas de sectores permiten comparar frecuencias de manera visual. En cambio, para variables numéricas, se utilizan histogramas, diagramas de caja (</w:t>
      </w:r>
      <w:r w:rsidRPr="000D0371">
        <w:rPr>
          <w:i/>
          <w:color w:val="000000"/>
          <w:sz w:val="20"/>
          <w:szCs w:val="20"/>
        </w:rPr>
        <w:t>boxplot</w:t>
      </w:r>
      <w:r w:rsidRPr="006A19C0">
        <w:rPr>
          <w:color w:val="000000"/>
          <w:sz w:val="20"/>
          <w:szCs w:val="20"/>
        </w:rPr>
        <w:t>) y gráficos de dispersión, que facilitan el análisis de distribución, variabilidad y relaciones entre variables.</w:t>
      </w:r>
    </w:p>
    <w:p w14:paraId="18D3A784" w14:textId="77777777" w:rsidR="006A19C0" w:rsidRPr="006A19C0" w:rsidRDefault="006A19C0" w:rsidP="006A19C0">
      <w:pPr>
        <w:pStyle w:val="Normal0"/>
        <w:pBdr>
          <w:top w:val="nil"/>
          <w:left w:val="nil"/>
          <w:bottom w:val="nil"/>
          <w:right w:val="nil"/>
          <w:between w:val="nil"/>
        </w:pBdr>
        <w:rPr>
          <w:color w:val="000000"/>
          <w:sz w:val="20"/>
          <w:szCs w:val="20"/>
        </w:rPr>
      </w:pPr>
    </w:p>
    <w:p w14:paraId="0ACE2349" w14:textId="77777777" w:rsidR="006A19C0" w:rsidRPr="006A19C0" w:rsidRDefault="006A19C0" w:rsidP="006A19C0">
      <w:pPr>
        <w:pStyle w:val="Normal0"/>
        <w:pBdr>
          <w:top w:val="nil"/>
          <w:left w:val="nil"/>
          <w:bottom w:val="nil"/>
          <w:right w:val="nil"/>
          <w:between w:val="nil"/>
        </w:pBdr>
        <w:rPr>
          <w:color w:val="000000"/>
          <w:sz w:val="20"/>
          <w:szCs w:val="20"/>
        </w:rPr>
      </w:pPr>
      <w:r w:rsidRPr="006A19C0">
        <w:rPr>
          <w:color w:val="000000"/>
          <w:sz w:val="20"/>
          <w:szCs w:val="20"/>
        </w:rPr>
        <w:t>El análisis exploratorio también contribuye a verificar la calidad de los datos, ya que permite detectar valores inconsistentes, datos faltantes o atípicos que podrían afectar los resultados estadísticos. Esta revisión previa es esencial para decidir si se requiere depuración, transformación o imputación de valores antes de proceder con análisis inferenciales.</w:t>
      </w:r>
    </w:p>
    <w:p w14:paraId="212C6111" w14:textId="77777777" w:rsidR="006A19C0" w:rsidRPr="006A19C0" w:rsidRDefault="006A19C0" w:rsidP="006A19C0">
      <w:pPr>
        <w:pStyle w:val="Normal0"/>
        <w:pBdr>
          <w:top w:val="nil"/>
          <w:left w:val="nil"/>
          <w:bottom w:val="nil"/>
          <w:right w:val="nil"/>
          <w:between w:val="nil"/>
        </w:pBdr>
        <w:rPr>
          <w:color w:val="000000"/>
          <w:sz w:val="20"/>
          <w:szCs w:val="20"/>
        </w:rPr>
      </w:pPr>
    </w:p>
    <w:p w14:paraId="3E948FD5" w14:textId="77777777" w:rsidR="006A19C0" w:rsidRPr="006A19C0" w:rsidRDefault="006A19C0" w:rsidP="006A19C0">
      <w:pPr>
        <w:pStyle w:val="Normal0"/>
        <w:pBdr>
          <w:top w:val="nil"/>
          <w:left w:val="nil"/>
          <w:bottom w:val="nil"/>
          <w:right w:val="nil"/>
          <w:between w:val="nil"/>
        </w:pBdr>
        <w:rPr>
          <w:color w:val="000000"/>
          <w:sz w:val="20"/>
          <w:szCs w:val="20"/>
        </w:rPr>
      </w:pPr>
      <w:r w:rsidRPr="006A19C0">
        <w:rPr>
          <w:color w:val="000000"/>
          <w:sz w:val="20"/>
          <w:szCs w:val="20"/>
        </w:rPr>
        <w:t xml:space="preserve">Actualmente, existen múltiples herramientas tecnológicas que facilitan estos procesos. Programas como Excel, SPSS, R o Python (utilizando bibliotecas como Matplotlib, Seaborn o Pandas), así como plataformas como </w:t>
      </w:r>
      <w:r w:rsidRPr="006A19C0">
        <w:rPr>
          <w:color w:val="000000"/>
          <w:sz w:val="20"/>
          <w:szCs w:val="20"/>
        </w:rPr>
        <w:lastRenderedPageBreak/>
        <w:t>Power BI y Tableau, permiten generar visualizaciones dinámicas y realizar análisis exploratorio de manera efectiva.</w:t>
      </w:r>
    </w:p>
    <w:p w14:paraId="645EC33B" w14:textId="77777777" w:rsidR="006A19C0" w:rsidRPr="006A19C0" w:rsidRDefault="006A19C0" w:rsidP="006A19C0">
      <w:pPr>
        <w:pStyle w:val="Normal0"/>
        <w:pBdr>
          <w:top w:val="nil"/>
          <w:left w:val="nil"/>
          <w:bottom w:val="nil"/>
          <w:right w:val="nil"/>
          <w:between w:val="nil"/>
        </w:pBdr>
        <w:rPr>
          <w:color w:val="000000"/>
          <w:sz w:val="20"/>
          <w:szCs w:val="20"/>
        </w:rPr>
      </w:pPr>
    </w:p>
    <w:p w14:paraId="5136E180" w14:textId="6E6B56C4" w:rsidR="00FF6149" w:rsidRDefault="006A19C0" w:rsidP="006A19C0">
      <w:pPr>
        <w:pStyle w:val="Normal0"/>
        <w:pBdr>
          <w:top w:val="nil"/>
          <w:left w:val="nil"/>
          <w:bottom w:val="nil"/>
          <w:right w:val="nil"/>
          <w:between w:val="nil"/>
        </w:pBdr>
        <w:rPr>
          <w:color w:val="000000"/>
          <w:sz w:val="20"/>
          <w:szCs w:val="20"/>
        </w:rPr>
      </w:pPr>
      <w:r w:rsidRPr="006A19C0">
        <w:rPr>
          <w:color w:val="000000"/>
          <w:sz w:val="20"/>
          <w:szCs w:val="20"/>
        </w:rPr>
        <w:t>En conjunto, la visualización de datos y el AED no solo proporcionan una comprensión inicial de los datos, sino que también orientan la selección de métodos estadísticos adecuados en etapas posteriores del análisis.</w:t>
      </w:r>
    </w:p>
    <w:p w14:paraId="26ECA281" w14:textId="5F22E7BB" w:rsidR="006A19C0" w:rsidRDefault="006A19C0" w:rsidP="006A19C0">
      <w:pPr>
        <w:pStyle w:val="Normal0"/>
        <w:pBdr>
          <w:top w:val="nil"/>
          <w:left w:val="nil"/>
          <w:bottom w:val="nil"/>
          <w:right w:val="nil"/>
          <w:between w:val="nil"/>
        </w:pBdr>
        <w:rPr>
          <w:color w:val="000000"/>
          <w:sz w:val="20"/>
          <w:szCs w:val="20"/>
        </w:rPr>
      </w:pPr>
    </w:p>
    <w:p w14:paraId="5920EBF7" w14:textId="77777777" w:rsidR="006A19C0" w:rsidRPr="00FF6149" w:rsidRDefault="006A19C0" w:rsidP="006A19C0">
      <w:pPr>
        <w:pStyle w:val="Normal0"/>
        <w:pBdr>
          <w:top w:val="nil"/>
          <w:left w:val="nil"/>
          <w:bottom w:val="nil"/>
          <w:right w:val="nil"/>
          <w:between w:val="nil"/>
        </w:pBdr>
        <w:rPr>
          <w:color w:val="000000"/>
          <w:sz w:val="20"/>
          <w:szCs w:val="20"/>
        </w:rPr>
      </w:pPr>
    </w:p>
    <w:p w14:paraId="7841604D" w14:textId="0EBE5F93" w:rsidR="00BD510A" w:rsidRDefault="00BD510A" w:rsidP="00A06729">
      <w:pPr>
        <w:pStyle w:val="Normal0"/>
        <w:numPr>
          <w:ilvl w:val="0"/>
          <w:numId w:val="4"/>
        </w:numPr>
        <w:pBdr>
          <w:top w:val="nil"/>
          <w:left w:val="nil"/>
          <w:bottom w:val="nil"/>
          <w:right w:val="nil"/>
          <w:between w:val="nil"/>
        </w:pBdr>
        <w:rPr>
          <w:b/>
          <w:bCs/>
          <w:color w:val="000000"/>
          <w:sz w:val="20"/>
          <w:szCs w:val="20"/>
        </w:rPr>
      </w:pPr>
      <w:r w:rsidRPr="00613426">
        <w:rPr>
          <w:b/>
          <w:bCs/>
          <w:color w:val="000000"/>
          <w:sz w:val="20"/>
          <w:szCs w:val="20"/>
        </w:rPr>
        <w:t>Gobernanza y seguridad de datos</w:t>
      </w:r>
    </w:p>
    <w:p w14:paraId="38654E37" w14:textId="21765638" w:rsidR="00C03476" w:rsidRDefault="00C03476" w:rsidP="00C03476">
      <w:pPr>
        <w:pStyle w:val="Normal0"/>
        <w:pBdr>
          <w:top w:val="nil"/>
          <w:left w:val="nil"/>
          <w:bottom w:val="nil"/>
          <w:right w:val="nil"/>
          <w:between w:val="nil"/>
        </w:pBdr>
        <w:rPr>
          <w:b/>
          <w:bCs/>
          <w:color w:val="000000"/>
          <w:sz w:val="20"/>
          <w:szCs w:val="20"/>
        </w:rPr>
      </w:pPr>
    </w:p>
    <w:p w14:paraId="73E7136D" w14:textId="77777777" w:rsidR="00C03476" w:rsidRPr="00C03476" w:rsidRDefault="00C03476" w:rsidP="00C03476">
      <w:pPr>
        <w:pStyle w:val="Normal0"/>
        <w:pBdr>
          <w:top w:val="nil"/>
          <w:left w:val="nil"/>
          <w:bottom w:val="nil"/>
          <w:right w:val="nil"/>
          <w:between w:val="nil"/>
        </w:pBdr>
        <w:rPr>
          <w:bCs/>
          <w:color w:val="000000"/>
          <w:sz w:val="20"/>
          <w:szCs w:val="20"/>
        </w:rPr>
      </w:pPr>
      <w:r w:rsidRPr="00C03476">
        <w:rPr>
          <w:bCs/>
          <w:color w:val="000000"/>
          <w:sz w:val="20"/>
          <w:szCs w:val="20"/>
        </w:rPr>
        <w:t>La gobernanza de los datos comprende el conjunto de políticas, procesos, normas, responsabilidades y estructuras organizacionales destinadas a garantizar que los datos sean confiables, seguros, accesibles, coherentes y utilizados de manera ética. Esta práctica permite gestionar los datos como un activo estratégico, asegurando su calidad, integridad y disponibilidad a lo largo de su ciclo de vida.</w:t>
      </w:r>
    </w:p>
    <w:p w14:paraId="02E11FCF" w14:textId="77777777" w:rsidR="00C03476" w:rsidRPr="00C03476" w:rsidRDefault="00C03476" w:rsidP="00C03476">
      <w:pPr>
        <w:pStyle w:val="Normal0"/>
        <w:pBdr>
          <w:top w:val="nil"/>
          <w:left w:val="nil"/>
          <w:bottom w:val="nil"/>
          <w:right w:val="nil"/>
          <w:between w:val="nil"/>
        </w:pBdr>
        <w:rPr>
          <w:bCs/>
          <w:color w:val="000000"/>
          <w:sz w:val="20"/>
          <w:szCs w:val="20"/>
        </w:rPr>
      </w:pPr>
    </w:p>
    <w:p w14:paraId="118DE832" w14:textId="77777777" w:rsidR="00C03476" w:rsidRPr="00C03476" w:rsidRDefault="00C03476" w:rsidP="00C03476">
      <w:pPr>
        <w:pStyle w:val="Normal0"/>
        <w:pBdr>
          <w:top w:val="nil"/>
          <w:left w:val="nil"/>
          <w:bottom w:val="nil"/>
          <w:right w:val="nil"/>
          <w:between w:val="nil"/>
        </w:pBdr>
        <w:rPr>
          <w:bCs/>
          <w:color w:val="000000"/>
          <w:sz w:val="20"/>
          <w:szCs w:val="20"/>
        </w:rPr>
      </w:pPr>
      <w:r w:rsidRPr="00C03476">
        <w:rPr>
          <w:bCs/>
          <w:color w:val="000000"/>
          <w:sz w:val="20"/>
          <w:szCs w:val="20"/>
        </w:rPr>
        <w:t>En los últimos años, el concepto de gobernanza se ha incorporado de manera sistemática en el lenguaje de las administraciones públicas, las organizaciones privadas y el ámbito académico (Cerrillo-Martínez, 2018). Esta incorporación refleja un reconocimiento creciente del valor de los datos para la formulación de políticas, la innovación institucional y la toma de decisiones basada en evidencia.</w:t>
      </w:r>
    </w:p>
    <w:p w14:paraId="0C118F26" w14:textId="77777777" w:rsidR="00C03476" w:rsidRPr="00C03476" w:rsidRDefault="00C03476" w:rsidP="00C03476">
      <w:pPr>
        <w:pStyle w:val="Normal0"/>
        <w:pBdr>
          <w:top w:val="nil"/>
          <w:left w:val="nil"/>
          <w:bottom w:val="nil"/>
          <w:right w:val="nil"/>
          <w:between w:val="nil"/>
        </w:pBdr>
        <w:rPr>
          <w:bCs/>
          <w:color w:val="000000"/>
          <w:sz w:val="20"/>
          <w:szCs w:val="20"/>
        </w:rPr>
      </w:pPr>
    </w:p>
    <w:p w14:paraId="18AD6C24" w14:textId="77777777" w:rsidR="00C03476" w:rsidRPr="00C03476" w:rsidRDefault="00C03476" w:rsidP="00C03476">
      <w:pPr>
        <w:pStyle w:val="Normal0"/>
        <w:pBdr>
          <w:top w:val="nil"/>
          <w:left w:val="nil"/>
          <w:bottom w:val="nil"/>
          <w:right w:val="nil"/>
          <w:between w:val="nil"/>
        </w:pBdr>
        <w:rPr>
          <w:bCs/>
          <w:color w:val="000000"/>
          <w:sz w:val="20"/>
          <w:szCs w:val="20"/>
        </w:rPr>
      </w:pPr>
      <w:r w:rsidRPr="00C03476">
        <w:rPr>
          <w:bCs/>
          <w:color w:val="000000"/>
          <w:sz w:val="20"/>
          <w:szCs w:val="20"/>
        </w:rPr>
        <w:t>El crecimiento exponencial de los datos digitales, así como la transformación digital de las organizaciones, ha llevado a que los datos se posicionen como uno de los recursos más valiosos. Ante esta realidad, se vuelve imprescindible implementar una estrategia de gobernanza que permita su gestión eficaz, integrando procesos de control, supervisión, protección y aprovechamiento. Según la CEPAL (2023), la gobernanza de datos es la clave para organizar, custodiar y maximizar el valor de la información dentro de las instituciones.</w:t>
      </w:r>
    </w:p>
    <w:p w14:paraId="501A518E" w14:textId="77777777" w:rsidR="00C03476" w:rsidRPr="00C03476" w:rsidRDefault="00C03476" w:rsidP="00C03476">
      <w:pPr>
        <w:pStyle w:val="Normal0"/>
        <w:pBdr>
          <w:top w:val="nil"/>
          <w:left w:val="nil"/>
          <w:bottom w:val="nil"/>
          <w:right w:val="nil"/>
          <w:between w:val="nil"/>
        </w:pBdr>
        <w:rPr>
          <w:bCs/>
          <w:color w:val="000000"/>
          <w:sz w:val="20"/>
          <w:szCs w:val="20"/>
        </w:rPr>
      </w:pPr>
    </w:p>
    <w:p w14:paraId="1CB7A26F" w14:textId="77777777" w:rsidR="00C03476" w:rsidRPr="00C03476" w:rsidRDefault="00C03476" w:rsidP="00C03476">
      <w:pPr>
        <w:pStyle w:val="Normal0"/>
        <w:pBdr>
          <w:top w:val="nil"/>
          <w:left w:val="nil"/>
          <w:bottom w:val="nil"/>
          <w:right w:val="nil"/>
          <w:between w:val="nil"/>
        </w:pBdr>
        <w:rPr>
          <w:bCs/>
          <w:color w:val="000000"/>
          <w:sz w:val="20"/>
          <w:szCs w:val="20"/>
        </w:rPr>
      </w:pPr>
      <w:r w:rsidRPr="00C03476">
        <w:rPr>
          <w:bCs/>
          <w:color w:val="000000"/>
          <w:sz w:val="20"/>
          <w:szCs w:val="20"/>
        </w:rPr>
        <w:t>Adicionalmente, la seguridad de los datos es un componente inseparable de la gobernanza. Esta implica establecer mecanismos técnicos y normativos para prevenir accesos no autorizados, proteger la confidencialidad, mantener la integridad y garantizar la disponibilidad de la información. El cumplimiento de marcos legales como la Ley de Protección de Datos Personales y las normativas internacionales refuerza esta dimensión, promoviendo un entorno seguro para el intercambio y procesamiento de datos.</w:t>
      </w:r>
    </w:p>
    <w:p w14:paraId="4BDF3ABD" w14:textId="77777777" w:rsidR="00C03476" w:rsidRPr="00C03476" w:rsidRDefault="00C03476" w:rsidP="00C03476">
      <w:pPr>
        <w:pStyle w:val="Normal0"/>
        <w:pBdr>
          <w:top w:val="nil"/>
          <w:left w:val="nil"/>
          <w:bottom w:val="nil"/>
          <w:right w:val="nil"/>
          <w:between w:val="nil"/>
        </w:pBdr>
        <w:rPr>
          <w:bCs/>
          <w:color w:val="000000"/>
          <w:sz w:val="20"/>
          <w:szCs w:val="20"/>
        </w:rPr>
      </w:pPr>
    </w:p>
    <w:p w14:paraId="53D66BB3" w14:textId="3D76D1DE" w:rsidR="00C03476" w:rsidRDefault="00C03476" w:rsidP="00C03476">
      <w:pPr>
        <w:pStyle w:val="Normal0"/>
        <w:pBdr>
          <w:top w:val="nil"/>
          <w:left w:val="nil"/>
          <w:bottom w:val="nil"/>
          <w:right w:val="nil"/>
          <w:between w:val="nil"/>
        </w:pBdr>
        <w:rPr>
          <w:bCs/>
          <w:color w:val="000000"/>
          <w:sz w:val="20"/>
          <w:szCs w:val="20"/>
        </w:rPr>
      </w:pPr>
      <w:r w:rsidRPr="00C03476">
        <w:rPr>
          <w:bCs/>
          <w:color w:val="000000"/>
          <w:sz w:val="20"/>
          <w:szCs w:val="20"/>
        </w:rPr>
        <w:t>En resumen, una estrategia efectiva de gobernanza y seguridad de los datos permite no solo cumplir con las exigencias normativas, sino también potenciar el valor de los datos como base para la innovación, la eficiencia operativa y la transparencia institucional.</w:t>
      </w:r>
    </w:p>
    <w:p w14:paraId="125E1036" w14:textId="77777777" w:rsidR="00C03476" w:rsidRPr="00C03476" w:rsidRDefault="00C03476" w:rsidP="00C03476">
      <w:pPr>
        <w:pStyle w:val="Normal0"/>
        <w:pBdr>
          <w:top w:val="nil"/>
          <w:left w:val="nil"/>
          <w:bottom w:val="nil"/>
          <w:right w:val="nil"/>
          <w:between w:val="nil"/>
        </w:pBdr>
        <w:rPr>
          <w:bCs/>
          <w:color w:val="000000"/>
          <w:sz w:val="20"/>
          <w:szCs w:val="20"/>
        </w:rPr>
      </w:pPr>
    </w:p>
    <w:p w14:paraId="1AB65D44" w14:textId="49FBD4F4" w:rsidR="00FB075B" w:rsidRPr="00D24E85" w:rsidRDefault="00FB075B" w:rsidP="00A06729">
      <w:pPr>
        <w:pStyle w:val="Normal0"/>
        <w:numPr>
          <w:ilvl w:val="1"/>
          <w:numId w:val="4"/>
        </w:numPr>
        <w:pBdr>
          <w:top w:val="nil"/>
          <w:left w:val="nil"/>
          <w:bottom w:val="nil"/>
          <w:right w:val="nil"/>
          <w:between w:val="nil"/>
        </w:pBdr>
        <w:rPr>
          <w:b/>
          <w:bCs/>
          <w:color w:val="000000"/>
          <w:sz w:val="20"/>
          <w:szCs w:val="20"/>
        </w:rPr>
      </w:pPr>
      <w:r w:rsidRPr="00D24E85">
        <w:rPr>
          <w:b/>
          <w:color w:val="000000"/>
          <w:sz w:val="20"/>
          <w:szCs w:val="20"/>
        </w:rPr>
        <w:t>Políticas y normativas</w:t>
      </w:r>
    </w:p>
    <w:p w14:paraId="5D257991" w14:textId="01B5A338" w:rsidR="00FB075B" w:rsidRDefault="00FB075B" w:rsidP="00FB075B">
      <w:pPr>
        <w:pStyle w:val="Normal0"/>
        <w:pBdr>
          <w:top w:val="nil"/>
          <w:left w:val="nil"/>
          <w:bottom w:val="nil"/>
          <w:right w:val="nil"/>
          <w:between w:val="nil"/>
        </w:pBdr>
        <w:rPr>
          <w:b/>
          <w:color w:val="000000"/>
          <w:sz w:val="20"/>
          <w:szCs w:val="20"/>
        </w:rPr>
      </w:pPr>
    </w:p>
    <w:p w14:paraId="30435244" w14:textId="1C921235" w:rsidR="00FB075B" w:rsidRDefault="00FB075B" w:rsidP="00FB075B">
      <w:pPr>
        <w:pStyle w:val="Normal0"/>
        <w:pBdr>
          <w:top w:val="nil"/>
          <w:left w:val="nil"/>
          <w:bottom w:val="nil"/>
          <w:right w:val="nil"/>
          <w:between w:val="nil"/>
        </w:pBdr>
        <w:rPr>
          <w:bCs/>
          <w:color w:val="000000"/>
          <w:sz w:val="20"/>
          <w:szCs w:val="20"/>
        </w:rPr>
      </w:pPr>
      <w:r w:rsidRPr="00FB075B">
        <w:rPr>
          <w:bCs/>
          <w:color w:val="000000"/>
          <w:sz w:val="20"/>
          <w:szCs w:val="20"/>
        </w:rPr>
        <w:t>En materia de seguridad de datos y protección de la información, diversas normativas nacionales e internacionales imponen obligaciones a las organizaciones. Estas regulaciones establecen directrices sobre el tratamiento de datos personales, garantizando derechos fundamentales y promoviendo medidas de seguridad para proteger la confidencialidad, integridad y disponibilidad de la información. A continuación, se presentan algunas normativas destacadas:</w:t>
      </w:r>
    </w:p>
    <w:p w14:paraId="2AD14D9A" w14:textId="3A9AD853" w:rsidR="00FB075B" w:rsidRDefault="00FB075B" w:rsidP="00FB075B">
      <w:pPr>
        <w:pStyle w:val="Normal0"/>
        <w:pBdr>
          <w:top w:val="nil"/>
          <w:left w:val="nil"/>
          <w:bottom w:val="nil"/>
          <w:right w:val="nil"/>
          <w:between w:val="nil"/>
        </w:pBdr>
        <w:rPr>
          <w:bCs/>
          <w:color w:val="000000"/>
          <w:sz w:val="20"/>
          <w:szCs w:val="20"/>
        </w:rPr>
      </w:pPr>
    </w:p>
    <w:p w14:paraId="76ACC54E" w14:textId="77777777" w:rsidR="00513DAF" w:rsidRDefault="00FB075B" w:rsidP="00A06729">
      <w:pPr>
        <w:pStyle w:val="Normal0"/>
        <w:numPr>
          <w:ilvl w:val="0"/>
          <w:numId w:val="19"/>
        </w:numPr>
        <w:pBdr>
          <w:top w:val="nil"/>
          <w:left w:val="nil"/>
          <w:bottom w:val="nil"/>
          <w:right w:val="nil"/>
          <w:between w:val="nil"/>
        </w:pBdr>
        <w:rPr>
          <w:bCs/>
          <w:color w:val="000000"/>
          <w:sz w:val="20"/>
          <w:szCs w:val="20"/>
        </w:rPr>
      </w:pPr>
      <w:r w:rsidRPr="00FB075B">
        <w:rPr>
          <w:bCs/>
          <w:color w:val="000000"/>
          <w:sz w:val="20"/>
          <w:szCs w:val="20"/>
        </w:rPr>
        <w:t>Reglamento General de Protección de Datos (RGPD – Unión Europea)</w:t>
      </w:r>
      <w:r>
        <w:rPr>
          <w:bCs/>
          <w:color w:val="000000"/>
          <w:sz w:val="20"/>
          <w:szCs w:val="20"/>
        </w:rPr>
        <w:t xml:space="preserve">: </w:t>
      </w:r>
      <w:r w:rsidRPr="00FB075B">
        <w:rPr>
          <w:bCs/>
          <w:color w:val="000000"/>
          <w:sz w:val="20"/>
          <w:szCs w:val="20"/>
        </w:rPr>
        <w:t>Reglamento (U</w:t>
      </w:r>
      <w:r w:rsidR="00513DAF">
        <w:rPr>
          <w:bCs/>
          <w:color w:val="000000"/>
          <w:sz w:val="20"/>
          <w:szCs w:val="20"/>
        </w:rPr>
        <w:t>E) 2016/679, vigente desde 2018 y su o</w:t>
      </w:r>
      <w:r w:rsidRPr="00FB075B">
        <w:rPr>
          <w:bCs/>
          <w:color w:val="000000"/>
          <w:sz w:val="20"/>
          <w:szCs w:val="20"/>
        </w:rPr>
        <w:t>bjetivo</w:t>
      </w:r>
      <w:r w:rsidR="00513DAF">
        <w:rPr>
          <w:bCs/>
          <w:color w:val="000000"/>
          <w:sz w:val="20"/>
          <w:szCs w:val="20"/>
        </w:rPr>
        <w:t xml:space="preserve"> es o</w:t>
      </w:r>
      <w:r w:rsidRPr="00FB075B">
        <w:rPr>
          <w:bCs/>
          <w:color w:val="000000"/>
          <w:sz w:val="20"/>
          <w:szCs w:val="20"/>
        </w:rPr>
        <w:t>torgar a las personas un mayor control sobre sus datos personales y armonizar las leyes de protección de datos en Europa.</w:t>
      </w:r>
      <w:r w:rsidR="00513DAF">
        <w:rPr>
          <w:bCs/>
          <w:color w:val="000000"/>
          <w:sz w:val="20"/>
          <w:szCs w:val="20"/>
        </w:rPr>
        <w:t xml:space="preserve"> A continuación, se describen sus a</w:t>
      </w:r>
      <w:r w:rsidRPr="00FB075B">
        <w:rPr>
          <w:bCs/>
          <w:color w:val="000000"/>
          <w:sz w:val="20"/>
          <w:szCs w:val="20"/>
        </w:rPr>
        <w:t>spectos clave:</w:t>
      </w:r>
    </w:p>
    <w:p w14:paraId="580A39E7" w14:textId="77777777" w:rsidR="00513DAF" w:rsidRDefault="00FB075B" w:rsidP="00A06729">
      <w:pPr>
        <w:pStyle w:val="Normal0"/>
        <w:numPr>
          <w:ilvl w:val="0"/>
          <w:numId w:val="20"/>
        </w:numPr>
        <w:pBdr>
          <w:top w:val="nil"/>
          <w:left w:val="nil"/>
          <w:bottom w:val="nil"/>
          <w:right w:val="nil"/>
          <w:between w:val="nil"/>
        </w:pBdr>
        <w:rPr>
          <w:bCs/>
          <w:color w:val="000000"/>
          <w:sz w:val="20"/>
          <w:szCs w:val="20"/>
        </w:rPr>
      </w:pPr>
      <w:r w:rsidRPr="00513DAF">
        <w:rPr>
          <w:bCs/>
          <w:color w:val="000000"/>
          <w:sz w:val="20"/>
          <w:szCs w:val="20"/>
        </w:rPr>
        <w:t>Se aplica a organizaciones dentro y fuera de la UE que traten datos de residentes europeos.</w:t>
      </w:r>
    </w:p>
    <w:p w14:paraId="700AAB76" w14:textId="77777777" w:rsidR="00513DAF" w:rsidRDefault="00FB075B" w:rsidP="00A06729">
      <w:pPr>
        <w:pStyle w:val="Normal0"/>
        <w:numPr>
          <w:ilvl w:val="0"/>
          <w:numId w:val="20"/>
        </w:numPr>
        <w:pBdr>
          <w:top w:val="nil"/>
          <w:left w:val="nil"/>
          <w:bottom w:val="nil"/>
          <w:right w:val="nil"/>
          <w:between w:val="nil"/>
        </w:pBdr>
        <w:rPr>
          <w:bCs/>
          <w:color w:val="000000"/>
          <w:sz w:val="20"/>
          <w:szCs w:val="20"/>
        </w:rPr>
      </w:pPr>
      <w:r w:rsidRPr="00FB075B">
        <w:rPr>
          <w:bCs/>
          <w:color w:val="000000"/>
          <w:sz w:val="20"/>
          <w:szCs w:val="20"/>
        </w:rPr>
        <w:lastRenderedPageBreak/>
        <w:t>Establece principios como licitud, transparencia,</w:t>
      </w:r>
      <w:r w:rsidR="00513DAF">
        <w:rPr>
          <w:bCs/>
          <w:color w:val="000000"/>
          <w:sz w:val="20"/>
          <w:szCs w:val="20"/>
        </w:rPr>
        <w:t xml:space="preserve"> integridad y confidencialidad.</w:t>
      </w:r>
    </w:p>
    <w:p w14:paraId="12EF9510" w14:textId="77777777" w:rsidR="00513DAF" w:rsidRDefault="00FB075B" w:rsidP="00A06729">
      <w:pPr>
        <w:pStyle w:val="Normal0"/>
        <w:numPr>
          <w:ilvl w:val="0"/>
          <w:numId w:val="20"/>
        </w:numPr>
        <w:pBdr>
          <w:top w:val="nil"/>
          <w:left w:val="nil"/>
          <w:bottom w:val="nil"/>
          <w:right w:val="nil"/>
          <w:between w:val="nil"/>
        </w:pBdr>
        <w:rPr>
          <w:bCs/>
          <w:color w:val="000000"/>
          <w:sz w:val="20"/>
          <w:szCs w:val="20"/>
        </w:rPr>
      </w:pPr>
      <w:r w:rsidRPr="00FB075B">
        <w:rPr>
          <w:bCs/>
          <w:color w:val="000000"/>
          <w:sz w:val="20"/>
          <w:szCs w:val="20"/>
        </w:rPr>
        <w:t>Reconoce derechos como acceso, rectif</w:t>
      </w:r>
      <w:r w:rsidR="00513DAF">
        <w:rPr>
          <w:bCs/>
          <w:color w:val="000000"/>
          <w:sz w:val="20"/>
          <w:szCs w:val="20"/>
        </w:rPr>
        <w:t>icación, supresión y oposición.</w:t>
      </w:r>
    </w:p>
    <w:p w14:paraId="5B7E5CF9" w14:textId="77777777" w:rsidR="00513DAF" w:rsidRDefault="00FB075B" w:rsidP="00A06729">
      <w:pPr>
        <w:pStyle w:val="Normal0"/>
        <w:numPr>
          <w:ilvl w:val="0"/>
          <w:numId w:val="20"/>
        </w:numPr>
        <w:pBdr>
          <w:top w:val="nil"/>
          <w:left w:val="nil"/>
          <w:bottom w:val="nil"/>
          <w:right w:val="nil"/>
          <w:between w:val="nil"/>
        </w:pBdr>
        <w:rPr>
          <w:bCs/>
          <w:color w:val="000000"/>
          <w:sz w:val="20"/>
          <w:szCs w:val="20"/>
        </w:rPr>
      </w:pPr>
      <w:r w:rsidRPr="00FB075B">
        <w:rPr>
          <w:bCs/>
          <w:color w:val="000000"/>
          <w:sz w:val="20"/>
          <w:szCs w:val="20"/>
        </w:rPr>
        <w:t>Exige notifi</w:t>
      </w:r>
      <w:r w:rsidR="00513DAF">
        <w:rPr>
          <w:bCs/>
          <w:color w:val="000000"/>
          <w:sz w:val="20"/>
          <w:szCs w:val="20"/>
        </w:rPr>
        <w:t>cación de brechas de seguridad.</w:t>
      </w:r>
    </w:p>
    <w:p w14:paraId="6409690E" w14:textId="77777777" w:rsidR="00513DAF" w:rsidRDefault="00FB075B" w:rsidP="00A06729">
      <w:pPr>
        <w:pStyle w:val="Normal0"/>
        <w:numPr>
          <w:ilvl w:val="0"/>
          <w:numId w:val="20"/>
        </w:numPr>
        <w:pBdr>
          <w:top w:val="nil"/>
          <w:left w:val="nil"/>
          <w:bottom w:val="nil"/>
          <w:right w:val="nil"/>
          <w:between w:val="nil"/>
        </w:pBdr>
        <w:rPr>
          <w:bCs/>
          <w:color w:val="000000"/>
          <w:sz w:val="20"/>
          <w:szCs w:val="20"/>
        </w:rPr>
      </w:pPr>
      <w:r w:rsidRPr="00FB075B">
        <w:rPr>
          <w:bCs/>
          <w:color w:val="000000"/>
          <w:sz w:val="20"/>
          <w:szCs w:val="20"/>
        </w:rPr>
        <w:t>Requiere la implementación de controles técn</w:t>
      </w:r>
      <w:r w:rsidR="00513DAF">
        <w:rPr>
          <w:bCs/>
          <w:color w:val="000000"/>
          <w:sz w:val="20"/>
          <w:szCs w:val="20"/>
        </w:rPr>
        <w:t>icos y organizativos estrictos.</w:t>
      </w:r>
    </w:p>
    <w:p w14:paraId="6169B7A6" w14:textId="1B1930E4" w:rsidR="00FB075B" w:rsidRDefault="00FB075B" w:rsidP="00A06729">
      <w:pPr>
        <w:pStyle w:val="Normal0"/>
        <w:numPr>
          <w:ilvl w:val="0"/>
          <w:numId w:val="20"/>
        </w:numPr>
        <w:pBdr>
          <w:top w:val="nil"/>
          <w:left w:val="nil"/>
          <w:bottom w:val="nil"/>
          <w:right w:val="nil"/>
          <w:between w:val="nil"/>
        </w:pBdr>
        <w:rPr>
          <w:bCs/>
          <w:color w:val="000000"/>
          <w:sz w:val="20"/>
          <w:szCs w:val="20"/>
        </w:rPr>
      </w:pPr>
      <w:r w:rsidRPr="00FB075B">
        <w:rPr>
          <w:bCs/>
          <w:color w:val="000000"/>
          <w:sz w:val="20"/>
          <w:szCs w:val="20"/>
        </w:rPr>
        <w:t>Impone sanciones elevadas por incumplimiento.</w:t>
      </w:r>
    </w:p>
    <w:p w14:paraId="30755293" w14:textId="1FEDB0A3" w:rsidR="00230CEC" w:rsidRDefault="00230CEC" w:rsidP="00230CEC">
      <w:pPr>
        <w:pStyle w:val="Normal0"/>
        <w:pBdr>
          <w:top w:val="nil"/>
          <w:left w:val="nil"/>
          <w:bottom w:val="nil"/>
          <w:right w:val="nil"/>
          <w:between w:val="nil"/>
        </w:pBdr>
        <w:rPr>
          <w:bCs/>
          <w:color w:val="000000"/>
          <w:sz w:val="20"/>
          <w:szCs w:val="20"/>
        </w:rPr>
      </w:pPr>
    </w:p>
    <w:p w14:paraId="0536E72E" w14:textId="77777777" w:rsidR="00D24E85" w:rsidRDefault="00230CEC" w:rsidP="00230CEC">
      <w:pPr>
        <w:pStyle w:val="Normal0"/>
        <w:numPr>
          <w:ilvl w:val="0"/>
          <w:numId w:val="19"/>
        </w:numPr>
        <w:pBdr>
          <w:top w:val="nil"/>
          <w:left w:val="nil"/>
          <w:bottom w:val="nil"/>
          <w:right w:val="nil"/>
          <w:between w:val="nil"/>
        </w:pBdr>
        <w:rPr>
          <w:bCs/>
          <w:color w:val="000000"/>
          <w:sz w:val="20"/>
          <w:szCs w:val="20"/>
        </w:rPr>
      </w:pPr>
      <w:r w:rsidRPr="00230CEC">
        <w:rPr>
          <w:bCs/>
          <w:color w:val="000000"/>
          <w:sz w:val="20"/>
          <w:szCs w:val="20"/>
        </w:rPr>
        <w:t>Ley Orgánica de Protección de Datos y Garantía de los Derechos Digitales (LOPDGDD – España)</w:t>
      </w:r>
      <w:r w:rsidR="00D24E85">
        <w:rPr>
          <w:bCs/>
          <w:color w:val="000000"/>
          <w:sz w:val="20"/>
          <w:szCs w:val="20"/>
        </w:rPr>
        <w:t xml:space="preserve">: </w:t>
      </w:r>
      <w:r w:rsidRPr="00D24E85">
        <w:rPr>
          <w:bCs/>
          <w:color w:val="000000"/>
          <w:sz w:val="20"/>
          <w:szCs w:val="20"/>
        </w:rPr>
        <w:t>Ley Orgánica 3/2018, en vigor desde mayo de 2018, complementa al RGPD adaptando su aplicación al contexto español y ampliando derechos en el entorno digital. Entre sus aspectos clave se destacan:</w:t>
      </w:r>
    </w:p>
    <w:p w14:paraId="3C940EE1" w14:textId="77777777" w:rsidR="00D24E85" w:rsidRDefault="00230CEC" w:rsidP="00D24E85">
      <w:pPr>
        <w:pStyle w:val="Normal0"/>
        <w:numPr>
          <w:ilvl w:val="0"/>
          <w:numId w:val="21"/>
        </w:numPr>
        <w:pBdr>
          <w:top w:val="nil"/>
          <w:left w:val="nil"/>
          <w:bottom w:val="nil"/>
          <w:right w:val="nil"/>
          <w:between w:val="nil"/>
        </w:pBdr>
        <w:rPr>
          <w:bCs/>
          <w:color w:val="000000"/>
          <w:sz w:val="20"/>
          <w:szCs w:val="20"/>
        </w:rPr>
      </w:pPr>
      <w:r w:rsidRPr="00D24E85">
        <w:rPr>
          <w:bCs/>
          <w:color w:val="000000"/>
          <w:sz w:val="20"/>
          <w:szCs w:val="20"/>
        </w:rPr>
        <w:t>Desarrolla derechos como el olvido, la portabilidad y la desconexión digital.</w:t>
      </w:r>
    </w:p>
    <w:p w14:paraId="582412FB" w14:textId="77777777" w:rsidR="00D24E85" w:rsidRDefault="00230CEC" w:rsidP="00D24E85">
      <w:pPr>
        <w:pStyle w:val="Normal0"/>
        <w:numPr>
          <w:ilvl w:val="0"/>
          <w:numId w:val="21"/>
        </w:numPr>
        <w:pBdr>
          <w:top w:val="nil"/>
          <w:left w:val="nil"/>
          <w:bottom w:val="nil"/>
          <w:right w:val="nil"/>
          <w:between w:val="nil"/>
        </w:pBdr>
        <w:rPr>
          <w:bCs/>
          <w:color w:val="000000"/>
          <w:sz w:val="20"/>
          <w:szCs w:val="20"/>
        </w:rPr>
      </w:pPr>
      <w:r w:rsidRPr="00230CEC">
        <w:rPr>
          <w:bCs/>
          <w:color w:val="000000"/>
          <w:sz w:val="20"/>
          <w:szCs w:val="20"/>
        </w:rPr>
        <w:t>Regula el tratamiento de datos en entornos la</w:t>
      </w:r>
      <w:r w:rsidR="00D24E85">
        <w:rPr>
          <w:bCs/>
          <w:color w:val="000000"/>
          <w:sz w:val="20"/>
          <w:szCs w:val="20"/>
        </w:rPr>
        <w:t>borales y en el ámbito digital.</w:t>
      </w:r>
    </w:p>
    <w:p w14:paraId="77CC6AF0" w14:textId="77777777" w:rsidR="00D24E85" w:rsidRDefault="00230CEC" w:rsidP="00D24E85">
      <w:pPr>
        <w:pStyle w:val="Normal0"/>
        <w:numPr>
          <w:ilvl w:val="0"/>
          <w:numId w:val="21"/>
        </w:numPr>
        <w:pBdr>
          <w:top w:val="nil"/>
          <w:left w:val="nil"/>
          <w:bottom w:val="nil"/>
          <w:right w:val="nil"/>
          <w:between w:val="nil"/>
        </w:pBdr>
        <w:rPr>
          <w:bCs/>
          <w:color w:val="000000"/>
          <w:sz w:val="20"/>
          <w:szCs w:val="20"/>
        </w:rPr>
      </w:pPr>
      <w:r w:rsidRPr="00230CEC">
        <w:rPr>
          <w:bCs/>
          <w:color w:val="000000"/>
          <w:sz w:val="20"/>
          <w:szCs w:val="20"/>
        </w:rPr>
        <w:t>Refuerza las obligaciones d</w:t>
      </w:r>
      <w:r w:rsidR="00D24E85">
        <w:rPr>
          <w:bCs/>
          <w:color w:val="000000"/>
          <w:sz w:val="20"/>
          <w:szCs w:val="20"/>
        </w:rPr>
        <w:t>el RGPD en el contexto español.</w:t>
      </w:r>
    </w:p>
    <w:p w14:paraId="2CD2971F" w14:textId="77777777" w:rsidR="00D24E85" w:rsidRDefault="00230CEC" w:rsidP="00D24E85">
      <w:pPr>
        <w:pStyle w:val="Normal0"/>
        <w:numPr>
          <w:ilvl w:val="0"/>
          <w:numId w:val="21"/>
        </w:numPr>
        <w:pBdr>
          <w:top w:val="nil"/>
          <w:left w:val="nil"/>
          <w:bottom w:val="nil"/>
          <w:right w:val="nil"/>
          <w:between w:val="nil"/>
        </w:pBdr>
        <w:rPr>
          <w:bCs/>
          <w:color w:val="000000"/>
          <w:sz w:val="20"/>
          <w:szCs w:val="20"/>
        </w:rPr>
      </w:pPr>
      <w:r w:rsidRPr="00230CEC">
        <w:rPr>
          <w:bCs/>
          <w:color w:val="000000"/>
          <w:sz w:val="20"/>
          <w:szCs w:val="20"/>
        </w:rPr>
        <w:t>Establece medidas adicionales para garantizar la privac</w:t>
      </w:r>
      <w:r w:rsidR="00D24E85">
        <w:rPr>
          <w:bCs/>
          <w:color w:val="000000"/>
          <w:sz w:val="20"/>
          <w:szCs w:val="20"/>
        </w:rPr>
        <w:t>idad digital de los ciudadanos.</w:t>
      </w:r>
    </w:p>
    <w:p w14:paraId="5634A049" w14:textId="77777777" w:rsidR="00D24E85" w:rsidRDefault="00230CEC" w:rsidP="00D24E85">
      <w:pPr>
        <w:pStyle w:val="Normal0"/>
        <w:numPr>
          <w:ilvl w:val="0"/>
          <w:numId w:val="21"/>
        </w:numPr>
        <w:pBdr>
          <w:top w:val="nil"/>
          <w:left w:val="nil"/>
          <w:bottom w:val="nil"/>
          <w:right w:val="nil"/>
          <w:between w:val="nil"/>
        </w:pBdr>
        <w:rPr>
          <w:bCs/>
          <w:color w:val="000000"/>
          <w:sz w:val="20"/>
          <w:szCs w:val="20"/>
        </w:rPr>
      </w:pPr>
      <w:r w:rsidRPr="00230CEC">
        <w:rPr>
          <w:bCs/>
          <w:color w:val="000000"/>
          <w:sz w:val="20"/>
          <w:szCs w:val="20"/>
        </w:rPr>
        <w:t>Requiere políticas de seguridad, formación del personal y con</w:t>
      </w:r>
      <w:r w:rsidR="00D24E85">
        <w:rPr>
          <w:bCs/>
          <w:color w:val="000000"/>
          <w:sz w:val="20"/>
          <w:szCs w:val="20"/>
        </w:rPr>
        <w:t>trol de acceso a los datos.</w:t>
      </w:r>
    </w:p>
    <w:p w14:paraId="2A15528F" w14:textId="77777777" w:rsidR="00D24E85" w:rsidRDefault="00230CEC" w:rsidP="00D24E85">
      <w:pPr>
        <w:pStyle w:val="Normal0"/>
        <w:numPr>
          <w:ilvl w:val="0"/>
          <w:numId w:val="21"/>
        </w:numPr>
        <w:pBdr>
          <w:top w:val="nil"/>
          <w:left w:val="nil"/>
          <w:bottom w:val="nil"/>
          <w:right w:val="nil"/>
          <w:between w:val="nil"/>
        </w:pBdr>
        <w:rPr>
          <w:bCs/>
          <w:color w:val="000000"/>
          <w:sz w:val="20"/>
          <w:szCs w:val="20"/>
        </w:rPr>
      </w:pPr>
      <w:r w:rsidRPr="00230CEC">
        <w:rPr>
          <w:bCs/>
          <w:color w:val="000000"/>
          <w:sz w:val="20"/>
          <w:szCs w:val="20"/>
        </w:rPr>
        <w:t>Establece el rol del Delegado de Protección de Datos (</w:t>
      </w:r>
      <w:r w:rsidR="00D24E85">
        <w:rPr>
          <w:bCs/>
          <w:color w:val="000000"/>
          <w:sz w:val="20"/>
          <w:szCs w:val="20"/>
        </w:rPr>
        <w:t>DPO) en ciertas organizaciones.</w:t>
      </w:r>
    </w:p>
    <w:p w14:paraId="7C9E31E1" w14:textId="602943A7" w:rsidR="00230CEC" w:rsidRDefault="00230CEC" w:rsidP="00D24E85">
      <w:pPr>
        <w:pStyle w:val="Normal0"/>
        <w:numPr>
          <w:ilvl w:val="0"/>
          <w:numId w:val="21"/>
        </w:numPr>
        <w:pBdr>
          <w:top w:val="nil"/>
          <w:left w:val="nil"/>
          <w:bottom w:val="nil"/>
          <w:right w:val="nil"/>
          <w:between w:val="nil"/>
        </w:pBdr>
        <w:rPr>
          <w:bCs/>
          <w:color w:val="000000"/>
          <w:sz w:val="20"/>
          <w:szCs w:val="20"/>
        </w:rPr>
      </w:pPr>
      <w:r w:rsidRPr="00230CEC">
        <w:rPr>
          <w:bCs/>
          <w:color w:val="000000"/>
          <w:sz w:val="20"/>
          <w:szCs w:val="20"/>
        </w:rPr>
        <w:t>Las sanciones son aplicadas por la Agencia Española de Protección de Datos (AEPD).</w:t>
      </w:r>
    </w:p>
    <w:p w14:paraId="0A44D15F" w14:textId="0D20DFD7" w:rsidR="00230CEC" w:rsidRDefault="00230CEC" w:rsidP="00230CEC">
      <w:pPr>
        <w:pStyle w:val="Normal0"/>
        <w:pBdr>
          <w:top w:val="nil"/>
          <w:left w:val="nil"/>
          <w:bottom w:val="nil"/>
          <w:right w:val="nil"/>
          <w:between w:val="nil"/>
        </w:pBdr>
        <w:rPr>
          <w:bCs/>
          <w:color w:val="000000"/>
          <w:sz w:val="20"/>
          <w:szCs w:val="20"/>
        </w:rPr>
      </w:pPr>
    </w:p>
    <w:p w14:paraId="51B0EDE1" w14:textId="77777777" w:rsidR="00D24E85" w:rsidRDefault="00230CEC" w:rsidP="00230CEC">
      <w:pPr>
        <w:pStyle w:val="Normal0"/>
        <w:numPr>
          <w:ilvl w:val="0"/>
          <w:numId w:val="19"/>
        </w:numPr>
        <w:pBdr>
          <w:top w:val="nil"/>
          <w:left w:val="nil"/>
          <w:bottom w:val="nil"/>
          <w:right w:val="nil"/>
          <w:between w:val="nil"/>
        </w:pBdr>
        <w:rPr>
          <w:bCs/>
          <w:color w:val="000000"/>
          <w:sz w:val="20"/>
          <w:szCs w:val="20"/>
        </w:rPr>
      </w:pPr>
      <w:r w:rsidRPr="00230CEC">
        <w:rPr>
          <w:bCs/>
          <w:color w:val="000000"/>
          <w:sz w:val="20"/>
          <w:szCs w:val="20"/>
        </w:rPr>
        <w:t>Ley 1581 de 2012 – Protección de Datos Personales (Colombia)</w:t>
      </w:r>
      <w:r w:rsidR="00D24E85">
        <w:rPr>
          <w:bCs/>
          <w:color w:val="000000"/>
          <w:sz w:val="20"/>
          <w:szCs w:val="20"/>
        </w:rPr>
        <w:t>: e</w:t>
      </w:r>
      <w:r w:rsidRPr="00D24E85">
        <w:rPr>
          <w:bCs/>
          <w:color w:val="000000"/>
          <w:sz w:val="20"/>
          <w:szCs w:val="20"/>
        </w:rPr>
        <w:t>stablece disposiciones generales para la protección de datos personales y desarrolla el derecho constitucional al habeas data. Esta ley regula el tratamiento de datos por parte de entidades públicas y privadas. Sus puntos clave son:</w:t>
      </w:r>
    </w:p>
    <w:p w14:paraId="7EC5DD7B" w14:textId="77777777" w:rsidR="00D24E85" w:rsidRDefault="00230CEC" w:rsidP="00D24E85">
      <w:pPr>
        <w:pStyle w:val="Normal0"/>
        <w:numPr>
          <w:ilvl w:val="0"/>
          <w:numId w:val="22"/>
        </w:numPr>
        <w:pBdr>
          <w:top w:val="nil"/>
          <w:left w:val="nil"/>
          <w:bottom w:val="nil"/>
          <w:right w:val="nil"/>
          <w:between w:val="nil"/>
        </w:pBdr>
        <w:rPr>
          <w:bCs/>
          <w:color w:val="000000"/>
          <w:sz w:val="20"/>
          <w:szCs w:val="20"/>
        </w:rPr>
      </w:pPr>
      <w:r w:rsidRPr="00D24E85">
        <w:rPr>
          <w:bCs/>
          <w:color w:val="000000"/>
          <w:sz w:val="20"/>
          <w:szCs w:val="20"/>
        </w:rPr>
        <w:t>Clasifica los datos en públicos, privados y sensibles.</w:t>
      </w:r>
    </w:p>
    <w:p w14:paraId="7211F78F" w14:textId="77777777" w:rsidR="00D24E85" w:rsidRDefault="00230CEC" w:rsidP="00D24E85">
      <w:pPr>
        <w:pStyle w:val="Normal0"/>
        <w:numPr>
          <w:ilvl w:val="0"/>
          <w:numId w:val="22"/>
        </w:numPr>
        <w:pBdr>
          <w:top w:val="nil"/>
          <w:left w:val="nil"/>
          <w:bottom w:val="nil"/>
          <w:right w:val="nil"/>
          <w:between w:val="nil"/>
        </w:pBdr>
        <w:rPr>
          <w:bCs/>
          <w:color w:val="000000"/>
          <w:sz w:val="20"/>
          <w:szCs w:val="20"/>
        </w:rPr>
      </w:pPr>
      <w:r w:rsidRPr="00230CEC">
        <w:rPr>
          <w:bCs/>
          <w:color w:val="000000"/>
          <w:sz w:val="20"/>
          <w:szCs w:val="20"/>
        </w:rPr>
        <w:t>Exige consentimiento previo, expreso e informad</w:t>
      </w:r>
      <w:r w:rsidR="00D24E85">
        <w:rPr>
          <w:bCs/>
          <w:color w:val="000000"/>
          <w:sz w:val="20"/>
          <w:szCs w:val="20"/>
        </w:rPr>
        <w:t>o para el tratamiento de datos.</w:t>
      </w:r>
    </w:p>
    <w:p w14:paraId="5AD261E4" w14:textId="77777777" w:rsidR="00D24E85" w:rsidRDefault="00230CEC" w:rsidP="00D24E85">
      <w:pPr>
        <w:pStyle w:val="Normal0"/>
        <w:numPr>
          <w:ilvl w:val="0"/>
          <w:numId w:val="22"/>
        </w:numPr>
        <w:pBdr>
          <w:top w:val="nil"/>
          <w:left w:val="nil"/>
          <w:bottom w:val="nil"/>
          <w:right w:val="nil"/>
          <w:between w:val="nil"/>
        </w:pBdr>
        <w:rPr>
          <w:bCs/>
          <w:color w:val="000000"/>
          <w:sz w:val="20"/>
          <w:szCs w:val="20"/>
        </w:rPr>
      </w:pPr>
      <w:r w:rsidRPr="00230CEC">
        <w:rPr>
          <w:bCs/>
          <w:color w:val="000000"/>
          <w:sz w:val="20"/>
          <w:szCs w:val="20"/>
        </w:rPr>
        <w:t>Reconoce derechos como acceso, actualizació</w:t>
      </w:r>
      <w:r w:rsidR="00D24E85">
        <w:rPr>
          <w:bCs/>
          <w:color w:val="000000"/>
          <w:sz w:val="20"/>
          <w:szCs w:val="20"/>
        </w:rPr>
        <w:t>n, rectificación y cancelación.</w:t>
      </w:r>
    </w:p>
    <w:p w14:paraId="199BFF30" w14:textId="77777777" w:rsidR="00D24E85" w:rsidRDefault="00230CEC" w:rsidP="00D24E85">
      <w:pPr>
        <w:pStyle w:val="Normal0"/>
        <w:numPr>
          <w:ilvl w:val="0"/>
          <w:numId w:val="22"/>
        </w:numPr>
        <w:pBdr>
          <w:top w:val="nil"/>
          <w:left w:val="nil"/>
          <w:bottom w:val="nil"/>
          <w:right w:val="nil"/>
          <w:between w:val="nil"/>
        </w:pBdr>
        <w:rPr>
          <w:bCs/>
          <w:color w:val="000000"/>
          <w:sz w:val="20"/>
          <w:szCs w:val="20"/>
        </w:rPr>
      </w:pPr>
      <w:r w:rsidRPr="00230CEC">
        <w:rPr>
          <w:bCs/>
          <w:color w:val="000000"/>
          <w:sz w:val="20"/>
          <w:szCs w:val="20"/>
        </w:rPr>
        <w:t xml:space="preserve">Obliga a las organizaciones a implementar medidas técnicas </w:t>
      </w:r>
      <w:r w:rsidR="00D24E85">
        <w:rPr>
          <w:bCs/>
          <w:color w:val="000000"/>
          <w:sz w:val="20"/>
          <w:szCs w:val="20"/>
        </w:rPr>
        <w:t>y administrativas de seguridad.</w:t>
      </w:r>
    </w:p>
    <w:p w14:paraId="2913FB6B" w14:textId="77777777" w:rsidR="00D24E85" w:rsidRDefault="00230CEC" w:rsidP="00D24E85">
      <w:pPr>
        <w:pStyle w:val="Normal0"/>
        <w:numPr>
          <w:ilvl w:val="0"/>
          <w:numId w:val="22"/>
        </w:numPr>
        <w:pBdr>
          <w:top w:val="nil"/>
          <w:left w:val="nil"/>
          <w:bottom w:val="nil"/>
          <w:right w:val="nil"/>
          <w:between w:val="nil"/>
        </w:pBdr>
        <w:rPr>
          <w:bCs/>
          <w:color w:val="000000"/>
          <w:sz w:val="20"/>
          <w:szCs w:val="20"/>
        </w:rPr>
      </w:pPr>
      <w:r w:rsidRPr="00230CEC">
        <w:rPr>
          <w:bCs/>
          <w:color w:val="000000"/>
          <w:sz w:val="20"/>
          <w:szCs w:val="20"/>
        </w:rPr>
        <w:t>Requiere la inscripción en el Regis</w:t>
      </w:r>
      <w:r w:rsidR="00D24E85">
        <w:rPr>
          <w:bCs/>
          <w:color w:val="000000"/>
          <w:sz w:val="20"/>
          <w:szCs w:val="20"/>
        </w:rPr>
        <w:t>tro Nacional de Bases de Datos.</w:t>
      </w:r>
    </w:p>
    <w:p w14:paraId="69D9C7B6" w14:textId="77777777" w:rsidR="00D24E85" w:rsidRDefault="00230CEC" w:rsidP="00D24E85">
      <w:pPr>
        <w:pStyle w:val="Normal0"/>
        <w:numPr>
          <w:ilvl w:val="0"/>
          <w:numId w:val="22"/>
        </w:numPr>
        <w:pBdr>
          <w:top w:val="nil"/>
          <w:left w:val="nil"/>
          <w:bottom w:val="nil"/>
          <w:right w:val="nil"/>
          <w:between w:val="nil"/>
        </w:pBdr>
        <w:rPr>
          <w:bCs/>
          <w:color w:val="000000"/>
          <w:sz w:val="20"/>
          <w:szCs w:val="20"/>
        </w:rPr>
      </w:pPr>
      <w:r w:rsidRPr="00230CEC">
        <w:rPr>
          <w:bCs/>
          <w:color w:val="000000"/>
          <w:sz w:val="20"/>
          <w:szCs w:val="20"/>
        </w:rPr>
        <w:t>Impone la adopción de políticas internas para</w:t>
      </w:r>
      <w:r w:rsidR="00D24E85">
        <w:rPr>
          <w:bCs/>
          <w:color w:val="000000"/>
          <w:sz w:val="20"/>
          <w:szCs w:val="20"/>
        </w:rPr>
        <w:t xml:space="preserve"> el manejo de datos personales.</w:t>
      </w:r>
    </w:p>
    <w:p w14:paraId="4137E2AB" w14:textId="4D91B501" w:rsidR="00230CEC" w:rsidRDefault="00230CEC" w:rsidP="00D24E85">
      <w:pPr>
        <w:pStyle w:val="Normal0"/>
        <w:numPr>
          <w:ilvl w:val="0"/>
          <w:numId w:val="22"/>
        </w:numPr>
        <w:pBdr>
          <w:top w:val="nil"/>
          <w:left w:val="nil"/>
          <w:bottom w:val="nil"/>
          <w:right w:val="nil"/>
          <w:between w:val="nil"/>
        </w:pBdr>
        <w:rPr>
          <w:bCs/>
          <w:color w:val="000000"/>
          <w:sz w:val="20"/>
          <w:szCs w:val="20"/>
        </w:rPr>
      </w:pPr>
      <w:r w:rsidRPr="00230CEC">
        <w:rPr>
          <w:bCs/>
          <w:color w:val="000000"/>
          <w:sz w:val="20"/>
          <w:szCs w:val="20"/>
        </w:rPr>
        <w:t>Supervisa el cumplimiento la Superintendencia de Industria y Comercio (SIC), que puede imponer sanciones por incumplimiento.</w:t>
      </w:r>
    </w:p>
    <w:p w14:paraId="26A34E65" w14:textId="77777777" w:rsidR="00FB075B" w:rsidRPr="00FB075B" w:rsidRDefault="00FB075B" w:rsidP="00FB075B">
      <w:pPr>
        <w:pStyle w:val="Normal0"/>
        <w:pBdr>
          <w:top w:val="nil"/>
          <w:left w:val="nil"/>
          <w:bottom w:val="nil"/>
          <w:right w:val="nil"/>
          <w:between w:val="nil"/>
        </w:pBdr>
        <w:rPr>
          <w:bCs/>
          <w:color w:val="000000"/>
          <w:sz w:val="20"/>
          <w:szCs w:val="20"/>
        </w:rPr>
      </w:pPr>
    </w:p>
    <w:p w14:paraId="6124C8D3" w14:textId="26338C97" w:rsidR="00FB075B" w:rsidRPr="00D24E85" w:rsidRDefault="00FB075B" w:rsidP="00A06729">
      <w:pPr>
        <w:pStyle w:val="Normal0"/>
        <w:numPr>
          <w:ilvl w:val="1"/>
          <w:numId w:val="4"/>
        </w:numPr>
        <w:pBdr>
          <w:top w:val="nil"/>
          <w:left w:val="nil"/>
          <w:bottom w:val="nil"/>
          <w:right w:val="nil"/>
          <w:between w:val="nil"/>
        </w:pBdr>
        <w:rPr>
          <w:b/>
          <w:bCs/>
          <w:color w:val="000000"/>
          <w:sz w:val="20"/>
          <w:szCs w:val="20"/>
        </w:rPr>
      </w:pPr>
      <w:r w:rsidRPr="00FB075B">
        <w:rPr>
          <w:b/>
          <w:color w:val="000000"/>
          <w:sz w:val="20"/>
          <w:szCs w:val="20"/>
        </w:rPr>
        <w:t>Gobernanza de datos</w:t>
      </w:r>
    </w:p>
    <w:p w14:paraId="22A541F1" w14:textId="38DF8029" w:rsidR="00D24E85" w:rsidRDefault="00D24E85" w:rsidP="00D24E85">
      <w:pPr>
        <w:pStyle w:val="Normal0"/>
        <w:pBdr>
          <w:top w:val="nil"/>
          <w:left w:val="nil"/>
          <w:bottom w:val="nil"/>
          <w:right w:val="nil"/>
          <w:between w:val="nil"/>
        </w:pBdr>
        <w:rPr>
          <w:b/>
          <w:color w:val="000000"/>
          <w:sz w:val="20"/>
          <w:szCs w:val="20"/>
        </w:rPr>
      </w:pPr>
    </w:p>
    <w:p w14:paraId="3B96F8E6" w14:textId="07CD05C7" w:rsidR="00D24E85" w:rsidRPr="00D24E85" w:rsidRDefault="00D24E85" w:rsidP="00D24E85">
      <w:pPr>
        <w:pStyle w:val="Normal0"/>
        <w:pBdr>
          <w:top w:val="nil"/>
          <w:left w:val="nil"/>
          <w:bottom w:val="nil"/>
          <w:right w:val="nil"/>
          <w:between w:val="nil"/>
        </w:pBdr>
        <w:rPr>
          <w:bCs/>
          <w:color w:val="000000"/>
          <w:sz w:val="20"/>
          <w:szCs w:val="20"/>
        </w:rPr>
      </w:pPr>
      <w:r w:rsidRPr="00D24E85">
        <w:rPr>
          <w:bCs/>
          <w:color w:val="000000"/>
          <w:sz w:val="20"/>
          <w:szCs w:val="20"/>
        </w:rPr>
        <w:t>La gobernanza de datos consiste en el conjunto de normativas, procedimientos, estándares y roles diseñados para asegurar que los datos dentro de una organización sean confiables, seguros, accesibles, consistentes y se manejen de forma ética. Ha ganado relevancia a medida que las organizaciones reconocen el valor crucial de los datos como un activo fundamen</w:t>
      </w:r>
      <w:r>
        <w:rPr>
          <w:bCs/>
          <w:color w:val="000000"/>
          <w:sz w:val="20"/>
          <w:szCs w:val="20"/>
        </w:rPr>
        <w:t xml:space="preserve">tal para la toma de decisiones. </w:t>
      </w:r>
      <w:r w:rsidRPr="00D24E85">
        <w:rPr>
          <w:bCs/>
          <w:color w:val="000000"/>
          <w:sz w:val="20"/>
          <w:szCs w:val="20"/>
        </w:rPr>
        <w:t>Los componentes clave de la gobernanza de datos incluyen:</w:t>
      </w:r>
    </w:p>
    <w:p w14:paraId="29D750E5" w14:textId="77777777" w:rsidR="00D24E85" w:rsidRPr="00D24E85" w:rsidRDefault="00D24E85" w:rsidP="00D24E85">
      <w:pPr>
        <w:pStyle w:val="Normal0"/>
        <w:pBdr>
          <w:top w:val="nil"/>
          <w:left w:val="nil"/>
          <w:bottom w:val="nil"/>
          <w:right w:val="nil"/>
          <w:between w:val="nil"/>
        </w:pBdr>
        <w:rPr>
          <w:bCs/>
          <w:color w:val="000000"/>
          <w:sz w:val="20"/>
          <w:szCs w:val="20"/>
        </w:rPr>
      </w:pPr>
    </w:p>
    <w:p w14:paraId="444723A7" w14:textId="77777777" w:rsidR="00D24E85" w:rsidRPr="00D24E85" w:rsidRDefault="00D24E85" w:rsidP="00D24E85">
      <w:pPr>
        <w:pStyle w:val="Normal0"/>
        <w:numPr>
          <w:ilvl w:val="0"/>
          <w:numId w:val="23"/>
        </w:numPr>
        <w:pBdr>
          <w:top w:val="nil"/>
          <w:left w:val="nil"/>
          <w:bottom w:val="nil"/>
          <w:right w:val="nil"/>
          <w:between w:val="nil"/>
        </w:pBdr>
        <w:rPr>
          <w:bCs/>
          <w:color w:val="000000"/>
          <w:sz w:val="20"/>
          <w:szCs w:val="20"/>
        </w:rPr>
      </w:pPr>
      <w:r w:rsidRPr="00D24E85">
        <w:rPr>
          <w:bCs/>
          <w:color w:val="000000"/>
          <w:sz w:val="20"/>
          <w:szCs w:val="20"/>
        </w:rPr>
        <w:t>Crear políticas y estándares para el tratamiento de los datos.</w:t>
      </w:r>
    </w:p>
    <w:p w14:paraId="782F9BED" w14:textId="77777777" w:rsidR="00D24E85" w:rsidRPr="00D24E85" w:rsidRDefault="00D24E85" w:rsidP="00D24E85">
      <w:pPr>
        <w:pStyle w:val="Normal0"/>
        <w:pBdr>
          <w:top w:val="nil"/>
          <w:left w:val="nil"/>
          <w:bottom w:val="nil"/>
          <w:right w:val="nil"/>
          <w:between w:val="nil"/>
        </w:pBdr>
        <w:rPr>
          <w:bCs/>
          <w:color w:val="000000"/>
          <w:sz w:val="20"/>
          <w:szCs w:val="20"/>
        </w:rPr>
      </w:pPr>
    </w:p>
    <w:p w14:paraId="557DC044" w14:textId="77777777" w:rsidR="00D24E85" w:rsidRPr="00D24E85" w:rsidRDefault="00D24E85" w:rsidP="00D24E85">
      <w:pPr>
        <w:pStyle w:val="Normal0"/>
        <w:numPr>
          <w:ilvl w:val="0"/>
          <w:numId w:val="23"/>
        </w:numPr>
        <w:pBdr>
          <w:top w:val="nil"/>
          <w:left w:val="nil"/>
          <w:bottom w:val="nil"/>
          <w:right w:val="nil"/>
          <w:between w:val="nil"/>
        </w:pBdr>
        <w:rPr>
          <w:bCs/>
          <w:color w:val="000000"/>
          <w:sz w:val="20"/>
          <w:szCs w:val="20"/>
        </w:rPr>
      </w:pPr>
      <w:r w:rsidRPr="00D24E85">
        <w:rPr>
          <w:bCs/>
          <w:color w:val="000000"/>
          <w:sz w:val="20"/>
          <w:szCs w:val="20"/>
        </w:rPr>
        <w:t>Definir roles y responsabilidades en la gestión de la información.</w:t>
      </w:r>
    </w:p>
    <w:p w14:paraId="5445E391" w14:textId="77777777" w:rsidR="00D24E85" w:rsidRPr="00D24E85" w:rsidRDefault="00D24E85" w:rsidP="00D24E85">
      <w:pPr>
        <w:pStyle w:val="Normal0"/>
        <w:pBdr>
          <w:top w:val="nil"/>
          <w:left w:val="nil"/>
          <w:bottom w:val="nil"/>
          <w:right w:val="nil"/>
          <w:between w:val="nil"/>
        </w:pBdr>
        <w:rPr>
          <w:bCs/>
          <w:color w:val="000000"/>
          <w:sz w:val="20"/>
          <w:szCs w:val="20"/>
        </w:rPr>
      </w:pPr>
    </w:p>
    <w:p w14:paraId="18381CFA" w14:textId="77777777" w:rsidR="00D24E85" w:rsidRPr="00D24E85" w:rsidRDefault="00D24E85" w:rsidP="00D24E85">
      <w:pPr>
        <w:pStyle w:val="Normal0"/>
        <w:numPr>
          <w:ilvl w:val="0"/>
          <w:numId w:val="23"/>
        </w:numPr>
        <w:pBdr>
          <w:top w:val="nil"/>
          <w:left w:val="nil"/>
          <w:bottom w:val="nil"/>
          <w:right w:val="nil"/>
          <w:between w:val="nil"/>
        </w:pBdr>
        <w:rPr>
          <w:bCs/>
          <w:color w:val="000000"/>
          <w:sz w:val="20"/>
          <w:szCs w:val="20"/>
        </w:rPr>
      </w:pPr>
      <w:r w:rsidRPr="00D24E85">
        <w:rPr>
          <w:bCs/>
          <w:color w:val="000000"/>
          <w:sz w:val="20"/>
          <w:szCs w:val="20"/>
        </w:rPr>
        <w:t>Implementar medidas que garanticen la calidad y seguridad de los datos.</w:t>
      </w:r>
    </w:p>
    <w:p w14:paraId="3BBC5A7E" w14:textId="77777777" w:rsidR="00D24E85" w:rsidRPr="00D24E85" w:rsidRDefault="00D24E85" w:rsidP="00D24E85">
      <w:pPr>
        <w:pStyle w:val="Normal0"/>
        <w:pBdr>
          <w:top w:val="nil"/>
          <w:left w:val="nil"/>
          <w:bottom w:val="nil"/>
          <w:right w:val="nil"/>
          <w:between w:val="nil"/>
        </w:pBdr>
        <w:rPr>
          <w:bCs/>
          <w:color w:val="000000"/>
          <w:sz w:val="20"/>
          <w:szCs w:val="20"/>
        </w:rPr>
      </w:pPr>
    </w:p>
    <w:p w14:paraId="43E86C0A" w14:textId="77777777" w:rsidR="00D24E85" w:rsidRPr="00D24E85" w:rsidRDefault="00D24E85" w:rsidP="00D24E85">
      <w:pPr>
        <w:pStyle w:val="Normal0"/>
        <w:numPr>
          <w:ilvl w:val="0"/>
          <w:numId w:val="23"/>
        </w:numPr>
        <w:pBdr>
          <w:top w:val="nil"/>
          <w:left w:val="nil"/>
          <w:bottom w:val="nil"/>
          <w:right w:val="nil"/>
          <w:between w:val="nil"/>
        </w:pBdr>
        <w:rPr>
          <w:bCs/>
          <w:color w:val="000000"/>
          <w:sz w:val="20"/>
          <w:szCs w:val="20"/>
        </w:rPr>
      </w:pPr>
      <w:r w:rsidRPr="00D24E85">
        <w:rPr>
          <w:bCs/>
          <w:color w:val="000000"/>
          <w:sz w:val="20"/>
          <w:szCs w:val="20"/>
        </w:rPr>
        <w:t>Asegurar el cumplimiento de las normativas legales vigentes.</w:t>
      </w:r>
    </w:p>
    <w:p w14:paraId="4685946C" w14:textId="77777777" w:rsidR="00D24E85" w:rsidRPr="00D24E85" w:rsidRDefault="00D24E85" w:rsidP="00D24E85">
      <w:pPr>
        <w:pStyle w:val="Normal0"/>
        <w:pBdr>
          <w:top w:val="nil"/>
          <w:left w:val="nil"/>
          <w:bottom w:val="nil"/>
          <w:right w:val="nil"/>
          <w:between w:val="nil"/>
        </w:pBdr>
        <w:rPr>
          <w:bCs/>
          <w:color w:val="000000"/>
          <w:sz w:val="20"/>
          <w:szCs w:val="20"/>
        </w:rPr>
      </w:pPr>
    </w:p>
    <w:p w14:paraId="0D9BD671" w14:textId="77777777" w:rsidR="00D24E85" w:rsidRPr="00D24E85" w:rsidRDefault="00D24E85" w:rsidP="00D24E85">
      <w:pPr>
        <w:pStyle w:val="Normal0"/>
        <w:numPr>
          <w:ilvl w:val="0"/>
          <w:numId w:val="23"/>
        </w:numPr>
        <w:pBdr>
          <w:top w:val="nil"/>
          <w:left w:val="nil"/>
          <w:bottom w:val="nil"/>
          <w:right w:val="nil"/>
          <w:between w:val="nil"/>
        </w:pBdr>
        <w:rPr>
          <w:bCs/>
          <w:color w:val="000000"/>
          <w:sz w:val="20"/>
          <w:szCs w:val="20"/>
        </w:rPr>
      </w:pPr>
      <w:r w:rsidRPr="00D24E85">
        <w:rPr>
          <w:bCs/>
          <w:color w:val="000000"/>
          <w:sz w:val="20"/>
          <w:szCs w:val="20"/>
        </w:rPr>
        <w:t>Facilitar el acceso adecuado y el uso responsable de la información.</w:t>
      </w:r>
    </w:p>
    <w:p w14:paraId="2E7E7369" w14:textId="77777777" w:rsidR="00D24E85" w:rsidRPr="00D24E85" w:rsidRDefault="00D24E85" w:rsidP="00D24E85">
      <w:pPr>
        <w:pStyle w:val="Normal0"/>
        <w:pBdr>
          <w:top w:val="nil"/>
          <w:left w:val="nil"/>
          <w:bottom w:val="nil"/>
          <w:right w:val="nil"/>
          <w:between w:val="nil"/>
        </w:pBdr>
        <w:rPr>
          <w:bCs/>
          <w:color w:val="000000"/>
          <w:sz w:val="20"/>
          <w:szCs w:val="20"/>
        </w:rPr>
      </w:pPr>
    </w:p>
    <w:p w14:paraId="441E4C20" w14:textId="77777777" w:rsidR="00D24E85" w:rsidRPr="00D24E85" w:rsidRDefault="00D24E85" w:rsidP="00D24E85">
      <w:pPr>
        <w:pStyle w:val="Normal0"/>
        <w:numPr>
          <w:ilvl w:val="0"/>
          <w:numId w:val="23"/>
        </w:numPr>
        <w:pBdr>
          <w:top w:val="nil"/>
          <w:left w:val="nil"/>
          <w:bottom w:val="nil"/>
          <w:right w:val="nil"/>
          <w:between w:val="nil"/>
        </w:pBdr>
        <w:rPr>
          <w:bCs/>
          <w:color w:val="000000"/>
          <w:sz w:val="20"/>
          <w:szCs w:val="20"/>
        </w:rPr>
      </w:pPr>
      <w:r w:rsidRPr="00D24E85">
        <w:rPr>
          <w:bCs/>
          <w:color w:val="000000"/>
          <w:sz w:val="20"/>
          <w:szCs w:val="20"/>
        </w:rPr>
        <w:lastRenderedPageBreak/>
        <w:t>Gestionar el ciclo de vida de los datos, desde su creación hasta su eliminación.</w:t>
      </w:r>
    </w:p>
    <w:p w14:paraId="595B3E51" w14:textId="77777777" w:rsidR="00D24E85" w:rsidRPr="00D24E85" w:rsidRDefault="00D24E85" w:rsidP="00D24E85">
      <w:pPr>
        <w:pStyle w:val="Normal0"/>
        <w:pBdr>
          <w:top w:val="nil"/>
          <w:left w:val="nil"/>
          <w:bottom w:val="nil"/>
          <w:right w:val="nil"/>
          <w:between w:val="nil"/>
        </w:pBdr>
        <w:rPr>
          <w:bCs/>
          <w:color w:val="000000"/>
          <w:sz w:val="20"/>
          <w:szCs w:val="20"/>
        </w:rPr>
      </w:pPr>
    </w:p>
    <w:p w14:paraId="1C728956" w14:textId="77777777" w:rsidR="00D24E85" w:rsidRPr="00D24E85" w:rsidRDefault="00D24E85" w:rsidP="00D24E85">
      <w:pPr>
        <w:pStyle w:val="Normal0"/>
        <w:pBdr>
          <w:top w:val="nil"/>
          <w:left w:val="nil"/>
          <w:bottom w:val="nil"/>
          <w:right w:val="nil"/>
          <w:between w:val="nil"/>
        </w:pBdr>
        <w:rPr>
          <w:bCs/>
          <w:color w:val="000000"/>
          <w:sz w:val="20"/>
          <w:szCs w:val="20"/>
        </w:rPr>
      </w:pPr>
      <w:r w:rsidRPr="00D24E85">
        <w:rPr>
          <w:bCs/>
          <w:color w:val="000000"/>
          <w:sz w:val="20"/>
          <w:szCs w:val="20"/>
        </w:rPr>
        <w:t>Una gestión eficaz de los datos permite a las organizaciones maximizar el valor de su información, al tiempo que minimizan los riesgos asociados. Además, proporciona un marco coherente para administrar los datos en toda la empresa, mejorar su calidad y respaldar decisiones basadas en evidencia. En un entorno donde el volumen de datos crece constantemente, contar con una estrategia sólida de gobernanza es esencial para utilizar la información de manera efectiva y responsable.</w:t>
      </w:r>
    </w:p>
    <w:p w14:paraId="710B6EE6" w14:textId="77777777" w:rsidR="00D24E85" w:rsidRPr="00D24E85" w:rsidRDefault="00D24E85" w:rsidP="00D24E85">
      <w:pPr>
        <w:pStyle w:val="Normal0"/>
        <w:pBdr>
          <w:top w:val="nil"/>
          <w:left w:val="nil"/>
          <w:bottom w:val="nil"/>
          <w:right w:val="nil"/>
          <w:between w:val="nil"/>
        </w:pBdr>
        <w:rPr>
          <w:bCs/>
          <w:color w:val="000000"/>
          <w:sz w:val="20"/>
          <w:szCs w:val="20"/>
        </w:rPr>
      </w:pPr>
    </w:p>
    <w:p w14:paraId="5EAA5268" w14:textId="77777777" w:rsidR="00D24E85" w:rsidRPr="00D24E85" w:rsidRDefault="00D24E85" w:rsidP="00D24E85">
      <w:pPr>
        <w:pStyle w:val="Normal0"/>
        <w:pBdr>
          <w:top w:val="nil"/>
          <w:left w:val="nil"/>
          <w:bottom w:val="nil"/>
          <w:right w:val="nil"/>
          <w:between w:val="nil"/>
        </w:pBdr>
        <w:rPr>
          <w:bCs/>
          <w:color w:val="000000"/>
          <w:sz w:val="20"/>
          <w:szCs w:val="20"/>
        </w:rPr>
      </w:pPr>
      <w:r w:rsidRPr="00D24E85">
        <w:rPr>
          <w:bCs/>
          <w:color w:val="000000"/>
          <w:sz w:val="20"/>
          <w:szCs w:val="20"/>
        </w:rPr>
        <w:t>Actualmente, existen diversos marcos de referencia que apoyan la implementación de programas de gobernanza de datos. Entre los más influyentes y utilizados por empresas y organizaciones se encuentran:</w:t>
      </w:r>
    </w:p>
    <w:p w14:paraId="47284C81" w14:textId="77777777" w:rsidR="00D24E85" w:rsidRPr="00D24E85" w:rsidRDefault="00D24E85" w:rsidP="00D24E85">
      <w:pPr>
        <w:pStyle w:val="Normal0"/>
        <w:pBdr>
          <w:top w:val="nil"/>
          <w:left w:val="nil"/>
          <w:bottom w:val="nil"/>
          <w:right w:val="nil"/>
          <w:between w:val="nil"/>
        </w:pBdr>
        <w:rPr>
          <w:bCs/>
          <w:color w:val="000000"/>
          <w:sz w:val="20"/>
          <w:szCs w:val="20"/>
        </w:rPr>
      </w:pPr>
    </w:p>
    <w:p w14:paraId="582686E0" w14:textId="110E90C7" w:rsidR="00D24E85" w:rsidRPr="00D24E85" w:rsidRDefault="00D24E85" w:rsidP="00D24E85">
      <w:pPr>
        <w:pStyle w:val="Normal0"/>
        <w:numPr>
          <w:ilvl w:val="0"/>
          <w:numId w:val="24"/>
        </w:numPr>
        <w:pBdr>
          <w:top w:val="nil"/>
          <w:left w:val="nil"/>
          <w:bottom w:val="nil"/>
          <w:right w:val="nil"/>
          <w:between w:val="nil"/>
        </w:pBdr>
        <w:rPr>
          <w:bCs/>
          <w:color w:val="000000"/>
          <w:sz w:val="20"/>
          <w:szCs w:val="20"/>
        </w:rPr>
      </w:pPr>
      <w:r w:rsidRPr="00D24E85">
        <w:rPr>
          <w:b/>
          <w:bCs/>
          <w:color w:val="000000"/>
          <w:sz w:val="20"/>
          <w:szCs w:val="20"/>
        </w:rPr>
        <w:t>DAMA-DMBOK (Data Management Body of Knowledge):</w:t>
      </w:r>
      <w:r w:rsidRPr="00D24E85">
        <w:rPr>
          <w:bCs/>
          <w:color w:val="000000"/>
          <w:sz w:val="20"/>
          <w:szCs w:val="20"/>
        </w:rPr>
        <w:t xml:space="preserve"> desarrollado por DAMA International (Asociación de Gestión de Datos), este marco es reconocido como el estándar más completo para la gestión de datos. La Gobernanza de Datos es una de sus 11 áreas de conocimiento fundamentales, y se encarga de coordinar otras áreas como Calidad de Datos, Arquitectura de Datos, Seguridad de Datos y Metadatos.</w:t>
      </w:r>
      <w:r>
        <w:rPr>
          <w:bCs/>
          <w:color w:val="000000"/>
          <w:sz w:val="20"/>
          <w:szCs w:val="20"/>
        </w:rPr>
        <w:t xml:space="preserve"> </w:t>
      </w:r>
      <w:r w:rsidRPr="00D24E85">
        <w:rPr>
          <w:bCs/>
          <w:color w:val="000000"/>
          <w:sz w:val="20"/>
          <w:szCs w:val="20"/>
        </w:rPr>
        <w:t>Incluye principios éticos y estratégicos, define estructuras organizativas con roles y responsabilidades claros, y establece flujos de trabajo para la toma de decisiones, la resolución de problemas y la gestión del cambio. También incorpora métricas que permiten evaluar la efectividad del programa de gobernanza y la calidad de los datos.</w:t>
      </w:r>
    </w:p>
    <w:p w14:paraId="5911335D" w14:textId="77777777" w:rsidR="00D24E85" w:rsidRPr="00D24E85" w:rsidRDefault="00D24E85" w:rsidP="00D24E85">
      <w:pPr>
        <w:pStyle w:val="Normal0"/>
        <w:pBdr>
          <w:top w:val="nil"/>
          <w:left w:val="nil"/>
          <w:bottom w:val="nil"/>
          <w:right w:val="nil"/>
          <w:between w:val="nil"/>
        </w:pBdr>
        <w:rPr>
          <w:bCs/>
          <w:color w:val="000000"/>
          <w:sz w:val="20"/>
          <w:szCs w:val="20"/>
        </w:rPr>
      </w:pPr>
    </w:p>
    <w:p w14:paraId="4A940871" w14:textId="682AC2D9" w:rsidR="00D24E85" w:rsidRPr="00D24E85" w:rsidRDefault="00D24E85" w:rsidP="00D24E85">
      <w:pPr>
        <w:pStyle w:val="Normal0"/>
        <w:numPr>
          <w:ilvl w:val="0"/>
          <w:numId w:val="24"/>
        </w:numPr>
        <w:pBdr>
          <w:top w:val="nil"/>
          <w:left w:val="nil"/>
          <w:bottom w:val="nil"/>
          <w:right w:val="nil"/>
          <w:between w:val="nil"/>
        </w:pBdr>
        <w:rPr>
          <w:bCs/>
          <w:color w:val="000000"/>
          <w:sz w:val="20"/>
          <w:szCs w:val="20"/>
        </w:rPr>
      </w:pPr>
      <w:r w:rsidRPr="00D24E85">
        <w:rPr>
          <w:b/>
          <w:bCs/>
          <w:color w:val="000000"/>
          <w:sz w:val="20"/>
          <w:szCs w:val="20"/>
        </w:rPr>
        <w:t>COBIT (Control Objectives for Information and Related Technologies):</w:t>
      </w:r>
      <w:r>
        <w:rPr>
          <w:bCs/>
          <w:color w:val="000000"/>
          <w:sz w:val="20"/>
          <w:szCs w:val="20"/>
        </w:rPr>
        <w:t xml:space="preserve"> d</w:t>
      </w:r>
      <w:r w:rsidRPr="00D24E85">
        <w:rPr>
          <w:bCs/>
          <w:color w:val="000000"/>
          <w:sz w:val="20"/>
          <w:szCs w:val="20"/>
        </w:rPr>
        <w:t>esarrollado por ISACA, este marco está orientado a la gobernanza y gestión de la información y tecnología (I&amp;T) en las organizaciones. Aunque no se centra exclusivamente en los datos, los considera un componente clave. COBIT se enfoca en el control, la gestión de riesgos y la alineación con los objetivos estratégicos del negocio.</w:t>
      </w:r>
      <w:r>
        <w:rPr>
          <w:bCs/>
          <w:color w:val="000000"/>
          <w:sz w:val="20"/>
          <w:szCs w:val="20"/>
        </w:rPr>
        <w:t xml:space="preserve"> </w:t>
      </w:r>
      <w:r w:rsidRPr="00D24E85">
        <w:rPr>
          <w:bCs/>
          <w:color w:val="000000"/>
          <w:sz w:val="20"/>
          <w:szCs w:val="20"/>
        </w:rPr>
        <w:t>Es ampliamente adoptado por áreas de auditoría, gestión de riesgos y tecnología, especialmente en contextos donde es necesario asegurar el cumplimiento normativo y la creación de valor a partir del uso responsable de la información.</w:t>
      </w:r>
    </w:p>
    <w:p w14:paraId="2C14A162" w14:textId="77777777" w:rsidR="00D24E85" w:rsidRPr="00D24E85" w:rsidRDefault="00D24E85" w:rsidP="00D24E85">
      <w:pPr>
        <w:pStyle w:val="Normal0"/>
        <w:pBdr>
          <w:top w:val="nil"/>
          <w:left w:val="nil"/>
          <w:bottom w:val="nil"/>
          <w:right w:val="nil"/>
          <w:between w:val="nil"/>
        </w:pBdr>
        <w:rPr>
          <w:bCs/>
          <w:color w:val="000000"/>
          <w:sz w:val="20"/>
          <w:szCs w:val="20"/>
        </w:rPr>
      </w:pPr>
    </w:p>
    <w:p w14:paraId="2DFDF615" w14:textId="62761909" w:rsidR="00D24E85" w:rsidRPr="00D24E85" w:rsidRDefault="00D24E85" w:rsidP="00D24E85">
      <w:pPr>
        <w:pStyle w:val="Normal0"/>
        <w:numPr>
          <w:ilvl w:val="0"/>
          <w:numId w:val="24"/>
        </w:numPr>
        <w:pBdr>
          <w:top w:val="nil"/>
          <w:left w:val="nil"/>
          <w:bottom w:val="nil"/>
          <w:right w:val="nil"/>
          <w:between w:val="nil"/>
        </w:pBdr>
        <w:rPr>
          <w:bCs/>
          <w:color w:val="000000"/>
          <w:sz w:val="20"/>
          <w:szCs w:val="20"/>
        </w:rPr>
      </w:pPr>
      <w:r w:rsidRPr="00D24E85">
        <w:rPr>
          <w:b/>
          <w:bCs/>
          <w:color w:val="000000"/>
          <w:sz w:val="20"/>
          <w:szCs w:val="20"/>
        </w:rPr>
        <w:t>Serie ISO/IEC 38500 – Gobernanza de TI:</w:t>
      </w:r>
      <w:r>
        <w:rPr>
          <w:bCs/>
          <w:color w:val="000000"/>
          <w:sz w:val="20"/>
          <w:szCs w:val="20"/>
        </w:rPr>
        <w:t xml:space="preserve"> p</w:t>
      </w:r>
      <w:r w:rsidRPr="00D24E85">
        <w:rPr>
          <w:bCs/>
          <w:color w:val="000000"/>
          <w:sz w:val="20"/>
          <w:szCs w:val="20"/>
        </w:rPr>
        <w:t>roducida por la Organización Internacional de Normalización (ISO) y la Comisión Electrotécnica Internacional (IEC), esta serie ofrece directrices para que los líderes utilicen de manera eficiente y efectiva la tecnología de la información. Si bien su eje central es la TI, su impacto se extiende a la gobernanza de los datos, considerados un activo esencial.</w:t>
      </w:r>
      <w:r>
        <w:rPr>
          <w:bCs/>
          <w:color w:val="000000"/>
          <w:sz w:val="20"/>
          <w:szCs w:val="20"/>
        </w:rPr>
        <w:t xml:space="preserve"> </w:t>
      </w:r>
      <w:r w:rsidRPr="00D24E85">
        <w:rPr>
          <w:bCs/>
          <w:color w:val="000000"/>
          <w:sz w:val="20"/>
          <w:szCs w:val="20"/>
        </w:rPr>
        <w:t>Entre sus principios destacan la responsabilidad, la estrategia, la adquisición, el rendimiento, el cumplimiento y el comportamiento humano, todos aplicables a la toma de decisiones relacionadas con la información.</w:t>
      </w:r>
    </w:p>
    <w:p w14:paraId="02D64F89" w14:textId="77777777" w:rsidR="00D24E85" w:rsidRPr="00D24E85" w:rsidRDefault="00D24E85" w:rsidP="00D24E85">
      <w:pPr>
        <w:pStyle w:val="Normal0"/>
        <w:pBdr>
          <w:top w:val="nil"/>
          <w:left w:val="nil"/>
          <w:bottom w:val="nil"/>
          <w:right w:val="nil"/>
          <w:between w:val="nil"/>
        </w:pBdr>
        <w:rPr>
          <w:bCs/>
          <w:color w:val="000000"/>
          <w:sz w:val="20"/>
          <w:szCs w:val="20"/>
        </w:rPr>
      </w:pPr>
    </w:p>
    <w:p w14:paraId="4884986E" w14:textId="22483D74" w:rsidR="00D24E85" w:rsidRPr="00D24E85" w:rsidRDefault="00D24E85" w:rsidP="00D24E85">
      <w:pPr>
        <w:pStyle w:val="Normal0"/>
        <w:numPr>
          <w:ilvl w:val="0"/>
          <w:numId w:val="24"/>
        </w:numPr>
        <w:pBdr>
          <w:top w:val="nil"/>
          <w:left w:val="nil"/>
          <w:bottom w:val="nil"/>
          <w:right w:val="nil"/>
          <w:between w:val="nil"/>
        </w:pBdr>
        <w:rPr>
          <w:bCs/>
          <w:color w:val="000000"/>
          <w:sz w:val="20"/>
          <w:szCs w:val="20"/>
        </w:rPr>
      </w:pPr>
      <w:r w:rsidRPr="00D24E85">
        <w:rPr>
          <w:b/>
          <w:bCs/>
          <w:color w:val="000000"/>
          <w:sz w:val="20"/>
          <w:szCs w:val="20"/>
        </w:rPr>
        <w:t>ISO 8000 – Calidad de Datos:</w:t>
      </w:r>
      <w:r>
        <w:rPr>
          <w:bCs/>
          <w:color w:val="000000"/>
          <w:sz w:val="20"/>
          <w:szCs w:val="20"/>
        </w:rPr>
        <w:t xml:space="preserve"> e</w:t>
      </w:r>
      <w:r w:rsidRPr="00D24E85">
        <w:rPr>
          <w:bCs/>
          <w:color w:val="000000"/>
          <w:sz w:val="20"/>
          <w:szCs w:val="20"/>
        </w:rPr>
        <w:t>ste estándar, aunque no constituye un marco de gobernanza completo, es fundamental por su enfoque específico en la calidad de los datos. Define principios, conceptos y procesos para medir y mejorar dicha calidad, siendo una herramienta clave para las organizaciones que desean fortalecer su estrategia de gobernanza a partir de datos confiables y precisos.</w:t>
      </w:r>
    </w:p>
    <w:p w14:paraId="21D8A03C" w14:textId="77777777" w:rsidR="00D24E85" w:rsidRPr="00D24E85" w:rsidRDefault="00D24E85" w:rsidP="00D24E85">
      <w:pPr>
        <w:pStyle w:val="Normal0"/>
        <w:pBdr>
          <w:top w:val="nil"/>
          <w:left w:val="nil"/>
          <w:bottom w:val="nil"/>
          <w:right w:val="nil"/>
          <w:between w:val="nil"/>
        </w:pBdr>
        <w:rPr>
          <w:bCs/>
          <w:color w:val="000000"/>
          <w:sz w:val="20"/>
          <w:szCs w:val="20"/>
        </w:rPr>
      </w:pPr>
    </w:p>
    <w:p w14:paraId="714474EA" w14:textId="3382058E" w:rsidR="00D24E85" w:rsidRDefault="00D24E85" w:rsidP="00D24E85">
      <w:pPr>
        <w:pStyle w:val="Normal0"/>
        <w:pBdr>
          <w:top w:val="nil"/>
          <w:left w:val="nil"/>
          <w:bottom w:val="nil"/>
          <w:right w:val="nil"/>
          <w:between w:val="nil"/>
        </w:pBdr>
        <w:rPr>
          <w:bCs/>
          <w:color w:val="000000"/>
          <w:sz w:val="20"/>
          <w:szCs w:val="20"/>
        </w:rPr>
      </w:pPr>
      <w:r w:rsidRPr="00D24E85">
        <w:rPr>
          <w:bCs/>
          <w:color w:val="000000"/>
          <w:sz w:val="20"/>
          <w:szCs w:val="20"/>
        </w:rPr>
        <w:t>DAMA-DMBOK y COBIT son los marcos más citados y empleados como referencia, complementados por normas ISO y adaptados a los requisitos regulatorios específicos de cada sector y región. La tendencia actual es adoptar y personalizar estos marcos según las necesidades, capacidades y objetivos de cada organización.</w:t>
      </w:r>
    </w:p>
    <w:p w14:paraId="557C3A7C" w14:textId="77777777" w:rsidR="00D24E85" w:rsidRPr="00D24E85" w:rsidRDefault="00D24E85" w:rsidP="00D24E85">
      <w:pPr>
        <w:pStyle w:val="Normal0"/>
        <w:pBdr>
          <w:top w:val="nil"/>
          <w:left w:val="nil"/>
          <w:bottom w:val="nil"/>
          <w:right w:val="nil"/>
          <w:between w:val="nil"/>
        </w:pBdr>
        <w:rPr>
          <w:bCs/>
          <w:color w:val="000000"/>
          <w:sz w:val="20"/>
          <w:szCs w:val="20"/>
        </w:rPr>
      </w:pPr>
    </w:p>
    <w:p w14:paraId="5B393FA9" w14:textId="77777777" w:rsidR="00FB075B" w:rsidRPr="00FB075B" w:rsidRDefault="00FB075B" w:rsidP="00A06729">
      <w:pPr>
        <w:pStyle w:val="Normal0"/>
        <w:numPr>
          <w:ilvl w:val="1"/>
          <w:numId w:val="4"/>
        </w:numPr>
        <w:pBdr>
          <w:top w:val="nil"/>
          <w:left w:val="nil"/>
          <w:bottom w:val="nil"/>
          <w:right w:val="nil"/>
          <w:between w:val="nil"/>
        </w:pBdr>
        <w:rPr>
          <w:b/>
          <w:bCs/>
          <w:color w:val="000000"/>
          <w:sz w:val="20"/>
          <w:szCs w:val="20"/>
        </w:rPr>
      </w:pPr>
      <w:r w:rsidRPr="00FB075B">
        <w:rPr>
          <w:b/>
          <w:color w:val="000000"/>
          <w:sz w:val="20"/>
          <w:szCs w:val="20"/>
        </w:rPr>
        <w:t>Seguridad de los datos</w:t>
      </w:r>
    </w:p>
    <w:p w14:paraId="4634EBCF" w14:textId="77777777" w:rsidR="00FB075B" w:rsidRPr="00613426" w:rsidRDefault="00FB075B" w:rsidP="00FB075B">
      <w:pPr>
        <w:pStyle w:val="Normal0"/>
        <w:pBdr>
          <w:top w:val="nil"/>
          <w:left w:val="nil"/>
          <w:bottom w:val="nil"/>
          <w:right w:val="nil"/>
          <w:between w:val="nil"/>
        </w:pBdr>
        <w:rPr>
          <w:b/>
          <w:bCs/>
          <w:color w:val="000000"/>
          <w:sz w:val="20"/>
          <w:szCs w:val="20"/>
        </w:rPr>
      </w:pPr>
    </w:p>
    <w:p w14:paraId="5461934A" w14:textId="77777777" w:rsidR="00D24E85" w:rsidRPr="00D24E85" w:rsidRDefault="00D24E85" w:rsidP="00D24E85">
      <w:pPr>
        <w:pStyle w:val="Normal0"/>
        <w:rPr>
          <w:sz w:val="20"/>
          <w:szCs w:val="20"/>
        </w:rPr>
      </w:pPr>
      <w:r w:rsidRPr="00D24E85">
        <w:rPr>
          <w:sz w:val="20"/>
          <w:szCs w:val="20"/>
        </w:rPr>
        <w:lastRenderedPageBreak/>
        <w:t>La seguridad de los datos se refiere al conjunto de políticas, prácticas, herramientas y controles diseñados para proteger la información digital contra accesos no autorizados, alteraciones, pérdida o destrucción. Su objetivo principal es garantizar la confidencialidad, integridad y disponibilidad de los datos, independientemente del medio en el que se almacenen o transmitan.</w:t>
      </w:r>
    </w:p>
    <w:p w14:paraId="3E5C6955" w14:textId="77777777" w:rsidR="00D24E85" w:rsidRPr="00D24E85" w:rsidRDefault="00D24E85" w:rsidP="00D24E85">
      <w:pPr>
        <w:pStyle w:val="Normal0"/>
        <w:rPr>
          <w:sz w:val="20"/>
          <w:szCs w:val="20"/>
        </w:rPr>
      </w:pPr>
    </w:p>
    <w:p w14:paraId="7A41A77C" w14:textId="77777777" w:rsidR="00D24E85" w:rsidRPr="00D24E85" w:rsidRDefault="00D24E85" w:rsidP="00D24E85">
      <w:pPr>
        <w:pStyle w:val="Normal0"/>
        <w:rPr>
          <w:sz w:val="20"/>
          <w:szCs w:val="20"/>
        </w:rPr>
      </w:pPr>
      <w:r w:rsidRPr="00D24E85">
        <w:rPr>
          <w:sz w:val="20"/>
          <w:szCs w:val="20"/>
        </w:rPr>
        <w:t>En un entorno empresarial cada vez más digitalizado e interconectado, la seguridad de los datos se ha convertido en una prioridad estratégica. Las amenazas cibernéticas, los errores humanos y los fallos técnicos representan riesgos constantes que pueden comprometer la información crítica de las organizaciones. Por ello, se requiere una gestión proactiva y sistemática que abarque todos los niveles de la organización.</w:t>
      </w:r>
    </w:p>
    <w:p w14:paraId="43C3366F" w14:textId="77777777" w:rsidR="00D24E85" w:rsidRPr="00D24E85" w:rsidRDefault="00D24E85" w:rsidP="00D24E85">
      <w:pPr>
        <w:pStyle w:val="Normal0"/>
        <w:rPr>
          <w:sz w:val="20"/>
          <w:szCs w:val="20"/>
        </w:rPr>
      </w:pPr>
    </w:p>
    <w:p w14:paraId="330C19DD" w14:textId="77777777" w:rsidR="00D24E85" w:rsidRPr="00D24E85" w:rsidRDefault="00D24E85" w:rsidP="00D24E85">
      <w:pPr>
        <w:pStyle w:val="Normal0"/>
        <w:rPr>
          <w:sz w:val="20"/>
          <w:szCs w:val="20"/>
        </w:rPr>
      </w:pPr>
      <w:r w:rsidRPr="00D24E85">
        <w:rPr>
          <w:sz w:val="20"/>
          <w:szCs w:val="20"/>
        </w:rPr>
        <w:t>Los pilares fundamentales de la seguridad de los datos incluyen:</w:t>
      </w:r>
    </w:p>
    <w:p w14:paraId="72490F72" w14:textId="77777777" w:rsidR="00D24E85" w:rsidRPr="00D24E85" w:rsidRDefault="00D24E85" w:rsidP="00D24E85">
      <w:pPr>
        <w:pStyle w:val="Normal0"/>
        <w:rPr>
          <w:sz w:val="20"/>
          <w:szCs w:val="20"/>
        </w:rPr>
      </w:pPr>
    </w:p>
    <w:p w14:paraId="77E27249" w14:textId="592EECDE" w:rsidR="00D24E85" w:rsidRPr="00D24E85" w:rsidRDefault="006261D2" w:rsidP="006261D2">
      <w:pPr>
        <w:pStyle w:val="Normal0"/>
        <w:numPr>
          <w:ilvl w:val="0"/>
          <w:numId w:val="25"/>
        </w:numPr>
        <w:rPr>
          <w:sz w:val="20"/>
          <w:szCs w:val="20"/>
        </w:rPr>
      </w:pPr>
      <w:r>
        <w:rPr>
          <w:sz w:val="20"/>
          <w:szCs w:val="20"/>
        </w:rPr>
        <w:t>Confidencialidad: a</w:t>
      </w:r>
      <w:r w:rsidR="00D24E85" w:rsidRPr="00D24E85">
        <w:rPr>
          <w:sz w:val="20"/>
          <w:szCs w:val="20"/>
        </w:rPr>
        <w:t>segura que solo las personas autorizadas puedan acceder a la información.</w:t>
      </w:r>
    </w:p>
    <w:p w14:paraId="45474DAF" w14:textId="77777777" w:rsidR="00D24E85" w:rsidRPr="00D24E85" w:rsidRDefault="00D24E85" w:rsidP="00D24E85">
      <w:pPr>
        <w:pStyle w:val="Normal0"/>
        <w:rPr>
          <w:sz w:val="20"/>
          <w:szCs w:val="20"/>
        </w:rPr>
      </w:pPr>
    </w:p>
    <w:p w14:paraId="5B7C1375" w14:textId="56206343" w:rsidR="00D24E85" w:rsidRPr="00D24E85" w:rsidRDefault="006261D2" w:rsidP="006261D2">
      <w:pPr>
        <w:pStyle w:val="Normal0"/>
        <w:numPr>
          <w:ilvl w:val="0"/>
          <w:numId w:val="25"/>
        </w:numPr>
        <w:rPr>
          <w:sz w:val="20"/>
          <w:szCs w:val="20"/>
        </w:rPr>
      </w:pPr>
      <w:r>
        <w:rPr>
          <w:sz w:val="20"/>
          <w:szCs w:val="20"/>
        </w:rPr>
        <w:t>Integridad: g</w:t>
      </w:r>
      <w:r w:rsidR="00D24E85" w:rsidRPr="00D24E85">
        <w:rPr>
          <w:sz w:val="20"/>
          <w:szCs w:val="20"/>
        </w:rPr>
        <w:t>arantiza que los datos no sean alterados de manera no autorizada o accidental.</w:t>
      </w:r>
    </w:p>
    <w:p w14:paraId="42034406" w14:textId="77777777" w:rsidR="00D24E85" w:rsidRPr="00D24E85" w:rsidRDefault="00D24E85" w:rsidP="00D24E85">
      <w:pPr>
        <w:pStyle w:val="Normal0"/>
        <w:rPr>
          <w:sz w:val="20"/>
          <w:szCs w:val="20"/>
        </w:rPr>
      </w:pPr>
    </w:p>
    <w:p w14:paraId="12556FD3" w14:textId="1C73C2A5" w:rsidR="00D24E85" w:rsidRPr="00D24E85" w:rsidRDefault="00D24E85" w:rsidP="006261D2">
      <w:pPr>
        <w:pStyle w:val="Normal0"/>
        <w:numPr>
          <w:ilvl w:val="0"/>
          <w:numId w:val="25"/>
        </w:numPr>
        <w:rPr>
          <w:sz w:val="20"/>
          <w:szCs w:val="20"/>
        </w:rPr>
      </w:pPr>
      <w:r w:rsidRPr="00D24E85">
        <w:rPr>
          <w:sz w:val="20"/>
          <w:szCs w:val="20"/>
        </w:rPr>
        <w:t>Disp</w:t>
      </w:r>
      <w:r w:rsidR="006261D2">
        <w:rPr>
          <w:sz w:val="20"/>
          <w:szCs w:val="20"/>
        </w:rPr>
        <w:t>onibilidad: p</w:t>
      </w:r>
      <w:r w:rsidRPr="00D24E85">
        <w:rPr>
          <w:sz w:val="20"/>
          <w:szCs w:val="20"/>
        </w:rPr>
        <w:t>ermite que los datos estén accesibles cuando se necesiten, por los usuarios pertinentes.</w:t>
      </w:r>
    </w:p>
    <w:p w14:paraId="72AFBCBA" w14:textId="77777777" w:rsidR="00D24E85" w:rsidRPr="00D24E85" w:rsidRDefault="00D24E85" w:rsidP="00D24E85">
      <w:pPr>
        <w:pStyle w:val="Normal0"/>
        <w:rPr>
          <w:sz w:val="20"/>
          <w:szCs w:val="20"/>
        </w:rPr>
      </w:pPr>
    </w:p>
    <w:p w14:paraId="5AE82BEC" w14:textId="77777777" w:rsidR="00D24E85" w:rsidRPr="00D24E85" w:rsidRDefault="00D24E85" w:rsidP="00D24E85">
      <w:pPr>
        <w:pStyle w:val="Normal0"/>
        <w:rPr>
          <w:sz w:val="20"/>
          <w:szCs w:val="20"/>
        </w:rPr>
      </w:pPr>
      <w:r w:rsidRPr="00D24E85">
        <w:rPr>
          <w:sz w:val="20"/>
          <w:szCs w:val="20"/>
        </w:rPr>
        <w:t>Las prácticas comunes de seguridad de los datos comprenden:</w:t>
      </w:r>
    </w:p>
    <w:p w14:paraId="1B99E11B" w14:textId="5D4B08D6" w:rsidR="00D24E85" w:rsidRDefault="00D24E85" w:rsidP="00D24E85">
      <w:pPr>
        <w:pStyle w:val="Normal0"/>
        <w:rPr>
          <w:sz w:val="20"/>
          <w:szCs w:val="20"/>
        </w:rPr>
      </w:pPr>
    </w:p>
    <w:p w14:paraId="4489E4E6" w14:textId="6F0BACEF" w:rsidR="006261D2" w:rsidRDefault="006261D2" w:rsidP="00D24E85">
      <w:pPr>
        <w:pStyle w:val="Normal0"/>
        <w:rPr>
          <w:sz w:val="20"/>
          <w:szCs w:val="20"/>
        </w:rPr>
      </w:pPr>
      <w:r>
        <w:rPr>
          <w:noProof/>
          <w:sz w:val="20"/>
          <w:szCs w:val="20"/>
          <w:lang w:val="en-US" w:eastAsia="en-US"/>
        </w:rPr>
        <w:drawing>
          <wp:inline distT="0" distB="0" distL="0" distR="0" wp14:anchorId="2230BDB4" wp14:editId="77956686">
            <wp:extent cx="6250675" cy="3200400"/>
            <wp:effectExtent l="0" t="0" r="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2DF640E4" w14:textId="77777777" w:rsidR="006261D2" w:rsidRPr="00D24E85" w:rsidRDefault="006261D2" w:rsidP="00D24E85">
      <w:pPr>
        <w:pStyle w:val="Normal0"/>
        <w:rPr>
          <w:sz w:val="20"/>
          <w:szCs w:val="20"/>
        </w:rPr>
      </w:pPr>
    </w:p>
    <w:p w14:paraId="795D98E7" w14:textId="77777777" w:rsidR="00D24E85" w:rsidRPr="00D24E85" w:rsidRDefault="00D24E85" w:rsidP="00D24E85">
      <w:pPr>
        <w:pStyle w:val="Normal0"/>
        <w:rPr>
          <w:sz w:val="20"/>
          <w:szCs w:val="20"/>
        </w:rPr>
      </w:pPr>
      <w:r w:rsidRPr="00D24E85">
        <w:rPr>
          <w:sz w:val="20"/>
          <w:szCs w:val="20"/>
        </w:rPr>
        <w:t>La seguridad de los datos también está estrechamente vinculada con el cumplimiento normativo. Legislaciones como el Reglamento General de Protección de Datos (RGPD) en Europa o la Ley de Protección de Datos Personales en Colombia exigen a las organizaciones implementar medidas técnicas y organizativas que aseguren la protección de la información.</w:t>
      </w:r>
    </w:p>
    <w:p w14:paraId="16BFDCCB" w14:textId="77777777" w:rsidR="00D24E85" w:rsidRPr="00D24E85" w:rsidRDefault="00D24E85" w:rsidP="00D24E85">
      <w:pPr>
        <w:pStyle w:val="Normal0"/>
        <w:rPr>
          <w:sz w:val="20"/>
          <w:szCs w:val="20"/>
        </w:rPr>
      </w:pPr>
    </w:p>
    <w:p w14:paraId="23C49D71" w14:textId="5986096C" w:rsidR="00082695" w:rsidRPr="00D24E85" w:rsidRDefault="00D24E85" w:rsidP="00D24E85">
      <w:pPr>
        <w:pStyle w:val="Normal0"/>
        <w:rPr>
          <w:sz w:val="20"/>
          <w:szCs w:val="20"/>
        </w:rPr>
      </w:pPr>
      <w:r w:rsidRPr="00D24E85">
        <w:rPr>
          <w:sz w:val="20"/>
          <w:szCs w:val="20"/>
        </w:rPr>
        <w:lastRenderedPageBreak/>
        <w:t>Una estrategia robusta de seguridad de los datos no solo protege los activos digitales de la organización, sino que también fortalece la confianza de los usuarios, clientes y socios comerciales, lo cual es fundamental en la economía digital actual.</w:t>
      </w:r>
    </w:p>
    <w:p w14:paraId="3C66FE23" w14:textId="77777777" w:rsidR="00082695" w:rsidRPr="003E0884" w:rsidRDefault="00082695" w:rsidP="003E0884">
      <w:pPr>
        <w:pStyle w:val="Normal0"/>
        <w:rPr>
          <w:color w:val="7F7F7F"/>
          <w:sz w:val="20"/>
          <w:szCs w:val="20"/>
        </w:rPr>
      </w:pPr>
    </w:p>
    <w:p w14:paraId="58CB0E27" w14:textId="00EAE130" w:rsidR="008D5B02" w:rsidRPr="003E0884" w:rsidRDefault="008D5B02" w:rsidP="003E0884">
      <w:pPr>
        <w:pStyle w:val="Normal0"/>
        <w:rPr>
          <w:color w:val="7F7F7F"/>
          <w:sz w:val="20"/>
          <w:szCs w:val="20"/>
        </w:rPr>
      </w:pPr>
    </w:p>
    <w:p w14:paraId="4DCD9AF2" w14:textId="63BE0BB5" w:rsidR="008D5B02" w:rsidRPr="003E0884" w:rsidRDefault="008D5B02" w:rsidP="003E0884">
      <w:pPr>
        <w:pStyle w:val="Normal0"/>
        <w:rPr>
          <w:color w:val="7F7F7F"/>
          <w:sz w:val="20"/>
          <w:szCs w:val="20"/>
        </w:rPr>
      </w:pPr>
    </w:p>
    <w:p w14:paraId="0CD4033C" w14:textId="3C8CDE87" w:rsidR="008D5B02" w:rsidRPr="003E0884" w:rsidRDefault="008D5B02" w:rsidP="003E0884">
      <w:pPr>
        <w:pStyle w:val="Normal0"/>
        <w:rPr>
          <w:color w:val="7F7F7F"/>
          <w:sz w:val="20"/>
          <w:szCs w:val="20"/>
        </w:rPr>
      </w:pPr>
    </w:p>
    <w:p w14:paraId="0341B0B2" w14:textId="0A24535E" w:rsidR="008D5B02" w:rsidRPr="003E0884" w:rsidRDefault="008D5B02" w:rsidP="003E0884">
      <w:pPr>
        <w:pStyle w:val="Normal0"/>
        <w:rPr>
          <w:color w:val="7F7F7F"/>
          <w:sz w:val="20"/>
          <w:szCs w:val="20"/>
        </w:rPr>
      </w:pPr>
    </w:p>
    <w:p w14:paraId="2E9EE131" w14:textId="2031ED6F" w:rsidR="008D5B02" w:rsidRPr="003E0884" w:rsidRDefault="008D5B02" w:rsidP="003E0884">
      <w:pPr>
        <w:pStyle w:val="Normal0"/>
        <w:rPr>
          <w:color w:val="7F7F7F"/>
          <w:sz w:val="20"/>
          <w:szCs w:val="20"/>
        </w:rPr>
      </w:pPr>
    </w:p>
    <w:p w14:paraId="366E8158" w14:textId="4864F023" w:rsidR="008D5B02" w:rsidRPr="003E0884" w:rsidRDefault="008D5B02" w:rsidP="003E0884">
      <w:pPr>
        <w:pStyle w:val="Normal0"/>
        <w:rPr>
          <w:color w:val="7F7F7F"/>
          <w:sz w:val="20"/>
          <w:szCs w:val="20"/>
        </w:rPr>
      </w:pPr>
    </w:p>
    <w:p w14:paraId="635D44BB" w14:textId="0C22A7DB" w:rsidR="008D5B02" w:rsidRPr="003E0884" w:rsidRDefault="008D5B02" w:rsidP="003E0884">
      <w:pPr>
        <w:pStyle w:val="Normal0"/>
        <w:rPr>
          <w:color w:val="7F7F7F"/>
          <w:sz w:val="20"/>
          <w:szCs w:val="20"/>
        </w:rPr>
      </w:pPr>
    </w:p>
    <w:p w14:paraId="288E41F2" w14:textId="74849C08" w:rsidR="008D5B02" w:rsidRPr="003E0884" w:rsidRDefault="008D5B02" w:rsidP="003E0884">
      <w:pPr>
        <w:pStyle w:val="Normal0"/>
        <w:rPr>
          <w:color w:val="7F7F7F"/>
          <w:sz w:val="20"/>
          <w:szCs w:val="20"/>
        </w:rPr>
      </w:pPr>
    </w:p>
    <w:p w14:paraId="1E62C4D0" w14:textId="4E25143D" w:rsidR="008D5B02" w:rsidRPr="003E0884" w:rsidRDefault="008D5B02" w:rsidP="003E0884">
      <w:pPr>
        <w:pStyle w:val="Normal0"/>
        <w:rPr>
          <w:color w:val="7F7F7F"/>
          <w:sz w:val="20"/>
          <w:szCs w:val="20"/>
        </w:rPr>
      </w:pPr>
    </w:p>
    <w:p w14:paraId="7F86363B" w14:textId="5ADB7FFA" w:rsidR="008D5B02" w:rsidRPr="003E0884" w:rsidRDefault="008D5B02" w:rsidP="003E0884">
      <w:pPr>
        <w:pStyle w:val="Normal0"/>
        <w:rPr>
          <w:color w:val="7F7F7F"/>
          <w:sz w:val="20"/>
          <w:szCs w:val="20"/>
        </w:rPr>
      </w:pPr>
    </w:p>
    <w:p w14:paraId="31C96E1E" w14:textId="179235A4" w:rsidR="008D5B02" w:rsidRPr="003E0884" w:rsidRDefault="008D5B02" w:rsidP="003E0884">
      <w:pPr>
        <w:pStyle w:val="Normal0"/>
        <w:rPr>
          <w:color w:val="7F7F7F"/>
          <w:sz w:val="20"/>
          <w:szCs w:val="20"/>
        </w:rPr>
      </w:pPr>
    </w:p>
    <w:p w14:paraId="5F2085A8" w14:textId="0711D91E" w:rsidR="008D5B02" w:rsidRPr="003E0884" w:rsidRDefault="008D5B02" w:rsidP="003E0884">
      <w:pPr>
        <w:pStyle w:val="Normal0"/>
        <w:rPr>
          <w:color w:val="7F7F7F"/>
          <w:sz w:val="20"/>
          <w:szCs w:val="20"/>
        </w:rPr>
      </w:pPr>
    </w:p>
    <w:p w14:paraId="52C31576" w14:textId="211B273C" w:rsidR="009155C9" w:rsidRPr="003E0884" w:rsidRDefault="009155C9" w:rsidP="003E0884">
      <w:pPr>
        <w:pStyle w:val="Normal0"/>
        <w:rPr>
          <w:color w:val="7F7F7F"/>
          <w:sz w:val="20"/>
          <w:szCs w:val="20"/>
        </w:rPr>
      </w:pPr>
    </w:p>
    <w:p w14:paraId="00000070" w14:textId="22DFFB66" w:rsidR="00FF258C" w:rsidRPr="003E0884" w:rsidRDefault="0069261F" w:rsidP="003E0884">
      <w:pPr>
        <w:pStyle w:val="Normal0"/>
        <w:numPr>
          <w:ilvl w:val="0"/>
          <w:numId w:val="1"/>
        </w:numPr>
        <w:ind w:left="284"/>
        <w:rPr>
          <w:b/>
          <w:sz w:val="20"/>
          <w:szCs w:val="20"/>
        </w:rPr>
      </w:pPr>
      <w:r w:rsidRPr="003E0884">
        <w:rPr>
          <w:b/>
          <w:sz w:val="20"/>
          <w:szCs w:val="20"/>
        </w:rPr>
        <w:t>SÍNTESIS</w:t>
      </w:r>
    </w:p>
    <w:p w14:paraId="00000071" w14:textId="77777777" w:rsidR="00FF258C" w:rsidRPr="003E0884" w:rsidRDefault="00FF258C" w:rsidP="003E0884">
      <w:pPr>
        <w:pStyle w:val="Normal0"/>
        <w:rPr>
          <w:sz w:val="20"/>
          <w:szCs w:val="20"/>
        </w:rPr>
      </w:pPr>
    </w:p>
    <w:p w14:paraId="70E158DC" w14:textId="6CE732AD" w:rsidR="00F30551" w:rsidRDefault="006261D2" w:rsidP="003E0884">
      <w:pPr>
        <w:pStyle w:val="Normal0"/>
        <w:rPr>
          <w:sz w:val="20"/>
          <w:szCs w:val="20"/>
        </w:rPr>
      </w:pPr>
      <w:r w:rsidRPr="006261D2">
        <w:rPr>
          <w:sz w:val="20"/>
          <w:szCs w:val="20"/>
        </w:rPr>
        <w:t xml:space="preserve">En el entorno digital actual, los datos se han convertido en un recurso estratégico fundamental para la toma de decisiones en las organizaciones. Su calidad, disponibilidad y preparación son esenciales para el funcionamiento de los algoritmos de inteligencia artificial (IA), especialmente en áreas como la visión por computadora, la salud, el procesamiento de lenguaje natural y el Internet de las cosas. Las organizaciones, tanto públicas como privadas, demandan personal capacitado en análisis, transformación y gobernanza de datos, con el fin de convertir la información en un activo de alto valor para la innovación, la eficiencia operativa y la adaptación al cambio. La IA se consolida como un motor clave de la transformación digital, cuyo desempeño depende del manejo adecuado de grandes volúmenes de datos, aunque la escasez de talento especializado representa una barrera para su adopción efectiva. Este programa formativo se articula con la misión del SENA al fortalecer competencias técnicas en ciencia de datos, impulsando una economía basada en el conocimiento, la tecnología y la </w:t>
      </w:r>
      <w:commentRangeStart w:id="3"/>
      <w:r w:rsidRPr="006261D2">
        <w:rPr>
          <w:sz w:val="20"/>
          <w:szCs w:val="20"/>
        </w:rPr>
        <w:t>innovación</w:t>
      </w:r>
      <w:commentRangeEnd w:id="3"/>
      <w:r w:rsidR="00D540D3">
        <w:rPr>
          <w:rStyle w:val="Refdecomentario"/>
        </w:rPr>
        <w:commentReference w:id="3"/>
      </w:r>
      <w:r w:rsidRPr="006261D2">
        <w:rPr>
          <w:sz w:val="20"/>
          <w:szCs w:val="20"/>
        </w:rPr>
        <w:t>.</w:t>
      </w:r>
    </w:p>
    <w:p w14:paraId="7C8FFD7F" w14:textId="6A9FB55C" w:rsidR="00202524" w:rsidRDefault="00202524" w:rsidP="003E0884">
      <w:pPr>
        <w:pStyle w:val="Normal0"/>
        <w:rPr>
          <w:sz w:val="20"/>
          <w:szCs w:val="20"/>
        </w:rPr>
      </w:pPr>
    </w:p>
    <w:p w14:paraId="0BFD84C9" w14:textId="587D6597" w:rsidR="00202524" w:rsidRPr="003E0884" w:rsidRDefault="00202524" w:rsidP="003E0884">
      <w:pPr>
        <w:pStyle w:val="Normal0"/>
        <w:rPr>
          <w:noProof/>
          <w:sz w:val="20"/>
          <w:szCs w:val="20"/>
          <w:lang w:val="en-US" w:eastAsia="en-US"/>
        </w:rPr>
      </w:pPr>
      <w:r w:rsidRPr="00202524">
        <w:rPr>
          <w:noProof/>
          <w:sz w:val="20"/>
          <w:szCs w:val="20"/>
          <w:lang w:val="en-US" w:eastAsia="en-US"/>
        </w:rPr>
        <w:lastRenderedPageBreak/>
        <w:drawing>
          <wp:inline distT="0" distB="0" distL="0" distR="0" wp14:anchorId="5DAF3D27" wp14:editId="17874631">
            <wp:extent cx="6332220" cy="4830445"/>
            <wp:effectExtent l="0" t="0" r="0" b="8255"/>
            <wp:docPr id="1" name="Imagen 1" descr="En la síntesis se resume los contenidos del componente “Fundamentos de datos, estadística descriptiva y seguridad de la información”, organizados en tres ejes: tipos de datos (estructurados, no estructurados, semiestructurados y calidad de los datos), estadística descriptiva (niveles de medición, variables, medidas de tendencia central y dispersión, y visualización de datos) y gobernanza y seguridad (normativas, procesos de gestión y protección de datos)." title="Fundamentos de datos, estadística descriptiva y seguridad de la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32220" cy="4830445"/>
                    </a:xfrm>
                    <a:prstGeom prst="rect">
                      <a:avLst/>
                    </a:prstGeom>
                  </pic:spPr>
                </pic:pic>
              </a:graphicData>
            </a:graphic>
          </wp:inline>
        </w:drawing>
      </w:r>
    </w:p>
    <w:p w14:paraId="4A68BAB0" w14:textId="2ECEDE96" w:rsidR="00F30551" w:rsidRPr="003E0884" w:rsidRDefault="00F30551" w:rsidP="003E0884">
      <w:pPr>
        <w:pStyle w:val="Normal0"/>
        <w:rPr>
          <w:noProof/>
          <w:sz w:val="20"/>
          <w:szCs w:val="20"/>
          <w:lang w:val="en-US" w:eastAsia="en-US"/>
        </w:rPr>
      </w:pPr>
    </w:p>
    <w:p w14:paraId="513DE281" w14:textId="4E2749AD" w:rsidR="00F30551" w:rsidRPr="003E0884" w:rsidRDefault="00F30551" w:rsidP="003E0884">
      <w:pPr>
        <w:pStyle w:val="Normal0"/>
        <w:rPr>
          <w:noProof/>
          <w:sz w:val="20"/>
          <w:szCs w:val="20"/>
          <w:lang w:val="en-US" w:eastAsia="en-US"/>
        </w:rPr>
      </w:pPr>
    </w:p>
    <w:p w14:paraId="54425161" w14:textId="0F38E6C9" w:rsidR="00F30551" w:rsidRPr="003E0884" w:rsidRDefault="00F30551" w:rsidP="003E0884">
      <w:pPr>
        <w:pStyle w:val="Normal0"/>
        <w:rPr>
          <w:noProof/>
          <w:sz w:val="20"/>
          <w:szCs w:val="20"/>
          <w:lang w:val="en-US" w:eastAsia="en-US"/>
        </w:rPr>
      </w:pPr>
    </w:p>
    <w:p w14:paraId="14FA59C1" w14:textId="63520572" w:rsidR="00F30551" w:rsidRPr="003E0884" w:rsidRDefault="00F30551" w:rsidP="003E0884">
      <w:pPr>
        <w:pStyle w:val="Normal0"/>
        <w:rPr>
          <w:noProof/>
          <w:sz w:val="20"/>
          <w:szCs w:val="20"/>
          <w:lang w:val="en-US" w:eastAsia="en-US"/>
        </w:rPr>
      </w:pPr>
    </w:p>
    <w:p w14:paraId="5CA7D96D" w14:textId="2E4D23D5" w:rsidR="00F30551" w:rsidRPr="003E0884" w:rsidRDefault="00F30551" w:rsidP="003E0884">
      <w:pPr>
        <w:pStyle w:val="Normal0"/>
        <w:rPr>
          <w:noProof/>
          <w:sz w:val="20"/>
          <w:szCs w:val="20"/>
          <w:lang w:val="en-US" w:eastAsia="en-US"/>
        </w:rPr>
      </w:pPr>
    </w:p>
    <w:p w14:paraId="00000075" w14:textId="3197F18A" w:rsidR="00FF258C" w:rsidRPr="003E0884" w:rsidRDefault="00D6036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3E0884">
        <w:rPr>
          <w:b/>
          <w:color w:val="000000"/>
          <w:sz w:val="20"/>
          <w:szCs w:val="20"/>
        </w:rPr>
        <w:t>ACTIVIDADES DIDÁCTICAS</w:t>
      </w:r>
    </w:p>
    <w:p w14:paraId="00000076" w14:textId="77777777" w:rsidR="00FF258C" w:rsidRPr="003E0884" w:rsidRDefault="00FF258C" w:rsidP="003E0884">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3E0884" w14:paraId="1D305820" w14:textId="77777777">
        <w:trPr>
          <w:trHeight w:val="298"/>
        </w:trPr>
        <w:tc>
          <w:tcPr>
            <w:tcW w:w="9541" w:type="dxa"/>
            <w:gridSpan w:val="2"/>
            <w:shd w:val="clear" w:color="auto" w:fill="FAC896"/>
            <w:vAlign w:val="center"/>
          </w:tcPr>
          <w:p w14:paraId="0000007F" w14:textId="77777777" w:rsidR="00FF258C" w:rsidRPr="003E0884" w:rsidRDefault="00D376E1" w:rsidP="003E0884">
            <w:pPr>
              <w:pStyle w:val="Normal0"/>
              <w:spacing w:line="276" w:lineRule="auto"/>
              <w:jc w:val="center"/>
              <w:rPr>
                <w:rFonts w:eastAsia="Calibri"/>
                <w:color w:val="000000"/>
                <w:sz w:val="20"/>
                <w:szCs w:val="20"/>
              </w:rPr>
            </w:pPr>
            <w:r w:rsidRPr="003E0884">
              <w:rPr>
                <w:rFonts w:eastAsia="Calibri"/>
                <w:color w:val="000000"/>
                <w:sz w:val="20"/>
                <w:szCs w:val="20"/>
              </w:rPr>
              <w:t>DESCRIPCIÓN DE ACTIVIDAD DIDÁCTICA</w:t>
            </w:r>
          </w:p>
        </w:tc>
      </w:tr>
      <w:tr w:rsidR="00FF258C" w:rsidRPr="003E0884" w14:paraId="6E403EAC" w14:textId="77777777">
        <w:trPr>
          <w:trHeight w:val="806"/>
        </w:trPr>
        <w:tc>
          <w:tcPr>
            <w:tcW w:w="2835" w:type="dxa"/>
            <w:shd w:val="clear" w:color="auto" w:fill="FAC896"/>
            <w:vAlign w:val="center"/>
          </w:tcPr>
          <w:p w14:paraId="00000081" w14:textId="77777777" w:rsidR="00FF258C" w:rsidRPr="003E0884" w:rsidRDefault="00D376E1" w:rsidP="003E0884">
            <w:pPr>
              <w:pStyle w:val="Normal0"/>
              <w:spacing w:line="276" w:lineRule="auto"/>
              <w:rPr>
                <w:rFonts w:eastAsia="Calibri"/>
                <w:color w:val="000000"/>
                <w:sz w:val="20"/>
                <w:szCs w:val="20"/>
              </w:rPr>
            </w:pPr>
            <w:r w:rsidRPr="003E0884">
              <w:rPr>
                <w:rFonts w:eastAsia="Calibri"/>
                <w:color w:val="000000"/>
                <w:sz w:val="20"/>
                <w:szCs w:val="20"/>
              </w:rPr>
              <w:t>Nombre de la Actividad</w:t>
            </w:r>
          </w:p>
        </w:tc>
        <w:tc>
          <w:tcPr>
            <w:tcW w:w="6706" w:type="dxa"/>
            <w:shd w:val="clear" w:color="auto" w:fill="auto"/>
            <w:vAlign w:val="center"/>
          </w:tcPr>
          <w:p w14:paraId="00000082" w14:textId="5D66D0DE" w:rsidR="00FF258C" w:rsidRPr="003E0884" w:rsidRDefault="00CA0429" w:rsidP="003E0884">
            <w:pPr>
              <w:pStyle w:val="Normal0"/>
              <w:spacing w:line="276" w:lineRule="auto"/>
              <w:rPr>
                <w:rFonts w:eastAsia="Calibri"/>
                <w:b w:val="0"/>
                <w:color w:val="000000"/>
                <w:sz w:val="20"/>
                <w:szCs w:val="20"/>
              </w:rPr>
            </w:pPr>
            <w:r w:rsidRPr="00CA0429">
              <w:rPr>
                <w:rFonts w:eastAsia="Calibri"/>
                <w:b w:val="0"/>
                <w:color w:val="000000"/>
                <w:sz w:val="20"/>
                <w:szCs w:val="20"/>
              </w:rPr>
              <w:t>Desafío numérico y estadístico</w:t>
            </w:r>
            <w:r>
              <w:rPr>
                <w:rFonts w:eastAsia="Calibri"/>
                <w:b w:val="0"/>
                <w:color w:val="000000"/>
                <w:sz w:val="20"/>
                <w:szCs w:val="20"/>
              </w:rPr>
              <w:t>.</w:t>
            </w:r>
          </w:p>
        </w:tc>
      </w:tr>
      <w:tr w:rsidR="00FF258C" w:rsidRPr="003E0884" w14:paraId="13CADAA4" w14:textId="77777777">
        <w:trPr>
          <w:trHeight w:val="806"/>
        </w:trPr>
        <w:tc>
          <w:tcPr>
            <w:tcW w:w="2835" w:type="dxa"/>
            <w:shd w:val="clear" w:color="auto" w:fill="FAC896"/>
            <w:vAlign w:val="center"/>
          </w:tcPr>
          <w:p w14:paraId="00000083" w14:textId="77777777" w:rsidR="00FF258C" w:rsidRPr="003E0884" w:rsidRDefault="00D376E1" w:rsidP="003E0884">
            <w:pPr>
              <w:pStyle w:val="Normal0"/>
              <w:spacing w:line="276" w:lineRule="auto"/>
              <w:rPr>
                <w:rFonts w:eastAsia="Calibri"/>
                <w:color w:val="000000"/>
                <w:sz w:val="20"/>
                <w:szCs w:val="20"/>
              </w:rPr>
            </w:pPr>
            <w:r w:rsidRPr="003E0884">
              <w:rPr>
                <w:rFonts w:eastAsia="Calibri"/>
                <w:color w:val="000000"/>
                <w:sz w:val="20"/>
                <w:szCs w:val="20"/>
              </w:rPr>
              <w:t>Objetivo de la actividad</w:t>
            </w:r>
          </w:p>
        </w:tc>
        <w:tc>
          <w:tcPr>
            <w:tcW w:w="6706" w:type="dxa"/>
            <w:shd w:val="clear" w:color="auto" w:fill="auto"/>
            <w:vAlign w:val="center"/>
          </w:tcPr>
          <w:p w14:paraId="00000084" w14:textId="0F0EC368" w:rsidR="00FF258C" w:rsidRPr="003E0884" w:rsidRDefault="00CA0429" w:rsidP="003E0884">
            <w:pPr>
              <w:pStyle w:val="Normal0"/>
              <w:spacing w:line="276" w:lineRule="auto"/>
              <w:rPr>
                <w:rFonts w:eastAsia="Calibri"/>
                <w:b w:val="0"/>
                <w:color w:val="000000"/>
                <w:sz w:val="20"/>
                <w:szCs w:val="20"/>
              </w:rPr>
            </w:pPr>
            <w:r w:rsidRPr="00CA0429">
              <w:rPr>
                <w:rFonts w:eastAsia="Calibri"/>
                <w:b w:val="0"/>
                <w:color w:val="000000"/>
                <w:sz w:val="20"/>
                <w:szCs w:val="20"/>
              </w:rPr>
              <w:t>Evaluar y reforzar el conocimiento adquirido sobre los tipos de datos y estadística descriptiva y seguridad de la información.</w:t>
            </w:r>
          </w:p>
        </w:tc>
      </w:tr>
      <w:tr w:rsidR="00FF258C" w:rsidRPr="003E0884" w14:paraId="7C48933B" w14:textId="77777777">
        <w:trPr>
          <w:trHeight w:val="806"/>
        </w:trPr>
        <w:tc>
          <w:tcPr>
            <w:tcW w:w="2835" w:type="dxa"/>
            <w:shd w:val="clear" w:color="auto" w:fill="FAC896"/>
            <w:vAlign w:val="center"/>
          </w:tcPr>
          <w:p w14:paraId="00000085" w14:textId="77777777" w:rsidR="00FF258C" w:rsidRPr="003E0884" w:rsidRDefault="00D376E1" w:rsidP="003E0884">
            <w:pPr>
              <w:pStyle w:val="Normal0"/>
              <w:spacing w:line="276" w:lineRule="auto"/>
              <w:rPr>
                <w:rFonts w:eastAsia="Calibri"/>
                <w:color w:val="000000"/>
                <w:sz w:val="20"/>
                <w:szCs w:val="20"/>
              </w:rPr>
            </w:pPr>
            <w:r w:rsidRPr="003E0884">
              <w:rPr>
                <w:rFonts w:eastAsia="Calibri"/>
                <w:color w:val="000000"/>
                <w:sz w:val="20"/>
                <w:szCs w:val="20"/>
              </w:rPr>
              <w:lastRenderedPageBreak/>
              <w:t>Tipo de actividad sugerida</w:t>
            </w:r>
          </w:p>
        </w:tc>
        <w:tc>
          <w:tcPr>
            <w:tcW w:w="6706" w:type="dxa"/>
            <w:shd w:val="clear" w:color="auto" w:fill="auto"/>
            <w:vAlign w:val="center"/>
          </w:tcPr>
          <w:p w14:paraId="00000086" w14:textId="77777777" w:rsidR="00FF258C" w:rsidRPr="003E0884" w:rsidRDefault="00D376E1" w:rsidP="003E0884">
            <w:pPr>
              <w:pStyle w:val="Normal0"/>
              <w:spacing w:line="276" w:lineRule="auto"/>
              <w:rPr>
                <w:rFonts w:eastAsia="Calibri"/>
                <w:color w:val="000000"/>
                <w:sz w:val="20"/>
                <w:szCs w:val="20"/>
              </w:rPr>
            </w:pPr>
            <w:r w:rsidRPr="003E0884">
              <w:rPr>
                <w:noProof/>
                <w:sz w:val="20"/>
                <w:szCs w:val="20"/>
                <w:lang w:val="en-US" w:eastAsia="en-US"/>
              </w:rPr>
              <w:drawing>
                <wp:inline distT="0" distB="0" distL="0" distR="0" wp14:anchorId="26A11742" wp14:editId="56ED5C8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42"/>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3E0884" w14:paraId="559BC48B" w14:textId="77777777">
        <w:trPr>
          <w:trHeight w:val="806"/>
        </w:trPr>
        <w:tc>
          <w:tcPr>
            <w:tcW w:w="2835" w:type="dxa"/>
            <w:shd w:val="clear" w:color="auto" w:fill="FAC896"/>
            <w:vAlign w:val="center"/>
          </w:tcPr>
          <w:p w14:paraId="00000087" w14:textId="77777777" w:rsidR="00FF258C" w:rsidRPr="003E0884" w:rsidRDefault="00D376E1" w:rsidP="003E0884">
            <w:pPr>
              <w:pStyle w:val="Normal0"/>
              <w:spacing w:line="276" w:lineRule="auto"/>
              <w:rPr>
                <w:rFonts w:eastAsia="Calibri"/>
                <w:color w:val="000000"/>
                <w:sz w:val="20"/>
                <w:szCs w:val="20"/>
              </w:rPr>
            </w:pPr>
            <w:r w:rsidRPr="003E0884">
              <w:rPr>
                <w:rFonts w:eastAsia="Calibri"/>
                <w:color w:val="000000"/>
                <w:sz w:val="20"/>
                <w:szCs w:val="20"/>
              </w:rPr>
              <w:t xml:space="preserve">Archivo de la actividad </w:t>
            </w:r>
          </w:p>
          <w:p w14:paraId="00000088" w14:textId="77777777" w:rsidR="00FF258C" w:rsidRPr="003E0884" w:rsidRDefault="00D376E1" w:rsidP="003E0884">
            <w:pPr>
              <w:pStyle w:val="Normal0"/>
              <w:spacing w:line="276" w:lineRule="auto"/>
              <w:rPr>
                <w:rFonts w:eastAsia="Calibri"/>
                <w:color w:val="000000"/>
                <w:sz w:val="20"/>
                <w:szCs w:val="20"/>
              </w:rPr>
            </w:pPr>
            <w:r w:rsidRPr="003E0884">
              <w:rPr>
                <w:rFonts w:eastAsia="Calibri"/>
                <w:color w:val="000000"/>
                <w:sz w:val="20"/>
                <w:szCs w:val="20"/>
              </w:rPr>
              <w:t>(Anexo donde se describe la actividad propuesta)</w:t>
            </w:r>
          </w:p>
        </w:tc>
        <w:tc>
          <w:tcPr>
            <w:tcW w:w="6706" w:type="dxa"/>
            <w:shd w:val="clear" w:color="auto" w:fill="auto"/>
            <w:vAlign w:val="center"/>
          </w:tcPr>
          <w:p w14:paraId="00000089" w14:textId="688B5807" w:rsidR="00FF258C" w:rsidRPr="003E0884" w:rsidRDefault="00D60361" w:rsidP="003E0884">
            <w:pPr>
              <w:pStyle w:val="Normal0"/>
              <w:spacing w:line="276" w:lineRule="auto"/>
              <w:rPr>
                <w:rFonts w:eastAsia="Calibri"/>
                <w:i/>
                <w:color w:val="999999"/>
                <w:sz w:val="20"/>
                <w:szCs w:val="20"/>
              </w:rPr>
            </w:pPr>
            <w:r w:rsidRPr="003E0884">
              <w:rPr>
                <w:b w:val="0"/>
                <w:color w:val="000000"/>
                <w:sz w:val="20"/>
                <w:szCs w:val="20"/>
              </w:rPr>
              <w:t>Actividad_didactica_CF01</w:t>
            </w:r>
          </w:p>
        </w:tc>
      </w:tr>
    </w:tbl>
    <w:p w14:paraId="0000008A" w14:textId="140834CE" w:rsidR="00FF258C" w:rsidRPr="003E0884" w:rsidRDefault="00FF258C" w:rsidP="003E0884">
      <w:pPr>
        <w:pStyle w:val="Normal0"/>
        <w:jc w:val="both"/>
        <w:rPr>
          <w:color w:val="7F7F7F"/>
          <w:sz w:val="20"/>
          <w:szCs w:val="20"/>
        </w:rPr>
      </w:pPr>
    </w:p>
    <w:p w14:paraId="19DE8EE4" w14:textId="77777777" w:rsidR="00F0751B" w:rsidRPr="003E0884" w:rsidRDefault="00F0751B" w:rsidP="003E0884">
      <w:pPr>
        <w:pStyle w:val="Normal0"/>
        <w:jc w:val="both"/>
        <w:rPr>
          <w:color w:val="7F7F7F"/>
          <w:sz w:val="20"/>
          <w:szCs w:val="20"/>
        </w:rPr>
      </w:pPr>
    </w:p>
    <w:p w14:paraId="0000008D" w14:textId="77777777" w:rsidR="00FF258C" w:rsidRPr="003E0884"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3E0884">
        <w:rPr>
          <w:b/>
          <w:color w:val="000000"/>
          <w:sz w:val="20"/>
          <w:szCs w:val="20"/>
        </w:rPr>
        <w:t xml:space="preserve">MATERIAL COMPLEMENTARIO: </w:t>
      </w:r>
    </w:p>
    <w:p w14:paraId="0000008F" w14:textId="79D69A22" w:rsidR="00FF258C" w:rsidRPr="003E0884" w:rsidRDefault="00FF258C" w:rsidP="003E0884">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3E0884"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3E0884" w:rsidRDefault="00D376E1" w:rsidP="003E0884">
            <w:pPr>
              <w:pStyle w:val="Normal0"/>
              <w:spacing w:line="276" w:lineRule="auto"/>
              <w:jc w:val="center"/>
              <w:rPr>
                <w:sz w:val="20"/>
                <w:szCs w:val="20"/>
              </w:rPr>
            </w:pPr>
            <w:r w:rsidRPr="003E0884">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3E0884" w:rsidRDefault="00D376E1" w:rsidP="003E0884">
            <w:pPr>
              <w:pStyle w:val="Normal0"/>
              <w:spacing w:line="276" w:lineRule="auto"/>
              <w:jc w:val="center"/>
              <w:rPr>
                <w:color w:val="000000"/>
                <w:sz w:val="20"/>
                <w:szCs w:val="20"/>
              </w:rPr>
            </w:pPr>
            <w:r w:rsidRPr="003E0884">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3E0884" w:rsidRDefault="00D376E1" w:rsidP="003E0884">
            <w:pPr>
              <w:pStyle w:val="Normal0"/>
              <w:spacing w:line="276" w:lineRule="auto"/>
              <w:jc w:val="center"/>
              <w:rPr>
                <w:sz w:val="20"/>
                <w:szCs w:val="20"/>
              </w:rPr>
            </w:pPr>
            <w:r w:rsidRPr="003E0884">
              <w:rPr>
                <w:sz w:val="20"/>
                <w:szCs w:val="20"/>
              </w:rPr>
              <w:t>Tipo de material</w:t>
            </w:r>
          </w:p>
          <w:p w14:paraId="00000093" w14:textId="77777777" w:rsidR="00FF258C" w:rsidRPr="003E0884" w:rsidRDefault="00D376E1" w:rsidP="003E0884">
            <w:pPr>
              <w:pStyle w:val="Normal0"/>
              <w:spacing w:line="276" w:lineRule="auto"/>
              <w:jc w:val="center"/>
              <w:rPr>
                <w:color w:val="000000"/>
                <w:sz w:val="20"/>
                <w:szCs w:val="20"/>
              </w:rPr>
            </w:pPr>
            <w:r w:rsidRPr="003E0884">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3E0884" w:rsidRDefault="00D376E1" w:rsidP="003E0884">
            <w:pPr>
              <w:pStyle w:val="Normal0"/>
              <w:spacing w:line="276" w:lineRule="auto"/>
              <w:jc w:val="center"/>
              <w:rPr>
                <w:sz w:val="20"/>
                <w:szCs w:val="20"/>
              </w:rPr>
            </w:pPr>
            <w:r w:rsidRPr="003E0884">
              <w:rPr>
                <w:sz w:val="20"/>
                <w:szCs w:val="20"/>
              </w:rPr>
              <w:t>Enlace del Recurso o</w:t>
            </w:r>
          </w:p>
          <w:p w14:paraId="00000095" w14:textId="77777777" w:rsidR="00FF258C" w:rsidRPr="003E0884" w:rsidRDefault="00D376E1" w:rsidP="003E0884">
            <w:pPr>
              <w:pStyle w:val="Normal0"/>
              <w:spacing w:line="276" w:lineRule="auto"/>
              <w:jc w:val="center"/>
              <w:rPr>
                <w:color w:val="000000"/>
                <w:sz w:val="20"/>
                <w:szCs w:val="20"/>
              </w:rPr>
            </w:pPr>
            <w:r w:rsidRPr="003E0884">
              <w:rPr>
                <w:sz w:val="20"/>
                <w:szCs w:val="20"/>
              </w:rPr>
              <w:t>Archivo del documento o material</w:t>
            </w:r>
          </w:p>
        </w:tc>
      </w:tr>
      <w:tr w:rsidR="006A634B" w:rsidRPr="003E0884" w14:paraId="672A6659" w14:textId="77777777">
        <w:trPr>
          <w:trHeight w:val="182"/>
        </w:trPr>
        <w:tc>
          <w:tcPr>
            <w:tcW w:w="2517" w:type="dxa"/>
            <w:tcMar>
              <w:top w:w="100" w:type="dxa"/>
              <w:left w:w="100" w:type="dxa"/>
              <w:bottom w:w="100" w:type="dxa"/>
              <w:right w:w="100" w:type="dxa"/>
            </w:tcMar>
          </w:tcPr>
          <w:p w14:paraId="00000096" w14:textId="39DB41B4" w:rsidR="006A634B" w:rsidRPr="003E0884" w:rsidRDefault="006A634B" w:rsidP="006A634B">
            <w:pPr>
              <w:pStyle w:val="Normal0"/>
              <w:spacing w:line="276" w:lineRule="auto"/>
              <w:rPr>
                <w:b w:val="0"/>
                <w:sz w:val="20"/>
                <w:szCs w:val="20"/>
              </w:rPr>
            </w:pPr>
            <w:r>
              <w:rPr>
                <w:b w:val="0"/>
                <w:sz w:val="20"/>
                <w:szCs w:val="20"/>
              </w:rPr>
              <w:t xml:space="preserve">1. </w:t>
            </w:r>
            <w:r w:rsidRPr="006A634B">
              <w:rPr>
                <w:b w:val="0"/>
                <w:sz w:val="20"/>
                <w:szCs w:val="20"/>
              </w:rPr>
              <w:t>Tipo de datos</w:t>
            </w:r>
          </w:p>
        </w:tc>
        <w:tc>
          <w:tcPr>
            <w:tcW w:w="2517" w:type="dxa"/>
            <w:tcMar>
              <w:top w:w="100" w:type="dxa"/>
              <w:left w:w="100" w:type="dxa"/>
              <w:bottom w:w="100" w:type="dxa"/>
              <w:right w:w="100" w:type="dxa"/>
            </w:tcMar>
          </w:tcPr>
          <w:p w14:paraId="00000098" w14:textId="5082DC8E" w:rsidR="006A634B" w:rsidRPr="003E0884" w:rsidRDefault="006A634B" w:rsidP="006A634B">
            <w:pPr>
              <w:pStyle w:val="Normal0"/>
              <w:spacing w:line="276" w:lineRule="auto"/>
              <w:rPr>
                <w:b w:val="0"/>
                <w:sz w:val="20"/>
                <w:szCs w:val="20"/>
              </w:rPr>
            </w:pPr>
            <w:r w:rsidRPr="004D3F1F">
              <w:rPr>
                <w:b w:val="0"/>
                <w:sz w:val="20"/>
                <w:szCs w:val="20"/>
              </w:rPr>
              <w:t>Ecosistema de Recursos Educativos SENA. (202</w:t>
            </w:r>
            <w:r>
              <w:rPr>
                <w:b w:val="0"/>
                <w:sz w:val="20"/>
                <w:szCs w:val="20"/>
              </w:rPr>
              <w:t>2</w:t>
            </w:r>
            <w:r w:rsidRPr="004D3F1F">
              <w:rPr>
                <w:b w:val="0"/>
                <w:sz w:val="20"/>
                <w:szCs w:val="20"/>
              </w:rPr>
              <w:t xml:space="preserve">). </w:t>
            </w:r>
            <w:r>
              <w:rPr>
                <w:b w:val="0"/>
                <w:i/>
                <w:sz w:val="20"/>
                <w:szCs w:val="20"/>
              </w:rPr>
              <w:t>Recursos y herramientas para el análisis efectivo de datos: introducción</w:t>
            </w:r>
            <w:r w:rsidRPr="004D3F1F">
              <w:rPr>
                <w:b w:val="0"/>
                <w:sz w:val="20"/>
                <w:szCs w:val="20"/>
              </w:rPr>
              <w:t xml:space="preserve"> [Video]. YouTube.</w:t>
            </w:r>
          </w:p>
        </w:tc>
        <w:tc>
          <w:tcPr>
            <w:tcW w:w="2519" w:type="dxa"/>
            <w:tcMar>
              <w:top w:w="100" w:type="dxa"/>
              <w:left w:w="100" w:type="dxa"/>
              <w:bottom w:w="100" w:type="dxa"/>
              <w:right w:w="100" w:type="dxa"/>
            </w:tcMar>
          </w:tcPr>
          <w:p w14:paraId="00000099" w14:textId="39072731" w:rsidR="006A634B" w:rsidRPr="003E0884" w:rsidRDefault="006A634B" w:rsidP="006A634B">
            <w:pPr>
              <w:pStyle w:val="Normal0"/>
              <w:spacing w:line="276" w:lineRule="auto"/>
              <w:jc w:val="center"/>
              <w:rPr>
                <w:b w:val="0"/>
                <w:sz w:val="20"/>
                <w:szCs w:val="20"/>
              </w:rPr>
            </w:pPr>
            <w:r>
              <w:rPr>
                <w:b w:val="0"/>
                <w:sz w:val="20"/>
                <w:szCs w:val="20"/>
              </w:rPr>
              <w:t>Video</w:t>
            </w:r>
          </w:p>
        </w:tc>
        <w:tc>
          <w:tcPr>
            <w:tcW w:w="2519" w:type="dxa"/>
            <w:tcMar>
              <w:top w:w="100" w:type="dxa"/>
              <w:left w:w="100" w:type="dxa"/>
              <w:bottom w:w="100" w:type="dxa"/>
              <w:right w:w="100" w:type="dxa"/>
            </w:tcMar>
          </w:tcPr>
          <w:p w14:paraId="0000009A" w14:textId="3A02BF02" w:rsidR="006A634B" w:rsidRPr="006A634B" w:rsidRDefault="00000000" w:rsidP="006A634B">
            <w:pPr>
              <w:pStyle w:val="Normal0"/>
              <w:rPr>
                <w:b w:val="0"/>
                <w:bCs/>
                <w:sz w:val="20"/>
                <w:szCs w:val="20"/>
              </w:rPr>
            </w:pPr>
            <w:hyperlink r:id="rId43" w:history="1">
              <w:r w:rsidR="006A634B" w:rsidRPr="006A634B">
                <w:rPr>
                  <w:rStyle w:val="Hipervnculo"/>
                  <w:b w:val="0"/>
                  <w:bCs/>
                  <w:sz w:val="20"/>
                  <w:szCs w:val="20"/>
                </w:rPr>
                <w:t>https://www.youtube.com/watch?v=BP8OeszBSCc</w:t>
              </w:r>
            </w:hyperlink>
            <w:r w:rsidR="006A634B" w:rsidRPr="006A634B">
              <w:rPr>
                <w:b w:val="0"/>
                <w:bCs/>
                <w:sz w:val="20"/>
                <w:szCs w:val="20"/>
              </w:rPr>
              <w:t xml:space="preserve"> </w:t>
            </w:r>
          </w:p>
        </w:tc>
      </w:tr>
      <w:tr w:rsidR="006A634B" w:rsidRPr="003E0884" w14:paraId="300DC51F" w14:textId="77777777">
        <w:trPr>
          <w:trHeight w:val="182"/>
        </w:trPr>
        <w:tc>
          <w:tcPr>
            <w:tcW w:w="2517" w:type="dxa"/>
            <w:tcMar>
              <w:top w:w="100" w:type="dxa"/>
              <w:left w:w="100" w:type="dxa"/>
              <w:bottom w:w="100" w:type="dxa"/>
              <w:right w:w="100" w:type="dxa"/>
            </w:tcMar>
          </w:tcPr>
          <w:p w14:paraId="1A25311A" w14:textId="77DE8E68" w:rsidR="006A634B" w:rsidRDefault="006A634B" w:rsidP="006A634B">
            <w:pPr>
              <w:pStyle w:val="Normal0"/>
              <w:rPr>
                <w:b w:val="0"/>
                <w:bCs/>
                <w:sz w:val="20"/>
                <w:szCs w:val="20"/>
              </w:rPr>
            </w:pPr>
            <w:r>
              <w:rPr>
                <w:b w:val="0"/>
                <w:sz w:val="20"/>
                <w:szCs w:val="20"/>
              </w:rPr>
              <w:t xml:space="preserve">1. </w:t>
            </w:r>
            <w:r w:rsidRPr="006A634B">
              <w:rPr>
                <w:b w:val="0"/>
                <w:sz w:val="20"/>
                <w:szCs w:val="20"/>
              </w:rPr>
              <w:t>Tipo de datos</w:t>
            </w:r>
          </w:p>
        </w:tc>
        <w:tc>
          <w:tcPr>
            <w:tcW w:w="2517" w:type="dxa"/>
            <w:tcMar>
              <w:top w:w="100" w:type="dxa"/>
              <w:left w:w="100" w:type="dxa"/>
              <w:bottom w:w="100" w:type="dxa"/>
              <w:right w:w="100" w:type="dxa"/>
            </w:tcMar>
          </w:tcPr>
          <w:p w14:paraId="1FD981F2" w14:textId="16D5723A" w:rsidR="006A634B" w:rsidRPr="003E0884" w:rsidRDefault="006A634B" w:rsidP="000E0D5D">
            <w:pPr>
              <w:pStyle w:val="Normal0"/>
              <w:rPr>
                <w:b w:val="0"/>
                <w:bCs/>
                <w:sz w:val="20"/>
                <w:szCs w:val="20"/>
              </w:rPr>
            </w:pPr>
            <w:r w:rsidRPr="00B97526">
              <w:rPr>
                <w:b w:val="0"/>
                <w:sz w:val="20"/>
                <w:szCs w:val="20"/>
              </w:rPr>
              <w:t>Ecosistema de Recursos Educativos SENA. (202</w:t>
            </w:r>
            <w:r w:rsidR="000E0D5D">
              <w:rPr>
                <w:b w:val="0"/>
                <w:sz w:val="20"/>
                <w:szCs w:val="20"/>
              </w:rPr>
              <w:t>2</w:t>
            </w:r>
            <w:r w:rsidRPr="00B97526">
              <w:rPr>
                <w:b w:val="0"/>
                <w:sz w:val="20"/>
                <w:szCs w:val="20"/>
              </w:rPr>
              <w:t xml:space="preserve">). </w:t>
            </w:r>
            <w:r>
              <w:rPr>
                <w:b w:val="0"/>
                <w:i/>
                <w:sz w:val="20"/>
                <w:szCs w:val="20"/>
              </w:rPr>
              <w:t>Modelo de análisis de datos</w:t>
            </w:r>
            <w:r w:rsidRPr="00B97526">
              <w:rPr>
                <w:b w:val="0"/>
                <w:sz w:val="20"/>
                <w:szCs w:val="20"/>
              </w:rPr>
              <w:t xml:space="preserve"> [Video]. YouTube.</w:t>
            </w:r>
            <w:r>
              <w:rPr>
                <w:b w:val="0"/>
                <w:sz w:val="20"/>
                <w:szCs w:val="20"/>
              </w:rPr>
              <w:t xml:space="preserve"> </w:t>
            </w:r>
          </w:p>
        </w:tc>
        <w:tc>
          <w:tcPr>
            <w:tcW w:w="2519" w:type="dxa"/>
            <w:tcMar>
              <w:top w:w="100" w:type="dxa"/>
              <w:left w:w="100" w:type="dxa"/>
              <w:bottom w:w="100" w:type="dxa"/>
              <w:right w:w="100" w:type="dxa"/>
            </w:tcMar>
          </w:tcPr>
          <w:p w14:paraId="765AF009" w14:textId="3ACEE52A" w:rsidR="006A634B" w:rsidRPr="003E0884" w:rsidRDefault="006A634B" w:rsidP="006A634B">
            <w:pPr>
              <w:pStyle w:val="Normal0"/>
              <w:jc w:val="center"/>
              <w:rPr>
                <w:b w:val="0"/>
                <w:bCs/>
                <w:sz w:val="20"/>
                <w:szCs w:val="20"/>
              </w:rPr>
            </w:pPr>
            <w:r>
              <w:rPr>
                <w:b w:val="0"/>
                <w:sz w:val="20"/>
                <w:szCs w:val="20"/>
              </w:rPr>
              <w:t>Video</w:t>
            </w:r>
          </w:p>
        </w:tc>
        <w:tc>
          <w:tcPr>
            <w:tcW w:w="2519" w:type="dxa"/>
            <w:tcMar>
              <w:top w:w="100" w:type="dxa"/>
              <w:left w:w="100" w:type="dxa"/>
              <w:bottom w:w="100" w:type="dxa"/>
              <w:right w:w="100" w:type="dxa"/>
            </w:tcMar>
          </w:tcPr>
          <w:p w14:paraId="0D4B22AC" w14:textId="5DBAA995" w:rsidR="006A634B" w:rsidRPr="006A634B" w:rsidRDefault="00000000" w:rsidP="006A634B">
            <w:pPr>
              <w:pStyle w:val="Normal0"/>
              <w:spacing w:line="276" w:lineRule="auto"/>
              <w:rPr>
                <w:b w:val="0"/>
                <w:bCs/>
                <w:sz w:val="20"/>
                <w:szCs w:val="20"/>
              </w:rPr>
            </w:pPr>
            <w:hyperlink r:id="rId44" w:history="1">
              <w:r w:rsidR="006A634B" w:rsidRPr="006A634B">
                <w:rPr>
                  <w:rStyle w:val="Hipervnculo"/>
                  <w:b w:val="0"/>
                  <w:bCs/>
                  <w:sz w:val="20"/>
                  <w:szCs w:val="20"/>
                </w:rPr>
                <w:t>https://www.youtube.com/watch?v=KMRGyi1ZB9k</w:t>
              </w:r>
            </w:hyperlink>
            <w:r w:rsidR="006A634B" w:rsidRPr="006A634B">
              <w:rPr>
                <w:b w:val="0"/>
                <w:bCs/>
                <w:sz w:val="20"/>
                <w:szCs w:val="20"/>
              </w:rPr>
              <w:t xml:space="preserve"> </w:t>
            </w:r>
          </w:p>
          <w:p w14:paraId="19B78248" w14:textId="1B17BD0F" w:rsidR="006A634B" w:rsidRPr="006A634B" w:rsidRDefault="006A634B" w:rsidP="006A634B">
            <w:pPr>
              <w:rPr>
                <w:b w:val="0"/>
                <w:bCs/>
                <w:sz w:val="20"/>
                <w:szCs w:val="20"/>
              </w:rPr>
            </w:pPr>
          </w:p>
        </w:tc>
      </w:tr>
      <w:tr w:rsidR="006A634B" w:rsidRPr="003E0884" w14:paraId="0A37501D" w14:textId="77777777">
        <w:trPr>
          <w:trHeight w:val="385"/>
        </w:trPr>
        <w:tc>
          <w:tcPr>
            <w:tcW w:w="2517" w:type="dxa"/>
            <w:tcMar>
              <w:top w:w="100" w:type="dxa"/>
              <w:left w:w="100" w:type="dxa"/>
              <w:bottom w:w="100" w:type="dxa"/>
              <w:right w:w="100" w:type="dxa"/>
            </w:tcMar>
          </w:tcPr>
          <w:p w14:paraId="0000009B" w14:textId="0CDF4174" w:rsidR="006A634B" w:rsidRPr="003E0884" w:rsidRDefault="006A634B" w:rsidP="006A634B">
            <w:pPr>
              <w:pStyle w:val="Normal0"/>
              <w:spacing w:line="276" w:lineRule="auto"/>
              <w:rPr>
                <w:b w:val="0"/>
                <w:sz w:val="20"/>
                <w:szCs w:val="20"/>
              </w:rPr>
            </w:pPr>
            <w:r>
              <w:rPr>
                <w:b w:val="0"/>
                <w:sz w:val="20"/>
                <w:szCs w:val="20"/>
              </w:rPr>
              <w:t xml:space="preserve">2.5. </w:t>
            </w:r>
            <w:r w:rsidRPr="006A634B">
              <w:rPr>
                <w:b w:val="0"/>
                <w:sz w:val="20"/>
                <w:szCs w:val="20"/>
              </w:rPr>
              <w:t>Visualización de datos y análisis exploratorio</w:t>
            </w:r>
          </w:p>
        </w:tc>
        <w:tc>
          <w:tcPr>
            <w:tcW w:w="2517" w:type="dxa"/>
            <w:tcMar>
              <w:top w:w="100" w:type="dxa"/>
              <w:left w:w="100" w:type="dxa"/>
              <w:bottom w:w="100" w:type="dxa"/>
              <w:right w:w="100" w:type="dxa"/>
            </w:tcMar>
          </w:tcPr>
          <w:p w14:paraId="0000009C" w14:textId="774732DC" w:rsidR="006A634B" w:rsidRPr="003E0884" w:rsidRDefault="006A634B" w:rsidP="006A634B">
            <w:pPr>
              <w:pStyle w:val="Normal0"/>
              <w:spacing w:line="276" w:lineRule="auto"/>
              <w:rPr>
                <w:b w:val="0"/>
                <w:sz w:val="20"/>
                <w:szCs w:val="20"/>
              </w:rPr>
            </w:pPr>
            <w:r w:rsidRPr="00B97526">
              <w:rPr>
                <w:b w:val="0"/>
                <w:sz w:val="20"/>
                <w:szCs w:val="20"/>
              </w:rPr>
              <w:t>Ecosistema de Recursos Educativos SENA. (202</w:t>
            </w:r>
            <w:r>
              <w:rPr>
                <w:b w:val="0"/>
                <w:sz w:val="20"/>
                <w:szCs w:val="20"/>
              </w:rPr>
              <w:t>3</w:t>
            </w:r>
            <w:r w:rsidRPr="00B97526">
              <w:rPr>
                <w:b w:val="0"/>
                <w:sz w:val="20"/>
                <w:szCs w:val="20"/>
              </w:rPr>
              <w:t xml:space="preserve">). </w:t>
            </w:r>
            <w:r>
              <w:rPr>
                <w:b w:val="0"/>
                <w:i/>
                <w:sz w:val="20"/>
                <w:szCs w:val="20"/>
              </w:rPr>
              <w:t>Etapas del procesamiento de datos y métodos estadísticos Introducción</w:t>
            </w:r>
            <w:r w:rsidRPr="00B97526">
              <w:rPr>
                <w:b w:val="0"/>
                <w:sz w:val="20"/>
                <w:szCs w:val="20"/>
              </w:rPr>
              <w:t xml:space="preserve"> [Video]. YouTube.</w:t>
            </w:r>
            <w:r>
              <w:rPr>
                <w:b w:val="0"/>
                <w:sz w:val="20"/>
                <w:szCs w:val="20"/>
              </w:rPr>
              <w:t xml:space="preserve"> </w:t>
            </w:r>
          </w:p>
        </w:tc>
        <w:tc>
          <w:tcPr>
            <w:tcW w:w="2519" w:type="dxa"/>
            <w:tcMar>
              <w:top w:w="100" w:type="dxa"/>
              <w:left w:w="100" w:type="dxa"/>
              <w:bottom w:w="100" w:type="dxa"/>
              <w:right w:w="100" w:type="dxa"/>
            </w:tcMar>
          </w:tcPr>
          <w:p w14:paraId="0000009D" w14:textId="01771949" w:rsidR="006A634B" w:rsidRPr="003E0884" w:rsidRDefault="006A634B" w:rsidP="006A634B">
            <w:pPr>
              <w:pStyle w:val="Normal0"/>
              <w:spacing w:line="276" w:lineRule="auto"/>
              <w:jc w:val="center"/>
              <w:rPr>
                <w:b w:val="0"/>
                <w:sz w:val="20"/>
                <w:szCs w:val="20"/>
              </w:rPr>
            </w:pPr>
            <w:r>
              <w:rPr>
                <w:b w:val="0"/>
                <w:sz w:val="20"/>
                <w:szCs w:val="20"/>
              </w:rPr>
              <w:t>Video</w:t>
            </w:r>
          </w:p>
        </w:tc>
        <w:tc>
          <w:tcPr>
            <w:tcW w:w="2519" w:type="dxa"/>
            <w:tcMar>
              <w:top w:w="100" w:type="dxa"/>
              <w:left w:w="100" w:type="dxa"/>
              <w:bottom w:w="100" w:type="dxa"/>
              <w:right w:w="100" w:type="dxa"/>
            </w:tcMar>
          </w:tcPr>
          <w:p w14:paraId="0000009E" w14:textId="5ED16161" w:rsidR="006A634B" w:rsidRPr="006A634B" w:rsidRDefault="00000000" w:rsidP="006A634B">
            <w:pPr>
              <w:pStyle w:val="Normal0"/>
              <w:rPr>
                <w:b w:val="0"/>
                <w:sz w:val="20"/>
                <w:szCs w:val="20"/>
              </w:rPr>
            </w:pPr>
            <w:hyperlink r:id="rId45" w:history="1">
              <w:r w:rsidR="006A634B" w:rsidRPr="006A634B">
                <w:rPr>
                  <w:rStyle w:val="Hipervnculo"/>
                  <w:b w:val="0"/>
                  <w:sz w:val="20"/>
                  <w:szCs w:val="20"/>
                </w:rPr>
                <w:t>https://www.youtube.com/watch?v=ndzj15PQEVw</w:t>
              </w:r>
            </w:hyperlink>
            <w:r w:rsidR="006A634B" w:rsidRPr="006A634B">
              <w:rPr>
                <w:b w:val="0"/>
                <w:sz w:val="20"/>
                <w:szCs w:val="20"/>
              </w:rPr>
              <w:t xml:space="preserve"> </w:t>
            </w:r>
          </w:p>
        </w:tc>
      </w:tr>
    </w:tbl>
    <w:p w14:paraId="76B52006" w14:textId="1D9A8F60" w:rsidR="00927773" w:rsidRPr="003E0884" w:rsidRDefault="00927773" w:rsidP="003E0884">
      <w:pPr>
        <w:pStyle w:val="Normal0"/>
        <w:rPr>
          <w:sz w:val="20"/>
          <w:szCs w:val="20"/>
        </w:rPr>
      </w:pPr>
    </w:p>
    <w:p w14:paraId="000000A1" w14:textId="77777777" w:rsidR="00FF258C" w:rsidRPr="003E0884"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3E0884">
        <w:rPr>
          <w:b/>
          <w:color w:val="000000"/>
          <w:sz w:val="20"/>
          <w:szCs w:val="20"/>
        </w:rPr>
        <w:t xml:space="preserve">GLOSARIO: </w:t>
      </w:r>
    </w:p>
    <w:p w14:paraId="000000A3" w14:textId="77777777" w:rsidR="00FF258C" w:rsidRPr="003E0884" w:rsidRDefault="00FF258C" w:rsidP="003E0884">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3E0884"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3E0884" w:rsidRDefault="00D376E1" w:rsidP="003E0884">
            <w:pPr>
              <w:pStyle w:val="Normal0"/>
              <w:spacing w:line="276" w:lineRule="auto"/>
              <w:jc w:val="center"/>
              <w:rPr>
                <w:color w:val="000000"/>
                <w:sz w:val="20"/>
                <w:szCs w:val="20"/>
              </w:rPr>
            </w:pPr>
            <w:r w:rsidRPr="003E0884">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3E0884" w:rsidRDefault="00D376E1" w:rsidP="003E0884">
            <w:pPr>
              <w:pStyle w:val="Normal0"/>
              <w:spacing w:line="276" w:lineRule="auto"/>
              <w:jc w:val="center"/>
              <w:rPr>
                <w:color w:val="000000"/>
                <w:sz w:val="20"/>
                <w:szCs w:val="20"/>
              </w:rPr>
            </w:pPr>
            <w:r w:rsidRPr="003E0884">
              <w:rPr>
                <w:color w:val="000000"/>
                <w:sz w:val="20"/>
                <w:szCs w:val="20"/>
              </w:rPr>
              <w:t>SIGNIFICADO</w:t>
            </w:r>
          </w:p>
        </w:tc>
      </w:tr>
      <w:tr w:rsidR="00E40450" w:rsidRPr="003E0884" w14:paraId="5DAB6C7B" w14:textId="77777777">
        <w:trPr>
          <w:trHeight w:val="253"/>
        </w:trPr>
        <w:tc>
          <w:tcPr>
            <w:tcW w:w="2122" w:type="dxa"/>
            <w:tcMar>
              <w:top w:w="100" w:type="dxa"/>
              <w:left w:w="100" w:type="dxa"/>
              <w:bottom w:w="100" w:type="dxa"/>
              <w:right w:w="100" w:type="dxa"/>
            </w:tcMar>
          </w:tcPr>
          <w:p w14:paraId="000000A6" w14:textId="2ECFC60A" w:rsidR="00E40450" w:rsidRPr="003E0884" w:rsidRDefault="00E40450" w:rsidP="00E40450">
            <w:pPr>
              <w:pStyle w:val="Normal0"/>
              <w:spacing w:line="276" w:lineRule="auto"/>
              <w:rPr>
                <w:sz w:val="20"/>
                <w:szCs w:val="20"/>
              </w:rPr>
            </w:pPr>
            <w:r>
              <w:rPr>
                <w:sz w:val="20"/>
                <w:szCs w:val="20"/>
              </w:rPr>
              <w:t>Algoritmo</w:t>
            </w:r>
            <w:r w:rsidRPr="002F5153">
              <w:rPr>
                <w:sz w:val="20"/>
                <w:szCs w:val="20"/>
              </w:rPr>
              <w:t>:</w:t>
            </w:r>
          </w:p>
        </w:tc>
        <w:tc>
          <w:tcPr>
            <w:tcW w:w="7840" w:type="dxa"/>
            <w:tcMar>
              <w:top w:w="100" w:type="dxa"/>
              <w:left w:w="100" w:type="dxa"/>
              <w:bottom w:w="100" w:type="dxa"/>
              <w:right w:w="100" w:type="dxa"/>
            </w:tcMar>
          </w:tcPr>
          <w:p w14:paraId="000000A7" w14:textId="190F3233" w:rsidR="00E40450" w:rsidRPr="003E0884" w:rsidRDefault="00E40450" w:rsidP="00E40450">
            <w:pPr>
              <w:pStyle w:val="Normal0"/>
              <w:spacing w:line="276" w:lineRule="auto"/>
              <w:rPr>
                <w:b w:val="0"/>
                <w:sz w:val="20"/>
                <w:szCs w:val="20"/>
              </w:rPr>
            </w:pPr>
            <w:r>
              <w:rPr>
                <w:b w:val="0"/>
                <w:sz w:val="20"/>
                <w:szCs w:val="20"/>
              </w:rPr>
              <w:t>c</w:t>
            </w:r>
            <w:r w:rsidRPr="00E40450">
              <w:rPr>
                <w:b w:val="0"/>
                <w:sz w:val="20"/>
                <w:szCs w:val="20"/>
              </w:rPr>
              <w:t>onjunto finito y ordenado de instrucciones, reglas o pasos bien definidos que se siguen para realizar una tarea específica o resolver un problema.</w:t>
            </w:r>
          </w:p>
        </w:tc>
      </w:tr>
      <w:tr w:rsidR="00E40450" w:rsidRPr="003E0884" w14:paraId="14C80379" w14:textId="77777777">
        <w:trPr>
          <w:trHeight w:val="253"/>
        </w:trPr>
        <w:tc>
          <w:tcPr>
            <w:tcW w:w="2122" w:type="dxa"/>
            <w:tcMar>
              <w:top w:w="100" w:type="dxa"/>
              <w:left w:w="100" w:type="dxa"/>
              <w:bottom w:w="100" w:type="dxa"/>
              <w:right w:w="100" w:type="dxa"/>
            </w:tcMar>
          </w:tcPr>
          <w:p w14:paraId="1F2B95F2" w14:textId="0488B006" w:rsidR="00E40450" w:rsidRPr="003E0884" w:rsidRDefault="00E40450" w:rsidP="00E40450">
            <w:pPr>
              <w:pStyle w:val="Normal0"/>
              <w:spacing w:line="276" w:lineRule="auto"/>
              <w:rPr>
                <w:sz w:val="20"/>
                <w:szCs w:val="20"/>
              </w:rPr>
            </w:pPr>
            <w:r w:rsidRPr="00243571">
              <w:rPr>
                <w:sz w:val="20"/>
                <w:szCs w:val="20"/>
              </w:rPr>
              <w:lastRenderedPageBreak/>
              <w:t>Aprendizaje automático (Machine Learning - ML):</w:t>
            </w:r>
          </w:p>
        </w:tc>
        <w:tc>
          <w:tcPr>
            <w:tcW w:w="7840" w:type="dxa"/>
            <w:tcMar>
              <w:top w:w="100" w:type="dxa"/>
              <w:left w:w="100" w:type="dxa"/>
              <w:bottom w:w="100" w:type="dxa"/>
              <w:right w:w="100" w:type="dxa"/>
            </w:tcMar>
          </w:tcPr>
          <w:p w14:paraId="66242C65" w14:textId="0745997E" w:rsidR="00E40450" w:rsidRPr="003E0884" w:rsidRDefault="00E40450" w:rsidP="00E40450">
            <w:pPr>
              <w:pStyle w:val="Normal0"/>
              <w:spacing w:line="276" w:lineRule="auto"/>
              <w:rPr>
                <w:b w:val="0"/>
                <w:sz w:val="20"/>
                <w:szCs w:val="20"/>
              </w:rPr>
            </w:pPr>
            <w:r>
              <w:rPr>
                <w:b w:val="0"/>
                <w:sz w:val="20"/>
                <w:szCs w:val="20"/>
              </w:rPr>
              <w:t>s</w:t>
            </w:r>
            <w:r w:rsidRPr="00E40450">
              <w:rPr>
                <w:b w:val="0"/>
                <w:sz w:val="20"/>
                <w:szCs w:val="20"/>
              </w:rPr>
              <w:t>ubcampo de la inteligencia artificial que se centra en el desarrollo de algoritmos que permiten a los sistemas informáticos aprender de los datos y mejorar su rendimiento en una tarea específica sin ser programados explícitamente para ello.</w:t>
            </w:r>
          </w:p>
        </w:tc>
      </w:tr>
      <w:tr w:rsidR="00E40450" w:rsidRPr="003E0884" w14:paraId="3D87468D" w14:textId="77777777">
        <w:trPr>
          <w:trHeight w:val="253"/>
        </w:trPr>
        <w:tc>
          <w:tcPr>
            <w:tcW w:w="2122" w:type="dxa"/>
            <w:tcMar>
              <w:top w:w="100" w:type="dxa"/>
              <w:left w:w="100" w:type="dxa"/>
              <w:bottom w:w="100" w:type="dxa"/>
              <w:right w:w="100" w:type="dxa"/>
            </w:tcMar>
          </w:tcPr>
          <w:p w14:paraId="0528E6B5" w14:textId="3FA6C5D4" w:rsidR="00E40450" w:rsidRPr="003E0884" w:rsidRDefault="00E40450" w:rsidP="00E40450">
            <w:pPr>
              <w:pStyle w:val="Normal0"/>
              <w:spacing w:line="276" w:lineRule="auto"/>
              <w:rPr>
                <w:sz w:val="20"/>
                <w:szCs w:val="20"/>
              </w:rPr>
            </w:pPr>
            <w:r w:rsidRPr="00243571">
              <w:rPr>
                <w:sz w:val="20"/>
                <w:szCs w:val="20"/>
              </w:rPr>
              <w:t>Aprendizaje profundo (Deep Learning - DL)</w:t>
            </w:r>
            <w:r>
              <w:rPr>
                <w:sz w:val="20"/>
                <w:szCs w:val="20"/>
              </w:rPr>
              <w:t>:</w:t>
            </w:r>
          </w:p>
        </w:tc>
        <w:tc>
          <w:tcPr>
            <w:tcW w:w="7840" w:type="dxa"/>
            <w:tcMar>
              <w:top w:w="100" w:type="dxa"/>
              <w:left w:w="100" w:type="dxa"/>
              <w:bottom w:w="100" w:type="dxa"/>
              <w:right w:w="100" w:type="dxa"/>
            </w:tcMar>
          </w:tcPr>
          <w:p w14:paraId="0D277384" w14:textId="4F810A9B" w:rsidR="00E40450" w:rsidRPr="003E0884" w:rsidRDefault="00E40450" w:rsidP="00E40450">
            <w:pPr>
              <w:pStyle w:val="Normal0"/>
              <w:spacing w:line="276" w:lineRule="auto"/>
              <w:rPr>
                <w:b w:val="0"/>
                <w:sz w:val="20"/>
                <w:szCs w:val="20"/>
              </w:rPr>
            </w:pPr>
            <w:r>
              <w:rPr>
                <w:b w:val="0"/>
                <w:sz w:val="20"/>
                <w:szCs w:val="20"/>
              </w:rPr>
              <w:t>s</w:t>
            </w:r>
            <w:r w:rsidRPr="00E40450">
              <w:rPr>
                <w:b w:val="0"/>
                <w:sz w:val="20"/>
                <w:szCs w:val="20"/>
              </w:rPr>
              <w:t>ubcampo especializado del aprendizaje automático que utiliza redes neuronales artificiales con múltiples capas (profundas) para analizar y aprender representaciones complejas directamente de grandes volúmenes de datos (como imágenes, sonido o texto).</w:t>
            </w:r>
          </w:p>
        </w:tc>
      </w:tr>
      <w:tr w:rsidR="00E40450" w:rsidRPr="003E0884" w14:paraId="65D30537" w14:textId="77777777">
        <w:trPr>
          <w:trHeight w:val="253"/>
        </w:trPr>
        <w:tc>
          <w:tcPr>
            <w:tcW w:w="2122" w:type="dxa"/>
            <w:tcMar>
              <w:top w:w="100" w:type="dxa"/>
              <w:left w:w="100" w:type="dxa"/>
              <w:bottom w:w="100" w:type="dxa"/>
              <w:right w:w="100" w:type="dxa"/>
            </w:tcMar>
          </w:tcPr>
          <w:p w14:paraId="1536ABC7" w14:textId="3F95C144" w:rsidR="00E40450" w:rsidRPr="003E0884" w:rsidRDefault="00E40450" w:rsidP="00E40450">
            <w:pPr>
              <w:pStyle w:val="Normal0"/>
              <w:spacing w:line="276" w:lineRule="auto"/>
              <w:rPr>
                <w:sz w:val="20"/>
                <w:szCs w:val="20"/>
              </w:rPr>
            </w:pPr>
            <w:r>
              <w:rPr>
                <w:sz w:val="20"/>
                <w:szCs w:val="20"/>
              </w:rPr>
              <w:t>Datos (</w:t>
            </w:r>
            <w:r w:rsidRPr="00E40450">
              <w:rPr>
                <w:i/>
                <w:sz w:val="20"/>
                <w:szCs w:val="20"/>
              </w:rPr>
              <w:t>Data</w:t>
            </w:r>
            <w:r>
              <w:rPr>
                <w:sz w:val="20"/>
                <w:szCs w:val="20"/>
              </w:rPr>
              <w:t>):</w:t>
            </w:r>
          </w:p>
        </w:tc>
        <w:tc>
          <w:tcPr>
            <w:tcW w:w="7840" w:type="dxa"/>
            <w:tcMar>
              <w:top w:w="100" w:type="dxa"/>
              <w:left w:w="100" w:type="dxa"/>
              <w:bottom w:w="100" w:type="dxa"/>
              <w:right w:w="100" w:type="dxa"/>
            </w:tcMar>
          </w:tcPr>
          <w:p w14:paraId="6D68BACC" w14:textId="6F242584" w:rsidR="00E40450" w:rsidRPr="003E0884" w:rsidRDefault="00E40450" w:rsidP="00E40450">
            <w:pPr>
              <w:pStyle w:val="Normal0"/>
              <w:spacing w:line="276" w:lineRule="auto"/>
              <w:rPr>
                <w:b w:val="0"/>
                <w:sz w:val="20"/>
                <w:szCs w:val="20"/>
              </w:rPr>
            </w:pPr>
            <w:r>
              <w:rPr>
                <w:b w:val="0"/>
                <w:sz w:val="20"/>
                <w:szCs w:val="20"/>
              </w:rPr>
              <w:t>i</w:t>
            </w:r>
            <w:r w:rsidRPr="00243571">
              <w:rPr>
                <w:b w:val="0"/>
                <w:sz w:val="20"/>
                <w:szCs w:val="20"/>
              </w:rPr>
              <w:t>nformación cruda, hechos, cifras, observaciones o señales que se recopilan y registran.</w:t>
            </w:r>
          </w:p>
        </w:tc>
      </w:tr>
      <w:tr w:rsidR="00E40450" w:rsidRPr="003E0884" w14:paraId="142DBF8E" w14:textId="77777777">
        <w:trPr>
          <w:trHeight w:val="253"/>
        </w:trPr>
        <w:tc>
          <w:tcPr>
            <w:tcW w:w="2122" w:type="dxa"/>
            <w:tcMar>
              <w:top w:w="100" w:type="dxa"/>
              <w:left w:w="100" w:type="dxa"/>
              <w:bottom w:w="100" w:type="dxa"/>
              <w:right w:w="100" w:type="dxa"/>
            </w:tcMar>
          </w:tcPr>
          <w:p w14:paraId="0E46482A" w14:textId="58C034A9" w:rsidR="00E40450" w:rsidRPr="003E0884" w:rsidRDefault="00E40450" w:rsidP="00E40450">
            <w:pPr>
              <w:pStyle w:val="Normal0"/>
              <w:spacing w:line="276" w:lineRule="auto"/>
              <w:rPr>
                <w:sz w:val="20"/>
                <w:szCs w:val="20"/>
              </w:rPr>
            </w:pPr>
            <w:r w:rsidRPr="00B529D1">
              <w:rPr>
                <w:sz w:val="20"/>
                <w:szCs w:val="20"/>
              </w:rPr>
              <w:t>Entrenamiento (</w:t>
            </w:r>
            <w:r w:rsidRPr="00E40450">
              <w:rPr>
                <w:i/>
                <w:sz w:val="20"/>
                <w:szCs w:val="20"/>
              </w:rPr>
              <w:t>Training</w:t>
            </w:r>
            <w:r w:rsidRPr="00B529D1">
              <w:rPr>
                <w:sz w:val="20"/>
                <w:szCs w:val="20"/>
              </w:rPr>
              <w:t>):</w:t>
            </w:r>
          </w:p>
        </w:tc>
        <w:tc>
          <w:tcPr>
            <w:tcW w:w="7840" w:type="dxa"/>
            <w:tcMar>
              <w:top w:w="100" w:type="dxa"/>
              <w:left w:w="100" w:type="dxa"/>
              <w:bottom w:w="100" w:type="dxa"/>
              <w:right w:w="100" w:type="dxa"/>
            </w:tcMar>
          </w:tcPr>
          <w:p w14:paraId="394B2DED" w14:textId="13F202CC" w:rsidR="00E40450" w:rsidRPr="003E0884" w:rsidRDefault="00E40450" w:rsidP="00E40450">
            <w:pPr>
              <w:pStyle w:val="Normal0"/>
              <w:spacing w:line="276" w:lineRule="auto"/>
              <w:rPr>
                <w:b w:val="0"/>
                <w:sz w:val="20"/>
                <w:szCs w:val="20"/>
              </w:rPr>
            </w:pPr>
            <w:r>
              <w:rPr>
                <w:b w:val="0"/>
                <w:sz w:val="20"/>
                <w:szCs w:val="20"/>
              </w:rPr>
              <w:t>p</w:t>
            </w:r>
            <w:r w:rsidRPr="00E40450">
              <w:rPr>
                <w:b w:val="0"/>
                <w:sz w:val="20"/>
                <w:szCs w:val="20"/>
              </w:rPr>
              <w:t>roceso mediante el cual un algoritmo de aprendizaje automático ajusta los parámetros internos de un modelo utilizando un conjunto de datos específico (datos de entrenamiento). El objetivo es que el modelo aprenda a identificar patrones o realizar la tarea deseada con precisión.</w:t>
            </w:r>
          </w:p>
        </w:tc>
      </w:tr>
      <w:tr w:rsidR="00E40450" w:rsidRPr="003E0884" w14:paraId="4BD65754" w14:textId="77777777">
        <w:trPr>
          <w:trHeight w:val="253"/>
        </w:trPr>
        <w:tc>
          <w:tcPr>
            <w:tcW w:w="2122" w:type="dxa"/>
            <w:tcMar>
              <w:top w:w="100" w:type="dxa"/>
              <w:left w:w="100" w:type="dxa"/>
              <w:bottom w:w="100" w:type="dxa"/>
              <w:right w:w="100" w:type="dxa"/>
            </w:tcMar>
          </w:tcPr>
          <w:p w14:paraId="29EE0BA0" w14:textId="034E03B7" w:rsidR="00E40450" w:rsidRPr="003E0884" w:rsidRDefault="00E40450" w:rsidP="00E40450">
            <w:pPr>
              <w:pStyle w:val="Normal0"/>
              <w:spacing w:line="276" w:lineRule="auto"/>
              <w:rPr>
                <w:sz w:val="20"/>
                <w:szCs w:val="20"/>
              </w:rPr>
            </w:pPr>
            <w:r w:rsidRPr="00243571">
              <w:rPr>
                <w:sz w:val="20"/>
                <w:szCs w:val="20"/>
              </w:rPr>
              <w:t>Modelo (de IA/ML):</w:t>
            </w:r>
          </w:p>
        </w:tc>
        <w:tc>
          <w:tcPr>
            <w:tcW w:w="7840" w:type="dxa"/>
            <w:tcMar>
              <w:top w:w="100" w:type="dxa"/>
              <w:left w:w="100" w:type="dxa"/>
              <w:bottom w:w="100" w:type="dxa"/>
              <w:right w:w="100" w:type="dxa"/>
            </w:tcMar>
          </w:tcPr>
          <w:p w14:paraId="2C40C51B" w14:textId="13909005" w:rsidR="00E40450" w:rsidRPr="003E0884" w:rsidRDefault="00E40450" w:rsidP="00E40450">
            <w:pPr>
              <w:pStyle w:val="Normal0"/>
              <w:spacing w:line="276" w:lineRule="auto"/>
              <w:rPr>
                <w:b w:val="0"/>
                <w:sz w:val="20"/>
                <w:szCs w:val="20"/>
              </w:rPr>
            </w:pPr>
            <w:r>
              <w:rPr>
                <w:b w:val="0"/>
                <w:sz w:val="20"/>
                <w:szCs w:val="20"/>
              </w:rPr>
              <w:t>r</w:t>
            </w:r>
            <w:r w:rsidRPr="00E40450">
              <w:rPr>
                <w:b w:val="0"/>
                <w:sz w:val="20"/>
                <w:szCs w:val="20"/>
              </w:rPr>
              <w:t>epresentación matemática o computacional que simula un proceso o tarea, creada a partir de datos mediante algoritmos de inteligencia arti</w:t>
            </w:r>
            <w:r>
              <w:rPr>
                <w:b w:val="0"/>
                <w:sz w:val="20"/>
                <w:szCs w:val="20"/>
              </w:rPr>
              <w:t>ficial o aprendizaje automático</w:t>
            </w:r>
            <w:r w:rsidRPr="00243571">
              <w:rPr>
                <w:b w:val="0"/>
                <w:sz w:val="20"/>
                <w:szCs w:val="20"/>
              </w:rPr>
              <w:t>.</w:t>
            </w:r>
          </w:p>
        </w:tc>
      </w:tr>
      <w:tr w:rsidR="00E40450" w:rsidRPr="003E0884" w14:paraId="6A90DD86" w14:textId="77777777">
        <w:trPr>
          <w:trHeight w:val="253"/>
        </w:trPr>
        <w:tc>
          <w:tcPr>
            <w:tcW w:w="2122" w:type="dxa"/>
            <w:tcMar>
              <w:top w:w="100" w:type="dxa"/>
              <w:left w:w="100" w:type="dxa"/>
              <w:bottom w:w="100" w:type="dxa"/>
              <w:right w:w="100" w:type="dxa"/>
            </w:tcMar>
          </w:tcPr>
          <w:p w14:paraId="786FED87" w14:textId="66AE16C1" w:rsidR="00E40450" w:rsidRPr="003E0884" w:rsidRDefault="00E40450" w:rsidP="00E40450">
            <w:pPr>
              <w:pStyle w:val="Normal0"/>
              <w:spacing w:line="276" w:lineRule="auto"/>
              <w:rPr>
                <w:sz w:val="20"/>
                <w:szCs w:val="20"/>
              </w:rPr>
            </w:pPr>
            <w:r w:rsidRPr="00B529D1">
              <w:rPr>
                <w:sz w:val="20"/>
                <w:szCs w:val="20"/>
              </w:rPr>
              <w:t>Red neuronal artificial (Artificial Neural Network - ANN):</w:t>
            </w:r>
          </w:p>
        </w:tc>
        <w:tc>
          <w:tcPr>
            <w:tcW w:w="7840" w:type="dxa"/>
            <w:tcMar>
              <w:top w:w="100" w:type="dxa"/>
              <w:left w:w="100" w:type="dxa"/>
              <w:bottom w:w="100" w:type="dxa"/>
              <w:right w:w="100" w:type="dxa"/>
            </w:tcMar>
          </w:tcPr>
          <w:p w14:paraId="78F85990" w14:textId="1D1CE31D" w:rsidR="00E40450" w:rsidRPr="003E0884" w:rsidRDefault="00E40450" w:rsidP="00E40450">
            <w:pPr>
              <w:pStyle w:val="Normal0"/>
              <w:spacing w:line="276" w:lineRule="auto"/>
              <w:rPr>
                <w:b w:val="0"/>
                <w:sz w:val="20"/>
                <w:szCs w:val="20"/>
              </w:rPr>
            </w:pPr>
            <w:r>
              <w:rPr>
                <w:b w:val="0"/>
                <w:sz w:val="20"/>
                <w:szCs w:val="20"/>
              </w:rPr>
              <w:t>m</w:t>
            </w:r>
            <w:r w:rsidRPr="00E40450">
              <w:rPr>
                <w:b w:val="0"/>
                <w:sz w:val="20"/>
                <w:szCs w:val="20"/>
              </w:rPr>
              <w:t>odelo computacional inspirado en la estructura y funcionamiento de las redes neuronales biológicas del cerebro. Cons</w:t>
            </w:r>
            <w:r>
              <w:rPr>
                <w:b w:val="0"/>
                <w:sz w:val="20"/>
                <w:szCs w:val="20"/>
              </w:rPr>
              <w:t>iste en nodos interconectados (“</w:t>
            </w:r>
            <w:r w:rsidRPr="00E40450">
              <w:rPr>
                <w:b w:val="0"/>
                <w:sz w:val="20"/>
                <w:szCs w:val="20"/>
              </w:rPr>
              <w:t>neuronas</w:t>
            </w:r>
            <w:r>
              <w:rPr>
                <w:b w:val="0"/>
                <w:sz w:val="20"/>
                <w:szCs w:val="20"/>
              </w:rPr>
              <w:t>”</w:t>
            </w:r>
            <w:r w:rsidRPr="00E40450">
              <w:rPr>
                <w:b w:val="0"/>
                <w:sz w:val="20"/>
                <w:szCs w:val="20"/>
              </w:rPr>
              <w:t>) organizados en capas, que procesan información y aprenden a reconocer patrones complejos</w:t>
            </w:r>
            <w:r w:rsidRPr="00B529D1">
              <w:rPr>
                <w:b w:val="0"/>
                <w:sz w:val="20"/>
                <w:szCs w:val="20"/>
              </w:rPr>
              <w:t>.</w:t>
            </w:r>
          </w:p>
        </w:tc>
      </w:tr>
    </w:tbl>
    <w:p w14:paraId="000000AA" w14:textId="77777777" w:rsidR="00FF258C" w:rsidRPr="003E0884" w:rsidRDefault="00FF258C" w:rsidP="003E0884">
      <w:pPr>
        <w:pStyle w:val="Normal0"/>
        <w:rPr>
          <w:sz w:val="20"/>
          <w:szCs w:val="20"/>
        </w:rPr>
      </w:pPr>
    </w:p>
    <w:p w14:paraId="000000AB" w14:textId="77777777" w:rsidR="00FF258C" w:rsidRPr="003E0884" w:rsidRDefault="00FF258C" w:rsidP="003E0884">
      <w:pPr>
        <w:pStyle w:val="Normal0"/>
        <w:rPr>
          <w:sz w:val="20"/>
          <w:szCs w:val="20"/>
        </w:rPr>
      </w:pPr>
    </w:p>
    <w:p w14:paraId="000000AC" w14:textId="77777777" w:rsidR="00FF258C" w:rsidRPr="003E0884" w:rsidRDefault="00D376E1" w:rsidP="00605836">
      <w:pPr>
        <w:pStyle w:val="Normal0"/>
        <w:numPr>
          <w:ilvl w:val="0"/>
          <w:numId w:val="1"/>
        </w:numPr>
        <w:pBdr>
          <w:top w:val="nil"/>
          <w:left w:val="nil"/>
          <w:bottom w:val="nil"/>
          <w:right w:val="nil"/>
          <w:between w:val="nil"/>
        </w:pBdr>
        <w:ind w:left="284" w:hanging="284"/>
        <w:rPr>
          <w:b/>
          <w:color w:val="000000"/>
          <w:sz w:val="20"/>
          <w:szCs w:val="20"/>
        </w:rPr>
      </w:pPr>
      <w:r w:rsidRPr="003E0884">
        <w:rPr>
          <w:b/>
          <w:color w:val="000000"/>
          <w:sz w:val="20"/>
          <w:szCs w:val="20"/>
        </w:rPr>
        <w:t xml:space="preserve">REFERENCIAS BIBLIOGRÁFICAS: </w:t>
      </w:r>
    </w:p>
    <w:p w14:paraId="1FD49600" w14:textId="0BE69C6C" w:rsidR="0097386B" w:rsidRDefault="0097386B" w:rsidP="00605836">
      <w:pPr>
        <w:pStyle w:val="Normal0"/>
        <w:pBdr>
          <w:top w:val="nil"/>
          <w:left w:val="nil"/>
          <w:bottom w:val="nil"/>
          <w:right w:val="nil"/>
          <w:between w:val="nil"/>
        </w:pBdr>
        <w:rPr>
          <w:b/>
          <w:color w:val="000000"/>
          <w:sz w:val="20"/>
          <w:szCs w:val="20"/>
        </w:rPr>
      </w:pPr>
    </w:p>
    <w:p w14:paraId="34C3ACB2"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Almeida, F., &amp; Calistru, C. (2013). The main challenges and issues of big data management. </w:t>
      </w:r>
      <w:r w:rsidRPr="0011253E">
        <w:rPr>
          <w:rFonts w:eastAsia="Times New Roman"/>
          <w:i/>
          <w:spacing w:val="2"/>
          <w:sz w:val="21"/>
          <w:szCs w:val="21"/>
          <w:lang w:eastAsia="es-CO"/>
        </w:rPr>
        <w:t>International Journal of Research Studies in Computing</w:t>
      </w:r>
      <w:r w:rsidRPr="0011253E">
        <w:rPr>
          <w:rFonts w:eastAsia="Times New Roman"/>
          <w:spacing w:val="2"/>
          <w:sz w:val="21"/>
          <w:szCs w:val="21"/>
          <w:lang w:eastAsia="es-CO"/>
        </w:rPr>
        <w:t>, 2(1), 11–20.</w:t>
      </w:r>
    </w:p>
    <w:p w14:paraId="51C4E5F4"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09B6B1D0"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Aroca, P. R., García, C. L., &amp; López, J. J. G. (2009). Estadística descriptiva e inferencial. </w:t>
      </w:r>
      <w:r w:rsidRPr="0011253E">
        <w:rPr>
          <w:rFonts w:eastAsia="Times New Roman"/>
          <w:i/>
          <w:spacing w:val="2"/>
          <w:sz w:val="21"/>
          <w:szCs w:val="21"/>
          <w:lang w:eastAsia="es-CO"/>
        </w:rPr>
        <w:t xml:space="preserve">Revista El Auge de la Estadística en el Siglo XX, </w:t>
      </w:r>
      <w:r w:rsidRPr="0011253E">
        <w:rPr>
          <w:rFonts w:eastAsia="Times New Roman"/>
          <w:spacing w:val="2"/>
          <w:sz w:val="21"/>
          <w:szCs w:val="21"/>
          <w:lang w:eastAsia="es-CO"/>
        </w:rPr>
        <w:t>22, 165–176.</w:t>
      </w:r>
    </w:p>
    <w:p w14:paraId="40D028D1"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0CBAB2DE"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Capa, L., García, M., Crespo, E., Palmero, D., López, R., Crespo, T., ... &amp; Fadul, J. (2017). Análisis exploratorio de datos con SPSS. </w:t>
      </w:r>
      <w:r w:rsidRPr="0011253E">
        <w:rPr>
          <w:rFonts w:eastAsia="Times New Roman"/>
          <w:i/>
          <w:spacing w:val="2"/>
          <w:sz w:val="21"/>
          <w:szCs w:val="21"/>
          <w:lang w:eastAsia="es-CO"/>
        </w:rPr>
        <w:t>Editorial Universo Sur, Res</w:t>
      </w:r>
      <w:r w:rsidRPr="0011253E">
        <w:rPr>
          <w:rFonts w:eastAsia="Times New Roman"/>
          <w:spacing w:val="2"/>
          <w:sz w:val="21"/>
          <w:szCs w:val="21"/>
          <w:lang w:eastAsia="es-CO"/>
        </w:rPr>
        <w:t>, 3(15), 315.</w:t>
      </w:r>
    </w:p>
    <w:p w14:paraId="716CB96D"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73126F13"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CEPAL. (2023). </w:t>
      </w:r>
      <w:r w:rsidRPr="0011253E">
        <w:rPr>
          <w:rFonts w:eastAsia="Times New Roman"/>
          <w:i/>
          <w:spacing w:val="2"/>
          <w:sz w:val="21"/>
          <w:szCs w:val="21"/>
          <w:lang w:eastAsia="es-CO"/>
        </w:rPr>
        <w:t>Análisis de los modelos de gobernanza de datos en el sector público: una mirada desde Bogotá, Buenos Aires, Ciudad de México y São Paulo</w:t>
      </w:r>
      <w:r w:rsidRPr="0011253E">
        <w:rPr>
          <w:rFonts w:eastAsia="Times New Roman"/>
          <w:spacing w:val="2"/>
          <w:sz w:val="21"/>
          <w:szCs w:val="21"/>
          <w:lang w:eastAsia="es-CO"/>
        </w:rPr>
        <w:t>. Documentos de Proyectos (LC/TS.2023/71). Santiago: Comisión Económica para América Latina y el Caribe (CEPAL).</w:t>
      </w:r>
    </w:p>
    <w:p w14:paraId="253C1C12"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0E0DB53C"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Chen, M., Mao, S., &amp; Liu, Y. (2014). Big data: una encuesta. </w:t>
      </w:r>
      <w:r w:rsidRPr="0011253E">
        <w:rPr>
          <w:rFonts w:eastAsia="Times New Roman"/>
          <w:i/>
          <w:spacing w:val="2"/>
          <w:sz w:val="21"/>
          <w:szCs w:val="21"/>
          <w:lang w:eastAsia="es-CO"/>
        </w:rPr>
        <w:t>Redes y Aplicaciones Móviles</w:t>
      </w:r>
      <w:r w:rsidRPr="0011253E">
        <w:rPr>
          <w:rFonts w:eastAsia="Times New Roman"/>
          <w:spacing w:val="2"/>
          <w:sz w:val="21"/>
          <w:szCs w:val="21"/>
          <w:lang w:eastAsia="es-CO"/>
        </w:rPr>
        <w:t>, 19(2), 171–209.</w:t>
      </w:r>
    </w:p>
    <w:p w14:paraId="3EEE7858" w14:textId="5F84D3BC" w:rsid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05BBCABD" w14:textId="749003D7" w:rsidR="00195DA1" w:rsidRDefault="00195DA1" w:rsidP="0011253E">
      <w:pPr>
        <w:pStyle w:val="Normal0"/>
        <w:pBdr>
          <w:top w:val="nil"/>
          <w:left w:val="nil"/>
          <w:bottom w:val="nil"/>
          <w:right w:val="nil"/>
          <w:between w:val="nil"/>
        </w:pBdr>
        <w:ind w:left="720" w:hanging="720"/>
        <w:rPr>
          <w:rFonts w:eastAsia="Times New Roman"/>
          <w:spacing w:val="2"/>
          <w:sz w:val="21"/>
          <w:szCs w:val="21"/>
          <w:lang w:eastAsia="es-CO"/>
        </w:rPr>
      </w:pPr>
      <w:r w:rsidRPr="00195DA1">
        <w:rPr>
          <w:rFonts w:eastAsia="Times New Roman"/>
          <w:spacing w:val="2"/>
          <w:sz w:val="21"/>
          <w:szCs w:val="21"/>
          <w:lang w:eastAsia="es-CO"/>
        </w:rPr>
        <w:t>Congreso de Colombia. (2012). Ley 1581 de 2012. Por la cual se dictan disposiciones generales para la protección de datos persona</w:t>
      </w:r>
      <w:r>
        <w:rPr>
          <w:rFonts w:eastAsia="Times New Roman"/>
          <w:spacing w:val="2"/>
          <w:sz w:val="21"/>
          <w:szCs w:val="21"/>
          <w:lang w:eastAsia="es-CO"/>
        </w:rPr>
        <w:t>les. Diario Oficial No. 48.587.</w:t>
      </w:r>
    </w:p>
    <w:p w14:paraId="3E4FAB70" w14:textId="77777777" w:rsidR="00195DA1" w:rsidRPr="0011253E" w:rsidRDefault="00195DA1" w:rsidP="0011253E">
      <w:pPr>
        <w:pStyle w:val="Normal0"/>
        <w:pBdr>
          <w:top w:val="nil"/>
          <w:left w:val="nil"/>
          <w:bottom w:val="nil"/>
          <w:right w:val="nil"/>
          <w:between w:val="nil"/>
        </w:pBdr>
        <w:ind w:left="720" w:hanging="720"/>
        <w:rPr>
          <w:rFonts w:eastAsia="Times New Roman"/>
          <w:spacing w:val="2"/>
          <w:sz w:val="21"/>
          <w:szCs w:val="21"/>
          <w:lang w:eastAsia="es-CO"/>
        </w:rPr>
      </w:pPr>
    </w:p>
    <w:p w14:paraId="5D8B8EA0"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Del Pino, S. B. (2008). Estadística descriptiva e inferencial.</w:t>
      </w:r>
      <w:r w:rsidRPr="0011253E">
        <w:rPr>
          <w:rFonts w:eastAsia="Times New Roman"/>
          <w:i/>
          <w:spacing w:val="2"/>
          <w:sz w:val="21"/>
          <w:szCs w:val="21"/>
          <w:lang w:eastAsia="es-CO"/>
        </w:rPr>
        <w:t xml:space="preserve"> Innovación y Experiencias Educativas</w:t>
      </w:r>
      <w:r w:rsidRPr="0011253E">
        <w:rPr>
          <w:rFonts w:eastAsia="Times New Roman"/>
          <w:spacing w:val="2"/>
          <w:sz w:val="21"/>
          <w:szCs w:val="21"/>
          <w:lang w:eastAsia="es-CO"/>
        </w:rPr>
        <w:t>, 2–10.</w:t>
      </w:r>
    </w:p>
    <w:p w14:paraId="4DEB74FA"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5CF38764" w14:textId="3CC86235" w:rsid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Elgendy, N., &amp; Elragal, A. (2014). Big data analytics: A literature review paper. </w:t>
      </w:r>
      <w:r w:rsidRPr="0011253E">
        <w:rPr>
          <w:rFonts w:eastAsia="Times New Roman"/>
          <w:i/>
          <w:spacing w:val="2"/>
          <w:sz w:val="21"/>
          <w:szCs w:val="21"/>
          <w:lang w:eastAsia="es-CO"/>
        </w:rPr>
        <w:t>En Advances in Data Mining. Applications and Theoretical Aspects: 14th Industrial Conference, ICDM 2014, St. Petersburg, Russia, July 16–20, 2014. Proceedings</w:t>
      </w:r>
      <w:r w:rsidRPr="0011253E">
        <w:rPr>
          <w:rFonts w:eastAsia="Times New Roman"/>
          <w:spacing w:val="2"/>
          <w:sz w:val="21"/>
          <w:szCs w:val="21"/>
          <w:lang w:eastAsia="es-CO"/>
        </w:rPr>
        <w:t xml:space="preserve"> (pp. 214–227). Springer International Publishing.</w:t>
      </w:r>
    </w:p>
    <w:p w14:paraId="6E6C5EB9" w14:textId="4E7AC662" w:rsidR="00AC2FFB" w:rsidRDefault="00AC2FFB" w:rsidP="0011253E">
      <w:pPr>
        <w:pStyle w:val="Normal0"/>
        <w:pBdr>
          <w:top w:val="nil"/>
          <w:left w:val="nil"/>
          <w:bottom w:val="nil"/>
          <w:right w:val="nil"/>
          <w:between w:val="nil"/>
        </w:pBdr>
        <w:ind w:left="720" w:hanging="720"/>
        <w:rPr>
          <w:rFonts w:eastAsia="Times New Roman"/>
          <w:spacing w:val="2"/>
          <w:sz w:val="21"/>
          <w:szCs w:val="21"/>
          <w:lang w:eastAsia="es-CO"/>
        </w:rPr>
      </w:pPr>
    </w:p>
    <w:p w14:paraId="57197C16" w14:textId="3C9AB8C1" w:rsidR="00AC2FFB" w:rsidRPr="0011253E" w:rsidRDefault="00AC2FFB" w:rsidP="0011253E">
      <w:pPr>
        <w:pStyle w:val="Normal0"/>
        <w:pBdr>
          <w:top w:val="nil"/>
          <w:left w:val="nil"/>
          <w:bottom w:val="nil"/>
          <w:right w:val="nil"/>
          <w:between w:val="nil"/>
        </w:pBdr>
        <w:ind w:left="720" w:hanging="720"/>
        <w:rPr>
          <w:rFonts w:eastAsia="Times New Roman"/>
          <w:spacing w:val="2"/>
          <w:sz w:val="21"/>
          <w:szCs w:val="21"/>
          <w:lang w:eastAsia="es-CO"/>
        </w:rPr>
      </w:pPr>
      <w:r w:rsidRPr="00AC2FFB">
        <w:rPr>
          <w:rFonts w:eastAsia="Times New Roman"/>
          <w:spacing w:val="2"/>
          <w:sz w:val="21"/>
          <w:szCs w:val="21"/>
          <w:lang w:eastAsia="es-CO"/>
        </w:rPr>
        <w:t xml:space="preserve">España. (2018). </w:t>
      </w:r>
      <w:r w:rsidRPr="00AC2FFB">
        <w:rPr>
          <w:rFonts w:eastAsia="Times New Roman"/>
          <w:i/>
          <w:spacing w:val="2"/>
          <w:sz w:val="21"/>
          <w:szCs w:val="21"/>
          <w:lang w:eastAsia="es-CO"/>
        </w:rPr>
        <w:t>Ley Orgánica 3/2018, de 5 de diciembre, de Protección de Datos Personales y garantía de los derechos digitales</w:t>
      </w:r>
      <w:r w:rsidRPr="00AC2FFB">
        <w:rPr>
          <w:rFonts w:eastAsia="Times New Roman"/>
          <w:spacing w:val="2"/>
          <w:sz w:val="21"/>
          <w:szCs w:val="21"/>
          <w:lang w:eastAsia="es-CO"/>
        </w:rPr>
        <w:t xml:space="preserve">. Boletín Oficial del Estado, núm. 294, de 6 de diciembre de 2018. </w:t>
      </w:r>
      <w:hyperlink r:id="rId46" w:history="1">
        <w:r w:rsidRPr="00FA7C9A">
          <w:rPr>
            <w:rStyle w:val="Hipervnculo"/>
            <w:rFonts w:eastAsia="Times New Roman"/>
            <w:spacing w:val="2"/>
            <w:sz w:val="21"/>
            <w:szCs w:val="21"/>
            <w:lang w:eastAsia="es-CO"/>
          </w:rPr>
          <w:t>https://www.boe.es/buscar/doc.php?id=BOE-A-2018-16673</w:t>
        </w:r>
      </w:hyperlink>
      <w:r>
        <w:rPr>
          <w:rFonts w:eastAsia="Times New Roman"/>
          <w:spacing w:val="2"/>
          <w:sz w:val="21"/>
          <w:szCs w:val="21"/>
          <w:lang w:eastAsia="es-CO"/>
        </w:rPr>
        <w:t xml:space="preserve"> </w:t>
      </w:r>
    </w:p>
    <w:p w14:paraId="059DE8BD"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15F6533C"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Hair, J. F., Black, W. C., Babin, B. J., &amp; Anderson, R. E. (2019). </w:t>
      </w:r>
      <w:r w:rsidRPr="0011253E">
        <w:rPr>
          <w:rFonts w:eastAsia="Times New Roman"/>
          <w:i/>
          <w:spacing w:val="2"/>
          <w:sz w:val="21"/>
          <w:szCs w:val="21"/>
          <w:lang w:eastAsia="es-CO"/>
        </w:rPr>
        <w:t>Multivariate data analysis</w:t>
      </w:r>
      <w:r w:rsidRPr="0011253E">
        <w:rPr>
          <w:rFonts w:eastAsia="Times New Roman"/>
          <w:spacing w:val="2"/>
          <w:sz w:val="21"/>
          <w:szCs w:val="21"/>
          <w:lang w:eastAsia="es-CO"/>
        </w:rPr>
        <w:t>. (8.ª ed.).</w:t>
      </w:r>
    </w:p>
    <w:p w14:paraId="25E3DD98"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31B8DDEC"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Fang, R., Pouyanfar, S., Yang, Y., Chen, S. C., &amp; Iyengar, S. S. (2016). Informática computacional de la salud en la era de los grandes datos: una encuesta. </w:t>
      </w:r>
      <w:r w:rsidRPr="0011253E">
        <w:rPr>
          <w:rFonts w:eastAsia="Times New Roman"/>
          <w:i/>
          <w:spacing w:val="2"/>
          <w:sz w:val="21"/>
          <w:szCs w:val="21"/>
          <w:lang w:eastAsia="es-CO"/>
        </w:rPr>
        <w:t>ACM Surveys on Computing (CSUR)</w:t>
      </w:r>
      <w:r w:rsidRPr="0011253E">
        <w:rPr>
          <w:rFonts w:eastAsia="Times New Roman"/>
          <w:spacing w:val="2"/>
          <w:sz w:val="21"/>
          <w:szCs w:val="21"/>
          <w:lang w:eastAsia="es-CO"/>
        </w:rPr>
        <w:t>, 49(1), 12.</w:t>
      </w:r>
    </w:p>
    <w:p w14:paraId="1C266813"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0873635E"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FreeCodeCamp.org. (2024). </w:t>
      </w:r>
      <w:r w:rsidRPr="0011253E">
        <w:rPr>
          <w:rFonts w:eastAsia="Times New Roman"/>
          <w:i/>
          <w:spacing w:val="2"/>
          <w:sz w:val="21"/>
          <w:szCs w:val="21"/>
          <w:lang w:eastAsia="es-CO"/>
        </w:rPr>
        <w:t>Data Analyst Bootcamp for Beginners (SQL, Tableau, Power BI, Python, Excel, Pandas, Projects, more)</w:t>
      </w:r>
      <w:r w:rsidRPr="0011253E">
        <w:rPr>
          <w:rFonts w:eastAsia="Times New Roman"/>
          <w:spacing w:val="2"/>
          <w:sz w:val="21"/>
          <w:szCs w:val="21"/>
          <w:lang w:eastAsia="es-CO"/>
        </w:rPr>
        <w:t>. [Curso en línea].</w:t>
      </w:r>
    </w:p>
    <w:p w14:paraId="4DB7C50B"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1E0F242B" w14:textId="56598EC5"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Gehani, A., &amp; Tariq, D. (2012). SPADE: Support for </w:t>
      </w:r>
      <w:r w:rsidR="00426130" w:rsidRPr="0011253E">
        <w:rPr>
          <w:rFonts w:eastAsia="Times New Roman"/>
          <w:spacing w:val="2"/>
          <w:sz w:val="21"/>
          <w:szCs w:val="21"/>
          <w:lang w:eastAsia="es-CO"/>
        </w:rPr>
        <w:t xml:space="preserve">Provenance Auditing </w:t>
      </w:r>
      <w:r w:rsidRPr="0011253E">
        <w:rPr>
          <w:rFonts w:eastAsia="Times New Roman"/>
          <w:spacing w:val="2"/>
          <w:sz w:val="21"/>
          <w:szCs w:val="21"/>
          <w:lang w:eastAsia="es-CO"/>
        </w:rPr>
        <w:t xml:space="preserve">in </w:t>
      </w:r>
      <w:r w:rsidR="00426130" w:rsidRPr="0011253E">
        <w:rPr>
          <w:rFonts w:eastAsia="Times New Roman"/>
          <w:spacing w:val="2"/>
          <w:sz w:val="21"/>
          <w:szCs w:val="21"/>
          <w:lang w:eastAsia="es-CO"/>
        </w:rPr>
        <w:t xml:space="preserve">Distributed Environments </w:t>
      </w:r>
      <w:r w:rsidRPr="0011253E">
        <w:rPr>
          <w:rFonts w:eastAsia="Times New Roman"/>
          <w:spacing w:val="2"/>
          <w:sz w:val="21"/>
          <w:szCs w:val="21"/>
          <w:lang w:eastAsia="es-CO"/>
        </w:rPr>
        <w:t xml:space="preserve">(pp. 101–120). </w:t>
      </w:r>
      <w:r w:rsidRPr="0011253E">
        <w:rPr>
          <w:rFonts w:eastAsia="Times New Roman"/>
          <w:i/>
          <w:spacing w:val="2"/>
          <w:sz w:val="21"/>
          <w:szCs w:val="21"/>
          <w:lang w:eastAsia="es-CO"/>
        </w:rPr>
        <w:t>Springer Berlin Heidelberg</w:t>
      </w:r>
      <w:r w:rsidRPr="0011253E">
        <w:rPr>
          <w:rFonts w:eastAsia="Times New Roman"/>
          <w:spacing w:val="2"/>
          <w:sz w:val="21"/>
          <w:szCs w:val="21"/>
          <w:lang w:eastAsia="es-CO"/>
        </w:rPr>
        <w:t xml:space="preserve">. </w:t>
      </w:r>
      <w:hyperlink r:id="rId47" w:history="1">
        <w:r w:rsidRPr="00FA7C9A">
          <w:rPr>
            <w:rStyle w:val="Hipervnculo"/>
            <w:rFonts w:eastAsia="Times New Roman"/>
            <w:spacing w:val="2"/>
            <w:sz w:val="21"/>
            <w:szCs w:val="21"/>
            <w:lang w:eastAsia="es-CO"/>
          </w:rPr>
          <w:t>https://doi.org/10.1007/978-3-642-35170-9_6</w:t>
        </w:r>
      </w:hyperlink>
      <w:r>
        <w:rPr>
          <w:rFonts w:eastAsia="Times New Roman"/>
          <w:spacing w:val="2"/>
          <w:sz w:val="21"/>
          <w:szCs w:val="21"/>
          <w:lang w:eastAsia="es-CO"/>
        </w:rPr>
        <w:t xml:space="preserve"> </w:t>
      </w:r>
    </w:p>
    <w:p w14:paraId="45EB520C"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6FB77AB0"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Maltby, D. (2011, October). Big data analytics. </w:t>
      </w:r>
      <w:r w:rsidRPr="0011253E">
        <w:rPr>
          <w:rFonts w:eastAsia="Times New Roman"/>
          <w:i/>
          <w:spacing w:val="2"/>
          <w:sz w:val="21"/>
          <w:szCs w:val="21"/>
          <w:lang w:eastAsia="es-CO"/>
        </w:rPr>
        <w:t>En 74th Annual Meeting of the Association for Information Science and Technology (ASIST)</w:t>
      </w:r>
      <w:r w:rsidRPr="0011253E">
        <w:rPr>
          <w:rFonts w:eastAsia="Times New Roman"/>
          <w:spacing w:val="2"/>
          <w:sz w:val="21"/>
          <w:szCs w:val="21"/>
          <w:lang w:eastAsia="es-CO"/>
        </w:rPr>
        <w:t xml:space="preserve"> (pp. 1–6).</w:t>
      </w:r>
    </w:p>
    <w:p w14:paraId="6CEA9417"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7E4034C2"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Mesa Guerrero, J. A., &amp; Caicedo Zambrano, S. J. (2020). </w:t>
      </w:r>
      <w:r w:rsidRPr="0011253E">
        <w:rPr>
          <w:rFonts w:eastAsia="Times New Roman"/>
          <w:i/>
          <w:spacing w:val="2"/>
          <w:sz w:val="21"/>
          <w:szCs w:val="21"/>
          <w:lang w:eastAsia="es-CO"/>
        </w:rPr>
        <w:t>Introducción a la estadística descriptiva</w:t>
      </w:r>
      <w:r w:rsidRPr="0011253E">
        <w:rPr>
          <w:rFonts w:eastAsia="Times New Roman"/>
          <w:spacing w:val="2"/>
          <w:sz w:val="21"/>
          <w:szCs w:val="21"/>
          <w:lang w:eastAsia="es-CO"/>
        </w:rPr>
        <w:t>.</w:t>
      </w:r>
    </w:p>
    <w:p w14:paraId="0034E0CE"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07A0E8BA"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Pyle, D. (1999). </w:t>
      </w:r>
      <w:r w:rsidRPr="0011253E">
        <w:rPr>
          <w:rFonts w:eastAsia="Times New Roman"/>
          <w:i/>
          <w:spacing w:val="2"/>
          <w:sz w:val="21"/>
          <w:szCs w:val="21"/>
          <w:lang w:eastAsia="es-CO"/>
        </w:rPr>
        <w:t>Data preparation for data mining</w:t>
      </w:r>
      <w:r w:rsidRPr="0011253E">
        <w:rPr>
          <w:rFonts w:eastAsia="Times New Roman"/>
          <w:spacing w:val="2"/>
          <w:sz w:val="21"/>
          <w:szCs w:val="21"/>
          <w:lang w:eastAsia="es-CO"/>
        </w:rPr>
        <w:t>. Morgan Kaufmann.</w:t>
      </w:r>
    </w:p>
    <w:p w14:paraId="430CC94A"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5C92FA0F"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Rahm, E., &amp; Do, H. H. (2000). Data cleaning: Problems and current approaches. </w:t>
      </w:r>
      <w:r w:rsidRPr="0011253E">
        <w:rPr>
          <w:rFonts w:eastAsia="Times New Roman"/>
          <w:i/>
          <w:spacing w:val="2"/>
          <w:sz w:val="21"/>
          <w:szCs w:val="21"/>
          <w:lang w:eastAsia="es-CO"/>
        </w:rPr>
        <w:t>IEEE Data Engineering Bulletin</w:t>
      </w:r>
      <w:r w:rsidRPr="0011253E">
        <w:rPr>
          <w:rFonts w:eastAsia="Times New Roman"/>
          <w:spacing w:val="2"/>
          <w:sz w:val="21"/>
          <w:szCs w:val="21"/>
          <w:lang w:eastAsia="es-CO"/>
        </w:rPr>
        <w:t>, 23(4), 3–13.</w:t>
      </w:r>
    </w:p>
    <w:p w14:paraId="7C32EF37" w14:textId="2AF2B345" w:rsidR="00AC2FFB" w:rsidRPr="0011253E" w:rsidRDefault="00AC2FFB" w:rsidP="00AC2FFB">
      <w:pPr>
        <w:pStyle w:val="Normal0"/>
        <w:pBdr>
          <w:top w:val="nil"/>
          <w:left w:val="nil"/>
          <w:bottom w:val="nil"/>
          <w:right w:val="nil"/>
          <w:between w:val="nil"/>
        </w:pBdr>
        <w:rPr>
          <w:rFonts w:eastAsia="Times New Roman"/>
          <w:spacing w:val="2"/>
          <w:sz w:val="21"/>
          <w:szCs w:val="21"/>
          <w:lang w:eastAsia="es-CO"/>
        </w:rPr>
      </w:pPr>
    </w:p>
    <w:p w14:paraId="64D22C99"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Sahoo, K., Samal, A. K., Pramanik, J., &amp; Pani, S. K. (2019). Exploratory data analysis using Python. </w:t>
      </w:r>
      <w:r w:rsidRPr="0011253E">
        <w:rPr>
          <w:rFonts w:eastAsia="Times New Roman"/>
          <w:i/>
          <w:spacing w:val="2"/>
          <w:sz w:val="21"/>
          <w:szCs w:val="21"/>
          <w:lang w:eastAsia="es-CO"/>
        </w:rPr>
        <w:t>International Journal of Innovative Technology and Exploring Engineering</w:t>
      </w:r>
      <w:r w:rsidRPr="0011253E">
        <w:rPr>
          <w:rFonts w:eastAsia="Times New Roman"/>
          <w:spacing w:val="2"/>
          <w:sz w:val="21"/>
          <w:szCs w:val="21"/>
          <w:lang w:eastAsia="es-CO"/>
        </w:rPr>
        <w:t>, 8(12), 4727–4735.</w:t>
      </w:r>
    </w:p>
    <w:p w14:paraId="6E05CA3D"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6F2C6C23" w14:textId="07DE2654"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Stevens, S. S. (1946). On the </w:t>
      </w:r>
      <w:r w:rsidR="00426130" w:rsidRPr="0011253E">
        <w:rPr>
          <w:rFonts w:eastAsia="Times New Roman"/>
          <w:spacing w:val="2"/>
          <w:sz w:val="21"/>
          <w:szCs w:val="21"/>
          <w:lang w:eastAsia="es-CO"/>
        </w:rPr>
        <w:t xml:space="preserve">Theory </w:t>
      </w:r>
      <w:r w:rsidRPr="0011253E">
        <w:rPr>
          <w:rFonts w:eastAsia="Times New Roman"/>
          <w:spacing w:val="2"/>
          <w:sz w:val="21"/>
          <w:szCs w:val="21"/>
          <w:lang w:eastAsia="es-CO"/>
        </w:rPr>
        <w:t xml:space="preserve">of </w:t>
      </w:r>
      <w:r w:rsidR="00426130" w:rsidRPr="0011253E">
        <w:rPr>
          <w:rFonts w:eastAsia="Times New Roman"/>
          <w:spacing w:val="2"/>
          <w:sz w:val="21"/>
          <w:szCs w:val="21"/>
          <w:lang w:eastAsia="es-CO"/>
        </w:rPr>
        <w:t xml:space="preserve">Scales </w:t>
      </w:r>
      <w:r w:rsidRPr="0011253E">
        <w:rPr>
          <w:rFonts w:eastAsia="Times New Roman"/>
          <w:spacing w:val="2"/>
          <w:sz w:val="21"/>
          <w:szCs w:val="21"/>
          <w:lang w:eastAsia="es-CO"/>
        </w:rPr>
        <w:t xml:space="preserve">of </w:t>
      </w:r>
      <w:r w:rsidR="00426130" w:rsidRPr="0011253E">
        <w:rPr>
          <w:rFonts w:eastAsia="Times New Roman"/>
          <w:spacing w:val="2"/>
          <w:sz w:val="21"/>
          <w:szCs w:val="21"/>
          <w:lang w:eastAsia="es-CO"/>
        </w:rPr>
        <w:t>Measurement</w:t>
      </w:r>
      <w:r w:rsidRPr="0011253E">
        <w:rPr>
          <w:rFonts w:eastAsia="Times New Roman"/>
          <w:spacing w:val="2"/>
          <w:sz w:val="21"/>
          <w:szCs w:val="21"/>
          <w:lang w:eastAsia="es-CO"/>
        </w:rPr>
        <w:t xml:space="preserve">. </w:t>
      </w:r>
      <w:r w:rsidRPr="0011253E">
        <w:rPr>
          <w:rFonts w:eastAsia="Times New Roman"/>
          <w:i/>
          <w:spacing w:val="2"/>
          <w:sz w:val="21"/>
          <w:szCs w:val="21"/>
          <w:lang w:eastAsia="es-CO"/>
        </w:rPr>
        <w:t>Science</w:t>
      </w:r>
      <w:r w:rsidRPr="0011253E">
        <w:rPr>
          <w:rFonts w:eastAsia="Times New Roman"/>
          <w:spacing w:val="2"/>
          <w:sz w:val="21"/>
          <w:szCs w:val="21"/>
          <w:lang w:eastAsia="es-CO"/>
        </w:rPr>
        <w:t xml:space="preserve">, 103(2684), 677–680. </w:t>
      </w:r>
      <w:hyperlink r:id="rId48" w:history="1">
        <w:r w:rsidR="00426130" w:rsidRPr="00FA7C9A">
          <w:rPr>
            <w:rStyle w:val="Hipervnculo"/>
            <w:rFonts w:eastAsia="Times New Roman"/>
            <w:spacing w:val="2"/>
            <w:sz w:val="21"/>
            <w:szCs w:val="21"/>
            <w:lang w:eastAsia="es-CO"/>
          </w:rPr>
          <w:t>https://doi.org/10.1126/science.103.2684.677</w:t>
        </w:r>
      </w:hyperlink>
      <w:r w:rsidR="00426130">
        <w:rPr>
          <w:rFonts w:eastAsia="Times New Roman"/>
          <w:spacing w:val="2"/>
          <w:sz w:val="21"/>
          <w:szCs w:val="21"/>
          <w:lang w:eastAsia="es-CO"/>
        </w:rPr>
        <w:t xml:space="preserve"> </w:t>
      </w:r>
    </w:p>
    <w:p w14:paraId="163D5CCD"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4B1DCF1B" w14:textId="3BD43821" w:rsid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Tsai, C. W., Lai, C. F., Chao, H. C., &amp; Vasilakos, A. V. (2015). Big data analytics: A survey. </w:t>
      </w:r>
      <w:r w:rsidRPr="0011253E">
        <w:rPr>
          <w:rFonts w:eastAsia="Times New Roman"/>
          <w:i/>
          <w:spacing w:val="2"/>
          <w:sz w:val="21"/>
          <w:szCs w:val="21"/>
          <w:lang w:eastAsia="es-CO"/>
        </w:rPr>
        <w:t>Journal of Big Data</w:t>
      </w:r>
      <w:r w:rsidRPr="0011253E">
        <w:rPr>
          <w:rFonts w:eastAsia="Times New Roman"/>
          <w:spacing w:val="2"/>
          <w:sz w:val="21"/>
          <w:szCs w:val="21"/>
          <w:lang w:eastAsia="es-CO"/>
        </w:rPr>
        <w:t>, 2, 1–32.</w:t>
      </w:r>
    </w:p>
    <w:p w14:paraId="577A3090" w14:textId="05A5F7B5" w:rsidR="00AC2FFB" w:rsidRDefault="00AC2FFB" w:rsidP="0011253E">
      <w:pPr>
        <w:pStyle w:val="Normal0"/>
        <w:pBdr>
          <w:top w:val="nil"/>
          <w:left w:val="nil"/>
          <w:bottom w:val="nil"/>
          <w:right w:val="nil"/>
          <w:between w:val="nil"/>
        </w:pBdr>
        <w:ind w:left="720" w:hanging="720"/>
        <w:rPr>
          <w:rFonts w:eastAsia="Times New Roman"/>
          <w:spacing w:val="2"/>
          <w:sz w:val="21"/>
          <w:szCs w:val="21"/>
          <w:lang w:eastAsia="es-CO"/>
        </w:rPr>
      </w:pPr>
    </w:p>
    <w:p w14:paraId="1FF6D137" w14:textId="77777777" w:rsidR="00AC2FFB" w:rsidRDefault="00AC2FFB" w:rsidP="00AC2FFB">
      <w:pPr>
        <w:pStyle w:val="Normal0"/>
        <w:pBdr>
          <w:top w:val="nil"/>
          <w:left w:val="nil"/>
          <w:bottom w:val="nil"/>
          <w:right w:val="nil"/>
          <w:between w:val="nil"/>
        </w:pBdr>
        <w:ind w:left="720" w:hanging="720"/>
        <w:rPr>
          <w:rFonts w:eastAsia="Times New Roman"/>
          <w:spacing w:val="2"/>
          <w:sz w:val="21"/>
          <w:szCs w:val="21"/>
          <w:lang w:eastAsia="es-CO"/>
        </w:rPr>
      </w:pPr>
      <w:r w:rsidRPr="00AC2FFB">
        <w:rPr>
          <w:rFonts w:eastAsia="Times New Roman"/>
          <w:spacing w:val="2"/>
          <w:sz w:val="21"/>
          <w:szCs w:val="21"/>
          <w:lang w:eastAsia="es-CO"/>
        </w:rPr>
        <w:t xml:space="preserve">Unión Europea. (2016). </w:t>
      </w:r>
      <w:r w:rsidRPr="00AC2FFB">
        <w:rPr>
          <w:rFonts w:eastAsia="Times New Roman"/>
          <w:i/>
          <w:spacing w:val="2"/>
          <w:sz w:val="21"/>
          <w:szCs w:val="21"/>
          <w:lang w:eastAsia="es-CO"/>
        </w:rPr>
        <w:t xml:space="preserve">Reglamento (UE) 2016/679 del Parlamento Europeo y del Consejo, de 27 de abril de 2016, relativo a la protección de las personas físicas en lo que respecta al tratamiento de </w:t>
      </w:r>
      <w:r w:rsidRPr="00AC2FFB">
        <w:rPr>
          <w:rFonts w:eastAsia="Times New Roman"/>
          <w:i/>
          <w:spacing w:val="2"/>
          <w:sz w:val="21"/>
          <w:szCs w:val="21"/>
          <w:lang w:eastAsia="es-CO"/>
        </w:rPr>
        <w:lastRenderedPageBreak/>
        <w:t>datos personales y a la libre circulación de estos datos</w:t>
      </w:r>
      <w:r w:rsidRPr="00AC2FFB">
        <w:rPr>
          <w:rFonts w:eastAsia="Times New Roman"/>
          <w:spacing w:val="2"/>
          <w:sz w:val="21"/>
          <w:szCs w:val="21"/>
          <w:lang w:eastAsia="es-CO"/>
        </w:rPr>
        <w:t xml:space="preserve">. Diario Oficial de la Unión Europea, L 119/1. </w:t>
      </w:r>
      <w:hyperlink r:id="rId49" w:history="1">
        <w:r w:rsidRPr="00FA7C9A">
          <w:rPr>
            <w:rStyle w:val="Hipervnculo"/>
            <w:rFonts w:eastAsia="Times New Roman"/>
            <w:spacing w:val="2"/>
            <w:sz w:val="21"/>
            <w:szCs w:val="21"/>
            <w:lang w:eastAsia="es-CO"/>
          </w:rPr>
          <w:t>https://eur-lex.europa.eu/legal-content/ES/TXT/?uri=CELEX%3A32016R0679</w:t>
        </w:r>
      </w:hyperlink>
    </w:p>
    <w:p w14:paraId="4B1C83BD" w14:textId="77777777" w:rsidR="00AC2FFB" w:rsidRPr="0011253E" w:rsidRDefault="00AC2FFB" w:rsidP="0011253E">
      <w:pPr>
        <w:pStyle w:val="Normal0"/>
        <w:pBdr>
          <w:top w:val="nil"/>
          <w:left w:val="nil"/>
          <w:bottom w:val="nil"/>
          <w:right w:val="nil"/>
          <w:between w:val="nil"/>
        </w:pBdr>
        <w:ind w:left="720" w:hanging="720"/>
        <w:rPr>
          <w:rFonts w:eastAsia="Times New Roman"/>
          <w:spacing w:val="2"/>
          <w:sz w:val="21"/>
          <w:szCs w:val="21"/>
          <w:lang w:eastAsia="es-CO"/>
        </w:rPr>
      </w:pPr>
    </w:p>
    <w:p w14:paraId="519F2635"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6189B291"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Viedma, C. D. L. P. (2018). </w:t>
      </w:r>
      <w:r w:rsidRPr="0011253E">
        <w:rPr>
          <w:rFonts w:eastAsia="Times New Roman"/>
          <w:i/>
          <w:spacing w:val="2"/>
          <w:sz w:val="21"/>
          <w:szCs w:val="21"/>
          <w:lang w:eastAsia="es-CO"/>
        </w:rPr>
        <w:t>Estadística descriptiva e inferencial</w:t>
      </w:r>
      <w:r w:rsidRPr="0011253E">
        <w:rPr>
          <w:rFonts w:eastAsia="Times New Roman"/>
          <w:spacing w:val="2"/>
          <w:sz w:val="21"/>
          <w:szCs w:val="21"/>
          <w:lang w:eastAsia="es-CO"/>
        </w:rPr>
        <w:t>. Madrid: Ediciones IDT.</w:t>
      </w:r>
    </w:p>
    <w:p w14:paraId="7A94536B"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27511B8B" w14:textId="2C39B5A8"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r w:rsidRPr="0011253E">
        <w:rPr>
          <w:rFonts w:eastAsia="Times New Roman"/>
          <w:spacing w:val="2"/>
          <w:sz w:val="21"/>
          <w:szCs w:val="21"/>
          <w:lang w:eastAsia="es-CO"/>
        </w:rPr>
        <w:t xml:space="preserve">Wang, L. (2017). Heterogeneous </w:t>
      </w:r>
      <w:r w:rsidR="00426130" w:rsidRPr="0011253E">
        <w:rPr>
          <w:rFonts w:eastAsia="Times New Roman"/>
          <w:spacing w:val="2"/>
          <w:sz w:val="21"/>
          <w:szCs w:val="21"/>
          <w:lang w:eastAsia="es-CO"/>
        </w:rPr>
        <w:t>Data</w:t>
      </w:r>
      <w:r w:rsidRPr="0011253E">
        <w:rPr>
          <w:rFonts w:eastAsia="Times New Roman"/>
          <w:spacing w:val="2"/>
          <w:sz w:val="21"/>
          <w:szCs w:val="21"/>
          <w:lang w:eastAsia="es-CO"/>
        </w:rPr>
        <w:t xml:space="preserve"> and </w:t>
      </w:r>
      <w:r w:rsidR="00426130" w:rsidRPr="0011253E">
        <w:rPr>
          <w:rFonts w:eastAsia="Times New Roman"/>
          <w:spacing w:val="2"/>
          <w:sz w:val="21"/>
          <w:szCs w:val="21"/>
          <w:lang w:eastAsia="es-CO"/>
        </w:rPr>
        <w:t>Big Data Analytics</w:t>
      </w:r>
      <w:r w:rsidRPr="0011253E">
        <w:rPr>
          <w:rFonts w:eastAsia="Times New Roman"/>
          <w:spacing w:val="2"/>
          <w:sz w:val="21"/>
          <w:szCs w:val="21"/>
          <w:lang w:eastAsia="es-CO"/>
        </w:rPr>
        <w:t xml:space="preserve">. </w:t>
      </w:r>
      <w:r w:rsidRPr="0011253E">
        <w:rPr>
          <w:rFonts w:eastAsia="Times New Roman"/>
          <w:i/>
          <w:spacing w:val="2"/>
          <w:sz w:val="21"/>
          <w:szCs w:val="21"/>
          <w:lang w:eastAsia="es-CO"/>
        </w:rPr>
        <w:t>Automatic Control and Information Sciences</w:t>
      </w:r>
      <w:r w:rsidRPr="0011253E">
        <w:rPr>
          <w:rFonts w:eastAsia="Times New Roman"/>
          <w:spacing w:val="2"/>
          <w:sz w:val="21"/>
          <w:szCs w:val="21"/>
          <w:lang w:eastAsia="es-CO"/>
        </w:rPr>
        <w:t xml:space="preserve">, 3(1), 8–15. </w:t>
      </w:r>
      <w:hyperlink r:id="rId50" w:history="1">
        <w:r w:rsidRPr="00FA7C9A">
          <w:rPr>
            <w:rStyle w:val="Hipervnculo"/>
            <w:rFonts w:eastAsia="Times New Roman"/>
            <w:spacing w:val="2"/>
            <w:sz w:val="21"/>
            <w:szCs w:val="21"/>
            <w:lang w:eastAsia="es-CO"/>
          </w:rPr>
          <w:t>https://doi.org/10.12691/acis-3-1-3</w:t>
        </w:r>
      </w:hyperlink>
      <w:r>
        <w:rPr>
          <w:rFonts w:eastAsia="Times New Roman"/>
          <w:spacing w:val="2"/>
          <w:sz w:val="21"/>
          <w:szCs w:val="21"/>
          <w:lang w:eastAsia="es-CO"/>
        </w:rPr>
        <w:t xml:space="preserve"> </w:t>
      </w:r>
    </w:p>
    <w:p w14:paraId="6D9A7E15" w14:textId="77777777" w:rsidR="0011253E" w:rsidRPr="0011253E" w:rsidRDefault="0011253E" w:rsidP="0011253E">
      <w:pPr>
        <w:pStyle w:val="Normal0"/>
        <w:pBdr>
          <w:top w:val="nil"/>
          <w:left w:val="nil"/>
          <w:bottom w:val="nil"/>
          <w:right w:val="nil"/>
          <w:between w:val="nil"/>
        </w:pBdr>
        <w:ind w:left="720" w:hanging="720"/>
        <w:rPr>
          <w:rFonts w:eastAsia="Times New Roman"/>
          <w:spacing w:val="2"/>
          <w:sz w:val="21"/>
          <w:szCs w:val="21"/>
          <w:lang w:eastAsia="es-CO"/>
        </w:rPr>
      </w:pPr>
    </w:p>
    <w:p w14:paraId="290B8A97" w14:textId="5AE3DC9F" w:rsidR="0011253E" w:rsidRDefault="0011253E" w:rsidP="0011253E">
      <w:pPr>
        <w:pStyle w:val="Normal0"/>
        <w:pBdr>
          <w:top w:val="nil"/>
          <w:left w:val="nil"/>
          <w:bottom w:val="nil"/>
          <w:right w:val="nil"/>
          <w:between w:val="nil"/>
        </w:pBdr>
        <w:ind w:left="720" w:hanging="720"/>
        <w:rPr>
          <w:b/>
          <w:color w:val="000000"/>
          <w:sz w:val="20"/>
          <w:szCs w:val="20"/>
        </w:rPr>
      </w:pPr>
      <w:r w:rsidRPr="0011253E">
        <w:rPr>
          <w:rFonts w:eastAsia="Times New Roman"/>
          <w:spacing w:val="2"/>
          <w:sz w:val="21"/>
          <w:szCs w:val="21"/>
          <w:lang w:eastAsia="es-CO"/>
        </w:rPr>
        <w:t xml:space="preserve">Zakir, J., Seymour, T., &amp; Berg, K. (2015). Big data analytics. </w:t>
      </w:r>
      <w:r w:rsidRPr="0011253E">
        <w:rPr>
          <w:rFonts w:eastAsia="Times New Roman"/>
          <w:i/>
          <w:spacing w:val="2"/>
          <w:sz w:val="21"/>
          <w:szCs w:val="21"/>
          <w:lang w:eastAsia="es-CO"/>
        </w:rPr>
        <w:t>Issues in Information Systems</w:t>
      </w:r>
      <w:r w:rsidRPr="0011253E">
        <w:rPr>
          <w:rFonts w:eastAsia="Times New Roman"/>
          <w:spacing w:val="2"/>
          <w:sz w:val="21"/>
          <w:szCs w:val="21"/>
          <w:lang w:eastAsia="es-CO"/>
        </w:rPr>
        <w:t>, 16(2).</w:t>
      </w:r>
    </w:p>
    <w:p w14:paraId="6EB52938" w14:textId="18FE669A" w:rsidR="00605836" w:rsidRDefault="00605836" w:rsidP="00605836">
      <w:pPr>
        <w:pStyle w:val="Normal0"/>
        <w:pBdr>
          <w:top w:val="nil"/>
          <w:left w:val="nil"/>
          <w:bottom w:val="nil"/>
          <w:right w:val="nil"/>
          <w:between w:val="nil"/>
        </w:pBdr>
        <w:rPr>
          <w:color w:val="000000"/>
          <w:sz w:val="20"/>
          <w:szCs w:val="20"/>
        </w:rPr>
      </w:pPr>
    </w:p>
    <w:p w14:paraId="69852629" w14:textId="77777777" w:rsidR="00927773" w:rsidRPr="003E0884" w:rsidRDefault="00927773" w:rsidP="003E0884">
      <w:pPr>
        <w:pStyle w:val="Normal0"/>
        <w:pBdr>
          <w:top w:val="nil"/>
          <w:left w:val="nil"/>
          <w:bottom w:val="nil"/>
          <w:right w:val="nil"/>
          <w:between w:val="nil"/>
        </w:pBdr>
        <w:jc w:val="both"/>
        <w:rPr>
          <w:b/>
          <w:color w:val="000000"/>
          <w:sz w:val="20"/>
          <w:szCs w:val="20"/>
        </w:rPr>
      </w:pPr>
    </w:p>
    <w:p w14:paraId="000000B0" w14:textId="331A270F" w:rsidR="00FF258C" w:rsidRPr="003E0884"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3E0884">
        <w:rPr>
          <w:b/>
          <w:color w:val="000000"/>
          <w:sz w:val="20"/>
          <w:szCs w:val="20"/>
        </w:rPr>
        <w:t>CONTROL DEL DOCUMENTO</w:t>
      </w:r>
    </w:p>
    <w:p w14:paraId="000000B1" w14:textId="77777777" w:rsidR="00FF258C" w:rsidRPr="003E0884" w:rsidRDefault="00FF258C" w:rsidP="003E0884">
      <w:pPr>
        <w:pStyle w:val="Normal0"/>
        <w:jc w:val="both"/>
        <w:rPr>
          <w:b/>
          <w:sz w:val="20"/>
          <w:szCs w:val="20"/>
        </w:rPr>
      </w:pPr>
    </w:p>
    <w:tbl>
      <w:tblPr>
        <w:tblStyle w:val="afd"/>
        <w:tblW w:w="99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2272"/>
        <w:gridCol w:w="1559"/>
        <w:gridCol w:w="2977"/>
        <w:gridCol w:w="1888"/>
      </w:tblGrid>
      <w:tr w:rsidR="00FF258C" w:rsidRPr="003E0884" w14:paraId="27B3F990" w14:textId="77777777" w:rsidTr="005973FD">
        <w:tc>
          <w:tcPr>
            <w:tcW w:w="1272" w:type="dxa"/>
            <w:tcBorders>
              <w:top w:val="nil"/>
              <w:left w:val="nil"/>
            </w:tcBorders>
            <w:shd w:val="clear" w:color="auto" w:fill="auto"/>
          </w:tcPr>
          <w:p w14:paraId="000000B2" w14:textId="77777777" w:rsidR="00FF258C" w:rsidRPr="003E0884" w:rsidRDefault="00FF258C" w:rsidP="003E0884">
            <w:pPr>
              <w:pStyle w:val="Normal0"/>
              <w:spacing w:line="276" w:lineRule="auto"/>
              <w:jc w:val="both"/>
              <w:rPr>
                <w:sz w:val="20"/>
                <w:szCs w:val="20"/>
              </w:rPr>
            </w:pPr>
          </w:p>
        </w:tc>
        <w:tc>
          <w:tcPr>
            <w:tcW w:w="2272" w:type="dxa"/>
            <w:vAlign w:val="center"/>
          </w:tcPr>
          <w:p w14:paraId="000000B3" w14:textId="77777777" w:rsidR="00FF258C" w:rsidRPr="003E0884" w:rsidRDefault="00D376E1" w:rsidP="003E0884">
            <w:pPr>
              <w:pStyle w:val="Normal0"/>
              <w:spacing w:line="276" w:lineRule="auto"/>
              <w:rPr>
                <w:sz w:val="20"/>
                <w:szCs w:val="20"/>
              </w:rPr>
            </w:pPr>
            <w:r w:rsidRPr="003E0884">
              <w:rPr>
                <w:sz w:val="20"/>
                <w:szCs w:val="20"/>
              </w:rPr>
              <w:t>Nombre</w:t>
            </w:r>
          </w:p>
        </w:tc>
        <w:tc>
          <w:tcPr>
            <w:tcW w:w="1559" w:type="dxa"/>
            <w:vAlign w:val="center"/>
          </w:tcPr>
          <w:p w14:paraId="000000B4" w14:textId="77777777" w:rsidR="00FF258C" w:rsidRPr="003E0884" w:rsidRDefault="00D376E1" w:rsidP="003E0884">
            <w:pPr>
              <w:pStyle w:val="Normal0"/>
              <w:spacing w:line="276" w:lineRule="auto"/>
              <w:rPr>
                <w:sz w:val="20"/>
                <w:szCs w:val="20"/>
              </w:rPr>
            </w:pPr>
            <w:r w:rsidRPr="003E0884">
              <w:rPr>
                <w:sz w:val="20"/>
                <w:szCs w:val="20"/>
              </w:rPr>
              <w:t>Cargo</w:t>
            </w:r>
          </w:p>
        </w:tc>
        <w:tc>
          <w:tcPr>
            <w:tcW w:w="2977" w:type="dxa"/>
            <w:vAlign w:val="center"/>
          </w:tcPr>
          <w:p w14:paraId="000000B6" w14:textId="096342C5" w:rsidR="00FF258C" w:rsidRPr="003E0884" w:rsidRDefault="00D376E1" w:rsidP="003E0884">
            <w:pPr>
              <w:pStyle w:val="Normal0"/>
              <w:spacing w:line="276" w:lineRule="auto"/>
              <w:rPr>
                <w:sz w:val="20"/>
                <w:szCs w:val="20"/>
              </w:rPr>
            </w:pPr>
            <w:r w:rsidRPr="003E0884">
              <w:rPr>
                <w:sz w:val="20"/>
                <w:szCs w:val="20"/>
              </w:rPr>
              <w:t>Dependencia</w:t>
            </w:r>
          </w:p>
        </w:tc>
        <w:tc>
          <w:tcPr>
            <w:tcW w:w="1888" w:type="dxa"/>
            <w:vAlign w:val="center"/>
          </w:tcPr>
          <w:p w14:paraId="000000B7" w14:textId="77777777" w:rsidR="00FF258C" w:rsidRPr="003E0884" w:rsidRDefault="00D376E1" w:rsidP="003E0884">
            <w:pPr>
              <w:pStyle w:val="Normal0"/>
              <w:spacing w:line="276" w:lineRule="auto"/>
              <w:rPr>
                <w:sz w:val="20"/>
                <w:szCs w:val="20"/>
              </w:rPr>
            </w:pPr>
            <w:r w:rsidRPr="003E0884">
              <w:rPr>
                <w:sz w:val="20"/>
                <w:szCs w:val="20"/>
              </w:rPr>
              <w:t>Fecha</w:t>
            </w:r>
          </w:p>
        </w:tc>
      </w:tr>
      <w:tr w:rsidR="00B02BFA" w:rsidRPr="003E0884" w14:paraId="2FF467CA" w14:textId="77777777" w:rsidTr="005973FD">
        <w:trPr>
          <w:trHeight w:val="340"/>
        </w:trPr>
        <w:tc>
          <w:tcPr>
            <w:tcW w:w="1272" w:type="dxa"/>
          </w:tcPr>
          <w:p w14:paraId="000000B8" w14:textId="5F1C898D" w:rsidR="00B02BFA" w:rsidRPr="003E0884" w:rsidRDefault="00B02BFA" w:rsidP="00B02BFA">
            <w:pPr>
              <w:pStyle w:val="Normal0"/>
              <w:spacing w:line="276" w:lineRule="auto"/>
              <w:jc w:val="both"/>
              <w:rPr>
                <w:sz w:val="20"/>
                <w:szCs w:val="20"/>
              </w:rPr>
            </w:pPr>
            <w:r w:rsidRPr="003E0884">
              <w:rPr>
                <w:sz w:val="20"/>
                <w:szCs w:val="20"/>
              </w:rPr>
              <w:t>Autor</w:t>
            </w:r>
          </w:p>
        </w:tc>
        <w:tc>
          <w:tcPr>
            <w:tcW w:w="2272" w:type="dxa"/>
          </w:tcPr>
          <w:p w14:paraId="000000B9" w14:textId="7FF4D36A" w:rsidR="00B02BFA" w:rsidRPr="003E0884" w:rsidRDefault="00083D32" w:rsidP="00B02BFA">
            <w:pPr>
              <w:pStyle w:val="Normal0"/>
              <w:spacing w:line="276" w:lineRule="auto"/>
              <w:rPr>
                <w:b w:val="0"/>
                <w:sz w:val="20"/>
                <w:szCs w:val="20"/>
              </w:rPr>
            </w:pPr>
            <w:r>
              <w:rPr>
                <w:b w:val="0"/>
                <w:sz w:val="20"/>
                <w:szCs w:val="20"/>
              </w:rPr>
              <w:t>Deivis Eduard</w:t>
            </w:r>
            <w:r w:rsidRPr="00D56832">
              <w:rPr>
                <w:b w:val="0"/>
                <w:sz w:val="20"/>
                <w:szCs w:val="20"/>
              </w:rPr>
              <w:t xml:space="preserve"> </w:t>
            </w:r>
            <w:r>
              <w:rPr>
                <w:b w:val="0"/>
                <w:sz w:val="20"/>
                <w:szCs w:val="20"/>
              </w:rPr>
              <w:t>Ramírez Martínez</w:t>
            </w:r>
          </w:p>
        </w:tc>
        <w:tc>
          <w:tcPr>
            <w:tcW w:w="1559" w:type="dxa"/>
          </w:tcPr>
          <w:p w14:paraId="000000BA" w14:textId="6FAD74C5" w:rsidR="00B02BFA" w:rsidRPr="003E0884" w:rsidRDefault="00B02BFA" w:rsidP="00B02BFA">
            <w:pPr>
              <w:pStyle w:val="Normal0"/>
              <w:spacing w:line="276" w:lineRule="auto"/>
              <w:rPr>
                <w:b w:val="0"/>
                <w:sz w:val="20"/>
                <w:szCs w:val="20"/>
              </w:rPr>
            </w:pPr>
            <w:r w:rsidRPr="00DA455A">
              <w:rPr>
                <w:b w:val="0"/>
                <w:bCs/>
                <w:sz w:val="20"/>
                <w:szCs w:val="20"/>
              </w:rPr>
              <w:t>Experto temático</w:t>
            </w:r>
          </w:p>
        </w:tc>
        <w:tc>
          <w:tcPr>
            <w:tcW w:w="2977" w:type="dxa"/>
          </w:tcPr>
          <w:p w14:paraId="000000BB" w14:textId="6A570635" w:rsidR="00B02BFA" w:rsidRPr="003E0884" w:rsidRDefault="00B02BFA" w:rsidP="00B02BFA">
            <w:pPr>
              <w:pStyle w:val="Normal0"/>
              <w:spacing w:line="276" w:lineRule="auto"/>
              <w:rPr>
                <w:b w:val="0"/>
                <w:sz w:val="20"/>
                <w:szCs w:val="20"/>
              </w:rPr>
            </w:pPr>
            <w:r w:rsidRPr="003E0884">
              <w:rPr>
                <w:b w:val="0"/>
                <w:bCs/>
                <w:sz w:val="20"/>
                <w:szCs w:val="20"/>
              </w:rPr>
              <w:t>Regional Tolima. Centro de Comercio y Servicios.</w:t>
            </w:r>
          </w:p>
        </w:tc>
        <w:tc>
          <w:tcPr>
            <w:tcW w:w="1888" w:type="dxa"/>
          </w:tcPr>
          <w:p w14:paraId="000000BC" w14:textId="6F17C0DB" w:rsidR="00B02BFA" w:rsidRPr="003E0884" w:rsidRDefault="00B02BFA" w:rsidP="00B02BFA">
            <w:pPr>
              <w:pStyle w:val="Normal0"/>
              <w:spacing w:line="276" w:lineRule="auto"/>
              <w:rPr>
                <w:b w:val="0"/>
                <w:sz w:val="20"/>
                <w:szCs w:val="20"/>
              </w:rPr>
            </w:pPr>
            <w:r>
              <w:rPr>
                <w:b w:val="0"/>
                <w:sz w:val="20"/>
                <w:szCs w:val="20"/>
              </w:rPr>
              <w:t>Marzo de 2025</w:t>
            </w:r>
          </w:p>
        </w:tc>
      </w:tr>
    </w:tbl>
    <w:p w14:paraId="000000C2" w14:textId="1387197A" w:rsidR="00FF258C" w:rsidRPr="003E0884" w:rsidRDefault="00FF258C" w:rsidP="003E0884">
      <w:pPr>
        <w:pStyle w:val="Normal0"/>
        <w:rPr>
          <w:sz w:val="20"/>
          <w:szCs w:val="20"/>
        </w:rPr>
      </w:pPr>
    </w:p>
    <w:p w14:paraId="40E90CE6" w14:textId="77777777" w:rsidR="0041757E" w:rsidRPr="003E0884" w:rsidRDefault="0041757E" w:rsidP="003E0884">
      <w:pPr>
        <w:pStyle w:val="Normal0"/>
        <w:rPr>
          <w:sz w:val="20"/>
          <w:szCs w:val="20"/>
        </w:rPr>
      </w:pPr>
    </w:p>
    <w:p w14:paraId="000000C5" w14:textId="26BCB439" w:rsidR="00FF258C" w:rsidRPr="003E0884" w:rsidRDefault="00D376E1" w:rsidP="003E0884">
      <w:pPr>
        <w:pStyle w:val="Normal0"/>
        <w:numPr>
          <w:ilvl w:val="0"/>
          <w:numId w:val="1"/>
        </w:numPr>
        <w:pBdr>
          <w:top w:val="nil"/>
          <w:left w:val="nil"/>
          <w:bottom w:val="nil"/>
          <w:right w:val="nil"/>
          <w:between w:val="nil"/>
        </w:pBdr>
        <w:ind w:left="284" w:hanging="284"/>
        <w:jc w:val="both"/>
        <w:rPr>
          <w:b/>
          <w:color w:val="808080"/>
          <w:sz w:val="20"/>
          <w:szCs w:val="20"/>
        </w:rPr>
      </w:pPr>
      <w:r w:rsidRPr="003E0884">
        <w:rPr>
          <w:b/>
          <w:color w:val="000000"/>
          <w:sz w:val="20"/>
          <w:szCs w:val="20"/>
        </w:rPr>
        <w:t xml:space="preserve">CONTROL DE CAMBIOS </w:t>
      </w:r>
      <w:r w:rsidRPr="003E0884">
        <w:rPr>
          <w:b/>
          <w:color w:val="808080"/>
          <w:sz w:val="20"/>
          <w:szCs w:val="20"/>
        </w:rPr>
        <w:t>(Diligenciar únicamente si realiza ajustes a la Unidad Temática)</w:t>
      </w:r>
    </w:p>
    <w:p w14:paraId="000000C6" w14:textId="77777777" w:rsidR="00FF258C" w:rsidRPr="003E0884" w:rsidRDefault="00FF258C" w:rsidP="003E0884">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3E0884" w14:paraId="31F82D5C" w14:textId="77777777" w:rsidTr="00C45A3B">
        <w:tc>
          <w:tcPr>
            <w:tcW w:w="1264" w:type="dxa"/>
            <w:tcBorders>
              <w:top w:val="nil"/>
              <w:left w:val="nil"/>
            </w:tcBorders>
            <w:shd w:val="clear" w:color="auto" w:fill="auto"/>
          </w:tcPr>
          <w:p w14:paraId="000000C7" w14:textId="77777777" w:rsidR="00FF258C" w:rsidRPr="003E0884" w:rsidRDefault="00FF258C" w:rsidP="003E0884">
            <w:pPr>
              <w:pStyle w:val="Normal0"/>
              <w:spacing w:line="276" w:lineRule="auto"/>
              <w:jc w:val="both"/>
              <w:rPr>
                <w:sz w:val="20"/>
                <w:szCs w:val="20"/>
              </w:rPr>
            </w:pPr>
          </w:p>
        </w:tc>
        <w:tc>
          <w:tcPr>
            <w:tcW w:w="2138" w:type="dxa"/>
          </w:tcPr>
          <w:p w14:paraId="000000C8" w14:textId="77777777" w:rsidR="00FF258C" w:rsidRPr="003E0884" w:rsidRDefault="00D376E1" w:rsidP="003E0884">
            <w:pPr>
              <w:pStyle w:val="Normal0"/>
              <w:spacing w:line="276" w:lineRule="auto"/>
              <w:jc w:val="both"/>
              <w:rPr>
                <w:sz w:val="20"/>
                <w:szCs w:val="20"/>
              </w:rPr>
            </w:pPr>
            <w:r w:rsidRPr="003E0884">
              <w:rPr>
                <w:sz w:val="20"/>
                <w:szCs w:val="20"/>
              </w:rPr>
              <w:t>Nombre</w:t>
            </w:r>
          </w:p>
        </w:tc>
        <w:tc>
          <w:tcPr>
            <w:tcW w:w="1701" w:type="dxa"/>
          </w:tcPr>
          <w:p w14:paraId="000000C9" w14:textId="77777777" w:rsidR="00FF258C" w:rsidRPr="003E0884" w:rsidRDefault="00D376E1" w:rsidP="003E0884">
            <w:pPr>
              <w:pStyle w:val="Normal0"/>
              <w:spacing w:line="276" w:lineRule="auto"/>
              <w:jc w:val="both"/>
              <w:rPr>
                <w:sz w:val="20"/>
                <w:szCs w:val="20"/>
              </w:rPr>
            </w:pPr>
            <w:r w:rsidRPr="003E0884">
              <w:rPr>
                <w:sz w:val="20"/>
                <w:szCs w:val="20"/>
              </w:rPr>
              <w:t>Cargo</w:t>
            </w:r>
          </w:p>
        </w:tc>
        <w:tc>
          <w:tcPr>
            <w:tcW w:w="1843" w:type="dxa"/>
          </w:tcPr>
          <w:p w14:paraId="000000CA" w14:textId="77777777" w:rsidR="00FF258C" w:rsidRPr="003E0884" w:rsidRDefault="00D376E1" w:rsidP="003E0884">
            <w:pPr>
              <w:pStyle w:val="Normal0"/>
              <w:spacing w:line="276" w:lineRule="auto"/>
              <w:jc w:val="both"/>
              <w:rPr>
                <w:sz w:val="20"/>
                <w:szCs w:val="20"/>
              </w:rPr>
            </w:pPr>
            <w:r w:rsidRPr="003E0884">
              <w:rPr>
                <w:sz w:val="20"/>
                <w:szCs w:val="20"/>
              </w:rPr>
              <w:t>Dependencia</w:t>
            </w:r>
          </w:p>
        </w:tc>
        <w:tc>
          <w:tcPr>
            <w:tcW w:w="1044" w:type="dxa"/>
          </w:tcPr>
          <w:p w14:paraId="000000CB" w14:textId="77777777" w:rsidR="00FF258C" w:rsidRPr="003E0884" w:rsidRDefault="00D376E1" w:rsidP="003E0884">
            <w:pPr>
              <w:pStyle w:val="Normal0"/>
              <w:spacing w:line="276" w:lineRule="auto"/>
              <w:jc w:val="both"/>
              <w:rPr>
                <w:sz w:val="20"/>
                <w:szCs w:val="20"/>
              </w:rPr>
            </w:pPr>
            <w:r w:rsidRPr="003E0884">
              <w:rPr>
                <w:sz w:val="20"/>
                <w:szCs w:val="20"/>
              </w:rPr>
              <w:t>Fecha</w:t>
            </w:r>
          </w:p>
        </w:tc>
        <w:tc>
          <w:tcPr>
            <w:tcW w:w="1977" w:type="dxa"/>
          </w:tcPr>
          <w:p w14:paraId="000000CC" w14:textId="77777777" w:rsidR="00FF258C" w:rsidRPr="003E0884" w:rsidRDefault="00D376E1" w:rsidP="003E0884">
            <w:pPr>
              <w:pStyle w:val="Normal0"/>
              <w:spacing w:line="276" w:lineRule="auto"/>
              <w:jc w:val="both"/>
              <w:rPr>
                <w:sz w:val="20"/>
                <w:szCs w:val="20"/>
              </w:rPr>
            </w:pPr>
            <w:r w:rsidRPr="003E0884">
              <w:rPr>
                <w:sz w:val="20"/>
                <w:szCs w:val="20"/>
              </w:rPr>
              <w:t>Razón del Cambio</w:t>
            </w:r>
          </w:p>
        </w:tc>
      </w:tr>
      <w:tr w:rsidR="005C0763" w:rsidRPr="003E0884" w14:paraId="5565E3ED" w14:textId="77777777">
        <w:tc>
          <w:tcPr>
            <w:tcW w:w="1264" w:type="dxa"/>
          </w:tcPr>
          <w:p w14:paraId="000000CD" w14:textId="77777777" w:rsidR="005C0763" w:rsidRPr="003E0884" w:rsidRDefault="005C0763" w:rsidP="003E0884">
            <w:pPr>
              <w:pStyle w:val="Normal0"/>
              <w:spacing w:line="276" w:lineRule="auto"/>
              <w:jc w:val="both"/>
              <w:rPr>
                <w:sz w:val="20"/>
                <w:szCs w:val="20"/>
              </w:rPr>
            </w:pPr>
            <w:r w:rsidRPr="003E0884">
              <w:rPr>
                <w:sz w:val="20"/>
                <w:szCs w:val="20"/>
              </w:rPr>
              <w:t>Autor (es)</w:t>
            </w:r>
          </w:p>
        </w:tc>
        <w:tc>
          <w:tcPr>
            <w:tcW w:w="2138" w:type="dxa"/>
          </w:tcPr>
          <w:p w14:paraId="000000CE" w14:textId="2D29BB26" w:rsidR="005C0763" w:rsidRPr="003E0884" w:rsidRDefault="005C0763" w:rsidP="003E0884">
            <w:pPr>
              <w:pStyle w:val="Normal0"/>
              <w:spacing w:line="276" w:lineRule="auto"/>
              <w:rPr>
                <w:b w:val="0"/>
                <w:sz w:val="20"/>
                <w:szCs w:val="20"/>
              </w:rPr>
            </w:pPr>
            <w:r w:rsidRPr="003E0884">
              <w:rPr>
                <w:b w:val="0"/>
                <w:bCs/>
                <w:sz w:val="20"/>
                <w:szCs w:val="20"/>
              </w:rPr>
              <w:t>Viviana Herrera Quiñonez</w:t>
            </w:r>
          </w:p>
        </w:tc>
        <w:tc>
          <w:tcPr>
            <w:tcW w:w="1701" w:type="dxa"/>
          </w:tcPr>
          <w:p w14:paraId="000000CF" w14:textId="4CB67713" w:rsidR="005C0763" w:rsidRPr="003E0884" w:rsidRDefault="005C0763" w:rsidP="003E0884">
            <w:pPr>
              <w:pStyle w:val="Normal0"/>
              <w:spacing w:line="276" w:lineRule="auto"/>
              <w:rPr>
                <w:b w:val="0"/>
                <w:sz w:val="20"/>
                <w:szCs w:val="20"/>
              </w:rPr>
            </w:pPr>
            <w:r w:rsidRPr="003E0884">
              <w:rPr>
                <w:b w:val="0"/>
                <w:bCs/>
                <w:sz w:val="20"/>
                <w:szCs w:val="20"/>
              </w:rPr>
              <w:t xml:space="preserve">Evaluadora </w:t>
            </w:r>
            <w:r w:rsidR="00C97430" w:rsidRPr="003E0884">
              <w:rPr>
                <w:b w:val="0"/>
                <w:bCs/>
                <w:sz w:val="20"/>
                <w:szCs w:val="20"/>
              </w:rPr>
              <w:t>instruccional</w:t>
            </w:r>
          </w:p>
        </w:tc>
        <w:tc>
          <w:tcPr>
            <w:tcW w:w="1843" w:type="dxa"/>
          </w:tcPr>
          <w:p w14:paraId="000000D0" w14:textId="7AAD453D" w:rsidR="005C0763" w:rsidRPr="003E0884" w:rsidRDefault="005C0763" w:rsidP="003E0884">
            <w:pPr>
              <w:pStyle w:val="Normal0"/>
              <w:spacing w:line="276" w:lineRule="auto"/>
              <w:rPr>
                <w:b w:val="0"/>
                <w:sz w:val="20"/>
                <w:szCs w:val="20"/>
              </w:rPr>
            </w:pPr>
            <w:r w:rsidRPr="003E0884">
              <w:rPr>
                <w:b w:val="0"/>
                <w:bCs/>
                <w:sz w:val="20"/>
                <w:szCs w:val="20"/>
              </w:rPr>
              <w:t>Regional Tolima. Centro de Comercio y Servicios.</w:t>
            </w:r>
          </w:p>
        </w:tc>
        <w:tc>
          <w:tcPr>
            <w:tcW w:w="1044" w:type="dxa"/>
          </w:tcPr>
          <w:p w14:paraId="000000D1" w14:textId="7BB79168" w:rsidR="005C0763" w:rsidRPr="003E0884" w:rsidRDefault="00B02BFA" w:rsidP="003E0884">
            <w:pPr>
              <w:pStyle w:val="Normal0"/>
              <w:spacing w:line="276" w:lineRule="auto"/>
              <w:rPr>
                <w:b w:val="0"/>
                <w:sz w:val="20"/>
                <w:szCs w:val="20"/>
              </w:rPr>
            </w:pPr>
            <w:r>
              <w:rPr>
                <w:b w:val="0"/>
                <w:bCs/>
                <w:sz w:val="20"/>
                <w:szCs w:val="20"/>
              </w:rPr>
              <w:t>Abril de 2025</w:t>
            </w:r>
          </w:p>
        </w:tc>
        <w:tc>
          <w:tcPr>
            <w:tcW w:w="1977" w:type="dxa"/>
          </w:tcPr>
          <w:p w14:paraId="000000D2" w14:textId="7A4367AC" w:rsidR="005C0763" w:rsidRPr="003E0884" w:rsidRDefault="005C0763" w:rsidP="003E0884">
            <w:pPr>
              <w:pStyle w:val="Normal0"/>
              <w:spacing w:line="276" w:lineRule="auto"/>
              <w:rPr>
                <w:b w:val="0"/>
                <w:sz w:val="20"/>
                <w:szCs w:val="20"/>
              </w:rPr>
            </w:pPr>
            <w:r w:rsidRPr="003E0884">
              <w:rPr>
                <w:b w:val="0"/>
                <w:sz w:val="20"/>
                <w:szCs w:val="20"/>
              </w:rPr>
              <w:t xml:space="preserve">Se ajusta el contenido del documento a la versión actual, según </w:t>
            </w:r>
            <w:r w:rsidR="00D56832" w:rsidRPr="003E0884">
              <w:rPr>
                <w:b w:val="0"/>
                <w:sz w:val="20"/>
                <w:szCs w:val="20"/>
              </w:rPr>
              <w:t>Planeación pedagógica</w:t>
            </w:r>
            <w:r w:rsidRPr="003E0884">
              <w:rPr>
                <w:b w:val="0"/>
                <w:sz w:val="20"/>
                <w:szCs w:val="20"/>
              </w:rPr>
              <w:t xml:space="preserve"> y normas APA.</w:t>
            </w:r>
          </w:p>
        </w:tc>
      </w:tr>
    </w:tbl>
    <w:p w14:paraId="000000D5" w14:textId="62ABB642" w:rsidR="00FF258C" w:rsidRPr="003E0884" w:rsidRDefault="00FF258C" w:rsidP="003E0884">
      <w:pPr>
        <w:pStyle w:val="Normal0"/>
        <w:rPr>
          <w:sz w:val="20"/>
          <w:szCs w:val="20"/>
        </w:rPr>
      </w:pPr>
    </w:p>
    <w:sectPr w:rsidR="00FF258C" w:rsidRPr="003E0884">
      <w:headerReference w:type="default" r:id="rId51"/>
      <w:footerReference w:type="default" r:id="rId5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viana Herrera" w:date="2025-04-04T11:10:00Z" w:initials="VH">
    <w:p w14:paraId="3E59E991" w14:textId="38DD0318" w:rsidR="00D24E85" w:rsidRDefault="00D24E85">
      <w:pPr>
        <w:pStyle w:val="Textocomentario"/>
      </w:pPr>
      <w:r>
        <w:rPr>
          <w:rStyle w:val="Refdecomentario"/>
        </w:rPr>
        <w:annotationRef/>
      </w:r>
      <w:r>
        <w:t xml:space="preserve">Texto alternativo: </w:t>
      </w:r>
      <w:r w:rsidRPr="005B7D60">
        <w:rPr>
          <w:highlight w:val="green"/>
        </w:rPr>
        <w:t>En la Figura 1 se presenta un gráfico de barras con la distribución de frecuencias de los lenguajes de programación preferidos por los encuestados. En este gráfico, cada barra representa un lenguaje de programación y su altura indica la cantidad de personas que lo eligieron. Se encuentra que Python es el lenguaje con mayor preferencia, seguido por Java, C++ y JavaScript, lo que permite representar de manera clara la proporción de cada categoría dentro del conjunto de datos.</w:t>
      </w:r>
    </w:p>
  </w:comment>
  <w:comment w:id="1" w:author="Viviana Herrera" w:date="2025-04-04T11:14:00Z" w:initials="VH">
    <w:p w14:paraId="710CCE2B" w14:textId="0890E99C" w:rsidR="00D24E85" w:rsidRDefault="00D24E85">
      <w:pPr>
        <w:pStyle w:val="Textocomentario"/>
      </w:pPr>
      <w:r>
        <w:rPr>
          <w:rStyle w:val="Refdecomentario"/>
        </w:rPr>
        <w:annotationRef/>
      </w:r>
      <w:r>
        <w:t xml:space="preserve">Texto alternativo: </w:t>
      </w:r>
      <w:r w:rsidRPr="005B7D60">
        <w:rPr>
          <w:highlight w:val="green"/>
        </w:rPr>
        <w:t>En la Figura 2 se presenta un gráfico circular que representa la distribución porcentual de los lenguajes de programación preferidos por los encuestados. Cada sector del círculo indica la proporción de respuestas para cada lenguaje, permitiendo comparar visualmente su popularidad relativa. Se observa que Python ocupa la mayor porción del gráfico, seguido por Java, C++ y JavaScript, lo que facilita la comprensión de la distribución de preferencias de manera clara e intuitiva.</w:t>
      </w:r>
    </w:p>
  </w:comment>
  <w:comment w:id="2" w:author="Viviana Herrera" w:date="2025-04-04T11:41:00Z" w:initials="VH">
    <w:p w14:paraId="13C67FDE" w14:textId="3B3B5963" w:rsidR="00D24E85" w:rsidRPr="004E65EF" w:rsidRDefault="00D24E85" w:rsidP="004E65EF">
      <w:pPr>
        <w:pStyle w:val="Normal0"/>
        <w:pBdr>
          <w:top w:val="nil"/>
          <w:left w:val="nil"/>
          <w:bottom w:val="nil"/>
          <w:right w:val="nil"/>
          <w:between w:val="nil"/>
        </w:pBdr>
        <w:rPr>
          <w:rFonts w:eastAsia="Times New Roman"/>
          <w:lang w:eastAsia="en-US"/>
        </w:rPr>
      </w:pPr>
      <w:r>
        <w:rPr>
          <w:rStyle w:val="Refdecomentario"/>
        </w:rPr>
        <w:annotationRef/>
      </w:r>
      <w:r w:rsidRPr="004E65EF">
        <w:t xml:space="preserve">Texto alternativo: </w:t>
      </w:r>
      <w:r w:rsidRPr="004E65EF">
        <w:rPr>
          <w:highlight w:val="green"/>
        </w:rPr>
        <w:t>En la formula se presenta</w:t>
      </w:r>
      <w:r w:rsidRPr="004E65EF">
        <w:rPr>
          <w:rFonts w:eastAsia="Times New Roman"/>
          <w:highlight w:val="green"/>
          <w:lang w:eastAsia="en-US"/>
        </w:rPr>
        <w:t xml:space="preserve"> x̅ que es la media aritmética, </w:t>
      </w:r>
      <m:oMath>
        <m:sSub>
          <m:sSubPr>
            <m:ctrlPr>
              <w:rPr>
                <w:rFonts w:ascii="Cambria Math" w:hAnsi="Cambria Math"/>
                <w:color w:val="000000"/>
                <w:highlight w:val="green"/>
              </w:rPr>
            </m:ctrlPr>
          </m:sSubPr>
          <m:e>
            <m:r>
              <m:rPr>
                <m:sty m:val="p"/>
              </m:rPr>
              <w:rPr>
                <w:rFonts w:ascii="Cambria Math" w:hAnsi="Cambria Math"/>
                <w:color w:val="000000"/>
                <w:highlight w:val="green"/>
              </w:rPr>
              <m:t>x</m:t>
            </m:r>
          </m:e>
          <m:sub>
            <m:r>
              <m:rPr>
                <m:sty m:val="p"/>
              </m:rPr>
              <w:rPr>
                <w:rFonts w:ascii="Cambria Math" w:hAnsi="Cambria Math"/>
                <w:color w:val="000000"/>
                <w:highlight w:val="green"/>
              </w:rPr>
              <m:t>i</m:t>
            </m:r>
          </m:sub>
        </m:sSub>
        <m:r>
          <m:rPr>
            <m:sty m:val="p"/>
          </m:rPr>
          <w:rPr>
            <w:rFonts w:ascii="Cambria Math" w:hAnsi="Cambria Math"/>
            <w:color w:val="000000"/>
            <w:highlight w:val="green"/>
          </w:rPr>
          <m:t xml:space="preserve"> </m:t>
        </m:r>
      </m:oMath>
      <w:r w:rsidRPr="004E65EF">
        <w:rPr>
          <w:rFonts w:eastAsia="Times New Roman"/>
          <w:color w:val="000000"/>
          <w:highlight w:val="green"/>
        </w:rPr>
        <w:t xml:space="preserve">representa cada valor del conjunto y </w:t>
      </w:r>
      <w:r w:rsidRPr="004E65EF">
        <w:rPr>
          <w:rFonts w:ascii="Cambria Math" w:eastAsia="Times New Roman" w:hAnsi="Cambria Math" w:cs="Cambria Math"/>
          <w:highlight w:val="green"/>
          <w:lang w:eastAsia="en-US"/>
        </w:rPr>
        <w:t>𝑛</w:t>
      </w:r>
      <w:r w:rsidRPr="004E65EF">
        <w:rPr>
          <w:rFonts w:eastAsia="Times New Roman"/>
          <w:highlight w:val="green"/>
          <w:lang w:eastAsia="en-US"/>
        </w:rPr>
        <w:t xml:space="preserve"> es el número total de observaciones.</w:t>
      </w:r>
    </w:p>
    <w:p w14:paraId="0BF3F32B" w14:textId="5397C7B9" w:rsidR="00D24E85" w:rsidRDefault="00D24E85">
      <w:pPr>
        <w:pStyle w:val="Textocomentario"/>
      </w:pPr>
    </w:p>
  </w:comment>
  <w:comment w:id="3" w:author="Viviana Herrera" w:date="2025-04-07T07:45:00Z" w:initials="VH">
    <w:p w14:paraId="3EFA2415" w14:textId="47CBD668" w:rsidR="00D540D3" w:rsidRDefault="00D540D3">
      <w:pPr>
        <w:pStyle w:val="Textocomentario"/>
      </w:pPr>
      <w:r>
        <w:rPr>
          <w:rStyle w:val="Refdecomentario"/>
        </w:rPr>
        <w:annotationRef/>
      </w:r>
      <w:r>
        <w:t xml:space="preserve">Texto alternativo: </w:t>
      </w:r>
      <w:r w:rsidRPr="008E096D">
        <w:rPr>
          <w:highlight w:val="green"/>
        </w:rPr>
        <w:t xml:space="preserve">En la síntesis </w:t>
      </w:r>
      <w:r>
        <w:rPr>
          <w:highlight w:val="green"/>
        </w:rPr>
        <w:t xml:space="preserve">se </w:t>
      </w:r>
      <w:r w:rsidRPr="008E096D">
        <w:rPr>
          <w:highlight w:val="green"/>
        </w:rPr>
        <w:t>resume los contenidos del componente “Fundamentos de datos, estadística descriptiva y seguridad de la información”, organizados en tres ejes: tipos de datos (estructurados, no estructurados, semiestructurados y calidad de los datos), estadística descriptiva (niveles de medición, variables, medidas de tendencia central y dispersión, y visualización de datos) y gobernanza y seguridad (normativas, procesos de gestión y protección de datos).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59E991" w15:done="0"/>
  <w15:commentEx w15:paraId="710CCE2B" w15:done="0"/>
  <w15:commentEx w15:paraId="0BF3F32B" w15:done="0"/>
  <w15:commentEx w15:paraId="3EFA24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59E991" w16cid:durableId="451171BD"/>
  <w16cid:commentId w16cid:paraId="710CCE2B" w16cid:durableId="70A84999"/>
  <w16cid:commentId w16cid:paraId="0BF3F32B" w16cid:durableId="593B1451"/>
  <w16cid:commentId w16cid:paraId="3EFA2415" w16cid:durableId="1A868F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3F18" w14:textId="77777777" w:rsidR="005F5306" w:rsidRDefault="005F5306">
      <w:pPr>
        <w:spacing w:line="240" w:lineRule="auto"/>
      </w:pPr>
      <w:r>
        <w:separator/>
      </w:r>
    </w:p>
  </w:endnote>
  <w:endnote w:type="continuationSeparator" w:id="0">
    <w:p w14:paraId="3E26218B" w14:textId="77777777" w:rsidR="005F5306" w:rsidRDefault="005F5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D24E85" w:rsidRDefault="00D24E85">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D24E85" w:rsidRDefault="00D24E85">
    <w:pPr>
      <w:pStyle w:val="Normal0"/>
      <w:spacing w:line="240" w:lineRule="auto"/>
      <w:ind w:left="-2" w:hanging="2"/>
      <w:jc w:val="right"/>
      <w:rPr>
        <w:rFonts w:ascii="Times New Roman" w:eastAsia="Times New Roman" w:hAnsi="Times New Roman" w:cs="Times New Roman"/>
        <w:sz w:val="24"/>
        <w:szCs w:val="24"/>
      </w:rPr>
    </w:pPr>
  </w:p>
  <w:p w14:paraId="000000DC" w14:textId="77777777" w:rsidR="00D24E85" w:rsidRDefault="00D24E85">
    <w:pPr>
      <w:pStyle w:val="Normal0"/>
      <w:spacing w:line="240" w:lineRule="auto"/>
      <w:rPr>
        <w:rFonts w:ascii="Times New Roman" w:eastAsia="Times New Roman" w:hAnsi="Times New Roman" w:cs="Times New Roman"/>
        <w:sz w:val="24"/>
        <w:szCs w:val="24"/>
      </w:rPr>
    </w:pPr>
  </w:p>
  <w:p w14:paraId="000000DD" w14:textId="77777777" w:rsidR="00D24E85" w:rsidRDefault="00D24E85">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D24E85" w:rsidRDefault="00D24E85">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C6A90" w14:textId="77777777" w:rsidR="005F5306" w:rsidRDefault="005F5306">
      <w:pPr>
        <w:spacing w:line="240" w:lineRule="auto"/>
      </w:pPr>
      <w:r>
        <w:separator/>
      </w:r>
    </w:p>
  </w:footnote>
  <w:footnote w:type="continuationSeparator" w:id="0">
    <w:p w14:paraId="2C2F1D34" w14:textId="77777777" w:rsidR="005F5306" w:rsidRDefault="005F53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015D0F86" w:rsidR="00D24E85" w:rsidRDefault="00D24E85"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D24E85" w:rsidRDefault="00D24E85">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FC0"/>
    <w:multiLevelType w:val="hybridMultilevel"/>
    <w:tmpl w:val="756E7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5194F"/>
    <w:multiLevelType w:val="hybridMultilevel"/>
    <w:tmpl w:val="32322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FC4490"/>
    <w:multiLevelType w:val="hybridMultilevel"/>
    <w:tmpl w:val="110C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C3B93"/>
    <w:multiLevelType w:val="hybridMultilevel"/>
    <w:tmpl w:val="7540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30D6D"/>
    <w:multiLevelType w:val="hybridMultilevel"/>
    <w:tmpl w:val="90D2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F23AE"/>
    <w:multiLevelType w:val="hybridMultilevel"/>
    <w:tmpl w:val="83524C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432FB"/>
    <w:multiLevelType w:val="hybridMultilevel"/>
    <w:tmpl w:val="02F27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A3259B"/>
    <w:multiLevelType w:val="hybridMultilevel"/>
    <w:tmpl w:val="ECCA9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3968B7"/>
    <w:multiLevelType w:val="hybridMultilevel"/>
    <w:tmpl w:val="0262B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DC00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C51E52"/>
    <w:multiLevelType w:val="hybridMultilevel"/>
    <w:tmpl w:val="AF8A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B13AF"/>
    <w:multiLevelType w:val="hybridMultilevel"/>
    <w:tmpl w:val="B172D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7D4DEA"/>
    <w:multiLevelType w:val="hybridMultilevel"/>
    <w:tmpl w:val="DCB47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2D48E4"/>
    <w:multiLevelType w:val="hybridMultilevel"/>
    <w:tmpl w:val="2152A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0F7F9C"/>
    <w:multiLevelType w:val="hybridMultilevel"/>
    <w:tmpl w:val="A1082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462970"/>
    <w:multiLevelType w:val="hybridMultilevel"/>
    <w:tmpl w:val="F686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D2E53"/>
    <w:multiLevelType w:val="hybridMultilevel"/>
    <w:tmpl w:val="B100E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2CE4B60"/>
    <w:multiLevelType w:val="hybridMultilevel"/>
    <w:tmpl w:val="B2CA6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057D1D"/>
    <w:multiLevelType w:val="multilevel"/>
    <w:tmpl w:val="95FA32E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691CE6"/>
    <w:multiLevelType w:val="multilevel"/>
    <w:tmpl w:val="4D4CAF3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4A2AB9"/>
    <w:multiLevelType w:val="hybridMultilevel"/>
    <w:tmpl w:val="8B3A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C7B9A"/>
    <w:multiLevelType w:val="hybridMultilevel"/>
    <w:tmpl w:val="34502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EC0FB8"/>
    <w:multiLevelType w:val="hybridMultilevel"/>
    <w:tmpl w:val="019E5D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D809B6"/>
    <w:multiLevelType w:val="hybridMultilevel"/>
    <w:tmpl w:val="6366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174385">
    <w:abstractNumId w:val="17"/>
  </w:num>
  <w:num w:numId="2" w16cid:durableId="1226188160">
    <w:abstractNumId w:val="20"/>
  </w:num>
  <w:num w:numId="3" w16cid:durableId="444151547">
    <w:abstractNumId w:val="9"/>
  </w:num>
  <w:num w:numId="4" w16cid:durableId="127628075">
    <w:abstractNumId w:val="19"/>
  </w:num>
  <w:num w:numId="5" w16cid:durableId="660619645">
    <w:abstractNumId w:val="2"/>
  </w:num>
  <w:num w:numId="6" w16cid:durableId="220096932">
    <w:abstractNumId w:val="21"/>
  </w:num>
  <w:num w:numId="7" w16cid:durableId="1828354364">
    <w:abstractNumId w:val="23"/>
  </w:num>
  <w:num w:numId="8" w16cid:durableId="404960085">
    <w:abstractNumId w:val="11"/>
  </w:num>
  <w:num w:numId="9" w16cid:durableId="416947261">
    <w:abstractNumId w:val="8"/>
  </w:num>
  <w:num w:numId="10" w16cid:durableId="1135949493">
    <w:abstractNumId w:val="1"/>
  </w:num>
  <w:num w:numId="11" w16cid:durableId="1647123757">
    <w:abstractNumId w:val="22"/>
  </w:num>
  <w:num w:numId="12" w16cid:durableId="79912749">
    <w:abstractNumId w:val="15"/>
  </w:num>
  <w:num w:numId="13" w16cid:durableId="1280180899">
    <w:abstractNumId w:val="12"/>
  </w:num>
  <w:num w:numId="14" w16cid:durableId="1376275848">
    <w:abstractNumId w:val="16"/>
  </w:num>
  <w:num w:numId="15" w16cid:durableId="1050151605">
    <w:abstractNumId w:val="7"/>
  </w:num>
  <w:num w:numId="16" w16cid:durableId="1577930861">
    <w:abstractNumId w:val="13"/>
  </w:num>
  <w:num w:numId="17" w16cid:durableId="1912037304">
    <w:abstractNumId w:val="6"/>
  </w:num>
  <w:num w:numId="18" w16cid:durableId="504786119">
    <w:abstractNumId w:val="10"/>
  </w:num>
  <w:num w:numId="19" w16cid:durableId="973099316">
    <w:abstractNumId w:val="5"/>
  </w:num>
  <w:num w:numId="20" w16cid:durableId="1295990799">
    <w:abstractNumId w:val="14"/>
  </w:num>
  <w:num w:numId="21" w16cid:durableId="1841457356">
    <w:abstractNumId w:val="0"/>
  </w:num>
  <w:num w:numId="22" w16cid:durableId="912738152">
    <w:abstractNumId w:val="18"/>
  </w:num>
  <w:num w:numId="23" w16cid:durableId="532378938">
    <w:abstractNumId w:val="3"/>
  </w:num>
  <w:num w:numId="24" w16cid:durableId="1822963700">
    <w:abstractNumId w:val="4"/>
  </w:num>
  <w:num w:numId="25" w16cid:durableId="322202874">
    <w:abstractNumId w:val="24"/>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1B87"/>
    <w:rsid w:val="0000291B"/>
    <w:rsid w:val="00011F29"/>
    <w:rsid w:val="00016B3C"/>
    <w:rsid w:val="00024A5F"/>
    <w:rsid w:val="00033308"/>
    <w:rsid w:val="00037C98"/>
    <w:rsid w:val="00052F14"/>
    <w:rsid w:val="00054B9F"/>
    <w:rsid w:val="000609CA"/>
    <w:rsid w:val="0006211A"/>
    <w:rsid w:val="00064130"/>
    <w:rsid w:val="000701F1"/>
    <w:rsid w:val="00077A47"/>
    <w:rsid w:val="00082695"/>
    <w:rsid w:val="00083D32"/>
    <w:rsid w:val="000915CE"/>
    <w:rsid w:val="00093CAB"/>
    <w:rsid w:val="00096FA2"/>
    <w:rsid w:val="000A5318"/>
    <w:rsid w:val="000B2B7B"/>
    <w:rsid w:val="000D0371"/>
    <w:rsid w:val="000E0D5D"/>
    <w:rsid w:val="000E31FA"/>
    <w:rsid w:val="000F189D"/>
    <w:rsid w:val="000F3F23"/>
    <w:rsid w:val="001059EA"/>
    <w:rsid w:val="0011253E"/>
    <w:rsid w:val="001577E2"/>
    <w:rsid w:val="00160AF5"/>
    <w:rsid w:val="001725F9"/>
    <w:rsid w:val="00177B62"/>
    <w:rsid w:val="001908E6"/>
    <w:rsid w:val="00195DA1"/>
    <w:rsid w:val="001A5EED"/>
    <w:rsid w:val="001A7C1D"/>
    <w:rsid w:val="001A7F6B"/>
    <w:rsid w:val="001B238C"/>
    <w:rsid w:val="001B3CB7"/>
    <w:rsid w:val="001B569F"/>
    <w:rsid w:val="001B6AD5"/>
    <w:rsid w:val="001B7E7E"/>
    <w:rsid w:val="001C1C17"/>
    <w:rsid w:val="001D18BE"/>
    <w:rsid w:val="001D685E"/>
    <w:rsid w:val="001E66C5"/>
    <w:rsid w:val="001E7AE5"/>
    <w:rsid w:val="00202524"/>
    <w:rsid w:val="00204DCD"/>
    <w:rsid w:val="002079D9"/>
    <w:rsid w:val="0022061F"/>
    <w:rsid w:val="00230CEC"/>
    <w:rsid w:val="00254C60"/>
    <w:rsid w:val="00270929"/>
    <w:rsid w:val="00275915"/>
    <w:rsid w:val="00276DEE"/>
    <w:rsid w:val="00276F24"/>
    <w:rsid w:val="0028298B"/>
    <w:rsid w:val="00294B86"/>
    <w:rsid w:val="002A5E47"/>
    <w:rsid w:val="002B0065"/>
    <w:rsid w:val="002B1B91"/>
    <w:rsid w:val="002B1CE1"/>
    <w:rsid w:val="002B2FA3"/>
    <w:rsid w:val="002B2FEE"/>
    <w:rsid w:val="002B4C89"/>
    <w:rsid w:val="002C1F7A"/>
    <w:rsid w:val="002E2479"/>
    <w:rsid w:val="002E30E8"/>
    <w:rsid w:val="002E4074"/>
    <w:rsid w:val="002F5FAE"/>
    <w:rsid w:val="00300EA1"/>
    <w:rsid w:val="00314C04"/>
    <w:rsid w:val="00325A56"/>
    <w:rsid w:val="00330021"/>
    <w:rsid w:val="00330A93"/>
    <w:rsid w:val="00345B63"/>
    <w:rsid w:val="003501F7"/>
    <w:rsid w:val="003506E8"/>
    <w:rsid w:val="00351A8C"/>
    <w:rsid w:val="003559FB"/>
    <w:rsid w:val="00366E22"/>
    <w:rsid w:val="00367E58"/>
    <w:rsid w:val="00390661"/>
    <w:rsid w:val="003A357A"/>
    <w:rsid w:val="003A5691"/>
    <w:rsid w:val="003B1659"/>
    <w:rsid w:val="003B3970"/>
    <w:rsid w:val="003E0884"/>
    <w:rsid w:val="003F0755"/>
    <w:rsid w:val="003F28C6"/>
    <w:rsid w:val="003F6EB6"/>
    <w:rsid w:val="004077BB"/>
    <w:rsid w:val="004111CD"/>
    <w:rsid w:val="0041757E"/>
    <w:rsid w:val="00426130"/>
    <w:rsid w:val="00437C33"/>
    <w:rsid w:val="0045064F"/>
    <w:rsid w:val="004515D4"/>
    <w:rsid w:val="00451E64"/>
    <w:rsid w:val="00472C8F"/>
    <w:rsid w:val="00477FF2"/>
    <w:rsid w:val="004859CD"/>
    <w:rsid w:val="00490DFD"/>
    <w:rsid w:val="004B73A7"/>
    <w:rsid w:val="004C4233"/>
    <w:rsid w:val="004C4B91"/>
    <w:rsid w:val="004D3F1F"/>
    <w:rsid w:val="004D4605"/>
    <w:rsid w:val="004E65EF"/>
    <w:rsid w:val="004F5838"/>
    <w:rsid w:val="0050379E"/>
    <w:rsid w:val="00512D26"/>
    <w:rsid w:val="00513DAF"/>
    <w:rsid w:val="00521F07"/>
    <w:rsid w:val="00523AEA"/>
    <w:rsid w:val="00523D3A"/>
    <w:rsid w:val="00524EC6"/>
    <w:rsid w:val="00537970"/>
    <w:rsid w:val="00543FD2"/>
    <w:rsid w:val="005579F6"/>
    <w:rsid w:val="00562285"/>
    <w:rsid w:val="0056442B"/>
    <w:rsid w:val="005666B6"/>
    <w:rsid w:val="00573E71"/>
    <w:rsid w:val="00587C1C"/>
    <w:rsid w:val="005973FD"/>
    <w:rsid w:val="005A11CE"/>
    <w:rsid w:val="005A2275"/>
    <w:rsid w:val="005B7D60"/>
    <w:rsid w:val="005C0763"/>
    <w:rsid w:val="005D1DA5"/>
    <w:rsid w:val="005D6C49"/>
    <w:rsid w:val="005F07D5"/>
    <w:rsid w:val="005F5306"/>
    <w:rsid w:val="00605836"/>
    <w:rsid w:val="00613426"/>
    <w:rsid w:val="00621D58"/>
    <w:rsid w:val="006261D2"/>
    <w:rsid w:val="006406E9"/>
    <w:rsid w:val="006467B1"/>
    <w:rsid w:val="0067262D"/>
    <w:rsid w:val="0069261F"/>
    <w:rsid w:val="006952C8"/>
    <w:rsid w:val="006A19C0"/>
    <w:rsid w:val="006A634B"/>
    <w:rsid w:val="006B2F0D"/>
    <w:rsid w:val="006B489A"/>
    <w:rsid w:val="006D6C92"/>
    <w:rsid w:val="00705B01"/>
    <w:rsid w:val="00710C77"/>
    <w:rsid w:val="0071129D"/>
    <w:rsid w:val="0071697E"/>
    <w:rsid w:val="00724836"/>
    <w:rsid w:val="00724B77"/>
    <w:rsid w:val="0072587C"/>
    <w:rsid w:val="00737BE4"/>
    <w:rsid w:val="00742120"/>
    <w:rsid w:val="007437D2"/>
    <w:rsid w:val="007479B8"/>
    <w:rsid w:val="007806C3"/>
    <w:rsid w:val="00785A6D"/>
    <w:rsid w:val="007A709A"/>
    <w:rsid w:val="007C0121"/>
    <w:rsid w:val="007E53C4"/>
    <w:rsid w:val="007E73EF"/>
    <w:rsid w:val="007F677B"/>
    <w:rsid w:val="007F697A"/>
    <w:rsid w:val="00801C5D"/>
    <w:rsid w:val="008027A7"/>
    <w:rsid w:val="00806F30"/>
    <w:rsid w:val="00813ACF"/>
    <w:rsid w:val="00824F82"/>
    <w:rsid w:val="008522D2"/>
    <w:rsid w:val="00863D5C"/>
    <w:rsid w:val="00886F15"/>
    <w:rsid w:val="0089159A"/>
    <w:rsid w:val="00893271"/>
    <w:rsid w:val="008A1F25"/>
    <w:rsid w:val="008A4C4C"/>
    <w:rsid w:val="008A75BE"/>
    <w:rsid w:val="008B2BF8"/>
    <w:rsid w:val="008D038B"/>
    <w:rsid w:val="008D1F14"/>
    <w:rsid w:val="008D526B"/>
    <w:rsid w:val="008D5B02"/>
    <w:rsid w:val="008D5C08"/>
    <w:rsid w:val="008E268E"/>
    <w:rsid w:val="008E3604"/>
    <w:rsid w:val="008E4401"/>
    <w:rsid w:val="008F4423"/>
    <w:rsid w:val="00902DB1"/>
    <w:rsid w:val="00906E0F"/>
    <w:rsid w:val="00912631"/>
    <w:rsid w:val="009155C9"/>
    <w:rsid w:val="00922D73"/>
    <w:rsid w:val="00923E9F"/>
    <w:rsid w:val="00927773"/>
    <w:rsid w:val="00927FD4"/>
    <w:rsid w:val="00930C85"/>
    <w:rsid w:val="0093618C"/>
    <w:rsid w:val="00946F39"/>
    <w:rsid w:val="00956C7A"/>
    <w:rsid w:val="009719E0"/>
    <w:rsid w:val="0097386B"/>
    <w:rsid w:val="00975B03"/>
    <w:rsid w:val="009A6FF4"/>
    <w:rsid w:val="009C5BD3"/>
    <w:rsid w:val="009C67EE"/>
    <w:rsid w:val="009D6854"/>
    <w:rsid w:val="009E0D96"/>
    <w:rsid w:val="00A05295"/>
    <w:rsid w:val="00A06729"/>
    <w:rsid w:val="00A073D1"/>
    <w:rsid w:val="00A13EB6"/>
    <w:rsid w:val="00A246A1"/>
    <w:rsid w:val="00A333BD"/>
    <w:rsid w:val="00A36E63"/>
    <w:rsid w:val="00A44708"/>
    <w:rsid w:val="00A45033"/>
    <w:rsid w:val="00A51020"/>
    <w:rsid w:val="00A5377D"/>
    <w:rsid w:val="00A56171"/>
    <w:rsid w:val="00A56F0C"/>
    <w:rsid w:val="00A9240A"/>
    <w:rsid w:val="00A94603"/>
    <w:rsid w:val="00A95489"/>
    <w:rsid w:val="00AB3F8B"/>
    <w:rsid w:val="00AC2FFB"/>
    <w:rsid w:val="00AC4A8E"/>
    <w:rsid w:val="00AE00C0"/>
    <w:rsid w:val="00AE1E45"/>
    <w:rsid w:val="00AE77F7"/>
    <w:rsid w:val="00B02BFA"/>
    <w:rsid w:val="00B05998"/>
    <w:rsid w:val="00B06CCD"/>
    <w:rsid w:val="00B11466"/>
    <w:rsid w:val="00B2014E"/>
    <w:rsid w:val="00B45DD1"/>
    <w:rsid w:val="00B501B6"/>
    <w:rsid w:val="00B56BB1"/>
    <w:rsid w:val="00B72025"/>
    <w:rsid w:val="00B76082"/>
    <w:rsid w:val="00B838DD"/>
    <w:rsid w:val="00B90583"/>
    <w:rsid w:val="00B90EF8"/>
    <w:rsid w:val="00B91FBD"/>
    <w:rsid w:val="00B91FCB"/>
    <w:rsid w:val="00B97526"/>
    <w:rsid w:val="00BA517A"/>
    <w:rsid w:val="00BB1997"/>
    <w:rsid w:val="00BC2651"/>
    <w:rsid w:val="00BD1F95"/>
    <w:rsid w:val="00BD510A"/>
    <w:rsid w:val="00BF1E30"/>
    <w:rsid w:val="00BF250C"/>
    <w:rsid w:val="00BF5FBF"/>
    <w:rsid w:val="00C03476"/>
    <w:rsid w:val="00C04F8C"/>
    <w:rsid w:val="00C3044E"/>
    <w:rsid w:val="00C347E5"/>
    <w:rsid w:val="00C42D8E"/>
    <w:rsid w:val="00C45A3B"/>
    <w:rsid w:val="00C5074B"/>
    <w:rsid w:val="00C566B5"/>
    <w:rsid w:val="00C661E1"/>
    <w:rsid w:val="00C77C18"/>
    <w:rsid w:val="00C84D17"/>
    <w:rsid w:val="00C8580B"/>
    <w:rsid w:val="00C96637"/>
    <w:rsid w:val="00C97430"/>
    <w:rsid w:val="00CA0429"/>
    <w:rsid w:val="00CA2BD8"/>
    <w:rsid w:val="00CA41AD"/>
    <w:rsid w:val="00CB3EC2"/>
    <w:rsid w:val="00CB4AD0"/>
    <w:rsid w:val="00CB513F"/>
    <w:rsid w:val="00CC16DB"/>
    <w:rsid w:val="00CC4A68"/>
    <w:rsid w:val="00CD4AB0"/>
    <w:rsid w:val="00CD5B23"/>
    <w:rsid w:val="00CE3DFE"/>
    <w:rsid w:val="00CE4FF3"/>
    <w:rsid w:val="00D07940"/>
    <w:rsid w:val="00D14784"/>
    <w:rsid w:val="00D24E85"/>
    <w:rsid w:val="00D376E1"/>
    <w:rsid w:val="00D403AB"/>
    <w:rsid w:val="00D41572"/>
    <w:rsid w:val="00D540D3"/>
    <w:rsid w:val="00D56832"/>
    <w:rsid w:val="00D56950"/>
    <w:rsid w:val="00D60361"/>
    <w:rsid w:val="00D62AE9"/>
    <w:rsid w:val="00D72F07"/>
    <w:rsid w:val="00D814B0"/>
    <w:rsid w:val="00D862A7"/>
    <w:rsid w:val="00D90012"/>
    <w:rsid w:val="00D9751D"/>
    <w:rsid w:val="00DA62D4"/>
    <w:rsid w:val="00DB3A14"/>
    <w:rsid w:val="00DB6B55"/>
    <w:rsid w:val="00DB7A5B"/>
    <w:rsid w:val="00DC497E"/>
    <w:rsid w:val="00DE22CC"/>
    <w:rsid w:val="00DF5A82"/>
    <w:rsid w:val="00E002F9"/>
    <w:rsid w:val="00E025D0"/>
    <w:rsid w:val="00E04AD0"/>
    <w:rsid w:val="00E24CC1"/>
    <w:rsid w:val="00E30DAF"/>
    <w:rsid w:val="00E347E5"/>
    <w:rsid w:val="00E40450"/>
    <w:rsid w:val="00E51B2A"/>
    <w:rsid w:val="00E52B0C"/>
    <w:rsid w:val="00E5740C"/>
    <w:rsid w:val="00E63FE5"/>
    <w:rsid w:val="00E7649A"/>
    <w:rsid w:val="00E8034C"/>
    <w:rsid w:val="00E812C0"/>
    <w:rsid w:val="00E86E25"/>
    <w:rsid w:val="00E87BDC"/>
    <w:rsid w:val="00EA0FCB"/>
    <w:rsid w:val="00EA3023"/>
    <w:rsid w:val="00EA7B33"/>
    <w:rsid w:val="00EB597C"/>
    <w:rsid w:val="00EB7A51"/>
    <w:rsid w:val="00EC4E97"/>
    <w:rsid w:val="00EC5CD6"/>
    <w:rsid w:val="00ED03A7"/>
    <w:rsid w:val="00ED4C73"/>
    <w:rsid w:val="00ED6CCE"/>
    <w:rsid w:val="00ED7283"/>
    <w:rsid w:val="00EE6356"/>
    <w:rsid w:val="00EE7B63"/>
    <w:rsid w:val="00EF3853"/>
    <w:rsid w:val="00EF69A0"/>
    <w:rsid w:val="00F03602"/>
    <w:rsid w:val="00F0751B"/>
    <w:rsid w:val="00F10591"/>
    <w:rsid w:val="00F14DEB"/>
    <w:rsid w:val="00F16DC4"/>
    <w:rsid w:val="00F24EED"/>
    <w:rsid w:val="00F30551"/>
    <w:rsid w:val="00F51312"/>
    <w:rsid w:val="00F56D89"/>
    <w:rsid w:val="00F576FE"/>
    <w:rsid w:val="00F71B20"/>
    <w:rsid w:val="00F802FC"/>
    <w:rsid w:val="00F814CC"/>
    <w:rsid w:val="00F85244"/>
    <w:rsid w:val="00F855FD"/>
    <w:rsid w:val="00F91114"/>
    <w:rsid w:val="00FA04EB"/>
    <w:rsid w:val="00FA6CA1"/>
    <w:rsid w:val="00FB075B"/>
    <w:rsid w:val="00FB5B11"/>
    <w:rsid w:val="00FD14AF"/>
    <w:rsid w:val="00FF258C"/>
    <w:rsid w:val="00FF27A9"/>
    <w:rsid w:val="00FF614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character" w:styleId="Textoennegrita">
    <w:name w:val="Strong"/>
    <w:basedOn w:val="Fuentedeprrafopredeter"/>
    <w:uiPriority w:val="22"/>
    <w:qFormat/>
    <w:rsid w:val="004E65EF"/>
    <w:rPr>
      <w:b/>
      <w:bCs/>
    </w:rPr>
  </w:style>
  <w:style w:type="character" w:customStyle="1" w:styleId="katex-mathml">
    <w:name w:val="katex-mathml"/>
    <w:basedOn w:val="Fuentedeprrafopredeter"/>
    <w:rsid w:val="004E65EF"/>
  </w:style>
  <w:style w:type="character" w:customStyle="1" w:styleId="mord">
    <w:name w:val="mord"/>
    <w:basedOn w:val="Fuentedeprrafopredeter"/>
    <w:rsid w:val="004E65EF"/>
  </w:style>
  <w:style w:type="character" w:customStyle="1" w:styleId="mpunct">
    <w:name w:val="mpunct"/>
    <w:basedOn w:val="Fuentedeprrafopredeter"/>
    <w:rsid w:val="004E65EF"/>
  </w:style>
  <w:style w:type="character" w:customStyle="1" w:styleId="mspace">
    <w:name w:val="mspace"/>
    <w:basedOn w:val="Fuentedeprrafopredeter"/>
    <w:rsid w:val="004E65EF"/>
  </w:style>
  <w:style w:type="character" w:customStyle="1" w:styleId="katex-error">
    <w:name w:val="katex-error"/>
    <w:basedOn w:val="Fuentedeprrafopredeter"/>
    <w:rsid w:val="004E65EF"/>
  </w:style>
  <w:style w:type="character" w:customStyle="1" w:styleId="vlist-s">
    <w:name w:val="vlist-s"/>
    <w:basedOn w:val="Fuentedeprrafopredeter"/>
    <w:rsid w:val="004E6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227811497">
      <w:bodyDiv w:val="1"/>
      <w:marLeft w:val="0"/>
      <w:marRight w:val="0"/>
      <w:marTop w:val="0"/>
      <w:marBottom w:val="0"/>
      <w:divBdr>
        <w:top w:val="none" w:sz="0" w:space="0" w:color="auto"/>
        <w:left w:val="none" w:sz="0" w:space="0" w:color="auto"/>
        <w:bottom w:val="none" w:sz="0" w:space="0" w:color="auto"/>
        <w:right w:val="none" w:sz="0" w:space="0" w:color="auto"/>
      </w:divBdr>
    </w:div>
    <w:div w:id="333069695">
      <w:bodyDiv w:val="1"/>
      <w:marLeft w:val="0"/>
      <w:marRight w:val="0"/>
      <w:marTop w:val="0"/>
      <w:marBottom w:val="0"/>
      <w:divBdr>
        <w:top w:val="none" w:sz="0" w:space="0" w:color="auto"/>
        <w:left w:val="none" w:sz="0" w:space="0" w:color="auto"/>
        <w:bottom w:val="none" w:sz="0" w:space="0" w:color="auto"/>
        <w:right w:val="none" w:sz="0" w:space="0" w:color="auto"/>
      </w:divBdr>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967661001">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comments" Target="comments.xml"/><Relationship Id="rId39" Type="http://schemas.openxmlformats.org/officeDocument/2006/relationships/diagramColors" Target="diagrams/colors5.xml"/><Relationship Id="rId21" Type="http://schemas.openxmlformats.org/officeDocument/2006/relationships/diagramData" Target="diagrams/data3.xml"/><Relationship Id="rId34" Type="http://schemas.openxmlformats.org/officeDocument/2006/relationships/diagramColors" Target="diagrams/colors4.xml"/><Relationship Id="rId42" Type="http://schemas.openxmlformats.org/officeDocument/2006/relationships/image" Target="media/image2.png"/><Relationship Id="rId47" Type="http://schemas.openxmlformats.org/officeDocument/2006/relationships/hyperlink" Target="https://doi.org/10.1007/978-3-642-35170-9_6" TargetMode="External"/><Relationship Id="rId50" Type="http://schemas.openxmlformats.org/officeDocument/2006/relationships/hyperlink" Target="https://doi.org/10.12691/acis-3-1-3"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2.xml"/><Relationship Id="rId29" Type="http://schemas.openxmlformats.org/officeDocument/2006/relationships/chart" Target="charts/chart1.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openxmlformats.org/officeDocument/2006/relationships/hyperlink" Target="https://www.youtube.com/watch?v=ndzj15PQEVw"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diagramColors" Target="diagrams/colors2.xml"/><Relationship Id="rId31" Type="http://schemas.openxmlformats.org/officeDocument/2006/relationships/diagramData" Target="diagrams/data4.xml"/><Relationship Id="rId44" Type="http://schemas.openxmlformats.org/officeDocument/2006/relationships/hyperlink" Target="https://www.youtube.com/watch?v=KMRGyi1ZB9k"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microsoft.com/office/2011/relationships/commentsExtended" Target="commentsExtended.xml"/><Relationship Id="rId30" Type="http://schemas.openxmlformats.org/officeDocument/2006/relationships/chart" Target="charts/chart2.xml"/><Relationship Id="rId35" Type="http://schemas.microsoft.com/office/2007/relationships/diagramDrawing" Target="diagrams/drawing4.xml"/><Relationship Id="rId43" Type="http://schemas.openxmlformats.org/officeDocument/2006/relationships/hyperlink" Target="https://www.youtube.com/watch?v=BP8OeszBSCc" TargetMode="External"/><Relationship Id="rId48" Type="http://schemas.openxmlformats.org/officeDocument/2006/relationships/hyperlink" Target="https://doi.org/10.1126/science.103.2684.677"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hyperlink" Target="https://www.boe.es/buscar/doc.php?id=BOE-A-2018-16673" TargetMode="External"/><Relationship Id="rId20" Type="http://schemas.microsoft.com/office/2007/relationships/diagramDrawing" Target="diagrams/drawing2.xml"/><Relationship Id="rId41" Type="http://schemas.openxmlformats.org/officeDocument/2006/relationships/image" Target="media/image1.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microsoft.com/office/2016/09/relationships/commentsIds" Target="commentsIds.xml"/><Relationship Id="rId36" Type="http://schemas.openxmlformats.org/officeDocument/2006/relationships/diagramData" Target="diagrams/data5.xml"/><Relationship Id="rId49" Type="http://schemas.openxmlformats.org/officeDocument/2006/relationships/hyperlink" Target="https://eur-lex.europa.eu/legal-content/ES/TXT/?uri=CELEX%3A32016R067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Distribución de frecuencias del nivel de satisfacción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tx>
            <c:strRef>
              <c:f>Hoja1!$B$1</c:f>
              <c:strCache>
                <c:ptCount val="1"/>
                <c:pt idx="0">
                  <c:v>Frecuencia absoluta (f)</c:v>
                </c:pt>
              </c:strCache>
            </c:strRef>
          </c:tx>
          <c:spPr>
            <a:solidFill>
              <a:schemeClr val="accent1"/>
            </a:solidFill>
            <a:ln>
              <a:noFill/>
            </a:ln>
            <a:effectLst/>
          </c:spPr>
          <c:invertIfNegative val="0"/>
          <c:cat>
            <c:strRef>
              <c:f>Hoja1!$A$2:$A$5</c:f>
              <c:strCache>
                <c:ptCount val="4"/>
                <c:pt idx="0">
                  <c:v>Python</c:v>
                </c:pt>
                <c:pt idx="1">
                  <c:v>Java</c:v>
                </c:pt>
                <c:pt idx="2">
                  <c:v>C++</c:v>
                </c:pt>
                <c:pt idx="3">
                  <c:v>JavaScript</c:v>
                </c:pt>
              </c:strCache>
            </c:strRef>
          </c:cat>
          <c:val>
            <c:numRef>
              <c:f>Hoja1!$B$2:$B$5</c:f>
              <c:numCache>
                <c:formatCode>General</c:formatCode>
                <c:ptCount val="4"/>
                <c:pt idx="0">
                  <c:v>12</c:v>
                </c:pt>
                <c:pt idx="1">
                  <c:v>8</c:v>
                </c:pt>
                <c:pt idx="2">
                  <c:v>6</c:v>
                </c:pt>
                <c:pt idx="3">
                  <c:v>4</c:v>
                </c:pt>
              </c:numCache>
            </c:numRef>
          </c:val>
          <c:extLst>
            <c:ext xmlns:c16="http://schemas.microsoft.com/office/drawing/2014/chart" uri="{C3380CC4-5D6E-409C-BE32-E72D297353CC}">
              <c16:uniqueId val="{00000000-1071-4816-9C45-AB68340B9848}"/>
            </c:ext>
          </c:extLst>
        </c:ser>
        <c:dLbls>
          <c:showLegendKey val="0"/>
          <c:showVal val="0"/>
          <c:showCatName val="0"/>
          <c:showSerName val="0"/>
          <c:showPercent val="0"/>
          <c:showBubbleSize val="0"/>
        </c:dLbls>
        <c:gapWidth val="219"/>
        <c:overlap val="-27"/>
        <c:axId val="514033736"/>
        <c:axId val="514025208"/>
      </c:barChart>
      <c:catAx>
        <c:axId val="514033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514025208"/>
        <c:crosses val="autoZero"/>
        <c:auto val="1"/>
        <c:lblAlgn val="ctr"/>
        <c:lblOffset val="100"/>
        <c:noMultiLvlLbl val="0"/>
      </c:catAx>
      <c:valAx>
        <c:axId val="51402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514033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itle>
    <c:autoTitleDeleted val="0"/>
    <c:plotArea>
      <c:layout/>
      <c:pieChart>
        <c:varyColors val="1"/>
        <c:ser>
          <c:idx val="0"/>
          <c:order val="0"/>
          <c:tx>
            <c:strRef>
              <c:f>Hoja1!$B$1</c:f>
              <c:strCache>
                <c:ptCount val="1"/>
                <c:pt idx="0">
                  <c:v>Frecuencia relativa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3A6-4710-8226-CDCE377B6959}"/>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E3A6-4710-8226-CDCE377B6959}"/>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E3A6-4710-8226-CDCE377B6959}"/>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7-E3A6-4710-8226-CDCE377B6959}"/>
              </c:ext>
            </c:extLst>
          </c:dPt>
          <c:cat>
            <c:strRef>
              <c:f>Hoja1!$A$2:$A$5</c:f>
              <c:strCache>
                <c:ptCount val="4"/>
                <c:pt idx="0">
                  <c:v>Python</c:v>
                </c:pt>
                <c:pt idx="1">
                  <c:v>Java</c:v>
                </c:pt>
                <c:pt idx="2">
                  <c:v>C++</c:v>
                </c:pt>
                <c:pt idx="3">
                  <c:v>JavaScript</c:v>
                </c:pt>
              </c:strCache>
            </c:strRef>
          </c:cat>
          <c:val>
            <c:numRef>
              <c:f>Hoja1!$B$2:$B$5</c:f>
              <c:numCache>
                <c:formatCode>0%</c:formatCode>
                <c:ptCount val="4"/>
                <c:pt idx="0">
                  <c:v>0.4</c:v>
                </c:pt>
                <c:pt idx="1">
                  <c:v>0.26700000000000002</c:v>
                </c:pt>
                <c:pt idx="2">
                  <c:v>0.2</c:v>
                </c:pt>
                <c:pt idx="3" formatCode="0.00%">
                  <c:v>0.13300000000000001</c:v>
                </c:pt>
              </c:numCache>
            </c:numRef>
          </c:val>
          <c:extLst>
            <c:ext xmlns:c16="http://schemas.microsoft.com/office/drawing/2014/chart" uri="{C3380CC4-5D6E-409C-BE32-E72D297353CC}">
              <c16:uniqueId val="{00000000-6A9D-4389-9CE1-8B67D95EF5D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CE0773-1764-464B-BCC2-5A96D531A6B9}" type="doc">
      <dgm:prSet loTypeId="urn:microsoft.com/office/officeart/2005/8/layout/lProcess2" loCatId="list" qsTypeId="urn:microsoft.com/office/officeart/2005/8/quickstyle/simple1" qsCatId="simple" csTypeId="urn:microsoft.com/office/officeart/2005/8/colors/colorful4" csCatId="colorful" phldr="1"/>
      <dgm:spPr/>
      <dgm:t>
        <a:bodyPr/>
        <a:lstStyle/>
        <a:p>
          <a:endParaRPr lang="es-ES"/>
        </a:p>
      </dgm:t>
    </dgm:pt>
    <dgm:pt modelId="{3DCA325A-4998-48E2-ABA7-098976DDDF90}">
      <dgm:prSet phldrT="[Texto]"/>
      <dgm:spPr/>
      <dgm:t>
        <a:bodyPr/>
        <a:lstStyle/>
        <a:p>
          <a:r>
            <a:rPr lang="es-CO">
              <a:latin typeface="Arial" panose="020B0604020202020204" pitchFamily="34" charset="0"/>
              <a:cs typeface="Arial" panose="020B0604020202020204" pitchFamily="34" charset="0"/>
            </a:rPr>
            <a:t>Internas</a:t>
          </a:r>
          <a:endParaRPr lang="es-ES">
            <a:latin typeface="Arial" panose="020B0604020202020204" pitchFamily="34" charset="0"/>
            <a:cs typeface="Arial" panose="020B0604020202020204" pitchFamily="34" charset="0"/>
          </a:endParaRPr>
        </a:p>
      </dgm:t>
    </dgm:pt>
    <dgm:pt modelId="{BD8DCAD8-5328-41ED-8B44-10EDA90A9E91}" type="parTrans" cxnId="{38D0B2EB-5E91-4FB6-9701-2DFD53ED3D7C}">
      <dgm:prSet/>
      <dgm:spPr/>
      <dgm:t>
        <a:bodyPr/>
        <a:lstStyle/>
        <a:p>
          <a:endParaRPr lang="es-ES">
            <a:latin typeface="Arial" panose="020B0604020202020204" pitchFamily="34" charset="0"/>
            <a:cs typeface="Arial" panose="020B0604020202020204" pitchFamily="34" charset="0"/>
          </a:endParaRPr>
        </a:p>
      </dgm:t>
    </dgm:pt>
    <dgm:pt modelId="{A694A70D-0353-4E34-ACC8-91F33AD34B71}" type="sibTrans" cxnId="{38D0B2EB-5E91-4FB6-9701-2DFD53ED3D7C}">
      <dgm:prSet/>
      <dgm:spPr/>
      <dgm:t>
        <a:bodyPr/>
        <a:lstStyle/>
        <a:p>
          <a:endParaRPr lang="es-ES">
            <a:latin typeface="Arial" panose="020B0604020202020204" pitchFamily="34" charset="0"/>
            <a:cs typeface="Arial" panose="020B0604020202020204" pitchFamily="34" charset="0"/>
          </a:endParaRPr>
        </a:p>
      </dgm:t>
    </dgm:pt>
    <dgm:pt modelId="{0651982A-8400-4811-B247-16855A258ABA}">
      <dgm:prSet/>
      <dgm:spPr/>
      <dgm:t>
        <a:bodyPr/>
        <a:lstStyle/>
        <a:p>
          <a:r>
            <a:rPr lang="es-CO">
              <a:latin typeface="Arial" panose="020B0604020202020204" pitchFamily="34" charset="0"/>
              <a:cs typeface="Arial" panose="020B0604020202020204" pitchFamily="34" charset="0"/>
            </a:rPr>
            <a:t>Externas</a:t>
          </a:r>
          <a:endParaRPr lang="en-US">
            <a:latin typeface="Arial" panose="020B0604020202020204" pitchFamily="34" charset="0"/>
            <a:cs typeface="Arial" panose="020B0604020202020204" pitchFamily="34" charset="0"/>
          </a:endParaRPr>
        </a:p>
      </dgm:t>
    </dgm:pt>
    <dgm:pt modelId="{B5920679-459C-4F78-B31F-E6F6103A55E3}" type="parTrans" cxnId="{51FDF02A-5E0F-4B48-AFC2-5EE099A96CC4}">
      <dgm:prSet/>
      <dgm:spPr/>
      <dgm:t>
        <a:bodyPr/>
        <a:lstStyle/>
        <a:p>
          <a:endParaRPr lang="es-ES">
            <a:latin typeface="Arial" panose="020B0604020202020204" pitchFamily="34" charset="0"/>
            <a:cs typeface="Arial" panose="020B0604020202020204" pitchFamily="34" charset="0"/>
          </a:endParaRPr>
        </a:p>
      </dgm:t>
    </dgm:pt>
    <dgm:pt modelId="{9E6C1C90-CFE4-4F49-90B9-3AD092D9A4B7}" type="sibTrans" cxnId="{51FDF02A-5E0F-4B48-AFC2-5EE099A96CC4}">
      <dgm:prSet/>
      <dgm:spPr/>
      <dgm:t>
        <a:bodyPr/>
        <a:lstStyle/>
        <a:p>
          <a:endParaRPr lang="es-ES">
            <a:latin typeface="Arial" panose="020B0604020202020204" pitchFamily="34" charset="0"/>
            <a:cs typeface="Arial" panose="020B0604020202020204" pitchFamily="34" charset="0"/>
          </a:endParaRPr>
        </a:p>
      </dgm:t>
    </dgm:pt>
    <dgm:pt modelId="{EAF7D80F-25F8-4844-80F6-EEBAD2D6B236}">
      <dgm:prSet phldrT="[Texto]"/>
      <dgm:spPr/>
      <dgm:t>
        <a:bodyPr/>
        <a:lstStyle/>
        <a:p>
          <a:r>
            <a:rPr lang="es-CO">
              <a:latin typeface="Arial" panose="020B0604020202020204" pitchFamily="34" charset="0"/>
              <a:cs typeface="Arial" panose="020B0604020202020204" pitchFamily="34" charset="0"/>
            </a:rPr>
            <a:t>Generadas dentro de la organización, como registros de transacciones, bases de datos de clientes y datos operativos.</a:t>
          </a:r>
          <a:endParaRPr lang="es-ES">
            <a:latin typeface="Arial" panose="020B0604020202020204" pitchFamily="34" charset="0"/>
            <a:cs typeface="Arial" panose="020B0604020202020204" pitchFamily="34" charset="0"/>
          </a:endParaRPr>
        </a:p>
      </dgm:t>
    </dgm:pt>
    <dgm:pt modelId="{EF78B7AE-5FAA-4088-9D9C-48E18BB6C384}" type="parTrans" cxnId="{66503F02-26A7-4D96-8DB7-91A6BBDAE3EB}">
      <dgm:prSet/>
      <dgm:spPr/>
      <dgm:t>
        <a:bodyPr/>
        <a:lstStyle/>
        <a:p>
          <a:endParaRPr lang="es-ES">
            <a:latin typeface="Arial" panose="020B0604020202020204" pitchFamily="34" charset="0"/>
            <a:cs typeface="Arial" panose="020B0604020202020204" pitchFamily="34" charset="0"/>
          </a:endParaRPr>
        </a:p>
      </dgm:t>
    </dgm:pt>
    <dgm:pt modelId="{AFD2E3E3-A77E-430B-A6AC-7263F09036D9}" type="sibTrans" cxnId="{66503F02-26A7-4D96-8DB7-91A6BBDAE3EB}">
      <dgm:prSet/>
      <dgm:spPr/>
      <dgm:t>
        <a:bodyPr/>
        <a:lstStyle/>
        <a:p>
          <a:endParaRPr lang="es-ES">
            <a:latin typeface="Arial" panose="020B0604020202020204" pitchFamily="34" charset="0"/>
            <a:cs typeface="Arial" panose="020B0604020202020204" pitchFamily="34" charset="0"/>
          </a:endParaRPr>
        </a:p>
      </dgm:t>
    </dgm:pt>
    <dgm:pt modelId="{4B31AE77-AE3D-4F97-8B62-8AD2016939BD}">
      <dgm:prSet/>
      <dgm:spPr/>
      <dgm:t>
        <a:bodyPr/>
        <a:lstStyle/>
        <a:p>
          <a:r>
            <a:rPr lang="es-CO">
              <a:latin typeface="Arial" panose="020B0604020202020204" pitchFamily="34" charset="0"/>
              <a:cs typeface="Arial" panose="020B0604020202020204" pitchFamily="34" charset="0"/>
            </a:rPr>
            <a:t>Provenientes de fuentes externas a la organización, como información de mercado, datos demográficos, estadísticas gubernamentales y registros meteorológicos.</a:t>
          </a:r>
          <a:endParaRPr lang="en-US">
            <a:latin typeface="Arial" panose="020B0604020202020204" pitchFamily="34" charset="0"/>
            <a:cs typeface="Arial" panose="020B0604020202020204" pitchFamily="34" charset="0"/>
          </a:endParaRPr>
        </a:p>
      </dgm:t>
    </dgm:pt>
    <dgm:pt modelId="{9E3DCA49-C81C-400A-9CF1-D267ACC3384C}" type="parTrans" cxnId="{2AF52B1B-1074-4670-8C64-F3B22CA5BB4E}">
      <dgm:prSet/>
      <dgm:spPr/>
      <dgm:t>
        <a:bodyPr/>
        <a:lstStyle/>
        <a:p>
          <a:endParaRPr lang="es-ES">
            <a:latin typeface="Arial" panose="020B0604020202020204" pitchFamily="34" charset="0"/>
            <a:cs typeface="Arial" panose="020B0604020202020204" pitchFamily="34" charset="0"/>
          </a:endParaRPr>
        </a:p>
      </dgm:t>
    </dgm:pt>
    <dgm:pt modelId="{99BDDCF5-1918-49DE-B457-CA06D6233B7A}" type="sibTrans" cxnId="{2AF52B1B-1074-4670-8C64-F3B22CA5BB4E}">
      <dgm:prSet/>
      <dgm:spPr/>
      <dgm:t>
        <a:bodyPr/>
        <a:lstStyle/>
        <a:p>
          <a:endParaRPr lang="es-ES">
            <a:latin typeface="Arial" panose="020B0604020202020204" pitchFamily="34" charset="0"/>
            <a:cs typeface="Arial" panose="020B0604020202020204" pitchFamily="34" charset="0"/>
          </a:endParaRPr>
        </a:p>
      </dgm:t>
    </dgm:pt>
    <dgm:pt modelId="{6C7AAF4E-EAE6-4E00-AAD0-76C7D2040E80}" type="pres">
      <dgm:prSet presAssocID="{8BCE0773-1764-464B-BCC2-5A96D531A6B9}" presName="theList" presStyleCnt="0">
        <dgm:presLayoutVars>
          <dgm:dir/>
          <dgm:animLvl val="lvl"/>
          <dgm:resizeHandles val="exact"/>
        </dgm:presLayoutVars>
      </dgm:prSet>
      <dgm:spPr/>
    </dgm:pt>
    <dgm:pt modelId="{4DB0BC72-5DC0-49BD-A9F3-D9659CC8F0ED}" type="pres">
      <dgm:prSet presAssocID="{3DCA325A-4998-48E2-ABA7-098976DDDF90}" presName="compNode" presStyleCnt="0"/>
      <dgm:spPr/>
    </dgm:pt>
    <dgm:pt modelId="{B6482700-BBFB-4BD8-9CCD-A1572C3DC17F}" type="pres">
      <dgm:prSet presAssocID="{3DCA325A-4998-48E2-ABA7-098976DDDF90}" presName="aNode" presStyleLbl="bgShp" presStyleIdx="0" presStyleCnt="2"/>
      <dgm:spPr/>
    </dgm:pt>
    <dgm:pt modelId="{3146A6C7-BE67-4346-A4B7-0423FDE4DA91}" type="pres">
      <dgm:prSet presAssocID="{3DCA325A-4998-48E2-ABA7-098976DDDF90}" presName="textNode" presStyleLbl="bgShp" presStyleIdx="0" presStyleCnt="2"/>
      <dgm:spPr/>
    </dgm:pt>
    <dgm:pt modelId="{A2B2C953-8605-4DCF-A7A4-E148D5BFC151}" type="pres">
      <dgm:prSet presAssocID="{3DCA325A-4998-48E2-ABA7-098976DDDF90}" presName="compChildNode" presStyleCnt="0"/>
      <dgm:spPr/>
    </dgm:pt>
    <dgm:pt modelId="{18357452-DE4B-46A3-B524-1DBAD75B8ACB}" type="pres">
      <dgm:prSet presAssocID="{3DCA325A-4998-48E2-ABA7-098976DDDF90}" presName="theInnerList" presStyleCnt="0"/>
      <dgm:spPr/>
    </dgm:pt>
    <dgm:pt modelId="{559BD625-ED4F-4520-8197-CD26A40B315F}" type="pres">
      <dgm:prSet presAssocID="{EAF7D80F-25F8-4844-80F6-EEBAD2D6B236}" presName="childNode" presStyleLbl="node1" presStyleIdx="0" presStyleCnt="2">
        <dgm:presLayoutVars>
          <dgm:bulletEnabled val="1"/>
        </dgm:presLayoutVars>
      </dgm:prSet>
      <dgm:spPr/>
    </dgm:pt>
    <dgm:pt modelId="{F335BA94-3F29-488D-B295-86E831310D80}" type="pres">
      <dgm:prSet presAssocID="{3DCA325A-4998-48E2-ABA7-098976DDDF90}" presName="aSpace" presStyleCnt="0"/>
      <dgm:spPr/>
    </dgm:pt>
    <dgm:pt modelId="{C09069FE-CDD0-4EEC-AE1A-C46C239EACF5}" type="pres">
      <dgm:prSet presAssocID="{0651982A-8400-4811-B247-16855A258ABA}" presName="compNode" presStyleCnt="0"/>
      <dgm:spPr/>
    </dgm:pt>
    <dgm:pt modelId="{BFF44420-6CA4-4C09-91E6-B590A1F972E8}" type="pres">
      <dgm:prSet presAssocID="{0651982A-8400-4811-B247-16855A258ABA}" presName="aNode" presStyleLbl="bgShp" presStyleIdx="1" presStyleCnt="2"/>
      <dgm:spPr/>
    </dgm:pt>
    <dgm:pt modelId="{831B8A42-C5DB-46D3-9CF0-A1D81D9477B0}" type="pres">
      <dgm:prSet presAssocID="{0651982A-8400-4811-B247-16855A258ABA}" presName="textNode" presStyleLbl="bgShp" presStyleIdx="1" presStyleCnt="2"/>
      <dgm:spPr/>
    </dgm:pt>
    <dgm:pt modelId="{6FA14F66-94EF-42DD-8376-285BCDAC9A82}" type="pres">
      <dgm:prSet presAssocID="{0651982A-8400-4811-B247-16855A258ABA}" presName="compChildNode" presStyleCnt="0"/>
      <dgm:spPr/>
    </dgm:pt>
    <dgm:pt modelId="{4E4F0E5D-0CD2-4217-9997-59F73577B023}" type="pres">
      <dgm:prSet presAssocID="{0651982A-8400-4811-B247-16855A258ABA}" presName="theInnerList" presStyleCnt="0"/>
      <dgm:spPr/>
    </dgm:pt>
    <dgm:pt modelId="{603CEE92-9AD8-4476-80B5-0B7EA0912205}" type="pres">
      <dgm:prSet presAssocID="{4B31AE77-AE3D-4F97-8B62-8AD2016939BD}" presName="childNode" presStyleLbl="node1" presStyleIdx="1" presStyleCnt="2">
        <dgm:presLayoutVars>
          <dgm:bulletEnabled val="1"/>
        </dgm:presLayoutVars>
      </dgm:prSet>
      <dgm:spPr/>
    </dgm:pt>
  </dgm:ptLst>
  <dgm:cxnLst>
    <dgm:cxn modelId="{10DB2902-2C9E-47B4-BDCC-CBAE03043BCB}" type="presOf" srcId="{EAF7D80F-25F8-4844-80F6-EEBAD2D6B236}" destId="{559BD625-ED4F-4520-8197-CD26A40B315F}" srcOrd="0" destOrd="0" presId="urn:microsoft.com/office/officeart/2005/8/layout/lProcess2"/>
    <dgm:cxn modelId="{66503F02-26A7-4D96-8DB7-91A6BBDAE3EB}" srcId="{3DCA325A-4998-48E2-ABA7-098976DDDF90}" destId="{EAF7D80F-25F8-4844-80F6-EEBAD2D6B236}" srcOrd="0" destOrd="0" parTransId="{EF78B7AE-5FAA-4088-9D9C-48E18BB6C384}" sibTransId="{AFD2E3E3-A77E-430B-A6AC-7263F09036D9}"/>
    <dgm:cxn modelId="{2AF52B1B-1074-4670-8C64-F3B22CA5BB4E}" srcId="{0651982A-8400-4811-B247-16855A258ABA}" destId="{4B31AE77-AE3D-4F97-8B62-8AD2016939BD}" srcOrd="0" destOrd="0" parTransId="{9E3DCA49-C81C-400A-9CF1-D267ACC3384C}" sibTransId="{99BDDCF5-1918-49DE-B457-CA06D6233B7A}"/>
    <dgm:cxn modelId="{CCBB3226-221D-49E7-945C-B70FEF0C8943}" type="presOf" srcId="{0651982A-8400-4811-B247-16855A258ABA}" destId="{831B8A42-C5DB-46D3-9CF0-A1D81D9477B0}" srcOrd="1" destOrd="0" presId="urn:microsoft.com/office/officeart/2005/8/layout/lProcess2"/>
    <dgm:cxn modelId="{51FDF02A-5E0F-4B48-AFC2-5EE099A96CC4}" srcId="{8BCE0773-1764-464B-BCC2-5A96D531A6B9}" destId="{0651982A-8400-4811-B247-16855A258ABA}" srcOrd="1" destOrd="0" parTransId="{B5920679-459C-4F78-B31F-E6F6103A55E3}" sibTransId="{9E6C1C90-CFE4-4F49-90B9-3AD092D9A4B7}"/>
    <dgm:cxn modelId="{53BA8B64-1EF2-44A6-9645-345B6F74051C}" type="presOf" srcId="{8BCE0773-1764-464B-BCC2-5A96D531A6B9}" destId="{6C7AAF4E-EAE6-4E00-AAD0-76C7D2040E80}" srcOrd="0" destOrd="0" presId="urn:microsoft.com/office/officeart/2005/8/layout/lProcess2"/>
    <dgm:cxn modelId="{4756FF7C-5BAA-4B9C-AEE0-034502F49B0D}" type="presOf" srcId="{0651982A-8400-4811-B247-16855A258ABA}" destId="{BFF44420-6CA4-4C09-91E6-B590A1F972E8}" srcOrd="0" destOrd="0" presId="urn:microsoft.com/office/officeart/2005/8/layout/lProcess2"/>
    <dgm:cxn modelId="{9886F3C6-491C-4F75-8980-49ED1FBEA427}" type="presOf" srcId="{3DCA325A-4998-48E2-ABA7-098976DDDF90}" destId="{3146A6C7-BE67-4346-A4B7-0423FDE4DA91}" srcOrd="1" destOrd="0" presId="urn:microsoft.com/office/officeart/2005/8/layout/lProcess2"/>
    <dgm:cxn modelId="{E8A358DF-9A95-4463-8AC7-2ADC6CD89884}" type="presOf" srcId="{4B31AE77-AE3D-4F97-8B62-8AD2016939BD}" destId="{603CEE92-9AD8-4476-80B5-0B7EA0912205}" srcOrd="0" destOrd="0" presId="urn:microsoft.com/office/officeart/2005/8/layout/lProcess2"/>
    <dgm:cxn modelId="{DA53B1EB-2202-4614-8620-6C905AA34EDF}" type="presOf" srcId="{3DCA325A-4998-48E2-ABA7-098976DDDF90}" destId="{B6482700-BBFB-4BD8-9CCD-A1572C3DC17F}" srcOrd="0" destOrd="0" presId="urn:microsoft.com/office/officeart/2005/8/layout/lProcess2"/>
    <dgm:cxn modelId="{38D0B2EB-5E91-4FB6-9701-2DFD53ED3D7C}" srcId="{8BCE0773-1764-464B-BCC2-5A96D531A6B9}" destId="{3DCA325A-4998-48E2-ABA7-098976DDDF90}" srcOrd="0" destOrd="0" parTransId="{BD8DCAD8-5328-41ED-8B44-10EDA90A9E91}" sibTransId="{A694A70D-0353-4E34-ACC8-91F33AD34B71}"/>
    <dgm:cxn modelId="{DD160425-D7AF-470E-8880-470FAA723DD8}" type="presParOf" srcId="{6C7AAF4E-EAE6-4E00-AAD0-76C7D2040E80}" destId="{4DB0BC72-5DC0-49BD-A9F3-D9659CC8F0ED}" srcOrd="0" destOrd="0" presId="urn:microsoft.com/office/officeart/2005/8/layout/lProcess2"/>
    <dgm:cxn modelId="{F5A6849B-1057-4FC8-B7BF-AE69FBD06D04}" type="presParOf" srcId="{4DB0BC72-5DC0-49BD-A9F3-D9659CC8F0ED}" destId="{B6482700-BBFB-4BD8-9CCD-A1572C3DC17F}" srcOrd="0" destOrd="0" presId="urn:microsoft.com/office/officeart/2005/8/layout/lProcess2"/>
    <dgm:cxn modelId="{8E6FF043-78B6-4DDD-9D4F-E00574C6E310}" type="presParOf" srcId="{4DB0BC72-5DC0-49BD-A9F3-D9659CC8F0ED}" destId="{3146A6C7-BE67-4346-A4B7-0423FDE4DA91}" srcOrd="1" destOrd="0" presId="urn:microsoft.com/office/officeart/2005/8/layout/lProcess2"/>
    <dgm:cxn modelId="{459DB2AD-8AB1-4931-B8B4-945C5C651145}" type="presParOf" srcId="{4DB0BC72-5DC0-49BD-A9F3-D9659CC8F0ED}" destId="{A2B2C953-8605-4DCF-A7A4-E148D5BFC151}" srcOrd="2" destOrd="0" presId="urn:microsoft.com/office/officeart/2005/8/layout/lProcess2"/>
    <dgm:cxn modelId="{21A23523-8C04-4FBF-AE89-AEB0CB5D6E49}" type="presParOf" srcId="{A2B2C953-8605-4DCF-A7A4-E148D5BFC151}" destId="{18357452-DE4B-46A3-B524-1DBAD75B8ACB}" srcOrd="0" destOrd="0" presId="urn:microsoft.com/office/officeart/2005/8/layout/lProcess2"/>
    <dgm:cxn modelId="{AE53AF24-DA6D-482D-8405-967C19850C5A}" type="presParOf" srcId="{18357452-DE4B-46A3-B524-1DBAD75B8ACB}" destId="{559BD625-ED4F-4520-8197-CD26A40B315F}" srcOrd="0" destOrd="0" presId="urn:microsoft.com/office/officeart/2005/8/layout/lProcess2"/>
    <dgm:cxn modelId="{4AAB91C5-12CB-483A-BBF5-DF002BCEC0CE}" type="presParOf" srcId="{6C7AAF4E-EAE6-4E00-AAD0-76C7D2040E80}" destId="{F335BA94-3F29-488D-B295-86E831310D80}" srcOrd="1" destOrd="0" presId="urn:microsoft.com/office/officeart/2005/8/layout/lProcess2"/>
    <dgm:cxn modelId="{6E6D8EBF-6A5E-461F-B820-B762615FC9D3}" type="presParOf" srcId="{6C7AAF4E-EAE6-4E00-AAD0-76C7D2040E80}" destId="{C09069FE-CDD0-4EEC-AE1A-C46C239EACF5}" srcOrd="2" destOrd="0" presId="urn:microsoft.com/office/officeart/2005/8/layout/lProcess2"/>
    <dgm:cxn modelId="{712F5E8C-8E56-4BB3-912F-96DA4048734F}" type="presParOf" srcId="{C09069FE-CDD0-4EEC-AE1A-C46C239EACF5}" destId="{BFF44420-6CA4-4C09-91E6-B590A1F972E8}" srcOrd="0" destOrd="0" presId="urn:microsoft.com/office/officeart/2005/8/layout/lProcess2"/>
    <dgm:cxn modelId="{C833A73F-8658-44D2-8631-55E9E326816D}" type="presParOf" srcId="{C09069FE-CDD0-4EEC-AE1A-C46C239EACF5}" destId="{831B8A42-C5DB-46D3-9CF0-A1D81D9477B0}" srcOrd="1" destOrd="0" presId="urn:microsoft.com/office/officeart/2005/8/layout/lProcess2"/>
    <dgm:cxn modelId="{E6AD27FD-36D4-4671-AEC6-63182903C5CC}" type="presParOf" srcId="{C09069FE-CDD0-4EEC-AE1A-C46C239EACF5}" destId="{6FA14F66-94EF-42DD-8376-285BCDAC9A82}" srcOrd="2" destOrd="0" presId="urn:microsoft.com/office/officeart/2005/8/layout/lProcess2"/>
    <dgm:cxn modelId="{F93D1F5A-7D42-4F06-95B3-19E033E871BC}" type="presParOf" srcId="{6FA14F66-94EF-42DD-8376-285BCDAC9A82}" destId="{4E4F0E5D-0CD2-4217-9997-59F73577B023}" srcOrd="0" destOrd="0" presId="urn:microsoft.com/office/officeart/2005/8/layout/lProcess2"/>
    <dgm:cxn modelId="{F2445E3A-904C-4AAF-B3D9-84C53C7925A4}" type="presParOf" srcId="{4E4F0E5D-0CD2-4217-9997-59F73577B023}" destId="{603CEE92-9AD8-4476-80B5-0B7EA0912205}" srcOrd="0" destOrd="0" presId="urn:microsoft.com/office/officeart/2005/8/layout/l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8E6885-82C2-4C2B-AD42-FE8D91DD2665}" type="doc">
      <dgm:prSet loTypeId="urn:microsoft.com/office/officeart/2005/8/layout/lProcess3" loCatId="process" qsTypeId="urn:microsoft.com/office/officeart/2005/8/quickstyle/simple1" qsCatId="simple" csTypeId="urn:microsoft.com/office/officeart/2005/8/colors/colorful3" csCatId="colorful" phldr="1"/>
      <dgm:spPr/>
      <dgm:t>
        <a:bodyPr/>
        <a:lstStyle/>
        <a:p>
          <a:endParaRPr lang="es-ES"/>
        </a:p>
      </dgm:t>
    </dgm:pt>
    <dgm:pt modelId="{EFAF052A-E955-4BC1-A942-FE2434F1F56B}">
      <dgm:prSet phldrT="[Texto]"/>
      <dgm:spPr/>
      <dgm:t>
        <a:bodyPr/>
        <a:lstStyle/>
        <a:p>
          <a:r>
            <a:rPr lang="es-CO">
              <a:latin typeface="Arial" panose="020B0604020202020204" pitchFamily="34" charset="0"/>
              <a:cs typeface="Arial" panose="020B0604020202020204" pitchFamily="34" charset="0"/>
            </a:rPr>
            <a:t>Nominales</a:t>
          </a:r>
          <a:endParaRPr lang="es-ES">
            <a:latin typeface="Arial" panose="020B0604020202020204" pitchFamily="34" charset="0"/>
            <a:cs typeface="Arial" panose="020B0604020202020204" pitchFamily="34" charset="0"/>
          </a:endParaRPr>
        </a:p>
      </dgm:t>
    </dgm:pt>
    <dgm:pt modelId="{98FB1322-B1C2-48A0-990F-9B05E73D1C6B}" type="parTrans" cxnId="{3272527D-EB85-4C0D-B774-A3931BDB52CE}">
      <dgm:prSet/>
      <dgm:spPr/>
      <dgm:t>
        <a:bodyPr/>
        <a:lstStyle/>
        <a:p>
          <a:endParaRPr lang="es-ES">
            <a:latin typeface="Arial" panose="020B0604020202020204" pitchFamily="34" charset="0"/>
            <a:cs typeface="Arial" panose="020B0604020202020204" pitchFamily="34" charset="0"/>
          </a:endParaRPr>
        </a:p>
      </dgm:t>
    </dgm:pt>
    <dgm:pt modelId="{7E005E67-EC63-447D-B1A9-556427B21C99}" type="sibTrans" cxnId="{3272527D-EB85-4C0D-B774-A3931BDB52CE}">
      <dgm:prSet/>
      <dgm:spPr/>
      <dgm:t>
        <a:bodyPr/>
        <a:lstStyle/>
        <a:p>
          <a:endParaRPr lang="es-ES">
            <a:latin typeface="Arial" panose="020B0604020202020204" pitchFamily="34" charset="0"/>
            <a:cs typeface="Arial" panose="020B0604020202020204" pitchFamily="34" charset="0"/>
          </a:endParaRPr>
        </a:p>
      </dgm:t>
    </dgm:pt>
    <dgm:pt modelId="{458217EA-05E5-4E72-9E07-0339DCDB6FA0}">
      <dgm:prSet/>
      <dgm:spPr/>
      <dgm:t>
        <a:bodyPr/>
        <a:lstStyle/>
        <a:p>
          <a:r>
            <a:rPr lang="es-CO">
              <a:latin typeface="Arial" panose="020B0604020202020204" pitchFamily="34" charset="0"/>
              <a:cs typeface="Arial" panose="020B0604020202020204" pitchFamily="34" charset="0"/>
            </a:rPr>
            <a:t>Ordinales</a:t>
          </a:r>
          <a:endParaRPr lang="en-US">
            <a:latin typeface="Arial" panose="020B0604020202020204" pitchFamily="34" charset="0"/>
            <a:cs typeface="Arial" panose="020B0604020202020204" pitchFamily="34" charset="0"/>
          </a:endParaRPr>
        </a:p>
      </dgm:t>
    </dgm:pt>
    <dgm:pt modelId="{B9F48BD1-DE02-40D6-9C0C-CB33F5A242B0}" type="parTrans" cxnId="{210C9115-8892-4CAE-B030-6884B7ED8A52}">
      <dgm:prSet/>
      <dgm:spPr/>
      <dgm:t>
        <a:bodyPr/>
        <a:lstStyle/>
        <a:p>
          <a:endParaRPr lang="es-ES">
            <a:latin typeface="Arial" panose="020B0604020202020204" pitchFamily="34" charset="0"/>
            <a:cs typeface="Arial" panose="020B0604020202020204" pitchFamily="34" charset="0"/>
          </a:endParaRPr>
        </a:p>
      </dgm:t>
    </dgm:pt>
    <dgm:pt modelId="{608E7BEE-1714-43F3-8E51-EBCA3E88C7F5}" type="sibTrans" cxnId="{210C9115-8892-4CAE-B030-6884B7ED8A52}">
      <dgm:prSet/>
      <dgm:spPr/>
      <dgm:t>
        <a:bodyPr/>
        <a:lstStyle/>
        <a:p>
          <a:endParaRPr lang="es-ES">
            <a:latin typeface="Arial" panose="020B0604020202020204" pitchFamily="34" charset="0"/>
            <a:cs typeface="Arial" panose="020B0604020202020204" pitchFamily="34" charset="0"/>
          </a:endParaRPr>
        </a:p>
      </dgm:t>
    </dgm:pt>
    <dgm:pt modelId="{ADD3797B-E26D-4065-BCBA-31883117476A}">
      <dgm:prSet phldrT="[Texto]"/>
      <dgm:spPr/>
      <dgm:t>
        <a:bodyPr/>
        <a:lstStyle/>
        <a:p>
          <a:r>
            <a:rPr lang="es-CO">
              <a:latin typeface="Arial" panose="020B0604020202020204" pitchFamily="34" charset="0"/>
              <a:cs typeface="Arial" panose="020B0604020202020204" pitchFamily="34" charset="0"/>
            </a:rPr>
            <a:t>No tienen un orden específico.</a:t>
          </a:r>
          <a:endParaRPr lang="es-ES">
            <a:latin typeface="Arial" panose="020B0604020202020204" pitchFamily="34" charset="0"/>
            <a:cs typeface="Arial" panose="020B0604020202020204" pitchFamily="34" charset="0"/>
          </a:endParaRPr>
        </a:p>
      </dgm:t>
    </dgm:pt>
    <dgm:pt modelId="{F04617FB-575E-4314-BD73-93C6A491F92D}" type="parTrans" cxnId="{90C3DDC1-141E-4DD9-8D3F-7342CC7E7F21}">
      <dgm:prSet/>
      <dgm:spPr/>
      <dgm:t>
        <a:bodyPr/>
        <a:lstStyle/>
        <a:p>
          <a:endParaRPr lang="es-ES">
            <a:latin typeface="Arial" panose="020B0604020202020204" pitchFamily="34" charset="0"/>
            <a:cs typeface="Arial" panose="020B0604020202020204" pitchFamily="34" charset="0"/>
          </a:endParaRPr>
        </a:p>
      </dgm:t>
    </dgm:pt>
    <dgm:pt modelId="{6F4A5341-005E-47CA-8534-191751EEDF62}" type="sibTrans" cxnId="{90C3DDC1-141E-4DD9-8D3F-7342CC7E7F21}">
      <dgm:prSet/>
      <dgm:spPr/>
      <dgm:t>
        <a:bodyPr/>
        <a:lstStyle/>
        <a:p>
          <a:endParaRPr lang="es-ES">
            <a:latin typeface="Arial" panose="020B0604020202020204" pitchFamily="34" charset="0"/>
            <a:cs typeface="Arial" panose="020B0604020202020204" pitchFamily="34" charset="0"/>
          </a:endParaRPr>
        </a:p>
      </dgm:t>
    </dgm:pt>
    <dgm:pt modelId="{6BC00496-4AC7-4441-BDEE-87CA7A804C9C}">
      <dgm:prSet phldrT="[Texto]"/>
      <dgm:spPr/>
      <dgm:t>
        <a:bodyPr/>
        <a:lstStyle/>
        <a:p>
          <a:r>
            <a:rPr lang="es-CO">
              <a:latin typeface="Arial" panose="020B0604020202020204" pitchFamily="34" charset="0"/>
              <a:cs typeface="Arial" panose="020B0604020202020204" pitchFamily="34" charset="0"/>
            </a:rPr>
            <a:t>Ejemplos: género, país de origen y carrera universitaria.</a:t>
          </a:r>
          <a:endParaRPr lang="es-ES">
            <a:latin typeface="Arial" panose="020B0604020202020204" pitchFamily="34" charset="0"/>
            <a:cs typeface="Arial" panose="020B0604020202020204" pitchFamily="34" charset="0"/>
          </a:endParaRPr>
        </a:p>
      </dgm:t>
    </dgm:pt>
    <dgm:pt modelId="{F80157C5-1154-46CA-98D1-BDEBCC206A06}" type="parTrans" cxnId="{1663E4EC-E721-46EF-96E4-CBB9B9A46D4F}">
      <dgm:prSet/>
      <dgm:spPr/>
      <dgm:t>
        <a:bodyPr/>
        <a:lstStyle/>
        <a:p>
          <a:endParaRPr lang="es-ES">
            <a:latin typeface="Arial" panose="020B0604020202020204" pitchFamily="34" charset="0"/>
            <a:cs typeface="Arial" panose="020B0604020202020204" pitchFamily="34" charset="0"/>
          </a:endParaRPr>
        </a:p>
      </dgm:t>
    </dgm:pt>
    <dgm:pt modelId="{6344ED0E-A451-4D13-84F7-EE64EE42C88C}" type="sibTrans" cxnId="{1663E4EC-E721-46EF-96E4-CBB9B9A46D4F}">
      <dgm:prSet/>
      <dgm:spPr/>
      <dgm:t>
        <a:bodyPr/>
        <a:lstStyle/>
        <a:p>
          <a:endParaRPr lang="es-ES">
            <a:latin typeface="Arial" panose="020B0604020202020204" pitchFamily="34" charset="0"/>
            <a:cs typeface="Arial" panose="020B0604020202020204" pitchFamily="34" charset="0"/>
          </a:endParaRPr>
        </a:p>
      </dgm:t>
    </dgm:pt>
    <dgm:pt modelId="{042FA816-A163-4787-9CB9-0CF04DF42C42}">
      <dgm:prSet/>
      <dgm:spPr/>
      <dgm:t>
        <a:bodyPr/>
        <a:lstStyle/>
        <a:p>
          <a:r>
            <a:rPr lang="es-CO">
              <a:latin typeface="Arial" panose="020B0604020202020204" pitchFamily="34" charset="0"/>
              <a:cs typeface="Arial" panose="020B0604020202020204" pitchFamily="34" charset="0"/>
            </a:rPr>
            <a:t>Tienen un orden o jerarquía, pero la diferencia entre categorías no es necesariamente uniforme.</a:t>
          </a:r>
          <a:endParaRPr lang="en-US">
            <a:latin typeface="Arial" panose="020B0604020202020204" pitchFamily="34" charset="0"/>
            <a:cs typeface="Arial" panose="020B0604020202020204" pitchFamily="34" charset="0"/>
          </a:endParaRPr>
        </a:p>
      </dgm:t>
    </dgm:pt>
    <dgm:pt modelId="{E61EAC9B-7441-4DBA-96EF-DEBFB921D26D}" type="parTrans" cxnId="{24270D61-DFD2-439A-9C25-6B0903886DE9}">
      <dgm:prSet/>
      <dgm:spPr/>
      <dgm:t>
        <a:bodyPr/>
        <a:lstStyle/>
        <a:p>
          <a:endParaRPr lang="es-ES">
            <a:latin typeface="Arial" panose="020B0604020202020204" pitchFamily="34" charset="0"/>
            <a:cs typeface="Arial" panose="020B0604020202020204" pitchFamily="34" charset="0"/>
          </a:endParaRPr>
        </a:p>
      </dgm:t>
    </dgm:pt>
    <dgm:pt modelId="{7CD382F2-F367-41B7-B370-04C010F06FD6}" type="sibTrans" cxnId="{24270D61-DFD2-439A-9C25-6B0903886DE9}">
      <dgm:prSet/>
      <dgm:spPr/>
      <dgm:t>
        <a:bodyPr/>
        <a:lstStyle/>
        <a:p>
          <a:endParaRPr lang="es-ES">
            <a:latin typeface="Arial" panose="020B0604020202020204" pitchFamily="34" charset="0"/>
            <a:cs typeface="Arial" panose="020B0604020202020204" pitchFamily="34" charset="0"/>
          </a:endParaRPr>
        </a:p>
      </dgm:t>
    </dgm:pt>
    <dgm:pt modelId="{E986090D-869D-4877-8F19-3AC148D93F57}">
      <dgm:prSet/>
      <dgm:spPr/>
      <dgm:t>
        <a:bodyPr/>
        <a:lstStyle/>
        <a:p>
          <a:r>
            <a:rPr lang="es-CO">
              <a:latin typeface="Arial" panose="020B0604020202020204" pitchFamily="34" charset="0"/>
              <a:cs typeface="Arial" panose="020B0604020202020204" pitchFamily="34" charset="0"/>
            </a:rPr>
            <a:t>Ejemplos: nivel de satisfacción y nivel educativo.</a:t>
          </a:r>
          <a:endParaRPr lang="en-US">
            <a:latin typeface="Arial" panose="020B0604020202020204" pitchFamily="34" charset="0"/>
            <a:cs typeface="Arial" panose="020B0604020202020204" pitchFamily="34" charset="0"/>
          </a:endParaRPr>
        </a:p>
      </dgm:t>
    </dgm:pt>
    <dgm:pt modelId="{7D19A215-B027-4684-B08C-F10B295E272E}" type="parTrans" cxnId="{66065E7C-B6AE-460E-8871-288227767B20}">
      <dgm:prSet/>
      <dgm:spPr/>
      <dgm:t>
        <a:bodyPr/>
        <a:lstStyle/>
        <a:p>
          <a:endParaRPr lang="es-ES">
            <a:latin typeface="Arial" panose="020B0604020202020204" pitchFamily="34" charset="0"/>
            <a:cs typeface="Arial" panose="020B0604020202020204" pitchFamily="34" charset="0"/>
          </a:endParaRPr>
        </a:p>
      </dgm:t>
    </dgm:pt>
    <dgm:pt modelId="{3412E54D-2C08-4106-9237-6C6DB4AEFEBB}" type="sibTrans" cxnId="{66065E7C-B6AE-460E-8871-288227767B20}">
      <dgm:prSet/>
      <dgm:spPr/>
      <dgm:t>
        <a:bodyPr/>
        <a:lstStyle/>
        <a:p>
          <a:endParaRPr lang="es-ES">
            <a:latin typeface="Arial" panose="020B0604020202020204" pitchFamily="34" charset="0"/>
            <a:cs typeface="Arial" panose="020B0604020202020204" pitchFamily="34" charset="0"/>
          </a:endParaRPr>
        </a:p>
      </dgm:t>
    </dgm:pt>
    <dgm:pt modelId="{D4D70537-8101-457E-A76B-BA6985943860}" type="pres">
      <dgm:prSet presAssocID="{218E6885-82C2-4C2B-AD42-FE8D91DD2665}" presName="Name0" presStyleCnt="0">
        <dgm:presLayoutVars>
          <dgm:chPref val="3"/>
          <dgm:dir/>
          <dgm:animLvl val="lvl"/>
          <dgm:resizeHandles/>
        </dgm:presLayoutVars>
      </dgm:prSet>
      <dgm:spPr/>
    </dgm:pt>
    <dgm:pt modelId="{EFB48487-A026-4BE5-ABFB-956ECC6AC5B0}" type="pres">
      <dgm:prSet presAssocID="{EFAF052A-E955-4BC1-A942-FE2434F1F56B}" presName="horFlow" presStyleCnt="0"/>
      <dgm:spPr/>
    </dgm:pt>
    <dgm:pt modelId="{8A1391CC-4AA3-4D46-8299-16CDFF6C0C4B}" type="pres">
      <dgm:prSet presAssocID="{EFAF052A-E955-4BC1-A942-FE2434F1F56B}" presName="bigChev" presStyleLbl="node1" presStyleIdx="0" presStyleCnt="2"/>
      <dgm:spPr/>
    </dgm:pt>
    <dgm:pt modelId="{9E712CDD-8B28-465B-9178-53FE8C4A5E7D}" type="pres">
      <dgm:prSet presAssocID="{F04617FB-575E-4314-BD73-93C6A491F92D}" presName="parTrans" presStyleCnt="0"/>
      <dgm:spPr/>
    </dgm:pt>
    <dgm:pt modelId="{9E6111FD-1448-4A5E-B85A-1B0FB97A748A}" type="pres">
      <dgm:prSet presAssocID="{ADD3797B-E26D-4065-BCBA-31883117476A}" presName="node" presStyleLbl="alignAccFollowNode1" presStyleIdx="0" presStyleCnt="4" custScaleX="149310">
        <dgm:presLayoutVars>
          <dgm:bulletEnabled val="1"/>
        </dgm:presLayoutVars>
      </dgm:prSet>
      <dgm:spPr/>
    </dgm:pt>
    <dgm:pt modelId="{070EC66F-888F-4342-BC22-44ED6EC9E74D}" type="pres">
      <dgm:prSet presAssocID="{6F4A5341-005E-47CA-8534-191751EEDF62}" presName="sibTrans" presStyleCnt="0"/>
      <dgm:spPr/>
    </dgm:pt>
    <dgm:pt modelId="{BD25484D-371F-4474-8E3C-AE14CC7777D9}" type="pres">
      <dgm:prSet presAssocID="{6BC00496-4AC7-4441-BDEE-87CA7A804C9C}" presName="node" presStyleLbl="alignAccFollowNode1" presStyleIdx="1" presStyleCnt="4" custScaleX="149310">
        <dgm:presLayoutVars>
          <dgm:bulletEnabled val="1"/>
        </dgm:presLayoutVars>
      </dgm:prSet>
      <dgm:spPr/>
    </dgm:pt>
    <dgm:pt modelId="{48B32283-248A-45AC-8949-DC2999469DE2}" type="pres">
      <dgm:prSet presAssocID="{EFAF052A-E955-4BC1-A942-FE2434F1F56B}" presName="vSp" presStyleCnt="0"/>
      <dgm:spPr/>
    </dgm:pt>
    <dgm:pt modelId="{37D00A26-F1F5-4DBA-A863-2C1F9A0DEB03}" type="pres">
      <dgm:prSet presAssocID="{458217EA-05E5-4E72-9E07-0339DCDB6FA0}" presName="horFlow" presStyleCnt="0"/>
      <dgm:spPr/>
    </dgm:pt>
    <dgm:pt modelId="{4A091E00-D50B-4FE5-93D1-348169FC2A24}" type="pres">
      <dgm:prSet presAssocID="{458217EA-05E5-4E72-9E07-0339DCDB6FA0}" presName="bigChev" presStyleLbl="node1" presStyleIdx="1" presStyleCnt="2"/>
      <dgm:spPr/>
    </dgm:pt>
    <dgm:pt modelId="{346DA339-0BB0-410E-96E1-B8852087DE5F}" type="pres">
      <dgm:prSet presAssocID="{E61EAC9B-7441-4DBA-96EF-DEBFB921D26D}" presName="parTrans" presStyleCnt="0"/>
      <dgm:spPr/>
    </dgm:pt>
    <dgm:pt modelId="{05A0B960-F254-4012-BB43-DA1BCD4AFB08}" type="pres">
      <dgm:prSet presAssocID="{042FA816-A163-4787-9CB9-0CF04DF42C42}" presName="node" presStyleLbl="alignAccFollowNode1" presStyleIdx="2" presStyleCnt="4" custScaleX="149310">
        <dgm:presLayoutVars>
          <dgm:bulletEnabled val="1"/>
        </dgm:presLayoutVars>
      </dgm:prSet>
      <dgm:spPr/>
    </dgm:pt>
    <dgm:pt modelId="{CC6CD42A-F9FF-49A0-B46F-5FF3189EFDDC}" type="pres">
      <dgm:prSet presAssocID="{7CD382F2-F367-41B7-B370-04C010F06FD6}" presName="sibTrans" presStyleCnt="0"/>
      <dgm:spPr/>
    </dgm:pt>
    <dgm:pt modelId="{F709BA77-F6C5-4B06-8710-BB4A1465845B}" type="pres">
      <dgm:prSet presAssocID="{E986090D-869D-4877-8F19-3AC148D93F57}" presName="node" presStyleLbl="alignAccFollowNode1" presStyleIdx="3" presStyleCnt="4" custScaleX="149310">
        <dgm:presLayoutVars>
          <dgm:bulletEnabled val="1"/>
        </dgm:presLayoutVars>
      </dgm:prSet>
      <dgm:spPr/>
    </dgm:pt>
  </dgm:ptLst>
  <dgm:cxnLst>
    <dgm:cxn modelId="{478F6706-038E-40EB-B67E-3DC8C1BDAD75}" type="presOf" srcId="{042FA816-A163-4787-9CB9-0CF04DF42C42}" destId="{05A0B960-F254-4012-BB43-DA1BCD4AFB08}" srcOrd="0" destOrd="0" presId="urn:microsoft.com/office/officeart/2005/8/layout/lProcess3"/>
    <dgm:cxn modelId="{210C9115-8892-4CAE-B030-6884B7ED8A52}" srcId="{218E6885-82C2-4C2B-AD42-FE8D91DD2665}" destId="{458217EA-05E5-4E72-9E07-0339DCDB6FA0}" srcOrd="1" destOrd="0" parTransId="{B9F48BD1-DE02-40D6-9C0C-CB33F5A242B0}" sibTransId="{608E7BEE-1714-43F3-8E51-EBCA3E88C7F5}"/>
    <dgm:cxn modelId="{7FB4B927-1242-43C8-8156-9D3B7CF63F99}" type="presOf" srcId="{6BC00496-4AC7-4441-BDEE-87CA7A804C9C}" destId="{BD25484D-371F-4474-8E3C-AE14CC7777D9}" srcOrd="0" destOrd="0" presId="urn:microsoft.com/office/officeart/2005/8/layout/lProcess3"/>
    <dgm:cxn modelId="{7092FD40-006C-43F6-A766-76E379521D11}" type="presOf" srcId="{218E6885-82C2-4C2B-AD42-FE8D91DD2665}" destId="{D4D70537-8101-457E-A76B-BA6985943860}" srcOrd="0" destOrd="0" presId="urn:microsoft.com/office/officeart/2005/8/layout/lProcess3"/>
    <dgm:cxn modelId="{24270D61-DFD2-439A-9C25-6B0903886DE9}" srcId="{458217EA-05E5-4E72-9E07-0339DCDB6FA0}" destId="{042FA816-A163-4787-9CB9-0CF04DF42C42}" srcOrd="0" destOrd="0" parTransId="{E61EAC9B-7441-4DBA-96EF-DEBFB921D26D}" sibTransId="{7CD382F2-F367-41B7-B370-04C010F06FD6}"/>
    <dgm:cxn modelId="{66065E7C-B6AE-460E-8871-288227767B20}" srcId="{458217EA-05E5-4E72-9E07-0339DCDB6FA0}" destId="{E986090D-869D-4877-8F19-3AC148D93F57}" srcOrd="1" destOrd="0" parTransId="{7D19A215-B027-4684-B08C-F10B295E272E}" sibTransId="{3412E54D-2C08-4106-9237-6C6DB4AEFEBB}"/>
    <dgm:cxn modelId="{3272527D-EB85-4C0D-B774-A3931BDB52CE}" srcId="{218E6885-82C2-4C2B-AD42-FE8D91DD2665}" destId="{EFAF052A-E955-4BC1-A942-FE2434F1F56B}" srcOrd="0" destOrd="0" parTransId="{98FB1322-B1C2-48A0-990F-9B05E73D1C6B}" sibTransId="{7E005E67-EC63-447D-B1A9-556427B21C99}"/>
    <dgm:cxn modelId="{9E711885-7D03-409D-B93E-7EB6C41D0E09}" type="presOf" srcId="{E986090D-869D-4877-8F19-3AC148D93F57}" destId="{F709BA77-F6C5-4B06-8710-BB4A1465845B}" srcOrd="0" destOrd="0" presId="urn:microsoft.com/office/officeart/2005/8/layout/lProcess3"/>
    <dgm:cxn modelId="{409C748D-1F0E-4AE5-AAA8-CDEFD9A05656}" type="presOf" srcId="{ADD3797B-E26D-4065-BCBA-31883117476A}" destId="{9E6111FD-1448-4A5E-B85A-1B0FB97A748A}" srcOrd="0" destOrd="0" presId="urn:microsoft.com/office/officeart/2005/8/layout/lProcess3"/>
    <dgm:cxn modelId="{DA17CEA2-599E-47BD-B7EC-8AE0A5C4CAA0}" type="presOf" srcId="{458217EA-05E5-4E72-9E07-0339DCDB6FA0}" destId="{4A091E00-D50B-4FE5-93D1-348169FC2A24}" srcOrd="0" destOrd="0" presId="urn:microsoft.com/office/officeart/2005/8/layout/lProcess3"/>
    <dgm:cxn modelId="{0E6E46B6-1B66-4B8F-9694-593466EEEB96}" type="presOf" srcId="{EFAF052A-E955-4BC1-A942-FE2434F1F56B}" destId="{8A1391CC-4AA3-4D46-8299-16CDFF6C0C4B}" srcOrd="0" destOrd="0" presId="urn:microsoft.com/office/officeart/2005/8/layout/lProcess3"/>
    <dgm:cxn modelId="{90C3DDC1-141E-4DD9-8D3F-7342CC7E7F21}" srcId="{EFAF052A-E955-4BC1-A942-FE2434F1F56B}" destId="{ADD3797B-E26D-4065-BCBA-31883117476A}" srcOrd="0" destOrd="0" parTransId="{F04617FB-575E-4314-BD73-93C6A491F92D}" sibTransId="{6F4A5341-005E-47CA-8534-191751EEDF62}"/>
    <dgm:cxn modelId="{1663E4EC-E721-46EF-96E4-CBB9B9A46D4F}" srcId="{EFAF052A-E955-4BC1-A942-FE2434F1F56B}" destId="{6BC00496-4AC7-4441-BDEE-87CA7A804C9C}" srcOrd="1" destOrd="0" parTransId="{F80157C5-1154-46CA-98D1-BDEBCC206A06}" sibTransId="{6344ED0E-A451-4D13-84F7-EE64EE42C88C}"/>
    <dgm:cxn modelId="{2931DDC6-E4F9-4E22-93E7-84A0067F8CC5}" type="presParOf" srcId="{D4D70537-8101-457E-A76B-BA6985943860}" destId="{EFB48487-A026-4BE5-ABFB-956ECC6AC5B0}" srcOrd="0" destOrd="0" presId="urn:microsoft.com/office/officeart/2005/8/layout/lProcess3"/>
    <dgm:cxn modelId="{BB59D14F-5817-45DC-BDC5-2EFBA7F0FFC3}" type="presParOf" srcId="{EFB48487-A026-4BE5-ABFB-956ECC6AC5B0}" destId="{8A1391CC-4AA3-4D46-8299-16CDFF6C0C4B}" srcOrd="0" destOrd="0" presId="urn:microsoft.com/office/officeart/2005/8/layout/lProcess3"/>
    <dgm:cxn modelId="{24FFB36D-93FC-4E50-91B0-3445867D8022}" type="presParOf" srcId="{EFB48487-A026-4BE5-ABFB-956ECC6AC5B0}" destId="{9E712CDD-8B28-465B-9178-53FE8C4A5E7D}" srcOrd="1" destOrd="0" presId="urn:microsoft.com/office/officeart/2005/8/layout/lProcess3"/>
    <dgm:cxn modelId="{4AA2D0B5-AEB5-462B-9D68-4A3D0BE144A4}" type="presParOf" srcId="{EFB48487-A026-4BE5-ABFB-956ECC6AC5B0}" destId="{9E6111FD-1448-4A5E-B85A-1B0FB97A748A}" srcOrd="2" destOrd="0" presId="urn:microsoft.com/office/officeart/2005/8/layout/lProcess3"/>
    <dgm:cxn modelId="{9B55ABA8-C09B-46A9-8C88-81F3A4A74BD5}" type="presParOf" srcId="{EFB48487-A026-4BE5-ABFB-956ECC6AC5B0}" destId="{070EC66F-888F-4342-BC22-44ED6EC9E74D}" srcOrd="3" destOrd="0" presId="urn:microsoft.com/office/officeart/2005/8/layout/lProcess3"/>
    <dgm:cxn modelId="{6833DCA2-7A9C-4565-9942-4CD32D4E836D}" type="presParOf" srcId="{EFB48487-A026-4BE5-ABFB-956ECC6AC5B0}" destId="{BD25484D-371F-4474-8E3C-AE14CC7777D9}" srcOrd="4" destOrd="0" presId="urn:microsoft.com/office/officeart/2005/8/layout/lProcess3"/>
    <dgm:cxn modelId="{ED0354B7-1893-49A1-85DD-7294524F7DBD}" type="presParOf" srcId="{D4D70537-8101-457E-A76B-BA6985943860}" destId="{48B32283-248A-45AC-8949-DC2999469DE2}" srcOrd="1" destOrd="0" presId="urn:microsoft.com/office/officeart/2005/8/layout/lProcess3"/>
    <dgm:cxn modelId="{81D73DDC-0B03-432D-BE8C-B9BB2F7C9EEE}" type="presParOf" srcId="{D4D70537-8101-457E-A76B-BA6985943860}" destId="{37D00A26-F1F5-4DBA-A863-2C1F9A0DEB03}" srcOrd="2" destOrd="0" presId="urn:microsoft.com/office/officeart/2005/8/layout/lProcess3"/>
    <dgm:cxn modelId="{049D3474-E9D2-4753-9989-95CA34C1D6E9}" type="presParOf" srcId="{37D00A26-F1F5-4DBA-A863-2C1F9A0DEB03}" destId="{4A091E00-D50B-4FE5-93D1-348169FC2A24}" srcOrd="0" destOrd="0" presId="urn:microsoft.com/office/officeart/2005/8/layout/lProcess3"/>
    <dgm:cxn modelId="{E9657ABF-A801-4A7A-B4E5-C5A9846C021C}" type="presParOf" srcId="{37D00A26-F1F5-4DBA-A863-2C1F9A0DEB03}" destId="{346DA339-0BB0-410E-96E1-B8852087DE5F}" srcOrd="1" destOrd="0" presId="urn:microsoft.com/office/officeart/2005/8/layout/lProcess3"/>
    <dgm:cxn modelId="{BD18C4B4-4B40-45EA-97E7-9CD05EBA8B51}" type="presParOf" srcId="{37D00A26-F1F5-4DBA-A863-2C1F9A0DEB03}" destId="{05A0B960-F254-4012-BB43-DA1BCD4AFB08}" srcOrd="2" destOrd="0" presId="urn:microsoft.com/office/officeart/2005/8/layout/lProcess3"/>
    <dgm:cxn modelId="{C44CD9BC-2171-4A4B-BCDB-069DF4F303E4}" type="presParOf" srcId="{37D00A26-F1F5-4DBA-A863-2C1F9A0DEB03}" destId="{CC6CD42A-F9FF-49A0-B46F-5FF3189EFDDC}" srcOrd="3" destOrd="0" presId="urn:microsoft.com/office/officeart/2005/8/layout/lProcess3"/>
    <dgm:cxn modelId="{A45A6746-292D-4D98-92AD-1720AEB720AE}" type="presParOf" srcId="{37D00A26-F1F5-4DBA-A863-2C1F9A0DEB03}" destId="{F709BA77-F6C5-4B06-8710-BB4A1465845B}" srcOrd="4" destOrd="0" presId="urn:microsoft.com/office/officeart/2005/8/layout/l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395311B-E192-486C-9AE8-94ABF5B4B004}"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ES"/>
        </a:p>
      </dgm:t>
    </dgm:pt>
    <dgm:pt modelId="{77FD3070-E027-4426-A2D5-FFB7D512D3BC}">
      <dgm:prSet phldrT="[Texto]"/>
      <dgm:spPr/>
      <dgm:t>
        <a:bodyPr/>
        <a:lstStyle/>
        <a:p>
          <a:r>
            <a:rPr lang="es-CO">
              <a:latin typeface="Arial" panose="020B0604020202020204" pitchFamily="34" charset="0"/>
              <a:cs typeface="Arial" panose="020B0604020202020204" pitchFamily="34" charset="0"/>
            </a:rPr>
            <a:t>Gráficos de barras</a:t>
          </a:r>
          <a:endParaRPr lang="es-ES">
            <a:latin typeface="Arial" panose="020B0604020202020204" pitchFamily="34" charset="0"/>
            <a:cs typeface="Arial" panose="020B0604020202020204" pitchFamily="34" charset="0"/>
          </a:endParaRPr>
        </a:p>
      </dgm:t>
    </dgm:pt>
    <dgm:pt modelId="{A28675F6-B385-47F7-AD5D-329E67DBCB40}" type="parTrans" cxnId="{62C9DA44-AFDF-4810-A763-53D6402F2148}">
      <dgm:prSet/>
      <dgm:spPr/>
      <dgm:t>
        <a:bodyPr/>
        <a:lstStyle/>
        <a:p>
          <a:endParaRPr lang="es-ES">
            <a:latin typeface="Arial" panose="020B0604020202020204" pitchFamily="34" charset="0"/>
            <a:cs typeface="Arial" panose="020B0604020202020204" pitchFamily="34" charset="0"/>
          </a:endParaRPr>
        </a:p>
      </dgm:t>
    </dgm:pt>
    <dgm:pt modelId="{2F1D79AE-0822-4549-8FC6-023EC5B40C08}" type="sibTrans" cxnId="{62C9DA44-AFDF-4810-A763-53D6402F2148}">
      <dgm:prSet/>
      <dgm:spPr/>
      <dgm:t>
        <a:bodyPr/>
        <a:lstStyle/>
        <a:p>
          <a:endParaRPr lang="es-ES">
            <a:latin typeface="Arial" panose="020B0604020202020204" pitchFamily="34" charset="0"/>
            <a:cs typeface="Arial" panose="020B0604020202020204" pitchFamily="34" charset="0"/>
          </a:endParaRPr>
        </a:p>
      </dgm:t>
    </dgm:pt>
    <dgm:pt modelId="{DF55574D-FBA1-4652-B29B-F33F6E8A48F3}">
      <dgm:prSet/>
      <dgm:spPr/>
      <dgm:t>
        <a:bodyPr/>
        <a:lstStyle/>
        <a:p>
          <a:r>
            <a:rPr lang="es-CO">
              <a:latin typeface="Arial" panose="020B0604020202020204" pitchFamily="34" charset="0"/>
              <a:cs typeface="Arial" panose="020B0604020202020204" pitchFamily="34" charset="0"/>
            </a:rPr>
            <a:t>Gráficos circulares o de pastel</a:t>
          </a:r>
          <a:endParaRPr lang="en-US">
            <a:latin typeface="Arial" panose="020B0604020202020204" pitchFamily="34" charset="0"/>
            <a:cs typeface="Arial" panose="020B0604020202020204" pitchFamily="34" charset="0"/>
          </a:endParaRPr>
        </a:p>
      </dgm:t>
    </dgm:pt>
    <dgm:pt modelId="{0D3A913E-EA89-4113-A5B7-46EA35107FD2}" type="parTrans" cxnId="{FC4EBA2F-ABD9-4AF0-832B-5E6D5CF71380}">
      <dgm:prSet/>
      <dgm:spPr/>
      <dgm:t>
        <a:bodyPr/>
        <a:lstStyle/>
        <a:p>
          <a:endParaRPr lang="es-ES">
            <a:latin typeface="Arial" panose="020B0604020202020204" pitchFamily="34" charset="0"/>
            <a:cs typeface="Arial" panose="020B0604020202020204" pitchFamily="34" charset="0"/>
          </a:endParaRPr>
        </a:p>
      </dgm:t>
    </dgm:pt>
    <dgm:pt modelId="{8670CBB2-1D1A-4BCE-97EB-C5566ACA40DA}" type="sibTrans" cxnId="{FC4EBA2F-ABD9-4AF0-832B-5E6D5CF71380}">
      <dgm:prSet/>
      <dgm:spPr/>
      <dgm:t>
        <a:bodyPr/>
        <a:lstStyle/>
        <a:p>
          <a:endParaRPr lang="es-ES">
            <a:latin typeface="Arial" panose="020B0604020202020204" pitchFamily="34" charset="0"/>
            <a:cs typeface="Arial" panose="020B0604020202020204" pitchFamily="34" charset="0"/>
          </a:endParaRPr>
        </a:p>
      </dgm:t>
    </dgm:pt>
    <dgm:pt modelId="{FD04653A-6530-402E-A2FE-CB684F8EDFD2}">
      <dgm:prSet phldrT="[Texto]"/>
      <dgm:spPr/>
      <dgm:t>
        <a:bodyPr/>
        <a:lstStyle/>
        <a:p>
          <a:r>
            <a:rPr lang="es-CO">
              <a:latin typeface="Arial" panose="020B0604020202020204" pitchFamily="34" charset="0"/>
              <a:cs typeface="Arial" panose="020B0604020202020204" pitchFamily="34" charset="0"/>
            </a:rPr>
            <a:t>Representan la frecuencia de cada categoría mediante barras de diferente altura.</a:t>
          </a:r>
          <a:endParaRPr lang="es-ES">
            <a:latin typeface="Arial" panose="020B0604020202020204" pitchFamily="34" charset="0"/>
            <a:cs typeface="Arial" panose="020B0604020202020204" pitchFamily="34" charset="0"/>
          </a:endParaRPr>
        </a:p>
      </dgm:t>
    </dgm:pt>
    <dgm:pt modelId="{7CC0D016-405E-42C4-9536-BB00DF1BB2B9}" type="parTrans" cxnId="{B4273B21-406C-40F5-B0F3-8710AA1239DB}">
      <dgm:prSet/>
      <dgm:spPr/>
      <dgm:t>
        <a:bodyPr/>
        <a:lstStyle/>
        <a:p>
          <a:endParaRPr lang="es-ES">
            <a:latin typeface="Arial" panose="020B0604020202020204" pitchFamily="34" charset="0"/>
            <a:cs typeface="Arial" panose="020B0604020202020204" pitchFamily="34" charset="0"/>
          </a:endParaRPr>
        </a:p>
      </dgm:t>
    </dgm:pt>
    <dgm:pt modelId="{C3787EC1-2FE0-4C5D-BDE4-2D7CEB54FD3F}" type="sibTrans" cxnId="{B4273B21-406C-40F5-B0F3-8710AA1239DB}">
      <dgm:prSet/>
      <dgm:spPr/>
      <dgm:t>
        <a:bodyPr/>
        <a:lstStyle/>
        <a:p>
          <a:endParaRPr lang="es-ES">
            <a:latin typeface="Arial" panose="020B0604020202020204" pitchFamily="34" charset="0"/>
            <a:cs typeface="Arial" panose="020B0604020202020204" pitchFamily="34" charset="0"/>
          </a:endParaRPr>
        </a:p>
      </dgm:t>
    </dgm:pt>
    <dgm:pt modelId="{DD473B79-FDE3-47D0-AF9C-317CC5C591A0}">
      <dgm:prSet/>
      <dgm:spPr/>
      <dgm:t>
        <a:bodyPr/>
        <a:lstStyle/>
        <a:p>
          <a:r>
            <a:rPr lang="es-CO">
              <a:latin typeface="Arial" panose="020B0604020202020204" pitchFamily="34" charset="0"/>
              <a:cs typeface="Arial" panose="020B0604020202020204" pitchFamily="34" charset="0"/>
            </a:rPr>
            <a:t>Presentan la proporción de cada categoría como un sector de un círculo.</a:t>
          </a:r>
          <a:endParaRPr lang="en-US">
            <a:latin typeface="Arial" panose="020B0604020202020204" pitchFamily="34" charset="0"/>
            <a:cs typeface="Arial" panose="020B0604020202020204" pitchFamily="34" charset="0"/>
          </a:endParaRPr>
        </a:p>
      </dgm:t>
    </dgm:pt>
    <dgm:pt modelId="{BA373D9B-7CC9-4A64-86FA-E230FD1A7254}" type="parTrans" cxnId="{7D6A1444-40CC-452F-83CA-421B23A4638F}">
      <dgm:prSet/>
      <dgm:spPr/>
      <dgm:t>
        <a:bodyPr/>
        <a:lstStyle/>
        <a:p>
          <a:endParaRPr lang="es-ES">
            <a:latin typeface="Arial" panose="020B0604020202020204" pitchFamily="34" charset="0"/>
            <a:cs typeface="Arial" panose="020B0604020202020204" pitchFamily="34" charset="0"/>
          </a:endParaRPr>
        </a:p>
      </dgm:t>
    </dgm:pt>
    <dgm:pt modelId="{24C82F4C-905F-4315-8A90-F2538DF13228}" type="sibTrans" cxnId="{7D6A1444-40CC-452F-83CA-421B23A4638F}">
      <dgm:prSet/>
      <dgm:spPr/>
      <dgm:t>
        <a:bodyPr/>
        <a:lstStyle/>
        <a:p>
          <a:endParaRPr lang="es-ES">
            <a:latin typeface="Arial" panose="020B0604020202020204" pitchFamily="34" charset="0"/>
            <a:cs typeface="Arial" panose="020B0604020202020204" pitchFamily="34" charset="0"/>
          </a:endParaRPr>
        </a:p>
      </dgm:t>
    </dgm:pt>
    <dgm:pt modelId="{5A7135C5-F9E4-4A84-BB97-1FAD65BAD00A}" type="pres">
      <dgm:prSet presAssocID="{1395311B-E192-486C-9AE8-94ABF5B4B004}" presName="Name0" presStyleCnt="0">
        <dgm:presLayoutVars>
          <dgm:chPref val="3"/>
          <dgm:dir/>
          <dgm:animLvl val="lvl"/>
          <dgm:resizeHandles/>
        </dgm:presLayoutVars>
      </dgm:prSet>
      <dgm:spPr/>
    </dgm:pt>
    <dgm:pt modelId="{9C54EA9B-129A-4FAC-935A-BF7C76C925C1}" type="pres">
      <dgm:prSet presAssocID="{77FD3070-E027-4426-A2D5-FFB7D512D3BC}" presName="horFlow" presStyleCnt="0"/>
      <dgm:spPr/>
    </dgm:pt>
    <dgm:pt modelId="{8C365BA0-26E6-448B-974D-74743508C716}" type="pres">
      <dgm:prSet presAssocID="{77FD3070-E027-4426-A2D5-FFB7D512D3BC}" presName="bigChev" presStyleLbl="node1" presStyleIdx="0" presStyleCnt="2" custScaleX="144970"/>
      <dgm:spPr/>
    </dgm:pt>
    <dgm:pt modelId="{4F0C01E1-16A2-486B-83B7-38EE0DA5C545}" type="pres">
      <dgm:prSet presAssocID="{7CC0D016-405E-42C4-9536-BB00DF1BB2B9}" presName="parTrans" presStyleCnt="0"/>
      <dgm:spPr/>
    </dgm:pt>
    <dgm:pt modelId="{29958765-3F62-4999-B9D1-712C3734A730}" type="pres">
      <dgm:prSet presAssocID="{FD04653A-6530-402E-A2FE-CB684F8EDFD2}" presName="node" presStyleLbl="alignAccFollowNode1" presStyleIdx="0" presStyleCnt="2" custScaleX="216336">
        <dgm:presLayoutVars>
          <dgm:bulletEnabled val="1"/>
        </dgm:presLayoutVars>
      </dgm:prSet>
      <dgm:spPr/>
    </dgm:pt>
    <dgm:pt modelId="{7A78EF12-84DD-4CB9-854B-3125BD3E9ECC}" type="pres">
      <dgm:prSet presAssocID="{77FD3070-E027-4426-A2D5-FFB7D512D3BC}" presName="vSp" presStyleCnt="0"/>
      <dgm:spPr/>
    </dgm:pt>
    <dgm:pt modelId="{01E79F78-DE77-4CE4-AC39-3BC73D048ED1}" type="pres">
      <dgm:prSet presAssocID="{DF55574D-FBA1-4652-B29B-F33F6E8A48F3}" presName="horFlow" presStyleCnt="0"/>
      <dgm:spPr/>
    </dgm:pt>
    <dgm:pt modelId="{0BF18967-D77B-475F-BC32-B28CD2DD7EDA}" type="pres">
      <dgm:prSet presAssocID="{DF55574D-FBA1-4652-B29B-F33F6E8A48F3}" presName="bigChev" presStyleLbl="node1" presStyleIdx="1" presStyleCnt="2" custScaleX="144970"/>
      <dgm:spPr/>
    </dgm:pt>
    <dgm:pt modelId="{DEA62D0E-4222-4CDA-9C4F-64D122E09C4A}" type="pres">
      <dgm:prSet presAssocID="{BA373D9B-7CC9-4A64-86FA-E230FD1A7254}" presName="parTrans" presStyleCnt="0"/>
      <dgm:spPr/>
    </dgm:pt>
    <dgm:pt modelId="{9DD91DCA-8AF4-4DD3-9EFD-B43D5F193861}" type="pres">
      <dgm:prSet presAssocID="{DD473B79-FDE3-47D0-AF9C-317CC5C591A0}" presName="node" presStyleLbl="alignAccFollowNode1" presStyleIdx="1" presStyleCnt="2" custScaleX="216336">
        <dgm:presLayoutVars>
          <dgm:bulletEnabled val="1"/>
        </dgm:presLayoutVars>
      </dgm:prSet>
      <dgm:spPr/>
    </dgm:pt>
  </dgm:ptLst>
  <dgm:cxnLst>
    <dgm:cxn modelId="{77E70A01-05FC-45E1-B795-8247A98E20CE}" type="presOf" srcId="{FD04653A-6530-402E-A2FE-CB684F8EDFD2}" destId="{29958765-3F62-4999-B9D1-712C3734A730}" srcOrd="0" destOrd="0" presId="urn:microsoft.com/office/officeart/2005/8/layout/lProcess3"/>
    <dgm:cxn modelId="{7DAFF217-B3D2-4420-9963-1567CE176A7B}" type="presOf" srcId="{DF55574D-FBA1-4652-B29B-F33F6E8A48F3}" destId="{0BF18967-D77B-475F-BC32-B28CD2DD7EDA}" srcOrd="0" destOrd="0" presId="urn:microsoft.com/office/officeart/2005/8/layout/lProcess3"/>
    <dgm:cxn modelId="{B4273B21-406C-40F5-B0F3-8710AA1239DB}" srcId="{77FD3070-E027-4426-A2D5-FFB7D512D3BC}" destId="{FD04653A-6530-402E-A2FE-CB684F8EDFD2}" srcOrd="0" destOrd="0" parTransId="{7CC0D016-405E-42C4-9536-BB00DF1BB2B9}" sibTransId="{C3787EC1-2FE0-4C5D-BDE4-2D7CEB54FD3F}"/>
    <dgm:cxn modelId="{FC4EBA2F-ABD9-4AF0-832B-5E6D5CF71380}" srcId="{1395311B-E192-486C-9AE8-94ABF5B4B004}" destId="{DF55574D-FBA1-4652-B29B-F33F6E8A48F3}" srcOrd="1" destOrd="0" parTransId="{0D3A913E-EA89-4113-A5B7-46EA35107FD2}" sibTransId="{8670CBB2-1D1A-4BCE-97EB-C5566ACA40DA}"/>
    <dgm:cxn modelId="{3D24AF62-69DC-4AA2-865F-6C8ED85CD9EB}" type="presOf" srcId="{DD473B79-FDE3-47D0-AF9C-317CC5C591A0}" destId="{9DD91DCA-8AF4-4DD3-9EFD-B43D5F193861}" srcOrd="0" destOrd="0" presId="urn:microsoft.com/office/officeart/2005/8/layout/lProcess3"/>
    <dgm:cxn modelId="{7D6A1444-40CC-452F-83CA-421B23A4638F}" srcId="{DF55574D-FBA1-4652-B29B-F33F6E8A48F3}" destId="{DD473B79-FDE3-47D0-AF9C-317CC5C591A0}" srcOrd="0" destOrd="0" parTransId="{BA373D9B-7CC9-4A64-86FA-E230FD1A7254}" sibTransId="{24C82F4C-905F-4315-8A90-F2538DF13228}"/>
    <dgm:cxn modelId="{62C9DA44-AFDF-4810-A763-53D6402F2148}" srcId="{1395311B-E192-486C-9AE8-94ABF5B4B004}" destId="{77FD3070-E027-4426-A2D5-FFB7D512D3BC}" srcOrd="0" destOrd="0" parTransId="{A28675F6-B385-47F7-AD5D-329E67DBCB40}" sibTransId="{2F1D79AE-0822-4549-8FC6-023EC5B40C08}"/>
    <dgm:cxn modelId="{DDDE93C0-5D31-446C-A00D-F3CEA7EEB245}" type="presOf" srcId="{1395311B-E192-486C-9AE8-94ABF5B4B004}" destId="{5A7135C5-F9E4-4A84-BB97-1FAD65BAD00A}" srcOrd="0" destOrd="0" presId="urn:microsoft.com/office/officeart/2005/8/layout/lProcess3"/>
    <dgm:cxn modelId="{779AD8F8-BA91-468E-8488-F7CA97336322}" type="presOf" srcId="{77FD3070-E027-4426-A2D5-FFB7D512D3BC}" destId="{8C365BA0-26E6-448B-974D-74743508C716}" srcOrd="0" destOrd="0" presId="urn:microsoft.com/office/officeart/2005/8/layout/lProcess3"/>
    <dgm:cxn modelId="{9DD10F89-A548-49EF-9684-C8D19BE984E4}" type="presParOf" srcId="{5A7135C5-F9E4-4A84-BB97-1FAD65BAD00A}" destId="{9C54EA9B-129A-4FAC-935A-BF7C76C925C1}" srcOrd="0" destOrd="0" presId="urn:microsoft.com/office/officeart/2005/8/layout/lProcess3"/>
    <dgm:cxn modelId="{3C6BEE86-F87D-409E-B232-7B5E4208568D}" type="presParOf" srcId="{9C54EA9B-129A-4FAC-935A-BF7C76C925C1}" destId="{8C365BA0-26E6-448B-974D-74743508C716}" srcOrd="0" destOrd="0" presId="urn:microsoft.com/office/officeart/2005/8/layout/lProcess3"/>
    <dgm:cxn modelId="{32DBCCC4-2260-48D7-8854-695A06D37D34}" type="presParOf" srcId="{9C54EA9B-129A-4FAC-935A-BF7C76C925C1}" destId="{4F0C01E1-16A2-486B-83B7-38EE0DA5C545}" srcOrd="1" destOrd="0" presId="urn:microsoft.com/office/officeart/2005/8/layout/lProcess3"/>
    <dgm:cxn modelId="{FF820C19-7DD3-4D3D-98AD-E1659A48457A}" type="presParOf" srcId="{9C54EA9B-129A-4FAC-935A-BF7C76C925C1}" destId="{29958765-3F62-4999-B9D1-712C3734A730}" srcOrd="2" destOrd="0" presId="urn:microsoft.com/office/officeart/2005/8/layout/lProcess3"/>
    <dgm:cxn modelId="{FC17F0A2-CCE5-4315-A9B3-06D92019FEFB}" type="presParOf" srcId="{5A7135C5-F9E4-4A84-BB97-1FAD65BAD00A}" destId="{7A78EF12-84DD-4CB9-854B-3125BD3E9ECC}" srcOrd="1" destOrd="0" presId="urn:microsoft.com/office/officeart/2005/8/layout/lProcess3"/>
    <dgm:cxn modelId="{976508F4-9BFE-4CBD-9B04-89E449F2CF37}" type="presParOf" srcId="{5A7135C5-F9E4-4A84-BB97-1FAD65BAD00A}" destId="{01E79F78-DE77-4CE4-AC39-3BC73D048ED1}" srcOrd="2" destOrd="0" presId="urn:microsoft.com/office/officeart/2005/8/layout/lProcess3"/>
    <dgm:cxn modelId="{7A2DEBB6-DB95-44E0-BB7E-F2CB423AF1B2}" type="presParOf" srcId="{01E79F78-DE77-4CE4-AC39-3BC73D048ED1}" destId="{0BF18967-D77B-475F-BC32-B28CD2DD7EDA}" srcOrd="0" destOrd="0" presId="urn:microsoft.com/office/officeart/2005/8/layout/lProcess3"/>
    <dgm:cxn modelId="{3EA84E3F-DD28-4325-A163-5F4501B24497}" type="presParOf" srcId="{01E79F78-DE77-4CE4-AC39-3BC73D048ED1}" destId="{DEA62D0E-4222-4CDA-9C4F-64D122E09C4A}" srcOrd="1" destOrd="0" presId="urn:microsoft.com/office/officeart/2005/8/layout/lProcess3"/>
    <dgm:cxn modelId="{F4B1A77A-6CAC-4B65-B364-D02E477EB82A}" type="presParOf" srcId="{01E79F78-DE77-4CE4-AC39-3BC73D048ED1}" destId="{9DD91DCA-8AF4-4DD3-9EFD-B43D5F193861}" srcOrd="2" destOrd="0" presId="urn:microsoft.com/office/officeart/2005/8/layout/l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8AC6DA9-C2E8-470E-A9C7-15393B5AEAAA}" type="doc">
      <dgm:prSet loTypeId="urn:microsoft.com/office/officeart/2005/8/layout/hList9" loCatId="list" qsTypeId="urn:microsoft.com/office/officeart/2005/8/quickstyle/simple1" qsCatId="simple" csTypeId="urn:microsoft.com/office/officeart/2005/8/colors/colorful3" csCatId="colorful" phldr="1"/>
      <dgm:spPr/>
      <dgm:t>
        <a:bodyPr/>
        <a:lstStyle/>
        <a:p>
          <a:endParaRPr lang="es-ES"/>
        </a:p>
      </dgm:t>
    </dgm:pt>
    <dgm:pt modelId="{BE820703-25EE-4A30-A89E-7134F9C3E5B5}">
      <dgm:prSet phldrT="[Texto]"/>
      <dgm:spPr/>
      <dgm:t>
        <a:bodyPr/>
        <a:lstStyle/>
        <a:p>
          <a:r>
            <a:rPr lang="es-CO">
              <a:latin typeface="Arial" panose="020B0604020202020204" pitchFamily="34" charset="0"/>
              <a:cs typeface="Arial" panose="020B0604020202020204" pitchFamily="34" charset="0"/>
            </a:rPr>
            <a:t>Variables discretas</a:t>
          </a:r>
          <a:endParaRPr lang="es-ES">
            <a:latin typeface="Arial" panose="020B0604020202020204" pitchFamily="34" charset="0"/>
            <a:cs typeface="Arial" panose="020B0604020202020204" pitchFamily="34" charset="0"/>
          </a:endParaRPr>
        </a:p>
      </dgm:t>
    </dgm:pt>
    <dgm:pt modelId="{117DAA0F-9025-489B-9231-C2D37EEE0A8D}" type="parTrans" cxnId="{DA0A2171-6100-4560-B701-BAE74BE811FB}">
      <dgm:prSet/>
      <dgm:spPr/>
      <dgm:t>
        <a:bodyPr/>
        <a:lstStyle/>
        <a:p>
          <a:endParaRPr lang="es-ES">
            <a:latin typeface="Arial" panose="020B0604020202020204" pitchFamily="34" charset="0"/>
            <a:cs typeface="Arial" panose="020B0604020202020204" pitchFamily="34" charset="0"/>
          </a:endParaRPr>
        </a:p>
      </dgm:t>
    </dgm:pt>
    <dgm:pt modelId="{4D42DC10-8691-41DB-AECE-374C0DE0B2F7}" type="sibTrans" cxnId="{DA0A2171-6100-4560-B701-BAE74BE811FB}">
      <dgm:prSet/>
      <dgm:spPr/>
      <dgm:t>
        <a:bodyPr/>
        <a:lstStyle/>
        <a:p>
          <a:endParaRPr lang="es-ES">
            <a:latin typeface="Arial" panose="020B0604020202020204" pitchFamily="34" charset="0"/>
            <a:cs typeface="Arial" panose="020B0604020202020204" pitchFamily="34" charset="0"/>
          </a:endParaRPr>
        </a:p>
      </dgm:t>
    </dgm:pt>
    <dgm:pt modelId="{AB468257-B7C4-426A-AED0-0F37DF953472}">
      <dgm:prSet/>
      <dgm:spPr/>
      <dgm:t>
        <a:bodyPr/>
        <a:lstStyle/>
        <a:p>
          <a:r>
            <a:rPr lang="es-CO">
              <a:latin typeface="Arial" panose="020B0604020202020204" pitchFamily="34" charset="0"/>
              <a:cs typeface="Arial" panose="020B0604020202020204" pitchFamily="34" charset="0"/>
            </a:rPr>
            <a:t>Variables continuas</a:t>
          </a:r>
          <a:endParaRPr lang="en-US">
            <a:latin typeface="Arial" panose="020B0604020202020204" pitchFamily="34" charset="0"/>
            <a:cs typeface="Arial" panose="020B0604020202020204" pitchFamily="34" charset="0"/>
          </a:endParaRPr>
        </a:p>
      </dgm:t>
    </dgm:pt>
    <dgm:pt modelId="{972166F6-6899-4637-927B-7721A578E177}" type="parTrans" cxnId="{23FCE84A-ECFD-43C8-8A46-FAF42C33E808}">
      <dgm:prSet/>
      <dgm:spPr/>
      <dgm:t>
        <a:bodyPr/>
        <a:lstStyle/>
        <a:p>
          <a:endParaRPr lang="es-ES">
            <a:latin typeface="Arial" panose="020B0604020202020204" pitchFamily="34" charset="0"/>
            <a:cs typeface="Arial" panose="020B0604020202020204" pitchFamily="34" charset="0"/>
          </a:endParaRPr>
        </a:p>
      </dgm:t>
    </dgm:pt>
    <dgm:pt modelId="{7F162214-F37A-49C2-9D1A-3C1D4BA441A0}" type="sibTrans" cxnId="{23FCE84A-ECFD-43C8-8A46-FAF42C33E808}">
      <dgm:prSet/>
      <dgm:spPr/>
      <dgm:t>
        <a:bodyPr/>
        <a:lstStyle/>
        <a:p>
          <a:endParaRPr lang="es-ES">
            <a:latin typeface="Arial" panose="020B0604020202020204" pitchFamily="34" charset="0"/>
            <a:cs typeface="Arial" panose="020B0604020202020204" pitchFamily="34" charset="0"/>
          </a:endParaRPr>
        </a:p>
      </dgm:t>
    </dgm:pt>
    <dgm:pt modelId="{14812539-7C7E-4B93-9EF2-0BFA6D5B8777}">
      <dgm:prSet phldrT="[Texto]"/>
      <dgm:spPr/>
      <dgm:t>
        <a:bodyPr/>
        <a:lstStyle/>
        <a:p>
          <a:r>
            <a:rPr lang="es-CO">
              <a:latin typeface="Arial" panose="020B0604020202020204" pitchFamily="34" charset="0"/>
              <a:cs typeface="Arial" panose="020B0604020202020204" pitchFamily="34" charset="0"/>
            </a:rPr>
            <a:t>Toman valores aislados, generalmente números enteros, sin posibilidad de valores intermedios entre dos consecutivos. Suelen surgir de procesos de conteo, como el número de materias cursadas o la cantidad de hijos en una familia.</a:t>
          </a:r>
          <a:endParaRPr lang="es-ES">
            <a:latin typeface="Arial" panose="020B0604020202020204" pitchFamily="34" charset="0"/>
            <a:cs typeface="Arial" panose="020B0604020202020204" pitchFamily="34" charset="0"/>
          </a:endParaRPr>
        </a:p>
      </dgm:t>
    </dgm:pt>
    <dgm:pt modelId="{E6F65C0D-351D-42E8-8B7F-B1E8C6C0366B}" type="parTrans" cxnId="{9DB93A7B-2191-425B-8538-63E9A51B3CD5}">
      <dgm:prSet/>
      <dgm:spPr/>
      <dgm:t>
        <a:bodyPr/>
        <a:lstStyle/>
        <a:p>
          <a:endParaRPr lang="es-ES">
            <a:latin typeface="Arial" panose="020B0604020202020204" pitchFamily="34" charset="0"/>
            <a:cs typeface="Arial" panose="020B0604020202020204" pitchFamily="34" charset="0"/>
          </a:endParaRPr>
        </a:p>
      </dgm:t>
    </dgm:pt>
    <dgm:pt modelId="{77971E78-A4ED-4AE4-8A6A-FE48B4C06A38}" type="sibTrans" cxnId="{9DB93A7B-2191-425B-8538-63E9A51B3CD5}">
      <dgm:prSet/>
      <dgm:spPr/>
      <dgm:t>
        <a:bodyPr/>
        <a:lstStyle/>
        <a:p>
          <a:endParaRPr lang="es-ES">
            <a:latin typeface="Arial" panose="020B0604020202020204" pitchFamily="34" charset="0"/>
            <a:cs typeface="Arial" panose="020B0604020202020204" pitchFamily="34" charset="0"/>
          </a:endParaRPr>
        </a:p>
      </dgm:t>
    </dgm:pt>
    <dgm:pt modelId="{10E28C19-DB21-42F1-9E2F-D9EE8AF9CC5E}">
      <dgm:prSet/>
      <dgm:spPr/>
      <dgm:t>
        <a:bodyPr/>
        <a:lstStyle/>
        <a:p>
          <a:r>
            <a:rPr lang="es-CO">
              <a:latin typeface="Arial" panose="020B0604020202020204" pitchFamily="34" charset="0"/>
              <a:cs typeface="Arial" panose="020B0604020202020204" pitchFamily="34" charset="0"/>
            </a:rPr>
            <a:t>Pueden asumir cualquier valor dentro de un rango o intervalo determinado, incluidos valores decimales. Son comunes en mediciones como la estatura, la temperatura o el tiempo empleado en una tarea.</a:t>
          </a:r>
          <a:endParaRPr lang="en-US">
            <a:latin typeface="Arial" panose="020B0604020202020204" pitchFamily="34" charset="0"/>
            <a:cs typeface="Arial" panose="020B0604020202020204" pitchFamily="34" charset="0"/>
          </a:endParaRPr>
        </a:p>
      </dgm:t>
    </dgm:pt>
    <dgm:pt modelId="{BB857F64-6E61-41C6-B64F-C3820969DB48}" type="parTrans" cxnId="{8BDCEBC4-67AF-443F-B8E7-55C275E7701E}">
      <dgm:prSet/>
      <dgm:spPr/>
      <dgm:t>
        <a:bodyPr/>
        <a:lstStyle/>
        <a:p>
          <a:endParaRPr lang="es-ES">
            <a:latin typeface="Arial" panose="020B0604020202020204" pitchFamily="34" charset="0"/>
            <a:cs typeface="Arial" panose="020B0604020202020204" pitchFamily="34" charset="0"/>
          </a:endParaRPr>
        </a:p>
      </dgm:t>
    </dgm:pt>
    <dgm:pt modelId="{17BAF666-C83E-43BD-A4C9-6F8ED53191E1}" type="sibTrans" cxnId="{8BDCEBC4-67AF-443F-B8E7-55C275E7701E}">
      <dgm:prSet/>
      <dgm:spPr/>
      <dgm:t>
        <a:bodyPr/>
        <a:lstStyle/>
        <a:p>
          <a:endParaRPr lang="es-ES">
            <a:latin typeface="Arial" panose="020B0604020202020204" pitchFamily="34" charset="0"/>
            <a:cs typeface="Arial" panose="020B0604020202020204" pitchFamily="34" charset="0"/>
          </a:endParaRPr>
        </a:p>
      </dgm:t>
    </dgm:pt>
    <dgm:pt modelId="{3D97E397-B7D4-4FDC-A010-D72122C7C419}" type="pres">
      <dgm:prSet presAssocID="{28AC6DA9-C2E8-470E-A9C7-15393B5AEAAA}" presName="list" presStyleCnt="0">
        <dgm:presLayoutVars>
          <dgm:dir/>
          <dgm:animLvl val="lvl"/>
        </dgm:presLayoutVars>
      </dgm:prSet>
      <dgm:spPr/>
    </dgm:pt>
    <dgm:pt modelId="{5A3993C8-6129-4489-807D-4228E0B6C1BA}" type="pres">
      <dgm:prSet presAssocID="{BE820703-25EE-4A30-A89E-7134F9C3E5B5}" presName="posSpace" presStyleCnt="0"/>
      <dgm:spPr/>
    </dgm:pt>
    <dgm:pt modelId="{44E75361-B367-4A54-9488-06FCF82DA630}" type="pres">
      <dgm:prSet presAssocID="{BE820703-25EE-4A30-A89E-7134F9C3E5B5}" presName="vertFlow" presStyleCnt="0"/>
      <dgm:spPr/>
    </dgm:pt>
    <dgm:pt modelId="{A58465F9-19E9-4F8E-90BE-850F33980590}" type="pres">
      <dgm:prSet presAssocID="{BE820703-25EE-4A30-A89E-7134F9C3E5B5}" presName="topSpace" presStyleCnt="0"/>
      <dgm:spPr/>
    </dgm:pt>
    <dgm:pt modelId="{33F59AC9-B624-4C4A-BE32-2798B3F3B288}" type="pres">
      <dgm:prSet presAssocID="{BE820703-25EE-4A30-A89E-7134F9C3E5B5}" presName="firstComp" presStyleCnt="0"/>
      <dgm:spPr/>
    </dgm:pt>
    <dgm:pt modelId="{D2851FB7-B727-4EE8-9CB1-C5775D54A579}" type="pres">
      <dgm:prSet presAssocID="{BE820703-25EE-4A30-A89E-7134F9C3E5B5}" presName="firstChild" presStyleLbl="bgAccFollowNode1" presStyleIdx="0" presStyleCnt="2"/>
      <dgm:spPr/>
    </dgm:pt>
    <dgm:pt modelId="{3B7C22E2-9E90-4059-A5D5-1D44AF19E3DD}" type="pres">
      <dgm:prSet presAssocID="{BE820703-25EE-4A30-A89E-7134F9C3E5B5}" presName="firstChildTx" presStyleLbl="bgAccFollowNode1" presStyleIdx="0" presStyleCnt="2">
        <dgm:presLayoutVars>
          <dgm:bulletEnabled val="1"/>
        </dgm:presLayoutVars>
      </dgm:prSet>
      <dgm:spPr/>
    </dgm:pt>
    <dgm:pt modelId="{0B1B7A54-7526-4CAC-BCE0-14C3A9BFAC4F}" type="pres">
      <dgm:prSet presAssocID="{BE820703-25EE-4A30-A89E-7134F9C3E5B5}" presName="negSpace" presStyleCnt="0"/>
      <dgm:spPr/>
    </dgm:pt>
    <dgm:pt modelId="{0D7E1667-E69A-4568-9AD4-763E36D8DCD3}" type="pres">
      <dgm:prSet presAssocID="{BE820703-25EE-4A30-A89E-7134F9C3E5B5}" presName="circle" presStyleLbl="node1" presStyleIdx="0" presStyleCnt="2"/>
      <dgm:spPr/>
    </dgm:pt>
    <dgm:pt modelId="{5EBE7982-0B08-4B18-9690-C165A17ECDDF}" type="pres">
      <dgm:prSet presAssocID="{4D42DC10-8691-41DB-AECE-374C0DE0B2F7}" presName="transSpace" presStyleCnt="0"/>
      <dgm:spPr/>
    </dgm:pt>
    <dgm:pt modelId="{F84D33C2-1E91-44C3-B52F-1709D0E07992}" type="pres">
      <dgm:prSet presAssocID="{AB468257-B7C4-426A-AED0-0F37DF953472}" presName="posSpace" presStyleCnt="0"/>
      <dgm:spPr/>
    </dgm:pt>
    <dgm:pt modelId="{709060C4-0F6C-482A-A758-737F8F101C9A}" type="pres">
      <dgm:prSet presAssocID="{AB468257-B7C4-426A-AED0-0F37DF953472}" presName="vertFlow" presStyleCnt="0"/>
      <dgm:spPr/>
    </dgm:pt>
    <dgm:pt modelId="{E5DC8FAD-F037-4AA9-B3FE-868188D175DB}" type="pres">
      <dgm:prSet presAssocID="{AB468257-B7C4-426A-AED0-0F37DF953472}" presName="topSpace" presStyleCnt="0"/>
      <dgm:spPr/>
    </dgm:pt>
    <dgm:pt modelId="{95AF268F-0048-4FF7-953B-067880C9E844}" type="pres">
      <dgm:prSet presAssocID="{AB468257-B7C4-426A-AED0-0F37DF953472}" presName="firstComp" presStyleCnt="0"/>
      <dgm:spPr/>
    </dgm:pt>
    <dgm:pt modelId="{0B6D564D-1375-4C94-9C05-DC369216797B}" type="pres">
      <dgm:prSet presAssocID="{AB468257-B7C4-426A-AED0-0F37DF953472}" presName="firstChild" presStyleLbl="bgAccFollowNode1" presStyleIdx="1" presStyleCnt="2"/>
      <dgm:spPr/>
    </dgm:pt>
    <dgm:pt modelId="{F330095A-682B-45AF-9D77-E13F2F72B0A3}" type="pres">
      <dgm:prSet presAssocID="{AB468257-B7C4-426A-AED0-0F37DF953472}" presName="firstChildTx" presStyleLbl="bgAccFollowNode1" presStyleIdx="1" presStyleCnt="2">
        <dgm:presLayoutVars>
          <dgm:bulletEnabled val="1"/>
        </dgm:presLayoutVars>
      </dgm:prSet>
      <dgm:spPr/>
    </dgm:pt>
    <dgm:pt modelId="{1BFB07F6-4D6E-423A-9867-713020A72BE9}" type="pres">
      <dgm:prSet presAssocID="{AB468257-B7C4-426A-AED0-0F37DF953472}" presName="negSpace" presStyleCnt="0"/>
      <dgm:spPr/>
    </dgm:pt>
    <dgm:pt modelId="{C1FAFCB0-3E3A-487D-82D1-FC734D725040}" type="pres">
      <dgm:prSet presAssocID="{AB468257-B7C4-426A-AED0-0F37DF953472}" presName="circle" presStyleLbl="node1" presStyleIdx="1" presStyleCnt="2" custLinFactNeighborX="-3091"/>
      <dgm:spPr/>
    </dgm:pt>
  </dgm:ptLst>
  <dgm:cxnLst>
    <dgm:cxn modelId="{3D3BCF2A-427E-46A4-9B8A-84B878BD9039}" type="presOf" srcId="{28AC6DA9-C2E8-470E-A9C7-15393B5AEAAA}" destId="{3D97E397-B7D4-4FDC-A010-D72122C7C419}" srcOrd="0" destOrd="0" presId="urn:microsoft.com/office/officeart/2005/8/layout/hList9"/>
    <dgm:cxn modelId="{A320475C-DBA7-41D7-84A8-D3128E09603B}" type="presOf" srcId="{14812539-7C7E-4B93-9EF2-0BFA6D5B8777}" destId="{D2851FB7-B727-4EE8-9CB1-C5775D54A579}" srcOrd="0" destOrd="0" presId="urn:microsoft.com/office/officeart/2005/8/layout/hList9"/>
    <dgm:cxn modelId="{ED558648-53F3-46C1-8E9C-E3F482D8FE84}" type="presOf" srcId="{10E28C19-DB21-42F1-9E2F-D9EE8AF9CC5E}" destId="{F330095A-682B-45AF-9D77-E13F2F72B0A3}" srcOrd="1" destOrd="0" presId="urn:microsoft.com/office/officeart/2005/8/layout/hList9"/>
    <dgm:cxn modelId="{23FCE84A-ECFD-43C8-8A46-FAF42C33E808}" srcId="{28AC6DA9-C2E8-470E-A9C7-15393B5AEAAA}" destId="{AB468257-B7C4-426A-AED0-0F37DF953472}" srcOrd="1" destOrd="0" parTransId="{972166F6-6899-4637-927B-7721A578E177}" sibTransId="{7F162214-F37A-49C2-9D1A-3C1D4BA441A0}"/>
    <dgm:cxn modelId="{DA0A2171-6100-4560-B701-BAE74BE811FB}" srcId="{28AC6DA9-C2E8-470E-A9C7-15393B5AEAAA}" destId="{BE820703-25EE-4A30-A89E-7134F9C3E5B5}" srcOrd="0" destOrd="0" parTransId="{117DAA0F-9025-489B-9231-C2D37EEE0A8D}" sibTransId="{4D42DC10-8691-41DB-AECE-374C0DE0B2F7}"/>
    <dgm:cxn modelId="{352CCE5A-CCBE-4547-B7C3-E215B01722F1}" type="presOf" srcId="{AB468257-B7C4-426A-AED0-0F37DF953472}" destId="{C1FAFCB0-3E3A-487D-82D1-FC734D725040}" srcOrd="0" destOrd="0" presId="urn:microsoft.com/office/officeart/2005/8/layout/hList9"/>
    <dgm:cxn modelId="{9DB93A7B-2191-425B-8538-63E9A51B3CD5}" srcId="{BE820703-25EE-4A30-A89E-7134F9C3E5B5}" destId="{14812539-7C7E-4B93-9EF2-0BFA6D5B8777}" srcOrd="0" destOrd="0" parTransId="{E6F65C0D-351D-42E8-8B7F-B1E8C6C0366B}" sibTransId="{77971E78-A4ED-4AE4-8A6A-FE48B4C06A38}"/>
    <dgm:cxn modelId="{5C5A8984-0B7F-4E52-988F-63E855F83D6A}" type="presOf" srcId="{BE820703-25EE-4A30-A89E-7134F9C3E5B5}" destId="{0D7E1667-E69A-4568-9AD4-763E36D8DCD3}" srcOrd="0" destOrd="0" presId="urn:microsoft.com/office/officeart/2005/8/layout/hList9"/>
    <dgm:cxn modelId="{D25D8696-6EBB-40F5-AA19-A60BDC32B890}" type="presOf" srcId="{10E28C19-DB21-42F1-9E2F-D9EE8AF9CC5E}" destId="{0B6D564D-1375-4C94-9C05-DC369216797B}" srcOrd="0" destOrd="0" presId="urn:microsoft.com/office/officeart/2005/8/layout/hList9"/>
    <dgm:cxn modelId="{8BDCEBC4-67AF-443F-B8E7-55C275E7701E}" srcId="{AB468257-B7C4-426A-AED0-0F37DF953472}" destId="{10E28C19-DB21-42F1-9E2F-D9EE8AF9CC5E}" srcOrd="0" destOrd="0" parTransId="{BB857F64-6E61-41C6-B64F-C3820969DB48}" sibTransId="{17BAF666-C83E-43BD-A4C9-6F8ED53191E1}"/>
    <dgm:cxn modelId="{D033C3DF-D7E1-4C89-8FD7-07E4135C75C9}" type="presOf" srcId="{14812539-7C7E-4B93-9EF2-0BFA6D5B8777}" destId="{3B7C22E2-9E90-4059-A5D5-1D44AF19E3DD}" srcOrd="1" destOrd="0" presId="urn:microsoft.com/office/officeart/2005/8/layout/hList9"/>
    <dgm:cxn modelId="{FC95AC1A-8781-4DB0-B81F-1BB911E4F751}" type="presParOf" srcId="{3D97E397-B7D4-4FDC-A010-D72122C7C419}" destId="{5A3993C8-6129-4489-807D-4228E0B6C1BA}" srcOrd="0" destOrd="0" presId="urn:microsoft.com/office/officeart/2005/8/layout/hList9"/>
    <dgm:cxn modelId="{5E08F939-EE21-466D-899B-BC48BD40BFCD}" type="presParOf" srcId="{3D97E397-B7D4-4FDC-A010-D72122C7C419}" destId="{44E75361-B367-4A54-9488-06FCF82DA630}" srcOrd="1" destOrd="0" presId="urn:microsoft.com/office/officeart/2005/8/layout/hList9"/>
    <dgm:cxn modelId="{78BAB020-ED3C-4ECA-9471-30C201DEAF1E}" type="presParOf" srcId="{44E75361-B367-4A54-9488-06FCF82DA630}" destId="{A58465F9-19E9-4F8E-90BE-850F33980590}" srcOrd="0" destOrd="0" presId="urn:microsoft.com/office/officeart/2005/8/layout/hList9"/>
    <dgm:cxn modelId="{2A512CD4-A211-477E-8724-7023F26F3AC1}" type="presParOf" srcId="{44E75361-B367-4A54-9488-06FCF82DA630}" destId="{33F59AC9-B624-4C4A-BE32-2798B3F3B288}" srcOrd="1" destOrd="0" presId="urn:microsoft.com/office/officeart/2005/8/layout/hList9"/>
    <dgm:cxn modelId="{FCEA0475-08C9-4040-888B-F1B67D789A5A}" type="presParOf" srcId="{33F59AC9-B624-4C4A-BE32-2798B3F3B288}" destId="{D2851FB7-B727-4EE8-9CB1-C5775D54A579}" srcOrd="0" destOrd="0" presId="urn:microsoft.com/office/officeart/2005/8/layout/hList9"/>
    <dgm:cxn modelId="{31E2A2D5-926A-49AC-B307-7CC2E7FFC14D}" type="presParOf" srcId="{33F59AC9-B624-4C4A-BE32-2798B3F3B288}" destId="{3B7C22E2-9E90-4059-A5D5-1D44AF19E3DD}" srcOrd="1" destOrd="0" presId="urn:microsoft.com/office/officeart/2005/8/layout/hList9"/>
    <dgm:cxn modelId="{742718D6-76FE-4088-B53B-5CE7B395B60C}" type="presParOf" srcId="{3D97E397-B7D4-4FDC-A010-D72122C7C419}" destId="{0B1B7A54-7526-4CAC-BCE0-14C3A9BFAC4F}" srcOrd="2" destOrd="0" presId="urn:microsoft.com/office/officeart/2005/8/layout/hList9"/>
    <dgm:cxn modelId="{98C184A7-FE5B-4408-8B07-0160F0E69256}" type="presParOf" srcId="{3D97E397-B7D4-4FDC-A010-D72122C7C419}" destId="{0D7E1667-E69A-4568-9AD4-763E36D8DCD3}" srcOrd="3" destOrd="0" presId="urn:microsoft.com/office/officeart/2005/8/layout/hList9"/>
    <dgm:cxn modelId="{5F59CF8A-0F3C-4208-9C29-8FC94D1E12C9}" type="presParOf" srcId="{3D97E397-B7D4-4FDC-A010-D72122C7C419}" destId="{5EBE7982-0B08-4B18-9690-C165A17ECDDF}" srcOrd="4" destOrd="0" presId="urn:microsoft.com/office/officeart/2005/8/layout/hList9"/>
    <dgm:cxn modelId="{E25E20B3-2A79-4CE6-A126-C070F593F6D1}" type="presParOf" srcId="{3D97E397-B7D4-4FDC-A010-D72122C7C419}" destId="{F84D33C2-1E91-44C3-B52F-1709D0E07992}" srcOrd="5" destOrd="0" presId="urn:microsoft.com/office/officeart/2005/8/layout/hList9"/>
    <dgm:cxn modelId="{0673D666-CCEC-4805-833F-BA4D56B293AC}" type="presParOf" srcId="{3D97E397-B7D4-4FDC-A010-D72122C7C419}" destId="{709060C4-0F6C-482A-A758-737F8F101C9A}" srcOrd="6" destOrd="0" presId="urn:microsoft.com/office/officeart/2005/8/layout/hList9"/>
    <dgm:cxn modelId="{71F8C31D-2A0F-4AA8-A405-34E72AE75FBD}" type="presParOf" srcId="{709060C4-0F6C-482A-A758-737F8F101C9A}" destId="{E5DC8FAD-F037-4AA9-B3FE-868188D175DB}" srcOrd="0" destOrd="0" presId="urn:microsoft.com/office/officeart/2005/8/layout/hList9"/>
    <dgm:cxn modelId="{B8BC31AC-9952-467F-B6C0-4133B4ACBE81}" type="presParOf" srcId="{709060C4-0F6C-482A-A758-737F8F101C9A}" destId="{95AF268F-0048-4FF7-953B-067880C9E844}" srcOrd="1" destOrd="0" presId="urn:microsoft.com/office/officeart/2005/8/layout/hList9"/>
    <dgm:cxn modelId="{EDEA474D-086A-448C-B28F-4A11F2EE4B86}" type="presParOf" srcId="{95AF268F-0048-4FF7-953B-067880C9E844}" destId="{0B6D564D-1375-4C94-9C05-DC369216797B}" srcOrd="0" destOrd="0" presId="urn:microsoft.com/office/officeart/2005/8/layout/hList9"/>
    <dgm:cxn modelId="{659501AE-7B7A-4B11-803F-5FE7811B2244}" type="presParOf" srcId="{95AF268F-0048-4FF7-953B-067880C9E844}" destId="{F330095A-682B-45AF-9D77-E13F2F72B0A3}" srcOrd="1" destOrd="0" presId="urn:microsoft.com/office/officeart/2005/8/layout/hList9"/>
    <dgm:cxn modelId="{96BBA437-B0E4-401F-B781-7B77ADD3C36D}" type="presParOf" srcId="{3D97E397-B7D4-4FDC-A010-D72122C7C419}" destId="{1BFB07F6-4D6E-423A-9867-713020A72BE9}" srcOrd="7" destOrd="0" presId="urn:microsoft.com/office/officeart/2005/8/layout/hList9"/>
    <dgm:cxn modelId="{482B5262-B26B-4775-874B-860200F74364}" type="presParOf" srcId="{3D97E397-B7D4-4FDC-A010-D72122C7C419}" destId="{C1FAFCB0-3E3A-487D-82D1-FC734D725040}" srcOrd="8" destOrd="0" presId="urn:microsoft.com/office/officeart/2005/8/layout/hList9"/>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19E56BF-EE3F-471C-9FB8-642A6F03212D}" type="doc">
      <dgm:prSet loTypeId="urn:microsoft.com/office/officeart/2008/layout/VerticalCurvedList" loCatId="list" qsTypeId="urn:microsoft.com/office/officeart/2005/8/quickstyle/simple1" qsCatId="simple" csTypeId="urn:microsoft.com/office/officeart/2005/8/colors/colorful3" csCatId="colorful" phldr="1"/>
      <dgm:spPr/>
      <dgm:t>
        <a:bodyPr/>
        <a:lstStyle/>
        <a:p>
          <a:endParaRPr lang="es-ES"/>
        </a:p>
      </dgm:t>
    </dgm:pt>
    <dgm:pt modelId="{8AF41E5C-8D89-436A-8223-16FF336F1CC6}">
      <dgm:prSet phldrT="[Texto]"/>
      <dgm:spPr/>
      <dgm:t>
        <a:bodyPr/>
        <a:lstStyle/>
        <a:p>
          <a:r>
            <a:rPr lang="es-CO">
              <a:latin typeface="Arial" panose="020B0604020202020204" pitchFamily="34" charset="0"/>
              <a:cs typeface="Arial" panose="020B0604020202020204" pitchFamily="34" charset="0"/>
            </a:rPr>
            <a:t>Implementación de controles de acceso y autenticación.</a:t>
          </a:r>
          <a:endParaRPr lang="es-ES">
            <a:latin typeface="Arial" panose="020B0604020202020204" pitchFamily="34" charset="0"/>
            <a:cs typeface="Arial" panose="020B0604020202020204" pitchFamily="34" charset="0"/>
          </a:endParaRPr>
        </a:p>
      </dgm:t>
    </dgm:pt>
    <dgm:pt modelId="{C37F9DF2-8C25-4CBD-953F-DEE3054872D4}" type="parTrans" cxnId="{55DD8FF4-D9DC-4A19-88FD-4E45354D1DFF}">
      <dgm:prSet/>
      <dgm:spPr/>
      <dgm:t>
        <a:bodyPr/>
        <a:lstStyle/>
        <a:p>
          <a:endParaRPr lang="es-ES">
            <a:latin typeface="Arial" panose="020B0604020202020204" pitchFamily="34" charset="0"/>
            <a:cs typeface="Arial" panose="020B0604020202020204" pitchFamily="34" charset="0"/>
          </a:endParaRPr>
        </a:p>
      </dgm:t>
    </dgm:pt>
    <dgm:pt modelId="{38E50C84-130F-46D6-BAE6-68EB55237097}" type="sibTrans" cxnId="{55DD8FF4-D9DC-4A19-88FD-4E45354D1DFF}">
      <dgm:prSet/>
      <dgm:spPr/>
      <dgm:t>
        <a:bodyPr/>
        <a:lstStyle/>
        <a:p>
          <a:endParaRPr lang="es-ES">
            <a:latin typeface="Arial" panose="020B0604020202020204" pitchFamily="34" charset="0"/>
            <a:cs typeface="Arial" panose="020B0604020202020204" pitchFamily="34" charset="0"/>
          </a:endParaRPr>
        </a:p>
      </dgm:t>
    </dgm:pt>
    <dgm:pt modelId="{EBA815B6-E299-4EAC-BE3B-FAB1A69777A9}">
      <dgm:prSet/>
      <dgm:spPr/>
      <dgm:t>
        <a:bodyPr/>
        <a:lstStyle/>
        <a:p>
          <a:r>
            <a:rPr lang="es-CO">
              <a:latin typeface="Arial" panose="020B0604020202020204" pitchFamily="34" charset="0"/>
              <a:cs typeface="Arial" panose="020B0604020202020204" pitchFamily="34" charset="0"/>
            </a:rPr>
            <a:t>Uso de cifrado en tránsito y en reposo.</a:t>
          </a:r>
          <a:endParaRPr lang="en-US">
            <a:latin typeface="Arial" panose="020B0604020202020204" pitchFamily="34" charset="0"/>
            <a:cs typeface="Arial" panose="020B0604020202020204" pitchFamily="34" charset="0"/>
          </a:endParaRPr>
        </a:p>
      </dgm:t>
    </dgm:pt>
    <dgm:pt modelId="{D79B30B9-774D-4593-9E0F-B9A58059D778}" type="parTrans" cxnId="{8E7B841C-1526-4B1A-A0D8-B06591AAAE3E}">
      <dgm:prSet/>
      <dgm:spPr/>
      <dgm:t>
        <a:bodyPr/>
        <a:lstStyle/>
        <a:p>
          <a:endParaRPr lang="es-ES">
            <a:latin typeface="Arial" panose="020B0604020202020204" pitchFamily="34" charset="0"/>
            <a:cs typeface="Arial" panose="020B0604020202020204" pitchFamily="34" charset="0"/>
          </a:endParaRPr>
        </a:p>
      </dgm:t>
    </dgm:pt>
    <dgm:pt modelId="{93F24C78-0C4C-4BD3-89C5-A8D8B6F7A677}" type="sibTrans" cxnId="{8E7B841C-1526-4B1A-A0D8-B06591AAAE3E}">
      <dgm:prSet/>
      <dgm:spPr/>
      <dgm:t>
        <a:bodyPr/>
        <a:lstStyle/>
        <a:p>
          <a:endParaRPr lang="es-ES">
            <a:latin typeface="Arial" panose="020B0604020202020204" pitchFamily="34" charset="0"/>
            <a:cs typeface="Arial" panose="020B0604020202020204" pitchFamily="34" charset="0"/>
          </a:endParaRPr>
        </a:p>
      </dgm:t>
    </dgm:pt>
    <dgm:pt modelId="{0D09B61B-D7FE-45BC-AE58-DA3433BD4AF9}">
      <dgm:prSet/>
      <dgm:spPr/>
      <dgm:t>
        <a:bodyPr/>
        <a:lstStyle/>
        <a:p>
          <a:r>
            <a:rPr lang="es-CO">
              <a:latin typeface="Arial" panose="020B0604020202020204" pitchFamily="34" charset="0"/>
              <a:cs typeface="Arial" panose="020B0604020202020204" pitchFamily="34" charset="0"/>
            </a:rPr>
            <a:t>Copias de seguridad periódicas y planes de recuperación ante desastres.</a:t>
          </a:r>
          <a:endParaRPr lang="en-US">
            <a:latin typeface="Arial" panose="020B0604020202020204" pitchFamily="34" charset="0"/>
            <a:cs typeface="Arial" panose="020B0604020202020204" pitchFamily="34" charset="0"/>
          </a:endParaRPr>
        </a:p>
      </dgm:t>
    </dgm:pt>
    <dgm:pt modelId="{B68E5062-930C-49B6-A004-CA058A9556A9}" type="parTrans" cxnId="{064AA718-437D-4B77-97EA-386DB053EC01}">
      <dgm:prSet/>
      <dgm:spPr/>
      <dgm:t>
        <a:bodyPr/>
        <a:lstStyle/>
        <a:p>
          <a:endParaRPr lang="es-ES">
            <a:latin typeface="Arial" panose="020B0604020202020204" pitchFamily="34" charset="0"/>
            <a:cs typeface="Arial" panose="020B0604020202020204" pitchFamily="34" charset="0"/>
          </a:endParaRPr>
        </a:p>
      </dgm:t>
    </dgm:pt>
    <dgm:pt modelId="{4CA73D6A-8EA9-4F7F-BBC8-F7C39C1CF971}" type="sibTrans" cxnId="{064AA718-437D-4B77-97EA-386DB053EC01}">
      <dgm:prSet/>
      <dgm:spPr/>
      <dgm:t>
        <a:bodyPr/>
        <a:lstStyle/>
        <a:p>
          <a:endParaRPr lang="es-ES">
            <a:latin typeface="Arial" panose="020B0604020202020204" pitchFamily="34" charset="0"/>
            <a:cs typeface="Arial" panose="020B0604020202020204" pitchFamily="34" charset="0"/>
          </a:endParaRPr>
        </a:p>
      </dgm:t>
    </dgm:pt>
    <dgm:pt modelId="{9AD70EB6-8BBD-47DD-B6C3-D456B26166D2}">
      <dgm:prSet/>
      <dgm:spPr/>
      <dgm:t>
        <a:bodyPr/>
        <a:lstStyle/>
        <a:p>
          <a:r>
            <a:rPr lang="es-CO">
              <a:latin typeface="Arial" panose="020B0604020202020204" pitchFamily="34" charset="0"/>
              <a:cs typeface="Arial" panose="020B0604020202020204" pitchFamily="34" charset="0"/>
            </a:rPr>
            <a:t>Monitorización continua y detección de incidentes de seguridad.</a:t>
          </a:r>
          <a:endParaRPr lang="en-US">
            <a:latin typeface="Arial" panose="020B0604020202020204" pitchFamily="34" charset="0"/>
            <a:cs typeface="Arial" panose="020B0604020202020204" pitchFamily="34" charset="0"/>
          </a:endParaRPr>
        </a:p>
      </dgm:t>
    </dgm:pt>
    <dgm:pt modelId="{52CF2F70-408F-4DA5-A2ED-959267C32DE3}" type="parTrans" cxnId="{EF8E48B4-B220-4E65-BFC9-8A85FA0CA6F3}">
      <dgm:prSet/>
      <dgm:spPr/>
      <dgm:t>
        <a:bodyPr/>
        <a:lstStyle/>
        <a:p>
          <a:endParaRPr lang="es-ES">
            <a:latin typeface="Arial" panose="020B0604020202020204" pitchFamily="34" charset="0"/>
            <a:cs typeface="Arial" panose="020B0604020202020204" pitchFamily="34" charset="0"/>
          </a:endParaRPr>
        </a:p>
      </dgm:t>
    </dgm:pt>
    <dgm:pt modelId="{84CF31F8-9AA8-4AB5-8358-6CECA5368293}" type="sibTrans" cxnId="{EF8E48B4-B220-4E65-BFC9-8A85FA0CA6F3}">
      <dgm:prSet/>
      <dgm:spPr/>
      <dgm:t>
        <a:bodyPr/>
        <a:lstStyle/>
        <a:p>
          <a:endParaRPr lang="es-ES">
            <a:latin typeface="Arial" panose="020B0604020202020204" pitchFamily="34" charset="0"/>
            <a:cs typeface="Arial" panose="020B0604020202020204" pitchFamily="34" charset="0"/>
          </a:endParaRPr>
        </a:p>
      </dgm:t>
    </dgm:pt>
    <dgm:pt modelId="{477DC2FC-0300-4F43-9796-CB067D9D28FA}">
      <dgm:prSet/>
      <dgm:spPr/>
      <dgm:t>
        <a:bodyPr/>
        <a:lstStyle/>
        <a:p>
          <a:r>
            <a:rPr lang="es-CO">
              <a:latin typeface="Arial" panose="020B0604020202020204" pitchFamily="34" charset="0"/>
              <a:cs typeface="Arial" panose="020B0604020202020204" pitchFamily="34" charset="0"/>
            </a:rPr>
            <a:t>Capacitación del personal en buenas prácticas de ciberseguridad.</a:t>
          </a:r>
          <a:endParaRPr lang="en-US">
            <a:latin typeface="Arial" panose="020B0604020202020204" pitchFamily="34" charset="0"/>
            <a:cs typeface="Arial" panose="020B0604020202020204" pitchFamily="34" charset="0"/>
          </a:endParaRPr>
        </a:p>
      </dgm:t>
    </dgm:pt>
    <dgm:pt modelId="{6C01CEE5-B881-4B1E-AE01-6D5CD6D90C51}" type="parTrans" cxnId="{0ABE4C70-45A0-4DD8-A3D4-49D34D354F72}">
      <dgm:prSet/>
      <dgm:spPr/>
      <dgm:t>
        <a:bodyPr/>
        <a:lstStyle/>
        <a:p>
          <a:endParaRPr lang="es-ES">
            <a:latin typeface="Arial" panose="020B0604020202020204" pitchFamily="34" charset="0"/>
            <a:cs typeface="Arial" panose="020B0604020202020204" pitchFamily="34" charset="0"/>
          </a:endParaRPr>
        </a:p>
      </dgm:t>
    </dgm:pt>
    <dgm:pt modelId="{001756E2-0A7A-45AB-A3C4-59327F6EF6F9}" type="sibTrans" cxnId="{0ABE4C70-45A0-4DD8-A3D4-49D34D354F72}">
      <dgm:prSet/>
      <dgm:spPr/>
      <dgm:t>
        <a:bodyPr/>
        <a:lstStyle/>
        <a:p>
          <a:endParaRPr lang="es-ES">
            <a:latin typeface="Arial" panose="020B0604020202020204" pitchFamily="34" charset="0"/>
            <a:cs typeface="Arial" panose="020B0604020202020204" pitchFamily="34" charset="0"/>
          </a:endParaRPr>
        </a:p>
      </dgm:t>
    </dgm:pt>
    <dgm:pt modelId="{78AD98A2-5030-4BC7-BD31-F8D52CAA0B34}">
      <dgm:prSet/>
      <dgm:spPr/>
      <dgm:t>
        <a:bodyPr/>
        <a:lstStyle/>
        <a:p>
          <a:r>
            <a:rPr lang="es-CO">
              <a:latin typeface="Arial" panose="020B0604020202020204" pitchFamily="34" charset="0"/>
              <a:cs typeface="Arial" panose="020B0604020202020204" pitchFamily="34" charset="0"/>
            </a:rPr>
            <a:t>Actualización constante de </a:t>
          </a:r>
          <a:r>
            <a:rPr lang="es-CO" i="1">
              <a:latin typeface="Arial" panose="020B0604020202020204" pitchFamily="34" charset="0"/>
              <a:cs typeface="Arial" panose="020B0604020202020204" pitchFamily="34" charset="0"/>
            </a:rPr>
            <a:t>software </a:t>
          </a:r>
          <a:r>
            <a:rPr lang="es-CO">
              <a:latin typeface="Arial" panose="020B0604020202020204" pitchFamily="34" charset="0"/>
              <a:cs typeface="Arial" panose="020B0604020202020204" pitchFamily="34" charset="0"/>
            </a:rPr>
            <a:t>y sistemas para corregir vulnerabilidades.</a:t>
          </a:r>
          <a:endParaRPr lang="en-US">
            <a:latin typeface="Arial" panose="020B0604020202020204" pitchFamily="34" charset="0"/>
            <a:cs typeface="Arial" panose="020B0604020202020204" pitchFamily="34" charset="0"/>
          </a:endParaRPr>
        </a:p>
      </dgm:t>
    </dgm:pt>
    <dgm:pt modelId="{AE21515E-B57F-4552-9595-751D8BE12DDF}" type="parTrans" cxnId="{B72598EC-A8AF-4A6E-9D15-978483313FDC}">
      <dgm:prSet/>
      <dgm:spPr/>
      <dgm:t>
        <a:bodyPr/>
        <a:lstStyle/>
        <a:p>
          <a:endParaRPr lang="es-ES">
            <a:latin typeface="Arial" panose="020B0604020202020204" pitchFamily="34" charset="0"/>
            <a:cs typeface="Arial" panose="020B0604020202020204" pitchFamily="34" charset="0"/>
          </a:endParaRPr>
        </a:p>
      </dgm:t>
    </dgm:pt>
    <dgm:pt modelId="{C4EE3434-70FB-46A5-BD90-174BAB61EBC9}" type="sibTrans" cxnId="{B72598EC-A8AF-4A6E-9D15-978483313FDC}">
      <dgm:prSet/>
      <dgm:spPr/>
      <dgm:t>
        <a:bodyPr/>
        <a:lstStyle/>
        <a:p>
          <a:endParaRPr lang="es-ES">
            <a:latin typeface="Arial" panose="020B0604020202020204" pitchFamily="34" charset="0"/>
            <a:cs typeface="Arial" panose="020B0604020202020204" pitchFamily="34" charset="0"/>
          </a:endParaRPr>
        </a:p>
      </dgm:t>
    </dgm:pt>
    <dgm:pt modelId="{EB6BD638-F8F3-46B0-BF1D-60653D7AF5B8}" type="pres">
      <dgm:prSet presAssocID="{519E56BF-EE3F-471C-9FB8-642A6F03212D}" presName="Name0" presStyleCnt="0">
        <dgm:presLayoutVars>
          <dgm:chMax val="7"/>
          <dgm:chPref val="7"/>
          <dgm:dir/>
        </dgm:presLayoutVars>
      </dgm:prSet>
      <dgm:spPr/>
    </dgm:pt>
    <dgm:pt modelId="{0677BEA9-30BA-4D7D-B10A-C30B8C306DFB}" type="pres">
      <dgm:prSet presAssocID="{519E56BF-EE3F-471C-9FB8-642A6F03212D}" presName="Name1" presStyleCnt="0"/>
      <dgm:spPr/>
    </dgm:pt>
    <dgm:pt modelId="{6E7C3A04-463B-4124-9D71-067D38482D10}" type="pres">
      <dgm:prSet presAssocID="{519E56BF-EE3F-471C-9FB8-642A6F03212D}" presName="cycle" presStyleCnt="0"/>
      <dgm:spPr/>
    </dgm:pt>
    <dgm:pt modelId="{A840D9F6-0B13-476A-BBE3-694D6A5BABF1}" type="pres">
      <dgm:prSet presAssocID="{519E56BF-EE3F-471C-9FB8-642A6F03212D}" presName="srcNode" presStyleLbl="node1" presStyleIdx="0" presStyleCnt="6"/>
      <dgm:spPr/>
    </dgm:pt>
    <dgm:pt modelId="{DD984ECE-6F3F-473F-A736-FFF90A15B495}" type="pres">
      <dgm:prSet presAssocID="{519E56BF-EE3F-471C-9FB8-642A6F03212D}" presName="conn" presStyleLbl="parChTrans1D2" presStyleIdx="0" presStyleCnt="1"/>
      <dgm:spPr/>
    </dgm:pt>
    <dgm:pt modelId="{28140BB6-8D80-41B0-BA78-BD8166018328}" type="pres">
      <dgm:prSet presAssocID="{519E56BF-EE3F-471C-9FB8-642A6F03212D}" presName="extraNode" presStyleLbl="node1" presStyleIdx="0" presStyleCnt="6"/>
      <dgm:spPr/>
    </dgm:pt>
    <dgm:pt modelId="{511F0F87-5782-4BAF-B3E1-279A98C40AF7}" type="pres">
      <dgm:prSet presAssocID="{519E56BF-EE3F-471C-9FB8-642A6F03212D}" presName="dstNode" presStyleLbl="node1" presStyleIdx="0" presStyleCnt="6"/>
      <dgm:spPr/>
    </dgm:pt>
    <dgm:pt modelId="{BC82EC55-1B3F-4DC4-951A-BF102EB23F2A}" type="pres">
      <dgm:prSet presAssocID="{8AF41E5C-8D89-436A-8223-16FF336F1CC6}" presName="text_1" presStyleLbl="node1" presStyleIdx="0" presStyleCnt="6">
        <dgm:presLayoutVars>
          <dgm:bulletEnabled val="1"/>
        </dgm:presLayoutVars>
      </dgm:prSet>
      <dgm:spPr/>
    </dgm:pt>
    <dgm:pt modelId="{967ADBFE-5826-4243-8680-1AA73C840947}" type="pres">
      <dgm:prSet presAssocID="{8AF41E5C-8D89-436A-8223-16FF336F1CC6}" presName="accent_1" presStyleCnt="0"/>
      <dgm:spPr/>
    </dgm:pt>
    <dgm:pt modelId="{AF5A9ABC-3C73-491D-BDC7-4E3309A2BB61}" type="pres">
      <dgm:prSet presAssocID="{8AF41E5C-8D89-436A-8223-16FF336F1CC6}" presName="accentRepeatNode" presStyleLbl="solidFgAcc1" presStyleIdx="0" presStyleCnt="6"/>
      <dgm:spPr/>
    </dgm:pt>
    <dgm:pt modelId="{78A43FE4-F23E-42AA-BD02-BE5D00644B25}" type="pres">
      <dgm:prSet presAssocID="{EBA815B6-E299-4EAC-BE3B-FAB1A69777A9}" presName="text_2" presStyleLbl="node1" presStyleIdx="1" presStyleCnt="6">
        <dgm:presLayoutVars>
          <dgm:bulletEnabled val="1"/>
        </dgm:presLayoutVars>
      </dgm:prSet>
      <dgm:spPr/>
    </dgm:pt>
    <dgm:pt modelId="{D394420F-F46A-44C0-98AC-1B078229D109}" type="pres">
      <dgm:prSet presAssocID="{EBA815B6-E299-4EAC-BE3B-FAB1A69777A9}" presName="accent_2" presStyleCnt="0"/>
      <dgm:spPr/>
    </dgm:pt>
    <dgm:pt modelId="{7A0D5D52-F579-4C8A-8194-125A0E2895D9}" type="pres">
      <dgm:prSet presAssocID="{EBA815B6-E299-4EAC-BE3B-FAB1A69777A9}" presName="accentRepeatNode" presStyleLbl="solidFgAcc1" presStyleIdx="1" presStyleCnt="6"/>
      <dgm:spPr/>
    </dgm:pt>
    <dgm:pt modelId="{47508AD0-7DAF-47C9-B4EB-C0C24B42B2F6}" type="pres">
      <dgm:prSet presAssocID="{0D09B61B-D7FE-45BC-AE58-DA3433BD4AF9}" presName="text_3" presStyleLbl="node1" presStyleIdx="2" presStyleCnt="6">
        <dgm:presLayoutVars>
          <dgm:bulletEnabled val="1"/>
        </dgm:presLayoutVars>
      </dgm:prSet>
      <dgm:spPr/>
    </dgm:pt>
    <dgm:pt modelId="{3CCA34F6-5B26-4667-AE72-AD64A88500B0}" type="pres">
      <dgm:prSet presAssocID="{0D09B61B-D7FE-45BC-AE58-DA3433BD4AF9}" presName="accent_3" presStyleCnt="0"/>
      <dgm:spPr/>
    </dgm:pt>
    <dgm:pt modelId="{1754521B-3A82-4318-8D4A-1EC9F3912C10}" type="pres">
      <dgm:prSet presAssocID="{0D09B61B-D7FE-45BC-AE58-DA3433BD4AF9}" presName="accentRepeatNode" presStyleLbl="solidFgAcc1" presStyleIdx="2" presStyleCnt="6"/>
      <dgm:spPr/>
    </dgm:pt>
    <dgm:pt modelId="{F5A8F752-21C5-459C-ABA1-94FDDCCF56A8}" type="pres">
      <dgm:prSet presAssocID="{9AD70EB6-8BBD-47DD-B6C3-D456B26166D2}" presName="text_4" presStyleLbl="node1" presStyleIdx="3" presStyleCnt="6">
        <dgm:presLayoutVars>
          <dgm:bulletEnabled val="1"/>
        </dgm:presLayoutVars>
      </dgm:prSet>
      <dgm:spPr/>
    </dgm:pt>
    <dgm:pt modelId="{D1F242C2-5FA0-406C-9607-EECA0B309CD3}" type="pres">
      <dgm:prSet presAssocID="{9AD70EB6-8BBD-47DD-B6C3-D456B26166D2}" presName="accent_4" presStyleCnt="0"/>
      <dgm:spPr/>
    </dgm:pt>
    <dgm:pt modelId="{B125090D-E742-4A17-8FFD-E9930666FD13}" type="pres">
      <dgm:prSet presAssocID="{9AD70EB6-8BBD-47DD-B6C3-D456B26166D2}" presName="accentRepeatNode" presStyleLbl="solidFgAcc1" presStyleIdx="3" presStyleCnt="6"/>
      <dgm:spPr/>
    </dgm:pt>
    <dgm:pt modelId="{7B809AC9-6014-4937-9961-ED9EED46B43B}" type="pres">
      <dgm:prSet presAssocID="{477DC2FC-0300-4F43-9796-CB067D9D28FA}" presName="text_5" presStyleLbl="node1" presStyleIdx="4" presStyleCnt="6">
        <dgm:presLayoutVars>
          <dgm:bulletEnabled val="1"/>
        </dgm:presLayoutVars>
      </dgm:prSet>
      <dgm:spPr/>
    </dgm:pt>
    <dgm:pt modelId="{513EF6BE-E99E-48F9-8B6B-B13EA8623E44}" type="pres">
      <dgm:prSet presAssocID="{477DC2FC-0300-4F43-9796-CB067D9D28FA}" presName="accent_5" presStyleCnt="0"/>
      <dgm:spPr/>
    </dgm:pt>
    <dgm:pt modelId="{F8523187-8C88-41FB-B6FE-8FB8784E735F}" type="pres">
      <dgm:prSet presAssocID="{477DC2FC-0300-4F43-9796-CB067D9D28FA}" presName="accentRepeatNode" presStyleLbl="solidFgAcc1" presStyleIdx="4" presStyleCnt="6"/>
      <dgm:spPr/>
    </dgm:pt>
    <dgm:pt modelId="{B1EA2E9E-4456-4B50-846A-6E03E77BD93A}" type="pres">
      <dgm:prSet presAssocID="{78AD98A2-5030-4BC7-BD31-F8D52CAA0B34}" presName="text_6" presStyleLbl="node1" presStyleIdx="5" presStyleCnt="6">
        <dgm:presLayoutVars>
          <dgm:bulletEnabled val="1"/>
        </dgm:presLayoutVars>
      </dgm:prSet>
      <dgm:spPr/>
    </dgm:pt>
    <dgm:pt modelId="{51762062-200B-4A8D-B3EC-3D183B0464DC}" type="pres">
      <dgm:prSet presAssocID="{78AD98A2-5030-4BC7-BD31-F8D52CAA0B34}" presName="accent_6" presStyleCnt="0"/>
      <dgm:spPr/>
    </dgm:pt>
    <dgm:pt modelId="{C1C39961-7D58-4B45-BA0F-9DBC1099A06B}" type="pres">
      <dgm:prSet presAssocID="{78AD98A2-5030-4BC7-BD31-F8D52CAA0B34}" presName="accentRepeatNode" presStyleLbl="solidFgAcc1" presStyleIdx="5" presStyleCnt="6"/>
      <dgm:spPr/>
    </dgm:pt>
  </dgm:ptLst>
  <dgm:cxnLst>
    <dgm:cxn modelId="{5B8A8B18-E1D3-4111-B8DF-EB8DF37EBE31}" type="presOf" srcId="{8AF41E5C-8D89-436A-8223-16FF336F1CC6}" destId="{BC82EC55-1B3F-4DC4-951A-BF102EB23F2A}" srcOrd="0" destOrd="0" presId="urn:microsoft.com/office/officeart/2008/layout/VerticalCurvedList"/>
    <dgm:cxn modelId="{064AA718-437D-4B77-97EA-386DB053EC01}" srcId="{519E56BF-EE3F-471C-9FB8-642A6F03212D}" destId="{0D09B61B-D7FE-45BC-AE58-DA3433BD4AF9}" srcOrd="2" destOrd="0" parTransId="{B68E5062-930C-49B6-A004-CA058A9556A9}" sibTransId="{4CA73D6A-8EA9-4F7F-BBC8-F7C39C1CF971}"/>
    <dgm:cxn modelId="{8E7B841C-1526-4B1A-A0D8-B06591AAAE3E}" srcId="{519E56BF-EE3F-471C-9FB8-642A6F03212D}" destId="{EBA815B6-E299-4EAC-BE3B-FAB1A69777A9}" srcOrd="1" destOrd="0" parTransId="{D79B30B9-774D-4593-9E0F-B9A58059D778}" sibTransId="{93F24C78-0C4C-4BD3-89C5-A8D8B6F7A677}"/>
    <dgm:cxn modelId="{52B7BD21-A21A-40D4-82CE-94F8EC9BB3E5}" type="presOf" srcId="{519E56BF-EE3F-471C-9FB8-642A6F03212D}" destId="{EB6BD638-F8F3-46B0-BF1D-60653D7AF5B8}" srcOrd="0" destOrd="0" presId="urn:microsoft.com/office/officeart/2008/layout/VerticalCurvedList"/>
    <dgm:cxn modelId="{E0F45C2E-E4A9-49F6-9FFF-F58ACB8C743B}" type="presOf" srcId="{78AD98A2-5030-4BC7-BD31-F8D52CAA0B34}" destId="{B1EA2E9E-4456-4B50-846A-6E03E77BD93A}" srcOrd="0" destOrd="0" presId="urn:microsoft.com/office/officeart/2008/layout/VerticalCurvedList"/>
    <dgm:cxn modelId="{E736C945-766E-4065-972C-8B889EBD1204}" type="presOf" srcId="{9AD70EB6-8BBD-47DD-B6C3-D456B26166D2}" destId="{F5A8F752-21C5-459C-ABA1-94FDDCCF56A8}" srcOrd="0" destOrd="0" presId="urn:microsoft.com/office/officeart/2008/layout/VerticalCurvedList"/>
    <dgm:cxn modelId="{0ABE4C70-45A0-4DD8-A3D4-49D34D354F72}" srcId="{519E56BF-EE3F-471C-9FB8-642A6F03212D}" destId="{477DC2FC-0300-4F43-9796-CB067D9D28FA}" srcOrd="4" destOrd="0" parTransId="{6C01CEE5-B881-4B1E-AE01-6D5CD6D90C51}" sibTransId="{001756E2-0A7A-45AB-A3C4-59327F6EF6F9}"/>
    <dgm:cxn modelId="{A4488B54-7F30-4A56-89FA-A9D9E098CDFA}" type="presOf" srcId="{477DC2FC-0300-4F43-9796-CB067D9D28FA}" destId="{7B809AC9-6014-4937-9961-ED9EED46B43B}" srcOrd="0" destOrd="0" presId="urn:microsoft.com/office/officeart/2008/layout/VerticalCurvedList"/>
    <dgm:cxn modelId="{BE8F0657-3B43-4FCA-A127-AFAC141D4746}" type="presOf" srcId="{EBA815B6-E299-4EAC-BE3B-FAB1A69777A9}" destId="{78A43FE4-F23E-42AA-BD02-BE5D00644B25}" srcOrd="0" destOrd="0" presId="urn:microsoft.com/office/officeart/2008/layout/VerticalCurvedList"/>
    <dgm:cxn modelId="{AE68E457-26FC-47E2-93F2-2F428A9FA2AE}" type="presOf" srcId="{38E50C84-130F-46D6-BAE6-68EB55237097}" destId="{DD984ECE-6F3F-473F-A736-FFF90A15B495}" srcOrd="0" destOrd="0" presId="urn:microsoft.com/office/officeart/2008/layout/VerticalCurvedList"/>
    <dgm:cxn modelId="{915EF3A9-1447-48D3-B075-19A761DDB07D}" type="presOf" srcId="{0D09B61B-D7FE-45BC-AE58-DA3433BD4AF9}" destId="{47508AD0-7DAF-47C9-B4EB-C0C24B42B2F6}" srcOrd="0" destOrd="0" presId="urn:microsoft.com/office/officeart/2008/layout/VerticalCurvedList"/>
    <dgm:cxn modelId="{EF8E48B4-B220-4E65-BFC9-8A85FA0CA6F3}" srcId="{519E56BF-EE3F-471C-9FB8-642A6F03212D}" destId="{9AD70EB6-8BBD-47DD-B6C3-D456B26166D2}" srcOrd="3" destOrd="0" parTransId="{52CF2F70-408F-4DA5-A2ED-959267C32DE3}" sibTransId="{84CF31F8-9AA8-4AB5-8358-6CECA5368293}"/>
    <dgm:cxn modelId="{B72598EC-A8AF-4A6E-9D15-978483313FDC}" srcId="{519E56BF-EE3F-471C-9FB8-642A6F03212D}" destId="{78AD98A2-5030-4BC7-BD31-F8D52CAA0B34}" srcOrd="5" destOrd="0" parTransId="{AE21515E-B57F-4552-9595-751D8BE12DDF}" sibTransId="{C4EE3434-70FB-46A5-BD90-174BAB61EBC9}"/>
    <dgm:cxn modelId="{55DD8FF4-D9DC-4A19-88FD-4E45354D1DFF}" srcId="{519E56BF-EE3F-471C-9FB8-642A6F03212D}" destId="{8AF41E5C-8D89-436A-8223-16FF336F1CC6}" srcOrd="0" destOrd="0" parTransId="{C37F9DF2-8C25-4CBD-953F-DEE3054872D4}" sibTransId="{38E50C84-130F-46D6-BAE6-68EB55237097}"/>
    <dgm:cxn modelId="{999065A2-CEB0-446B-9EC5-BC02E570EF78}" type="presParOf" srcId="{EB6BD638-F8F3-46B0-BF1D-60653D7AF5B8}" destId="{0677BEA9-30BA-4D7D-B10A-C30B8C306DFB}" srcOrd="0" destOrd="0" presId="urn:microsoft.com/office/officeart/2008/layout/VerticalCurvedList"/>
    <dgm:cxn modelId="{6B313BAC-B711-43EF-A656-8139E27922ED}" type="presParOf" srcId="{0677BEA9-30BA-4D7D-B10A-C30B8C306DFB}" destId="{6E7C3A04-463B-4124-9D71-067D38482D10}" srcOrd="0" destOrd="0" presId="urn:microsoft.com/office/officeart/2008/layout/VerticalCurvedList"/>
    <dgm:cxn modelId="{702DFAC8-67AF-46CC-9B7C-3865B88093FA}" type="presParOf" srcId="{6E7C3A04-463B-4124-9D71-067D38482D10}" destId="{A840D9F6-0B13-476A-BBE3-694D6A5BABF1}" srcOrd="0" destOrd="0" presId="urn:microsoft.com/office/officeart/2008/layout/VerticalCurvedList"/>
    <dgm:cxn modelId="{7FAF6450-01F8-4CF3-9749-C1229997E10B}" type="presParOf" srcId="{6E7C3A04-463B-4124-9D71-067D38482D10}" destId="{DD984ECE-6F3F-473F-A736-FFF90A15B495}" srcOrd="1" destOrd="0" presId="urn:microsoft.com/office/officeart/2008/layout/VerticalCurvedList"/>
    <dgm:cxn modelId="{B2B81375-18A0-4157-A50B-2191889B92A9}" type="presParOf" srcId="{6E7C3A04-463B-4124-9D71-067D38482D10}" destId="{28140BB6-8D80-41B0-BA78-BD8166018328}" srcOrd="2" destOrd="0" presId="urn:microsoft.com/office/officeart/2008/layout/VerticalCurvedList"/>
    <dgm:cxn modelId="{D1A05835-82BC-4510-BCD4-074E78199F22}" type="presParOf" srcId="{6E7C3A04-463B-4124-9D71-067D38482D10}" destId="{511F0F87-5782-4BAF-B3E1-279A98C40AF7}" srcOrd="3" destOrd="0" presId="urn:microsoft.com/office/officeart/2008/layout/VerticalCurvedList"/>
    <dgm:cxn modelId="{3F5F0373-B966-4970-ADF9-924F53CFA6B4}" type="presParOf" srcId="{0677BEA9-30BA-4D7D-B10A-C30B8C306DFB}" destId="{BC82EC55-1B3F-4DC4-951A-BF102EB23F2A}" srcOrd="1" destOrd="0" presId="urn:microsoft.com/office/officeart/2008/layout/VerticalCurvedList"/>
    <dgm:cxn modelId="{CD97D59A-4E36-4B97-8D0D-1C67A7F5E036}" type="presParOf" srcId="{0677BEA9-30BA-4D7D-B10A-C30B8C306DFB}" destId="{967ADBFE-5826-4243-8680-1AA73C840947}" srcOrd="2" destOrd="0" presId="urn:microsoft.com/office/officeart/2008/layout/VerticalCurvedList"/>
    <dgm:cxn modelId="{2A938DC0-E78E-45C5-9C97-CEB09F80FB01}" type="presParOf" srcId="{967ADBFE-5826-4243-8680-1AA73C840947}" destId="{AF5A9ABC-3C73-491D-BDC7-4E3309A2BB61}" srcOrd="0" destOrd="0" presId="urn:microsoft.com/office/officeart/2008/layout/VerticalCurvedList"/>
    <dgm:cxn modelId="{4A8B09E0-8B95-43C4-A14B-86DE1A677B54}" type="presParOf" srcId="{0677BEA9-30BA-4D7D-B10A-C30B8C306DFB}" destId="{78A43FE4-F23E-42AA-BD02-BE5D00644B25}" srcOrd="3" destOrd="0" presId="urn:microsoft.com/office/officeart/2008/layout/VerticalCurvedList"/>
    <dgm:cxn modelId="{6B7A0276-895F-40D7-8418-18A15BB43495}" type="presParOf" srcId="{0677BEA9-30BA-4D7D-B10A-C30B8C306DFB}" destId="{D394420F-F46A-44C0-98AC-1B078229D109}" srcOrd="4" destOrd="0" presId="urn:microsoft.com/office/officeart/2008/layout/VerticalCurvedList"/>
    <dgm:cxn modelId="{784D4977-8C09-4E66-8918-A0BEB89728A8}" type="presParOf" srcId="{D394420F-F46A-44C0-98AC-1B078229D109}" destId="{7A0D5D52-F579-4C8A-8194-125A0E2895D9}" srcOrd="0" destOrd="0" presId="urn:microsoft.com/office/officeart/2008/layout/VerticalCurvedList"/>
    <dgm:cxn modelId="{AEC4EC5B-0123-421E-9A25-AD10E6A73AA1}" type="presParOf" srcId="{0677BEA9-30BA-4D7D-B10A-C30B8C306DFB}" destId="{47508AD0-7DAF-47C9-B4EB-C0C24B42B2F6}" srcOrd="5" destOrd="0" presId="urn:microsoft.com/office/officeart/2008/layout/VerticalCurvedList"/>
    <dgm:cxn modelId="{BC552EB2-B50A-4F4F-81E3-07AC9C7A215C}" type="presParOf" srcId="{0677BEA9-30BA-4D7D-B10A-C30B8C306DFB}" destId="{3CCA34F6-5B26-4667-AE72-AD64A88500B0}" srcOrd="6" destOrd="0" presId="urn:microsoft.com/office/officeart/2008/layout/VerticalCurvedList"/>
    <dgm:cxn modelId="{0CA22D17-1E3C-491B-93F9-8BF34B544242}" type="presParOf" srcId="{3CCA34F6-5B26-4667-AE72-AD64A88500B0}" destId="{1754521B-3A82-4318-8D4A-1EC9F3912C10}" srcOrd="0" destOrd="0" presId="urn:microsoft.com/office/officeart/2008/layout/VerticalCurvedList"/>
    <dgm:cxn modelId="{19CC8E3D-8225-4EB0-BC72-BAE1E2831D7D}" type="presParOf" srcId="{0677BEA9-30BA-4D7D-B10A-C30B8C306DFB}" destId="{F5A8F752-21C5-459C-ABA1-94FDDCCF56A8}" srcOrd="7" destOrd="0" presId="urn:microsoft.com/office/officeart/2008/layout/VerticalCurvedList"/>
    <dgm:cxn modelId="{B0F8ABA9-49D6-405D-9118-09CFC91B34C2}" type="presParOf" srcId="{0677BEA9-30BA-4D7D-B10A-C30B8C306DFB}" destId="{D1F242C2-5FA0-406C-9607-EECA0B309CD3}" srcOrd="8" destOrd="0" presId="urn:microsoft.com/office/officeart/2008/layout/VerticalCurvedList"/>
    <dgm:cxn modelId="{D46E4FB8-993B-44A9-8815-AAAF15E03590}" type="presParOf" srcId="{D1F242C2-5FA0-406C-9607-EECA0B309CD3}" destId="{B125090D-E742-4A17-8FFD-E9930666FD13}" srcOrd="0" destOrd="0" presId="urn:microsoft.com/office/officeart/2008/layout/VerticalCurvedList"/>
    <dgm:cxn modelId="{EF763D9F-1CC3-4BBA-ABCB-EBF7982FA7F1}" type="presParOf" srcId="{0677BEA9-30BA-4D7D-B10A-C30B8C306DFB}" destId="{7B809AC9-6014-4937-9961-ED9EED46B43B}" srcOrd="9" destOrd="0" presId="urn:microsoft.com/office/officeart/2008/layout/VerticalCurvedList"/>
    <dgm:cxn modelId="{5862F21F-4DE2-4BCA-A1C5-E413927FE227}" type="presParOf" srcId="{0677BEA9-30BA-4D7D-B10A-C30B8C306DFB}" destId="{513EF6BE-E99E-48F9-8B6B-B13EA8623E44}" srcOrd="10" destOrd="0" presId="urn:microsoft.com/office/officeart/2008/layout/VerticalCurvedList"/>
    <dgm:cxn modelId="{0A24E27D-B7BE-4529-B572-4DE7CFA0E791}" type="presParOf" srcId="{513EF6BE-E99E-48F9-8B6B-B13EA8623E44}" destId="{F8523187-8C88-41FB-B6FE-8FB8784E735F}" srcOrd="0" destOrd="0" presId="urn:microsoft.com/office/officeart/2008/layout/VerticalCurvedList"/>
    <dgm:cxn modelId="{C2710E28-0FA8-4289-9987-87434EFA90EF}" type="presParOf" srcId="{0677BEA9-30BA-4D7D-B10A-C30B8C306DFB}" destId="{B1EA2E9E-4456-4B50-846A-6E03E77BD93A}" srcOrd="11" destOrd="0" presId="urn:microsoft.com/office/officeart/2008/layout/VerticalCurvedList"/>
    <dgm:cxn modelId="{A662647C-B8F8-4D91-A816-3FDE4361030A}" type="presParOf" srcId="{0677BEA9-30BA-4D7D-B10A-C30B8C306DFB}" destId="{51762062-200B-4A8D-B3EC-3D183B0464DC}" srcOrd="12" destOrd="0" presId="urn:microsoft.com/office/officeart/2008/layout/VerticalCurvedList"/>
    <dgm:cxn modelId="{DED5CB50-6E03-42FF-B415-A55EFF6F7E31}" type="presParOf" srcId="{51762062-200B-4A8D-B3EC-3D183B0464DC}" destId="{C1C39961-7D58-4B45-BA0F-9DBC1099A06B}" srcOrd="0" destOrd="0" presId="urn:microsoft.com/office/officeart/2008/layout/VerticalCurvedList"/>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482700-BBFB-4BD8-9CCD-A1572C3DC17F}">
      <dsp:nvSpPr>
        <dsp:cNvPr id="0" name=""/>
        <dsp:cNvSpPr/>
      </dsp:nvSpPr>
      <dsp:spPr>
        <a:xfrm>
          <a:off x="3221" y="0"/>
          <a:ext cx="3099061" cy="2186609"/>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s-CO" sz="3100" kern="1200">
              <a:latin typeface="Arial" panose="020B0604020202020204" pitchFamily="34" charset="0"/>
              <a:cs typeface="Arial" panose="020B0604020202020204" pitchFamily="34" charset="0"/>
            </a:rPr>
            <a:t>Internas</a:t>
          </a:r>
          <a:endParaRPr lang="es-ES" sz="3100" kern="1200">
            <a:latin typeface="Arial" panose="020B0604020202020204" pitchFamily="34" charset="0"/>
            <a:cs typeface="Arial" panose="020B0604020202020204" pitchFamily="34" charset="0"/>
          </a:endParaRPr>
        </a:p>
      </dsp:txBody>
      <dsp:txXfrm>
        <a:off x="3221" y="0"/>
        <a:ext cx="3099061" cy="655982"/>
      </dsp:txXfrm>
    </dsp:sp>
    <dsp:sp modelId="{559BD625-ED4F-4520-8197-CD26A40B315F}">
      <dsp:nvSpPr>
        <dsp:cNvPr id="0" name=""/>
        <dsp:cNvSpPr/>
      </dsp:nvSpPr>
      <dsp:spPr>
        <a:xfrm>
          <a:off x="313127" y="655982"/>
          <a:ext cx="2479248" cy="1421295"/>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s-CO" sz="1300" kern="1200">
              <a:latin typeface="Arial" panose="020B0604020202020204" pitchFamily="34" charset="0"/>
              <a:cs typeface="Arial" panose="020B0604020202020204" pitchFamily="34" charset="0"/>
            </a:rPr>
            <a:t>Generadas dentro de la organización, como registros de transacciones, bases de datos de clientes y datos operativos.</a:t>
          </a:r>
          <a:endParaRPr lang="es-ES" sz="1300" kern="1200">
            <a:latin typeface="Arial" panose="020B0604020202020204" pitchFamily="34" charset="0"/>
            <a:cs typeface="Arial" panose="020B0604020202020204" pitchFamily="34" charset="0"/>
          </a:endParaRPr>
        </a:p>
      </dsp:txBody>
      <dsp:txXfrm>
        <a:off x="354755" y="697610"/>
        <a:ext cx="2395992" cy="1338039"/>
      </dsp:txXfrm>
    </dsp:sp>
    <dsp:sp modelId="{BFF44420-6CA4-4C09-91E6-B590A1F972E8}">
      <dsp:nvSpPr>
        <dsp:cNvPr id="0" name=""/>
        <dsp:cNvSpPr/>
      </dsp:nvSpPr>
      <dsp:spPr>
        <a:xfrm>
          <a:off x="3334712" y="0"/>
          <a:ext cx="3099061" cy="2186609"/>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s-CO" sz="3100" kern="1200">
              <a:latin typeface="Arial" panose="020B0604020202020204" pitchFamily="34" charset="0"/>
              <a:cs typeface="Arial" panose="020B0604020202020204" pitchFamily="34" charset="0"/>
            </a:rPr>
            <a:t>Externas</a:t>
          </a:r>
          <a:endParaRPr lang="en-US" sz="3100" kern="1200">
            <a:latin typeface="Arial" panose="020B0604020202020204" pitchFamily="34" charset="0"/>
            <a:cs typeface="Arial" panose="020B0604020202020204" pitchFamily="34" charset="0"/>
          </a:endParaRPr>
        </a:p>
      </dsp:txBody>
      <dsp:txXfrm>
        <a:off x="3334712" y="0"/>
        <a:ext cx="3099061" cy="655982"/>
      </dsp:txXfrm>
    </dsp:sp>
    <dsp:sp modelId="{603CEE92-9AD8-4476-80B5-0B7EA0912205}">
      <dsp:nvSpPr>
        <dsp:cNvPr id="0" name=""/>
        <dsp:cNvSpPr/>
      </dsp:nvSpPr>
      <dsp:spPr>
        <a:xfrm>
          <a:off x="3644618" y="655982"/>
          <a:ext cx="2479248" cy="1421295"/>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s-CO" sz="1300" kern="1200">
              <a:latin typeface="Arial" panose="020B0604020202020204" pitchFamily="34" charset="0"/>
              <a:cs typeface="Arial" panose="020B0604020202020204" pitchFamily="34" charset="0"/>
            </a:rPr>
            <a:t>Provenientes de fuentes externas a la organización, como información de mercado, datos demográficos, estadísticas gubernamentales y registros meteorológicos.</a:t>
          </a:r>
          <a:endParaRPr lang="en-US" sz="1300" kern="1200">
            <a:latin typeface="Arial" panose="020B0604020202020204" pitchFamily="34" charset="0"/>
            <a:cs typeface="Arial" panose="020B0604020202020204" pitchFamily="34" charset="0"/>
          </a:endParaRPr>
        </a:p>
      </dsp:txBody>
      <dsp:txXfrm>
        <a:off x="3686246" y="697610"/>
        <a:ext cx="2395992" cy="13380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1391CC-4AA3-4D46-8299-16CDFF6C0C4B}">
      <dsp:nvSpPr>
        <dsp:cNvPr id="0" name=""/>
        <dsp:cNvSpPr/>
      </dsp:nvSpPr>
      <dsp:spPr>
        <a:xfrm>
          <a:off x="26472" y="377"/>
          <a:ext cx="1838321" cy="735328"/>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CO" sz="1800" kern="1200">
              <a:latin typeface="Arial" panose="020B0604020202020204" pitchFamily="34" charset="0"/>
              <a:cs typeface="Arial" panose="020B0604020202020204" pitchFamily="34" charset="0"/>
            </a:rPr>
            <a:t>Nominales</a:t>
          </a:r>
          <a:endParaRPr lang="es-ES" sz="1800" kern="1200">
            <a:latin typeface="Arial" panose="020B0604020202020204" pitchFamily="34" charset="0"/>
            <a:cs typeface="Arial" panose="020B0604020202020204" pitchFamily="34" charset="0"/>
          </a:endParaRPr>
        </a:p>
      </dsp:txBody>
      <dsp:txXfrm>
        <a:off x="394136" y="377"/>
        <a:ext cx="1102993" cy="735328"/>
      </dsp:txXfrm>
    </dsp:sp>
    <dsp:sp modelId="{9E6111FD-1448-4A5E-B85A-1B0FB97A748A}">
      <dsp:nvSpPr>
        <dsp:cNvPr id="0" name=""/>
        <dsp:cNvSpPr/>
      </dsp:nvSpPr>
      <dsp:spPr>
        <a:xfrm>
          <a:off x="1625811" y="62880"/>
          <a:ext cx="2278181" cy="610322"/>
        </a:xfrm>
        <a:prstGeom prst="chevron">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No tienen un orden específico.</a:t>
          </a:r>
          <a:endParaRPr lang="es-ES" sz="1000" kern="1200">
            <a:latin typeface="Arial" panose="020B0604020202020204" pitchFamily="34" charset="0"/>
            <a:cs typeface="Arial" panose="020B0604020202020204" pitchFamily="34" charset="0"/>
          </a:endParaRPr>
        </a:p>
      </dsp:txBody>
      <dsp:txXfrm>
        <a:off x="1930972" y="62880"/>
        <a:ext cx="1667859" cy="610322"/>
      </dsp:txXfrm>
    </dsp:sp>
    <dsp:sp modelId="{BD25484D-371F-4474-8E3C-AE14CC7777D9}">
      <dsp:nvSpPr>
        <dsp:cNvPr id="0" name=""/>
        <dsp:cNvSpPr/>
      </dsp:nvSpPr>
      <dsp:spPr>
        <a:xfrm>
          <a:off x="3690380" y="62880"/>
          <a:ext cx="2278181" cy="610322"/>
        </a:xfrm>
        <a:prstGeom prst="chevron">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Ejemplos: género, país de origen y carrera universitaria.</a:t>
          </a:r>
          <a:endParaRPr lang="es-ES" sz="1000" kern="1200">
            <a:latin typeface="Arial" panose="020B0604020202020204" pitchFamily="34" charset="0"/>
            <a:cs typeface="Arial" panose="020B0604020202020204" pitchFamily="34" charset="0"/>
          </a:endParaRPr>
        </a:p>
      </dsp:txBody>
      <dsp:txXfrm>
        <a:off x="3995541" y="62880"/>
        <a:ext cx="1667859" cy="610322"/>
      </dsp:txXfrm>
    </dsp:sp>
    <dsp:sp modelId="{4A091E00-D50B-4FE5-93D1-348169FC2A24}">
      <dsp:nvSpPr>
        <dsp:cNvPr id="0" name=""/>
        <dsp:cNvSpPr/>
      </dsp:nvSpPr>
      <dsp:spPr>
        <a:xfrm>
          <a:off x="26472" y="838651"/>
          <a:ext cx="1838321" cy="735328"/>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CO" sz="1800" kern="1200">
              <a:latin typeface="Arial" panose="020B0604020202020204" pitchFamily="34" charset="0"/>
              <a:cs typeface="Arial" panose="020B0604020202020204" pitchFamily="34" charset="0"/>
            </a:rPr>
            <a:t>Ordinales</a:t>
          </a:r>
          <a:endParaRPr lang="en-US" sz="1800" kern="1200">
            <a:latin typeface="Arial" panose="020B0604020202020204" pitchFamily="34" charset="0"/>
            <a:cs typeface="Arial" panose="020B0604020202020204" pitchFamily="34" charset="0"/>
          </a:endParaRPr>
        </a:p>
      </dsp:txBody>
      <dsp:txXfrm>
        <a:off x="394136" y="838651"/>
        <a:ext cx="1102993" cy="735328"/>
      </dsp:txXfrm>
    </dsp:sp>
    <dsp:sp modelId="{05A0B960-F254-4012-BB43-DA1BCD4AFB08}">
      <dsp:nvSpPr>
        <dsp:cNvPr id="0" name=""/>
        <dsp:cNvSpPr/>
      </dsp:nvSpPr>
      <dsp:spPr>
        <a:xfrm>
          <a:off x="1625811" y="901154"/>
          <a:ext cx="2278181" cy="610322"/>
        </a:xfrm>
        <a:prstGeom prst="chevron">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Tienen un orden o jerarquía, pero la diferencia entre categorías no es necesariamente uniforme.</a:t>
          </a:r>
          <a:endParaRPr lang="en-US" sz="1000" kern="1200">
            <a:latin typeface="Arial" panose="020B0604020202020204" pitchFamily="34" charset="0"/>
            <a:cs typeface="Arial" panose="020B0604020202020204" pitchFamily="34" charset="0"/>
          </a:endParaRPr>
        </a:p>
      </dsp:txBody>
      <dsp:txXfrm>
        <a:off x="1930972" y="901154"/>
        <a:ext cx="1667859" cy="610322"/>
      </dsp:txXfrm>
    </dsp:sp>
    <dsp:sp modelId="{F709BA77-F6C5-4B06-8710-BB4A1465845B}">
      <dsp:nvSpPr>
        <dsp:cNvPr id="0" name=""/>
        <dsp:cNvSpPr/>
      </dsp:nvSpPr>
      <dsp:spPr>
        <a:xfrm>
          <a:off x="3690380" y="901154"/>
          <a:ext cx="2278181" cy="610322"/>
        </a:xfrm>
        <a:prstGeom prst="chevron">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Ejemplos: nivel de satisfacción y nivel educativo.</a:t>
          </a:r>
          <a:endParaRPr lang="en-US" sz="1000" kern="1200">
            <a:latin typeface="Arial" panose="020B0604020202020204" pitchFamily="34" charset="0"/>
            <a:cs typeface="Arial" panose="020B0604020202020204" pitchFamily="34" charset="0"/>
          </a:endParaRPr>
        </a:p>
      </dsp:txBody>
      <dsp:txXfrm>
        <a:off x="3995541" y="901154"/>
        <a:ext cx="1667859" cy="61032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365BA0-26E6-448B-974D-74743508C716}">
      <dsp:nvSpPr>
        <dsp:cNvPr id="0" name=""/>
        <dsp:cNvSpPr/>
      </dsp:nvSpPr>
      <dsp:spPr>
        <a:xfrm>
          <a:off x="49508" y="95"/>
          <a:ext cx="2865752" cy="79071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marL="0" lvl="0" indent="0" algn="ctr" defTabSz="844550">
            <a:lnSpc>
              <a:spcPct val="90000"/>
            </a:lnSpc>
            <a:spcBef>
              <a:spcPct val="0"/>
            </a:spcBef>
            <a:spcAft>
              <a:spcPct val="35000"/>
            </a:spcAft>
            <a:buNone/>
          </a:pPr>
          <a:r>
            <a:rPr lang="es-CO" sz="1900" kern="1200">
              <a:latin typeface="Arial" panose="020B0604020202020204" pitchFamily="34" charset="0"/>
              <a:cs typeface="Arial" panose="020B0604020202020204" pitchFamily="34" charset="0"/>
            </a:rPr>
            <a:t>Gráficos de barras</a:t>
          </a:r>
          <a:endParaRPr lang="es-ES" sz="1900" kern="1200">
            <a:latin typeface="Arial" panose="020B0604020202020204" pitchFamily="34" charset="0"/>
            <a:cs typeface="Arial" panose="020B0604020202020204" pitchFamily="34" charset="0"/>
          </a:endParaRPr>
        </a:p>
      </dsp:txBody>
      <dsp:txXfrm>
        <a:off x="444866" y="95"/>
        <a:ext cx="2075036" cy="790716"/>
      </dsp:txXfrm>
    </dsp:sp>
    <dsp:sp modelId="{29958765-3F62-4999-B9D1-712C3734A730}">
      <dsp:nvSpPr>
        <dsp:cNvPr id="0" name=""/>
        <dsp:cNvSpPr/>
      </dsp:nvSpPr>
      <dsp:spPr>
        <a:xfrm>
          <a:off x="2658278" y="67306"/>
          <a:ext cx="3549502" cy="656294"/>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10160" rIns="0" bIns="10160" numCol="1" spcCol="1270" anchor="ctr" anchorCtr="0">
          <a:noAutofit/>
        </a:bodyPr>
        <a:lstStyle/>
        <a:p>
          <a:pPr marL="0" lvl="0" indent="0" algn="ctr" defTabSz="711200">
            <a:lnSpc>
              <a:spcPct val="90000"/>
            </a:lnSpc>
            <a:spcBef>
              <a:spcPct val="0"/>
            </a:spcBef>
            <a:spcAft>
              <a:spcPct val="35000"/>
            </a:spcAft>
            <a:buNone/>
          </a:pPr>
          <a:r>
            <a:rPr lang="es-CO" sz="1600" kern="1200">
              <a:latin typeface="Arial" panose="020B0604020202020204" pitchFamily="34" charset="0"/>
              <a:cs typeface="Arial" panose="020B0604020202020204" pitchFamily="34" charset="0"/>
            </a:rPr>
            <a:t>Representan la frecuencia de cada categoría mediante barras de diferente altura.</a:t>
          </a:r>
          <a:endParaRPr lang="es-ES" sz="1600" kern="1200">
            <a:latin typeface="Arial" panose="020B0604020202020204" pitchFamily="34" charset="0"/>
            <a:cs typeface="Arial" panose="020B0604020202020204" pitchFamily="34" charset="0"/>
          </a:endParaRPr>
        </a:p>
      </dsp:txBody>
      <dsp:txXfrm>
        <a:off x="2986425" y="67306"/>
        <a:ext cx="2893208" cy="656294"/>
      </dsp:txXfrm>
    </dsp:sp>
    <dsp:sp modelId="{0BF18967-D77B-475F-BC32-B28CD2DD7EDA}">
      <dsp:nvSpPr>
        <dsp:cNvPr id="0" name=""/>
        <dsp:cNvSpPr/>
      </dsp:nvSpPr>
      <dsp:spPr>
        <a:xfrm>
          <a:off x="49508" y="901511"/>
          <a:ext cx="2865752" cy="79071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marL="0" lvl="0" indent="0" algn="ctr" defTabSz="844550">
            <a:lnSpc>
              <a:spcPct val="90000"/>
            </a:lnSpc>
            <a:spcBef>
              <a:spcPct val="0"/>
            </a:spcBef>
            <a:spcAft>
              <a:spcPct val="35000"/>
            </a:spcAft>
            <a:buNone/>
          </a:pPr>
          <a:r>
            <a:rPr lang="es-CO" sz="1900" kern="1200">
              <a:latin typeface="Arial" panose="020B0604020202020204" pitchFamily="34" charset="0"/>
              <a:cs typeface="Arial" panose="020B0604020202020204" pitchFamily="34" charset="0"/>
            </a:rPr>
            <a:t>Gráficos circulares o de pastel</a:t>
          </a:r>
          <a:endParaRPr lang="en-US" sz="1900" kern="1200">
            <a:latin typeface="Arial" panose="020B0604020202020204" pitchFamily="34" charset="0"/>
            <a:cs typeface="Arial" panose="020B0604020202020204" pitchFamily="34" charset="0"/>
          </a:endParaRPr>
        </a:p>
      </dsp:txBody>
      <dsp:txXfrm>
        <a:off x="444866" y="901511"/>
        <a:ext cx="2075036" cy="790716"/>
      </dsp:txXfrm>
    </dsp:sp>
    <dsp:sp modelId="{9DD91DCA-8AF4-4DD3-9EFD-B43D5F193861}">
      <dsp:nvSpPr>
        <dsp:cNvPr id="0" name=""/>
        <dsp:cNvSpPr/>
      </dsp:nvSpPr>
      <dsp:spPr>
        <a:xfrm>
          <a:off x="2658278" y="968722"/>
          <a:ext cx="3549502" cy="656294"/>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10160" rIns="0" bIns="10160" numCol="1" spcCol="1270" anchor="ctr" anchorCtr="0">
          <a:noAutofit/>
        </a:bodyPr>
        <a:lstStyle/>
        <a:p>
          <a:pPr marL="0" lvl="0" indent="0" algn="ctr" defTabSz="711200">
            <a:lnSpc>
              <a:spcPct val="90000"/>
            </a:lnSpc>
            <a:spcBef>
              <a:spcPct val="0"/>
            </a:spcBef>
            <a:spcAft>
              <a:spcPct val="35000"/>
            </a:spcAft>
            <a:buNone/>
          </a:pPr>
          <a:r>
            <a:rPr lang="es-CO" sz="1600" kern="1200">
              <a:latin typeface="Arial" panose="020B0604020202020204" pitchFamily="34" charset="0"/>
              <a:cs typeface="Arial" panose="020B0604020202020204" pitchFamily="34" charset="0"/>
            </a:rPr>
            <a:t>Presentan la proporción de cada categoría como un sector de un círculo.</a:t>
          </a:r>
          <a:endParaRPr lang="en-US" sz="1600" kern="1200">
            <a:latin typeface="Arial" panose="020B0604020202020204" pitchFamily="34" charset="0"/>
            <a:cs typeface="Arial" panose="020B0604020202020204" pitchFamily="34" charset="0"/>
          </a:endParaRPr>
        </a:p>
      </dsp:txBody>
      <dsp:txXfrm>
        <a:off x="2986425" y="968722"/>
        <a:ext cx="2893208" cy="6562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851FB7-B727-4EE8-9CB1-C5775D54A579}">
      <dsp:nvSpPr>
        <dsp:cNvPr id="0" name=""/>
        <dsp:cNvSpPr/>
      </dsp:nvSpPr>
      <dsp:spPr>
        <a:xfrm>
          <a:off x="1068904" y="716454"/>
          <a:ext cx="2001848" cy="133523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marL="0" lvl="0" indent="0" algn="l"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Toman valores aislados, generalmente números enteros, sin posibilidad de valores intermedios entre dos consecutivos. Suelen surgir de procesos de conteo, como el número de materias cursadas o la cantidad de hijos en una familia.</a:t>
          </a:r>
          <a:endParaRPr lang="es-ES" sz="900" kern="1200">
            <a:latin typeface="Arial" panose="020B0604020202020204" pitchFamily="34" charset="0"/>
            <a:cs typeface="Arial" panose="020B0604020202020204" pitchFamily="34" charset="0"/>
          </a:endParaRPr>
        </a:p>
      </dsp:txBody>
      <dsp:txXfrm>
        <a:off x="1389200" y="716454"/>
        <a:ext cx="1681553" cy="1335233"/>
      </dsp:txXfrm>
    </dsp:sp>
    <dsp:sp modelId="{0D7E1667-E69A-4568-9AD4-763E36D8DCD3}">
      <dsp:nvSpPr>
        <dsp:cNvPr id="0" name=""/>
        <dsp:cNvSpPr/>
      </dsp:nvSpPr>
      <dsp:spPr>
        <a:xfrm>
          <a:off x="1251" y="182628"/>
          <a:ext cx="1334565" cy="1334565"/>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r>
            <a:rPr lang="es-CO" sz="1700" kern="1200">
              <a:latin typeface="Arial" panose="020B0604020202020204" pitchFamily="34" charset="0"/>
              <a:cs typeface="Arial" panose="020B0604020202020204" pitchFamily="34" charset="0"/>
            </a:rPr>
            <a:t>Variables discretas</a:t>
          </a:r>
          <a:endParaRPr lang="es-ES" sz="1700" kern="1200">
            <a:latin typeface="Arial" panose="020B0604020202020204" pitchFamily="34" charset="0"/>
            <a:cs typeface="Arial" panose="020B0604020202020204" pitchFamily="34" charset="0"/>
          </a:endParaRPr>
        </a:p>
      </dsp:txBody>
      <dsp:txXfrm>
        <a:off x="196694" y="378071"/>
        <a:ext cx="943679" cy="943679"/>
      </dsp:txXfrm>
    </dsp:sp>
    <dsp:sp modelId="{0B6D564D-1375-4C94-9C05-DC369216797B}">
      <dsp:nvSpPr>
        <dsp:cNvPr id="0" name=""/>
        <dsp:cNvSpPr/>
      </dsp:nvSpPr>
      <dsp:spPr>
        <a:xfrm>
          <a:off x="4405319" y="716454"/>
          <a:ext cx="2001848" cy="1335233"/>
        </a:xfrm>
        <a:prstGeom prst="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marL="0" lvl="0" indent="0" algn="l"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Pueden asumir cualquier valor dentro de un rango o intervalo determinado, incluidos valores decimales. Son comunes en mediciones como la estatura, la temperatura o el tiempo empleado en una tarea.</a:t>
          </a:r>
          <a:endParaRPr lang="en-US" sz="900" kern="1200">
            <a:latin typeface="Arial" panose="020B0604020202020204" pitchFamily="34" charset="0"/>
            <a:cs typeface="Arial" panose="020B0604020202020204" pitchFamily="34" charset="0"/>
          </a:endParaRPr>
        </a:p>
      </dsp:txBody>
      <dsp:txXfrm>
        <a:off x="4725615" y="716454"/>
        <a:ext cx="1681553" cy="1335233"/>
      </dsp:txXfrm>
    </dsp:sp>
    <dsp:sp modelId="{C1FAFCB0-3E3A-487D-82D1-FC734D725040}">
      <dsp:nvSpPr>
        <dsp:cNvPr id="0" name=""/>
        <dsp:cNvSpPr/>
      </dsp:nvSpPr>
      <dsp:spPr>
        <a:xfrm>
          <a:off x="3242788" y="182628"/>
          <a:ext cx="1334565" cy="1334565"/>
        </a:xfrm>
        <a:prstGeom prst="ellipse">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r>
            <a:rPr lang="es-CO" sz="1700" kern="1200">
              <a:latin typeface="Arial" panose="020B0604020202020204" pitchFamily="34" charset="0"/>
              <a:cs typeface="Arial" panose="020B0604020202020204" pitchFamily="34" charset="0"/>
            </a:rPr>
            <a:t>Variables continuas</a:t>
          </a:r>
          <a:endParaRPr lang="en-US" sz="1700" kern="1200">
            <a:latin typeface="Arial" panose="020B0604020202020204" pitchFamily="34" charset="0"/>
            <a:cs typeface="Arial" panose="020B0604020202020204" pitchFamily="34" charset="0"/>
          </a:endParaRPr>
        </a:p>
      </dsp:txBody>
      <dsp:txXfrm>
        <a:off x="3438231" y="378071"/>
        <a:ext cx="943679" cy="94367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984ECE-6F3F-473F-A736-FFF90A15B495}">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2EC55-1B3F-4DC4-951A-BF102EB23F2A}">
      <dsp:nvSpPr>
        <dsp:cNvPr id="0" name=""/>
        <dsp:cNvSpPr/>
      </dsp:nvSpPr>
      <dsp:spPr>
        <a:xfrm>
          <a:off x="260250" y="168533"/>
          <a:ext cx="5948877" cy="33693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7445" tIns="30480" rIns="30480" bIns="30480" numCol="1" spcCol="1270" anchor="ctr" anchorCtr="0">
          <a:noAutofit/>
        </a:bodyPr>
        <a:lstStyle/>
        <a:p>
          <a:pPr marL="0" lvl="0" indent="0" algn="l"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Implementación de controles de acceso y autenticación.</a:t>
          </a:r>
          <a:endParaRPr lang="es-ES" sz="1200" kern="1200">
            <a:latin typeface="Arial" panose="020B0604020202020204" pitchFamily="34" charset="0"/>
            <a:cs typeface="Arial" panose="020B0604020202020204" pitchFamily="34" charset="0"/>
          </a:endParaRPr>
        </a:p>
      </dsp:txBody>
      <dsp:txXfrm>
        <a:off x="260250" y="168533"/>
        <a:ext cx="5948877" cy="336938"/>
      </dsp:txXfrm>
    </dsp:sp>
    <dsp:sp modelId="{AF5A9ABC-3C73-491D-BDC7-4E3309A2BB61}">
      <dsp:nvSpPr>
        <dsp:cNvPr id="0" name=""/>
        <dsp:cNvSpPr/>
      </dsp:nvSpPr>
      <dsp:spPr>
        <a:xfrm>
          <a:off x="49664" y="126415"/>
          <a:ext cx="421172" cy="421172"/>
        </a:xfrm>
        <a:prstGeom prst="ellipse">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8A43FE4-F23E-42AA-BD02-BE5D00644B25}">
      <dsp:nvSpPr>
        <dsp:cNvPr id="0" name=""/>
        <dsp:cNvSpPr/>
      </dsp:nvSpPr>
      <dsp:spPr>
        <a:xfrm>
          <a:off x="537405" y="673876"/>
          <a:ext cx="5671722" cy="336938"/>
        </a:xfrm>
        <a:prstGeom prst="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7445" tIns="30480" rIns="30480" bIns="30480" numCol="1" spcCol="1270" anchor="ctr" anchorCtr="0">
          <a:noAutofit/>
        </a:bodyPr>
        <a:lstStyle/>
        <a:p>
          <a:pPr marL="0" lvl="0" indent="0" algn="l"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Uso de cifrado en tránsito y en reposo.</a:t>
          </a:r>
          <a:endParaRPr lang="en-US" sz="1200" kern="1200">
            <a:latin typeface="Arial" panose="020B0604020202020204" pitchFamily="34" charset="0"/>
            <a:cs typeface="Arial" panose="020B0604020202020204" pitchFamily="34" charset="0"/>
          </a:endParaRPr>
        </a:p>
      </dsp:txBody>
      <dsp:txXfrm>
        <a:off x="537405" y="673876"/>
        <a:ext cx="5671722" cy="336938"/>
      </dsp:txXfrm>
    </dsp:sp>
    <dsp:sp modelId="{7A0D5D52-F579-4C8A-8194-125A0E2895D9}">
      <dsp:nvSpPr>
        <dsp:cNvPr id="0" name=""/>
        <dsp:cNvSpPr/>
      </dsp:nvSpPr>
      <dsp:spPr>
        <a:xfrm>
          <a:off x="326819" y="631758"/>
          <a:ext cx="421172" cy="421172"/>
        </a:xfrm>
        <a:prstGeom prst="ellipse">
          <a:avLst/>
        </a:prstGeom>
        <a:solidFill>
          <a:schemeClr val="lt1">
            <a:hueOff val="0"/>
            <a:satOff val="0"/>
            <a:lumOff val="0"/>
            <a:alphaOff val="0"/>
          </a:schemeClr>
        </a:solidFill>
        <a:ln w="25400" cap="flat" cmpd="sng" algn="ctr">
          <a:solidFill>
            <a:schemeClr val="accent3">
              <a:hueOff val="2250053"/>
              <a:satOff val="-3376"/>
              <a:lumOff val="-549"/>
              <a:alphaOff val="0"/>
            </a:schemeClr>
          </a:solidFill>
          <a:prstDash val="solid"/>
        </a:ln>
        <a:effectLst/>
      </dsp:spPr>
      <dsp:style>
        <a:lnRef idx="2">
          <a:scrgbClr r="0" g="0" b="0"/>
        </a:lnRef>
        <a:fillRef idx="1">
          <a:scrgbClr r="0" g="0" b="0"/>
        </a:fillRef>
        <a:effectRef idx="0">
          <a:scrgbClr r="0" g="0" b="0"/>
        </a:effectRef>
        <a:fontRef idx="minor"/>
      </dsp:style>
    </dsp:sp>
    <dsp:sp modelId="{47508AD0-7DAF-47C9-B4EB-C0C24B42B2F6}">
      <dsp:nvSpPr>
        <dsp:cNvPr id="0" name=""/>
        <dsp:cNvSpPr/>
      </dsp:nvSpPr>
      <dsp:spPr>
        <a:xfrm>
          <a:off x="664141" y="1179219"/>
          <a:ext cx="5544986" cy="336938"/>
        </a:xfrm>
        <a:prstGeom prst="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7445" tIns="30480" rIns="30480" bIns="30480" numCol="1" spcCol="1270" anchor="ctr" anchorCtr="0">
          <a:noAutofit/>
        </a:bodyPr>
        <a:lstStyle/>
        <a:p>
          <a:pPr marL="0" lvl="0" indent="0" algn="l"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Copias de seguridad periódicas y planes de recuperación ante desastres.</a:t>
          </a:r>
          <a:endParaRPr lang="en-US" sz="1200" kern="1200">
            <a:latin typeface="Arial" panose="020B0604020202020204" pitchFamily="34" charset="0"/>
            <a:cs typeface="Arial" panose="020B0604020202020204" pitchFamily="34" charset="0"/>
          </a:endParaRPr>
        </a:p>
      </dsp:txBody>
      <dsp:txXfrm>
        <a:off x="664141" y="1179219"/>
        <a:ext cx="5544986" cy="336938"/>
      </dsp:txXfrm>
    </dsp:sp>
    <dsp:sp modelId="{1754521B-3A82-4318-8D4A-1EC9F3912C10}">
      <dsp:nvSpPr>
        <dsp:cNvPr id="0" name=""/>
        <dsp:cNvSpPr/>
      </dsp:nvSpPr>
      <dsp:spPr>
        <a:xfrm>
          <a:off x="453554" y="1137102"/>
          <a:ext cx="421172" cy="421172"/>
        </a:xfrm>
        <a:prstGeom prst="ellipse">
          <a:avLst/>
        </a:prstGeom>
        <a:solidFill>
          <a:schemeClr val="lt1">
            <a:hueOff val="0"/>
            <a:satOff val="0"/>
            <a:lumOff val="0"/>
            <a:alphaOff val="0"/>
          </a:schemeClr>
        </a:solidFill>
        <a:ln w="25400" cap="flat" cmpd="sng" algn="ctr">
          <a:solidFill>
            <a:schemeClr val="accent3">
              <a:hueOff val="4500106"/>
              <a:satOff val="-6752"/>
              <a:lumOff val="-1098"/>
              <a:alphaOff val="0"/>
            </a:schemeClr>
          </a:solidFill>
          <a:prstDash val="solid"/>
        </a:ln>
        <a:effectLst/>
      </dsp:spPr>
      <dsp:style>
        <a:lnRef idx="2">
          <a:scrgbClr r="0" g="0" b="0"/>
        </a:lnRef>
        <a:fillRef idx="1">
          <a:scrgbClr r="0" g="0" b="0"/>
        </a:fillRef>
        <a:effectRef idx="0">
          <a:scrgbClr r="0" g="0" b="0"/>
        </a:effectRef>
        <a:fontRef idx="minor"/>
      </dsp:style>
    </dsp:sp>
    <dsp:sp modelId="{F5A8F752-21C5-459C-ABA1-94FDDCCF56A8}">
      <dsp:nvSpPr>
        <dsp:cNvPr id="0" name=""/>
        <dsp:cNvSpPr/>
      </dsp:nvSpPr>
      <dsp:spPr>
        <a:xfrm>
          <a:off x="664141" y="1684242"/>
          <a:ext cx="5544986" cy="336938"/>
        </a:xfrm>
        <a:prstGeom prst="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7445" tIns="30480" rIns="30480" bIns="30480" numCol="1" spcCol="1270" anchor="ctr" anchorCtr="0">
          <a:noAutofit/>
        </a:bodyPr>
        <a:lstStyle/>
        <a:p>
          <a:pPr marL="0" lvl="0" indent="0" algn="l"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Monitorización continua y detección de incidentes de seguridad.</a:t>
          </a:r>
          <a:endParaRPr lang="en-US" sz="1200" kern="1200">
            <a:latin typeface="Arial" panose="020B0604020202020204" pitchFamily="34" charset="0"/>
            <a:cs typeface="Arial" panose="020B0604020202020204" pitchFamily="34" charset="0"/>
          </a:endParaRPr>
        </a:p>
      </dsp:txBody>
      <dsp:txXfrm>
        <a:off x="664141" y="1684242"/>
        <a:ext cx="5544986" cy="336938"/>
      </dsp:txXfrm>
    </dsp:sp>
    <dsp:sp modelId="{B125090D-E742-4A17-8FFD-E9930666FD13}">
      <dsp:nvSpPr>
        <dsp:cNvPr id="0" name=""/>
        <dsp:cNvSpPr/>
      </dsp:nvSpPr>
      <dsp:spPr>
        <a:xfrm>
          <a:off x="453554" y="1642125"/>
          <a:ext cx="421172" cy="421172"/>
        </a:xfrm>
        <a:prstGeom prst="ellipse">
          <a:avLst/>
        </a:prstGeom>
        <a:solidFill>
          <a:schemeClr val="lt1">
            <a:hueOff val="0"/>
            <a:satOff val="0"/>
            <a:lumOff val="0"/>
            <a:alphaOff val="0"/>
          </a:schemeClr>
        </a:solidFill>
        <a:ln w="25400" cap="flat" cmpd="sng" algn="ctr">
          <a:solidFill>
            <a:schemeClr val="accent3">
              <a:hueOff val="6750158"/>
              <a:satOff val="-10128"/>
              <a:lumOff val="-1647"/>
              <a:alphaOff val="0"/>
            </a:schemeClr>
          </a:solidFill>
          <a:prstDash val="solid"/>
        </a:ln>
        <a:effectLst/>
      </dsp:spPr>
      <dsp:style>
        <a:lnRef idx="2">
          <a:scrgbClr r="0" g="0" b="0"/>
        </a:lnRef>
        <a:fillRef idx="1">
          <a:scrgbClr r="0" g="0" b="0"/>
        </a:fillRef>
        <a:effectRef idx="0">
          <a:scrgbClr r="0" g="0" b="0"/>
        </a:effectRef>
        <a:fontRef idx="minor"/>
      </dsp:style>
    </dsp:sp>
    <dsp:sp modelId="{7B809AC9-6014-4937-9961-ED9EED46B43B}">
      <dsp:nvSpPr>
        <dsp:cNvPr id="0" name=""/>
        <dsp:cNvSpPr/>
      </dsp:nvSpPr>
      <dsp:spPr>
        <a:xfrm>
          <a:off x="537405" y="2189585"/>
          <a:ext cx="5671722" cy="336938"/>
        </a:xfrm>
        <a:prstGeom prst="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7445" tIns="30480" rIns="30480" bIns="30480" numCol="1" spcCol="1270" anchor="ctr" anchorCtr="0">
          <a:noAutofit/>
        </a:bodyPr>
        <a:lstStyle/>
        <a:p>
          <a:pPr marL="0" lvl="0" indent="0" algn="l"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Capacitación del personal en buenas prácticas de ciberseguridad.</a:t>
          </a:r>
          <a:endParaRPr lang="en-US" sz="1200" kern="1200">
            <a:latin typeface="Arial" panose="020B0604020202020204" pitchFamily="34" charset="0"/>
            <a:cs typeface="Arial" panose="020B0604020202020204" pitchFamily="34" charset="0"/>
          </a:endParaRPr>
        </a:p>
      </dsp:txBody>
      <dsp:txXfrm>
        <a:off x="537405" y="2189585"/>
        <a:ext cx="5671722" cy="336938"/>
      </dsp:txXfrm>
    </dsp:sp>
    <dsp:sp modelId="{F8523187-8C88-41FB-B6FE-8FB8784E735F}">
      <dsp:nvSpPr>
        <dsp:cNvPr id="0" name=""/>
        <dsp:cNvSpPr/>
      </dsp:nvSpPr>
      <dsp:spPr>
        <a:xfrm>
          <a:off x="326819" y="2147468"/>
          <a:ext cx="421172" cy="421172"/>
        </a:xfrm>
        <a:prstGeom prst="ellipse">
          <a:avLst/>
        </a:prstGeom>
        <a:solidFill>
          <a:schemeClr val="lt1">
            <a:hueOff val="0"/>
            <a:satOff val="0"/>
            <a:lumOff val="0"/>
            <a:alphaOff val="0"/>
          </a:schemeClr>
        </a:solidFill>
        <a:ln w="25400" cap="flat" cmpd="sng" algn="ctr">
          <a:solidFill>
            <a:schemeClr val="accent3">
              <a:hueOff val="9000211"/>
              <a:satOff val="-13504"/>
              <a:lumOff val="-2196"/>
              <a:alphaOff val="0"/>
            </a:schemeClr>
          </a:solidFill>
          <a:prstDash val="solid"/>
        </a:ln>
        <a:effectLst/>
      </dsp:spPr>
      <dsp:style>
        <a:lnRef idx="2">
          <a:scrgbClr r="0" g="0" b="0"/>
        </a:lnRef>
        <a:fillRef idx="1">
          <a:scrgbClr r="0" g="0" b="0"/>
        </a:fillRef>
        <a:effectRef idx="0">
          <a:scrgbClr r="0" g="0" b="0"/>
        </a:effectRef>
        <a:fontRef idx="minor"/>
      </dsp:style>
    </dsp:sp>
    <dsp:sp modelId="{B1EA2E9E-4456-4B50-846A-6E03E77BD93A}">
      <dsp:nvSpPr>
        <dsp:cNvPr id="0" name=""/>
        <dsp:cNvSpPr/>
      </dsp:nvSpPr>
      <dsp:spPr>
        <a:xfrm>
          <a:off x="260250" y="2694928"/>
          <a:ext cx="5948877" cy="336938"/>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7445" tIns="30480" rIns="30480" bIns="30480" numCol="1" spcCol="1270" anchor="ctr" anchorCtr="0">
          <a:noAutofit/>
        </a:bodyPr>
        <a:lstStyle/>
        <a:p>
          <a:pPr marL="0" lvl="0" indent="0" algn="l"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Actualización constante de </a:t>
          </a:r>
          <a:r>
            <a:rPr lang="es-CO" sz="1200" i="1" kern="1200">
              <a:latin typeface="Arial" panose="020B0604020202020204" pitchFamily="34" charset="0"/>
              <a:cs typeface="Arial" panose="020B0604020202020204" pitchFamily="34" charset="0"/>
            </a:rPr>
            <a:t>software </a:t>
          </a:r>
          <a:r>
            <a:rPr lang="es-CO" sz="1200" kern="1200">
              <a:latin typeface="Arial" panose="020B0604020202020204" pitchFamily="34" charset="0"/>
              <a:cs typeface="Arial" panose="020B0604020202020204" pitchFamily="34" charset="0"/>
            </a:rPr>
            <a:t>y sistemas para corregir vulnerabilidades.</a:t>
          </a:r>
          <a:endParaRPr lang="en-US" sz="1200" kern="1200">
            <a:latin typeface="Arial" panose="020B0604020202020204" pitchFamily="34" charset="0"/>
            <a:cs typeface="Arial" panose="020B0604020202020204" pitchFamily="34" charset="0"/>
          </a:endParaRPr>
        </a:p>
      </dsp:txBody>
      <dsp:txXfrm>
        <a:off x="260250" y="2694928"/>
        <a:ext cx="5948877" cy="336938"/>
      </dsp:txXfrm>
    </dsp:sp>
    <dsp:sp modelId="{C1C39961-7D58-4B45-BA0F-9DBC1099A06B}">
      <dsp:nvSpPr>
        <dsp:cNvPr id="0" name=""/>
        <dsp:cNvSpPr/>
      </dsp:nvSpPr>
      <dsp:spPr>
        <a:xfrm>
          <a:off x="49664" y="2652811"/>
          <a:ext cx="421172" cy="421172"/>
        </a:xfrm>
        <a:prstGeom prst="ellipse">
          <a:avLst/>
        </a:prstGeom>
        <a:solidFill>
          <a:schemeClr val="lt1">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CCF5818-AF8D-4C42-B027-6B02530570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8052</TotalTime>
  <Pages>24</Pages>
  <Words>8062</Words>
  <Characters>44343</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VEIMAR CELIS</cp:lastModifiedBy>
  <cp:revision>97</cp:revision>
  <dcterms:created xsi:type="dcterms:W3CDTF">2024-08-14T12:28:00Z</dcterms:created>
  <dcterms:modified xsi:type="dcterms:W3CDTF">2025-04-27T13:35:00Z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