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17D4" w:rsidRDefault="00025888">
      <w:pPr>
        <w:pStyle w:val="Normal0"/>
        <w:jc w:val="center"/>
        <w:rPr>
          <w:b/>
          <w:sz w:val="20"/>
          <w:szCs w:val="20"/>
        </w:rPr>
      </w:pPr>
      <w:r>
        <w:rPr>
          <w:b/>
          <w:sz w:val="20"/>
          <w:szCs w:val="20"/>
        </w:rPr>
        <w:t>FORMATO PARA EL DESARROLLO DE COMPONENTE FORMATIVO</w:t>
      </w:r>
    </w:p>
    <w:p w14:paraId="00000002" w14:textId="77777777" w:rsidR="00AD17D4" w:rsidRDefault="00AD17D4">
      <w:pPr>
        <w:pStyle w:val="Normal0"/>
        <w:tabs>
          <w:tab w:val="left" w:pos="3224"/>
        </w:tabs>
        <w:rPr>
          <w:sz w:val="20"/>
          <w:szCs w:val="20"/>
        </w:rPr>
      </w:pPr>
    </w:p>
    <w:tbl>
      <w:tblPr>
        <w:tblStyle w:val="Style6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6565"/>
      </w:tblGrid>
      <w:tr w:rsidR="00AD17D4" w14:paraId="57121341" w14:textId="77777777">
        <w:trPr>
          <w:trHeight w:val="340"/>
        </w:trPr>
        <w:tc>
          <w:tcPr>
            <w:tcW w:w="3397" w:type="dxa"/>
            <w:vAlign w:val="center"/>
          </w:tcPr>
          <w:p w14:paraId="00000003" w14:textId="77777777" w:rsidR="00AD17D4" w:rsidRDefault="00025888">
            <w:pPr>
              <w:pStyle w:val="Normal0"/>
              <w:rPr>
                <w:sz w:val="20"/>
                <w:szCs w:val="20"/>
              </w:rPr>
            </w:pPr>
            <w:r>
              <w:rPr>
                <w:sz w:val="20"/>
                <w:szCs w:val="20"/>
              </w:rPr>
              <w:t>PROGRAMA DE FORMACIÓN</w:t>
            </w:r>
          </w:p>
        </w:tc>
        <w:tc>
          <w:tcPr>
            <w:tcW w:w="6565" w:type="dxa"/>
            <w:vAlign w:val="center"/>
          </w:tcPr>
          <w:p w14:paraId="00000004" w14:textId="77777777" w:rsidR="00AD17D4" w:rsidRDefault="00025888">
            <w:pPr>
              <w:pStyle w:val="Normal0"/>
              <w:rPr>
                <w:b w:val="0"/>
                <w:color w:val="E36C09"/>
                <w:sz w:val="20"/>
                <w:szCs w:val="20"/>
              </w:rPr>
            </w:pPr>
            <w:r>
              <w:rPr>
                <w:b w:val="0"/>
                <w:sz w:val="20"/>
                <w:szCs w:val="20"/>
              </w:rPr>
              <w:t>Mitigación y prevención de amenazas en ciberseguridad</w:t>
            </w:r>
          </w:p>
        </w:tc>
      </w:tr>
    </w:tbl>
    <w:p w14:paraId="00000005" w14:textId="77777777" w:rsidR="00AD17D4" w:rsidRDefault="00AD17D4">
      <w:pPr>
        <w:pStyle w:val="Normal0"/>
        <w:rPr>
          <w:sz w:val="20"/>
          <w:szCs w:val="20"/>
        </w:rPr>
      </w:pPr>
    </w:p>
    <w:tbl>
      <w:tblPr>
        <w:tblStyle w:val="Style6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2835"/>
        <w:gridCol w:w="2126"/>
        <w:gridCol w:w="3163"/>
      </w:tblGrid>
      <w:tr w:rsidR="00AD17D4" w14:paraId="3DB511B9" w14:textId="77777777">
        <w:trPr>
          <w:trHeight w:val="340"/>
        </w:trPr>
        <w:tc>
          <w:tcPr>
            <w:tcW w:w="1838" w:type="dxa"/>
            <w:vAlign w:val="center"/>
          </w:tcPr>
          <w:p w14:paraId="00000006" w14:textId="77777777" w:rsidR="00AD17D4" w:rsidRDefault="00025888">
            <w:pPr>
              <w:pStyle w:val="Normal0"/>
              <w:rPr>
                <w:sz w:val="20"/>
                <w:szCs w:val="20"/>
              </w:rPr>
            </w:pPr>
            <w:r>
              <w:rPr>
                <w:sz w:val="20"/>
                <w:szCs w:val="20"/>
              </w:rPr>
              <w:t>COMPETENCIA</w:t>
            </w:r>
          </w:p>
        </w:tc>
        <w:tc>
          <w:tcPr>
            <w:tcW w:w="2835" w:type="dxa"/>
            <w:vAlign w:val="center"/>
          </w:tcPr>
          <w:p w14:paraId="00000007" w14:textId="77777777" w:rsidR="00AD17D4" w:rsidRDefault="00025888">
            <w:pPr>
              <w:pStyle w:val="Normal0"/>
              <w:rPr>
                <w:b w:val="0"/>
                <w:sz w:val="20"/>
                <w:szCs w:val="20"/>
                <w:u w:val="single"/>
              </w:rPr>
            </w:pPr>
            <w:r>
              <w:rPr>
                <w:sz w:val="20"/>
                <w:szCs w:val="20"/>
              </w:rPr>
              <w:t xml:space="preserve">220501108. </w:t>
            </w:r>
            <w:r>
              <w:rPr>
                <w:b w:val="0"/>
                <w:sz w:val="20"/>
                <w:szCs w:val="20"/>
              </w:rPr>
              <w:t>Diagnosticar la seguridad de la información de acuerdo con métodos de análisis y normativa técnica.</w:t>
            </w:r>
          </w:p>
        </w:tc>
        <w:tc>
          <w:tcPr>
            <w:tcW w:w="2126" w:type="dxa"/>
            <w:vAlign w:val="center"/>
          </w:tcPr>
          <w:p w14:paraId="00000008" w14:textId="77777777" w:rsidR="00AD17D4" w:rsidRDefault="00025888">
            <w:pPr>
              <w:pStyle w:val="Normal0"/>
              <w:rPr>
                <w:sz w:val="20"/>
                <w:szCs w:val="20"/>
              </w:rPr>
            </w:pPr>
            <w:r>
              <w:rPr>
                <w:sz w:val="20"/>
                <w:szCs w:val="20"/>
              </w:rPr>
              <w:t>RESULTADOS DE APRENDIZAJE</w:t>
            </w:r>
          </w:p>
        </w:tc>
        <w:tc>
          <w:tcPr>
            <w:tcW w:w="3163" w:type="dxa"/>
            <w:vAlign w:val="center"/>
          </w:tcPr>
          <w:p w14:paraId="00000009" w14:textId="77777777" w:rsidR="00AD17D4" w:rsidRDefault="00025888">
            <w:pPr>
              <w:pStyle w:val="Normal0"/>
              <w:ind w:left="66"/>
              <w:rPr>
                <w:b w:val="0"/>
                <w:sz w:val="20"/>
                <w:szCs w:val="20"/>
              </w:rPr>
            </w:pPr>
            <w:r>
              <w:rPr>
                <w:sz w:val="20"/>
                <w:szCs w:val="20"/>
              </w:rPr>
              <w:t xml:space="preserve">220501108-01. </w:t>
            </w:r>
            <w:r>
              <w:rPr>
                <w:b w:val="0"/>
                <w:sz w:val="20"/>
                <w:szCs w:val="20"/>
              </w:rPr>
              <w:t>Definir amenazas en ciberseguridad de acuerdo con tipología y normativa.</w:t>
            </w:r>
          </w:p>
        </w:tc>
      </w:tr>
    </w:tbl>
    <w:p w14:paraId="0000000B" w14:textId="77777777" w:rsidR="00AD17D4" w:rsidRDefault="00AD17D4">
      <w:pPr>
        <w:pStyle w:val="Normal0"/>
        <w:rPr>
          <w:sz w:val="20"/>
          <w:szCs w:val="20"/>
        </w:rPr>
      </w:pPr>
    </w:p>
    <w:p w14:paraId="6E5288D5" w14:textId="77777777" w:rsidR="00AD17D4" w:rsidRDefault="00AD17D4">
      <w:pPr>
        <w:pStyle w:val="Normal0"/>
        <w:rPr>
          <w:sz w:val="20"/>
          <w:szCs w:val="20"/>
        </w:rPr>
      </w:pPr>
    </w:p>
    <w:tbl>
      <w:tblPr>
        <w:tblStyle w:val="Style6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6565"/>
      </w:tblGrid>
      <w:tr w:rsidR="00AD17D4" w14:paraId="49D4BFBB" w14:textId="77777777">
        <w:trPr>
          <w:trHeight w:val="340"/>
        </w:trPr>
        <w:tc>
          <w:tcPr>
            <w:tcW w:w="3397" w:type="dxa"/>
            <w:vAlign w:val="center"/>
          </w:tcPr>
          <w:p w14:paraId="0000000C" w14:textId="77777777" w:rsidR="00AD17D4" w:rsidRDefault="00025888">
            <w:pPr>
              <w:pStyle w:val="Normal0"/>
              <w:rPr>
                <w:sz w:val="20"/>
                <w:szCs w:val="20"/>
              </w:rPr>
            </w:pPr>
            <w:r>
              <w:rPr>
                <w:sz w:val="20"/>
                <w:szCs w:val="20"/>
              </w:rPr>
              <w:t>NÚMERO DEL COMPONENTE FORMATIVO</w:t>
            </w:r>
          </w:p>
        </w:tc>
        <w:tc>
          <w:tcPr>
            <w:tcW w:w="6565" w:type="dxa"/>
            <w:vAlign w:val="center"/>
          </w:tcPr>
          <w:p w14:paraId="0000000D" w14:textId="77777777" w:rsidR="00AD17D4" w:rsidRDefault="00025888">
            <w:pPr>
              <w:pStyle w:val="Normal0"/>
              <w:rPr>
                <w:b w:val="0"/>
                <w:color w:val="39A900"/>
                <w:sz w:val="20"/>
                <w:szCs w:val="20"/>
              </w:rPr>
            </w:pPr>
            <w:r>
              <w:rPr>
                <w:b w:val="0"/>
                <w:sz w:val="20"/>
                <w:szCs w:val="20"/>
              </w:rPr>
              <w:t>01</w:t>
            </w:r>
          </w:p>
        </w:tc>
      </w:tr>
      <w:tr w:rsidR="00AD17D4" w14:paraId="5196225A" w14:textId="77777777">
        <w:trPr>
          <w:trHeight w:val="340"/>
        </w:trPr>
        <w:tc>
          <w:tcPr>
            <w:tcW w:w="3397" w:type="dxa"/>
            <w:vAlign w:val="center"/>
          </w:tcPr>
          <w:p w14:paraId="0000000E" w14:textId="77777777" w:rsidR="00AD17D4" w:rsidRDefault="00025888">
            <w:pPr>
              <w:pStyle w:val="Normal0"/>
              <w:rPr>
                <w:sz w:val="20"/>
                <w:szCs w:val="20"/>
              </w:rPr>
            </w:pPr>
            <w:r>
              <w:rPr>
                <w:sz w:val="20"/>
                <w:szCs w:val="20"/>
              </w:rPr>
              <w:t>NOMBRE DEL COMPONENTE FORMATIVO</w:t>
            </w:r>
          </w:p>
        </w:tc>
        <w:tc>
          <w:tcPr>
            <w:tcW w:w="6565" w:type="dxa"/>
            <w:vAlign w:val="center"/>
          </w:tcPr>
          <w:p w14:paraId="0000000F" w14:textId="77777777" w:rsidR="00AD17D4" w:rsidRDefault="00025888">
            <w:pPr>
              <w:pStyle w:val="Normal0"/>
              <w:rPr>
                <w:b w:val="0"/>
                <w:color w:val="39A900"/>
                <w:sz w:val="20"/>
                <w:szCs w:val="20"/>
              </w:rPr>
            </w:pPr>
            <w:r>
              <w:rPr>
                <w:b w:val="0"/>
                <w:sz w:val="20"/>
                <w:szCs w:val="20"/>
              </w:rPr>
              <w:t>Fundamentos del ciberespacio, la ciberseguridad y los delitos informáticos.</w:t>
            </w:r>
          </w:p>
        </w:tc>
      </w:tr>
      <w:tr w:rsidR="00AD17D4" w14:paraId="323364CF" w14:textId="77777777">
        <w:trPr>
          <w:trHeight w:val="340"/>
        </w:trPr>
        <w:tc>
          <w:tcPr>
            <w:tcW w:w="3397" w:type="dxa"/>
            <w:vAlign w:val="center"/>
          </w:tcPr>
          <w:p w14:paraId="00000010" w14:textId="77777777" w:rsidR="00AD17D4" w:rsidRDefault="00025888">
            <w:pPr>
              <w:pStyle w:val="Normal0"/>
              <w:rPr>
                <w:sz w:val="20"/>
                <w:szCs w:val="20"/>
              </w:rPr>
            </w:pPr>
            <w:r>
              <w:rPr>
                <w:sz w:val="20"/>
                <w:szCs w:val="20"/>
              </w:rPr>
              <w:t>BREVE DESCRIPCIÓN</w:t>
            </w:r>
          </w:p>
        </w:tc>
        <w:tc>
          <w:tcPr>
            <w:tcW w:w="6565" w:type="dxa"/>
            <w:vAlign w:val="center"/>
          </w:tcPr>
          <w:p w14:paraId="00000011" w14:textId="77777777" w:rsidR="00AD17D4" w:rsidRDefault="00025888">
            <w:pPr>
              <w:pStyle w:val="Normal0"/>
              <w:rPr>
                <w:b w:val="0"/>
                <w:color w:val="39A900"/>
                <w:sz w:val="20"/>
                <w:szCs w:val="20"/>
              </w:rPr>
            </w:pPr>
            <w:r>
              <w:rPr>
                <w:b w:val="0"/>
                <w:sz w:val="20"/>
                <w:szCs w:val="20"/>
              </w:rPr>
              <w:t>Ese componente formativo establece las bases para comprender el ciberespacio, la ciberseguridad y los delitos informáticos. Se explorarán los conceptos esenciales de la seguridad digital, los riesgos asociados a la navegación en línea y las amenazas cibernéticas más comunes. Además, se analizarán las normativas vigentes y las estrategias de prevención para fortalecer la protección de la información y los sistemas informáticos.</w:t>
            </w:r>
          </w:p>
        </w:tc>
      </w:tr>
      <w:tr w:rsidR="00AD17D4" w14:paraId="4789F7AB" w14:textId="77777777">
        <w:trPr>
          <w:trHeight w:val="340"/>
        </w:trPr>
        <w:tc>
          <w:tcPr>
            <w:tcW w:w="3397" w:type="dxa"/>
            <w:vAlign w:val="center"/>
          </w:tcPr>
          <w:p w14:paraId="00000012" w14:textId="77777777" w:rsidR="00AD17D4" w:rsidRDefault="00025888">
            <w:pPr>
              <w:pStyle w:val="Normal0"/>
              <w:rPr>
                <w:sz w:val="20"/>
                <w:szCs w:val="20"/>
              </w:rPr>
            </w:pPr>
            <w:r>
              <w:rPr>
                <w:sz w:val="20"/>
                <w:szCs w:val="20"/>
              </w:rPr>
              <w:t>PALABRAS CLAVE</w:t>
            </w:r>
          </w:p>
        </w:tc>
        <w:tc>
          <w:tcPr>
            <w:tcW w:w="6565" w:type="dxa"/>
            <w:vAlign w:val="center"/>
          </w:tcPr>
          <w:p w14:paraId="00000013" w14:textId="77777777" w:rsidR="00AD17D4" w:rsidRDefault="00025888">
            <w:pPr>
              <w:pStyle w:val="Normal0"/>
              <w:rPr>
                <w:b w:val="0"/>
                <w:sz w:val="20"/>
                <w:szCs w:val="20"/>
              </w:rPr>
            </w:pPr>
            <w:r>
              <w:rPr>
                <w:b w:val="0"/>
                <w:sz w:val="20"/>
                <w:szCs w:val="20"/>
              </w:rPr>
              <w:t>Ciberseguridad, ciberespacio, delitos informáticos, protección de datos.</w:t>
            </w:r>
          </w:p>
        </w:tc>
      </w:tr>
    </w:tbl>
    <w:p w14:paraId="00000014" w14:textId="77777777" w:rsidR="00AD17D4" w:rsidRDefault="00AD17D4">
      <w:pPr>
        <w:pStyle w:val="Normal0"/>
        <w:rPr>
          <w:sz w:val="20"/>
          <w:szCs w:val="20"/>
        </w:rPr>
      </w:pPr>
    </w:p>
    <w:tbl>
      <w:tblPr>
        <w:tblStyle w:val="Style6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6565"/>
      </w:tblGrid>
      <w:tr w:rsidR="00AD17D4" w14:paraId="4F59971A" w14:textId="77777777">
        <w:trPr>
          <w:trHeight w:val="340"/>
        </w:trPr>
        <w:tc>
          <w:tcPr>
            <w:tcW w:w="3397" w:type="dxa"/>
            <w:vAlign w:val="center"/>
          </w:tcPr>
          <w:p w14:paraId="00000015" w14:textId="77777777" w:rsidR="00AD17D4" w:rsidRDefault="00025888">
            <w:pPr>
              <w:pStyle w:val="Normal0"/>
              <w:rPr>
                <w:sz w:val="20"/>
                <w:szCs w:val="20"/>
              </w:rPr>
            </w:pPr>
            <w:r>
              <w:rPr>
                <w:sz w:val="20"/>
                <w:szCs w:val="20"/>
              </w:rPr>
              <w:t>ÁREA OCUPACIONAL</w:t>
            </w:r>
          </w:p>
        </w:tc>
        <w:tc>
          <w:tcPr>
            <w:tcW w:w="6565" w:type="dxa"/>
            <w:vAlign w:val="center"/>
          </w:tcPr>
          <w:p w14:paraId="00000020" w14:textId="77777777" w:rsidR="00AD17D4" w:rsidRDefault="00025888">
            <w:pPr>
              <w:pStyle w:val="Normal0"/>
              <w:rPr>
                <w:b w:val="0"/>
                <w:color w:val="39A900"/>
                <w:sz w:val="20"/>
                <w:szCs w:val="20"/>
              </w:rPr>
            </w:pPr>
            <w:r>
              <w:rPr>
                <w:b w:val="0"/>
                <w:sz w:val="20"/>
                <w:szCs w:val="20"/>
              </w:rPr>
              <w:t>Tecnologías de la información</w:t>
            </w:r>
          </w:p>
        </w:tc>
      </w:tr>
      <w:tr w:rsidR="00AD17D4" w14:paraId="6E9ED268" w14:textId="77777777">
        <w:trPr>
          <w:trHeight w:val="465"/>
        </w:trPr>
        <w:tc>
          <w:tcPr>
            <w:tcW w:w="3397" w:type="dxa"/>
            <w:vAlign w:val="center"/>
          </w:tcPr>
          <w:p w14:paraId="00000021" w14:textId="77777777" w:rsidR="00AD17D4" w:rsidRDefault="00025888">
            <w:pPr>
              <w:pStyle w:val="Normal0"/>
              <w:rPr>
                <w:sz w:val="20"/>
                <w:szCs w:val="20"/>
              </w:rPr>
            </w:pPr>
            <w:r>
              <w:rPr>
                <w:sz w:val="20"/>
                <w:szCs w:val="20"/>
              </w:rPr>
              <w:t>IDIOMA</w:t>
            </w:r>
          </w:p>
        </w:tc>
        <w:tc>
          <w:tcPr>
            <w:tcW w:w="6565" w:type="dxa"/>
            <w:vAlign w:val="center"/>
          </w:tcPr>
          <w:p w14:paraId="00000022" w14:textId="77777777" w:rsidR="00AD17D4" w:rsidRDefault="00025888">
            <w:pPr>
              <w:pStyle w:val="Normal0"/>
              <w:rPr>
                <w:color w:val="39A900"/>
                <w:sz w:val="20"/>
                <w:szCs w:val="20"/>
              </w:rPr>
            </w:pPr>
            <w:r>
              <w:rPr>
                <w:b w:val="0"/>
                <w:color w:val="000000"/>
                <w:sz w:val="20"/>
                <w:szCs w:val="20"/>
              </w:rPr>
              <w:t>Español</w:t>
            </w:r>
          </w:p>
        </w:tc>
      </w:tr>
    </w:tbl>
    <w:p w14:paraId="00000023" w14:textId="77777777" w:rsidR="00AD17D4" w:rsidRDefault="00AD17D4">
      <w:pPr>
        <w:pStyle w:val="Normal0"/>
        <w:rPr>
          <w:sz w:val="20"/>
          <w:szCs w:val="20"/>
        </w:rPr>
      </w:pPr>
    </w:p>
    <w:p w14:paraId="163358DA" w14:textId="77777777" w:rsidR="00AD17D4" w:rsidRDefault="00AD17D4">
      <w:pPr>
        <w:pStyle w:val="Normal0"/>
        <w:jc w:val="both"/>
        <w:rPr>
          <w:b/>
          <w:color w:val="000000"/>
          <w:sz w:val="20"/>
          <w:szCs w:val="20"/>
        </w:rPr>
      </w:pPr>
    </w:p>
    <w:p w14:paraId="00000028" w14:textId="77777777" w:rsidR="00AD17D4" w:rsidRDefault="00025888">
      <w:pPr>
        <w:pStyle w:val="Normal0"/>
        <w:jc w:val="both"/>
        <w:rPr>
          <w:b/>
          <w:color w:val="000000"/>
          <w:sz w:val="20"/>
          <w:szCs w:val="20"/>
        </w:rPr>
      </w:pPr>
      <w:r>
        <w:rPr>
          <w:b/>
          <w:color w:val="000000"/>
          <w:sz w:val="20"/>
          <w:szCs w:val="20"/>
        </w:rPr>
        <w:t xml:space="preserve">TABLA DE CONTENIDOS: </w:t>
      </w:r>
    </w:p>
    <w:p w14:paraId="00000029" w14:textId="77777777" w:rsidR="00AD17D4" w:rsidRDefault="00AD17D4">
      <w:pPr>
        <w:pStyle w:val="Normal0"/>
        <w:rPr>
          <w:b/>
          <w:sz w:val="20"/>
          <w:szCs w:val="20"/>
        </w:rPr>
      </w:pPr>
    </w:p>
    <w:p w14:paraId="001F1C83" w14:textId="77777777" w:rsidR="00AD17D4" w:rsidRDefault="00025888">
      <w:pPr>
        <w:pStyle w:val="Normal0"/>
        <w:rPr>
          <w:b/>
          <w:color w:val="000000"/>
          <w:sz w:val="20"/>
          <w:szCs w:val="20"/>
        </w:rPr>
      </w:pPr>
      <w:r>
        <w:rPr>
          <w:b/>
          <w:color w:val="000000"/>
          <w:sz w:val="20"/>
          <w:szCs w:val="20"/>
        </w:rPr>
        <w:t>Introducción</w:t>
      </w:r>
    </w:p>
    <w:p w14:paraId="4231E33F" w14:textId="77777777" w:rsidR="00AD17D4" w:rsidRDefault="00025888">
      <w:pPr>
        <w:pStyle w:val="Normal0"/>
        <w:numPr>
          <w:ilvl w:val="0"/>
          <w:numId w:val="2"/>
        </w:numPr>
        <w:rPr>
          <w:b/>
          <w:sz w:val="20"/>
          <w:szCs w:val="20"/>
        </w:rPr>
      </w:pPr>
      <w:r>
        <w:rPr>
          <w:b/>
          <w:sz w:val="20"/>
          <w:szCs w:val="20"/>
        </w:rPr>
        <w:t>Ciberespacio fundamentos y alcance</w:t>
      </w:r>
    </w:p>
    <w:p w14:paraId="2E7EA0A9" w14:textId="77777777" w:rsidR="00AD17D4" w:rsidRDefault="00025888">
      <w:pPr>
        <w:pStyle w:val="Normal0"/>
        <w:numPr>
          <w:ilvl w:val="1"/>
          <w:numId w:val="2"/>
        </w:numPr>
        <w:rPr>
          <w:sz w:val="20"/>
          <w:szCs w:val="20"/>
        </w:rPr>
      </w:pPr>
      <w:r>
        <w:rPr>
          <w:sz w:val="20"/>
          <w:szCs w:val="20"/>
        </w:rPr>
        <w:t>Concepto del ciberespacio</w:t>
      </w:r>
    </w:p>
    <w:p w14:paraId="6EF88F39" w14:textId="77777777" w:rsidR="00AD17D4" w:rsidRDefault="00025888">
      <w:pPr>
        <w:pStyle w:val="Normal0"/>
        <w:numPr>
          <w:ilvl w:val="1"/>
          <w:numId w:val="2"/>
        </w:numPr>
        <w:rPr>
          <w:sz w:val="20"/>
          <w:szCs w:val="20"/>
        </w:rPr>
      </w:pPr>
      <w:r>
        <w:rPr>
          <w:sz w:val="20"/>
          <w:szCs w:val="20"/>
        </w:rPr>
        <w:t>Historia y evolución del ciberespacio</w:t>
      </w:r>
    </w:p>
    <w:p w14:paraId="0098A17C" w14:textId="77777777" w:rsidR="00AD17D4" w:rsidRDefault="00025888">
      <w:pPr>
        <w:pStyle w:val="Normal0"/>
        <w:numPr>
          <w:ilvl w:val="1"/>
          <w:numId w:val="2"/>
        </w:numPr>
        <w:rPr>
          <w:sz w:val="20"/>
          <w:szCs w:val="20"/>
        </w:rPr>
      </w:pPr>
      <w:r>
        <w:rPr>
          <w:sz w:val="20"/>
          <w:szCs w:val="20"/>
        </w:rPr>
        <w:t>Características del ciberespacio</w:t>
      </w:r>
    </w:p>
    <w:p w14:paraId="755002D3" w14:textId="77777777" w:rsidR="00AD17D4" w:rsidRDefault="00025888">
      <w:pPr>
        <w:pStyle w:val="Normal0"/>
        <w:numPr>
          <w:ilvl w:val="1"/>
          <w:numId w:val="2"/>
        </w:numPr>
        <w:rPr>
          <w:sz w:val="20"/>
          <w:szCs w:val="20"/>
        </w:rPr>
      </w:pPr>
      <w:r>
        <w:rPr>
          <w:sz w:val="20"/>
          <w:szCs w:val="20"/>
        </w:rPr>
        <w:t>Tipos de ciberespacio</w:t>
      </w:r>
    </w:p>
    <w:p w14:paraId="3732913A" w14:textId="62135AA8" w:rsidR="00AD17D4" w:rsidRDefault="00A4352F">
      <w:pPr>
        <w:pStyle w:val="Normal0"/>
        <w:numPr>
          <w:ilvl w:val="0"/>
          <w:numId w:val="2"/>
        </w:numPr>
        <w:rPr>
          <w:b/>
          <w:sz w:val="20"/>
          <w:szCs w:val="20"/>
        </w:rPr>
      </w:pPr>
      <w:r>
        <w:rPr>
          <w:b/>
          <w:sz w:val="20"/>
          <w:szCs w:val="20"/>
        </w:rPr>
        <w:t>P</w:t>
      </w:r>
      <w:r w:rsidR="00025888">
        <w:rPr>
          <w:b/>
          <w:sz w:val="20"/>
          <w:szCs w:val="20"/>
        </w:rPr>
        <w:t>rincipios, normativas e importancia</w:t>
      </w:r>
      <w:r>
        <w:rPr>
          <w:b/>
          <w:sz w:val="20"/>
          <w:szCs w:val="20"/>
        </w:rPr>
        <w:t xml:space="preserve"> de la c</w:t>
      </w:r>
      <w:r>
        <w:rPr>
          <w:b/>
          <w:sz w:val="20"/>
          <w:szCs w:val="20"/>
        </w:rPr>
        <w:t>iberseguridad</w:t>
      </w:r>
    </w:p>
    <w:p w14:paraId="29FA40FA" w14:textId="77777777" w:rsidR="00AD17D4" w:rsidRDefault="00025888">
      <w:pPr>
        <w:pStyle w:val="Normal0"/>
        <w:numPr>
          <w:ilvl w:val="1"/>
          <w:numId w:val="2"/>
        </w:numPr>
        <w:rPr>
          <w:sz w:val="20"/>
          <w:szCs w:val="20"/>
        </w:rPr>
      </w:pPr>
      <w:r>
        <w:rPr>
          <w:sz w:val="20"/>
          <w:szCs w:val="20"/>
        </w:rPr>
        <w:t>Concepto e importancia de la ciberseguridad</w:t>
      </w:r>
    </w:p>
    <w:p w14:paraId="69B08495" w14:textId="77777777" w:rsidR="00AD17D4" w:rsidRDefault="00025888">
      <w:pPr>
        <w:pStyle w:val="Normal0"/>
        <w:numPr>
          <w:ilvl w:val="1"/>
          <w:numId w:val="2"/>
        </w:numPr>
        <w:rPr>
          <w:sz w:val="20"/>
          <w:szCs w:val="20"/>
        </w:rPr>
      </w:pPr>
      <w:r>
        <w:rPr>
          <w:sz w:val="20"/>
          <w:szCs w:val="20"/>
        </w:rPr>
        <w:t>Historia y evolución de la ciberseguridad</w:t>
      </w:r>
    </w:p>
    <w:p w14:paraId="7DC08A08" w14:textId="77777777" w:rsidR="00AD17D4" w:rsidRDefault="00025888">
      <w:pPr>
        <w:pStyle w:val="Normal0"/>
        <w:numPr>
          <w:ilvl w:val="1"/>
          <w:numId w:val="2"/>
        </w:numPr>
        <w:rPr>
          <w:sz w:val="20"/>
          <w:szCs w:val="20"/>
        </w:rPr>
      </w:pPr>
      <w:r>
        <w:rPr>
          <w:sz w:val="20"/>
          <w:szCs w:val="20"/>
        </w:rPr>
        <w:t>Características de la ciberseguridad</w:t>
      </w:r>
    </w:p>
    <w:p w14:paraId="5FA0E9F5" w14:textId="77777777" w:rsidR="00AD17D4" w:rsidRDefault="00025888">
      <w:pPr>
        <w:pStyle w:val="Normal0"/>
        <w:numPr>
          <w:ilvl w:val="1"/>
          <w:numId w:val="2"/>
        </w:numPr>
        <w:rPr>
          <w:sz w:val="20"/>
          <w:szCs w:val="20"/>
        </w:rPr>
      </w:pPr>
      <w:r>
        <w:rPr>
          <w:sz w:val="20"/>
          <w:szCs w:val="20"/>
        </w:rPr>
        <w:t>Normas y regulaciones internacionales</w:t>
      </w:r>
    </w:p>
    <w:p w14:paraId="149EDAF5" w14:textId="77777777" w:rsidR="00AD17D4" w:rsidRDefault="00025888">
      <w:pPr>
        <w:pStyle w:val="Normal0"/>
        <w:numPr>
          <w:ilvl w:val="1"/>
          <w:numId w:val="2"/>
        </w:numPr>
        <w:rPr>
          <w:sz w:val="20"/>
          <w:szCs w:val="20"/>
        </w:rPr>
      </w:pPr>
      <w:r>
        <w:rPr>
          <w:sz w:val="20"/>
          <w:szCs w:val="20"/>
        </w:rPr>
        <w:t>Retos actuales en ciberseguridad</w:t>
      </w:r>
    </w:p>
    <w:p w14:paraId="6F5A4DC7" w14:textId="77777777" w:rsidR="00AD17D4" w:rsidRDefault="00025888">
      <w:pPr>
        <w:pStyle w:val="Normal0"/>
        <w:numPr>
          <w:ilvl w:val="0"/>
          <w:numId w:val="2"/>
        </w:numPr>
        <w:rPr>
          <w:b/>
          <w:sz w:val="20"/>
          <w:szCs w:val="20"/>
        </w:rPr>
      </w:pPr>
      <w:r>
        <w:rPr>
          <w:b/>
          <w:sz w:val="20"/>
          <w:szCs w:val="20"/>
        </w:rPr>
        <w:t>Delitos informáticos y su impacto</w:t>
      </w:r>
    </w:p>
    <w:p w14:paraId="7666ABA6" w14:textId="77777777" w:rsidR="00AD17D4" w:rsidRDefault="00025888">
      <w:pPr>
        <w:pStyle w:val="Normal0"/>
        <w:numPr>
          <w:ilvl w:val="1"/>
          <w:numId w:val="2"/>
        </w:numPr>
        <w:rPr>
          <w:sz w:val="20"/>
          <w:szCs w:val="20"/>
        </w:rPr>
      </w:pPr>
      <w:r>
        <w:rPr>
          <w:sz w:val="20"/>
          <w:szCs w:val="20"/>
        </w:rPr>
        <w:t xml:space="preserve">Actores del </w:t>
      </w:r>
      <w:proofErr w:type="spellStart"/>
      <w:r>
        <w:rPr>
          <w:sz w:val="20"/>
          <w:szCs w:val="20"/>
        </w:rPr>
        <w:t>cibercrimen</w:t>
      </w:r>
      <w:proofErr w:type="spellEnd"/>
    </w:p>
    <w:p w14:paraId="6CA80ADF" w14:textId="77777777" w:rsidR="00AD17D4" w:rsidRDefault="00025888">
      <w:pPr>
        <w:pStyle w:val="Normal0"/>
        <w:numPr>
          <w:ilvl w:val="1"/>
          <w:numId w:val="2"/>
        </w:numPr>
        <w:rPr>
          <w:sz w:val="20"/>
          <w:szCs w:val="20"/>
        </w:rPr>
      </w:pPr>
      <w:r>
        <w:rPr>
          <w:sz w:val="20"/>
          <w:szCs w:val="20"/>
        </w:rPr>
        <w:t>Tipos de delitos informáticos</w:t>
      </w:r>
    </w:p>
    <w:p w14:paraId="315A0901" w14:textId="77777777" w:rsidR="00AD17D4" w:rsidRDefault="00025888">
      <w:pPr>
        <w:pStyle w:val="Normal0"/>
        <w:numPr>
          <w:ilvl w:val="1"/>
          <w:numId w:val="2"/>
        </w:numPr>
        <w:rPr>
          <w:sz w:val="20"/>
          <w:szCs w:val="20"/>
        </w:rPr>
      </w:pPr>
      <w:r>
        <w:rPr>
          <w:sz w:val="20"/>
          <w:szCs w:val="20"/>
        </w:rPr>
        <w:t>Delitos informáticos en Colombia y regulación vigente</w:t>
      </w:r>
    </w:p>
    <w:p w14:paraId="4CB646F7" w14:textId="77777777" w:rsidR="00AD17D4" w:rsidRDefault="00025888">
      <w:pPr>
        <w:pStyle w:val="Normal0"/>
        <w:numPr>
          <w:ilvl w:val="1"/>
          <w:numId w:val="2"/>
        </w:numPr>
        <w:rPr>
          <w:sz w:val="20"/>
          <w:szCs w:val="20"/>
        </w:rPr>
      </w:pPr>
      <w:r>
        <w:rPr>
          <w:sz w:val="20"/>
          <w:szCs w:val="20"/>
        </w:rPr>
        <w:t>Contexto mundial y tendencias actuales</w:t>
      </w:r>
    </w:p>
    <w:p w14:paraId="6CC72FF4" w14:textId="77777777" w:rsidR="00AD17D4" w:rsidRDefault="00025888">
      <w:pPr>
        <w:pStyle w:val="Normal0"/>
        <w:numPr>
          <w:ilvl w:val="1"/>
          <w:numId w:val="2"/>
        </w:numPr>
        <w:rPr>
          <w:sz w:val="20"/>
          <w:szCs w:val="20"/>
        </w:rPr>
      </w:pPr>
      <w:r>
        <w:rPr>
          <w:sz w:val="20"/>
          <w:szCs w:val="20"/>
        </w:rPr>
        <w:lastRenderedPageBreak/>
        <w:t xml:space="preserve">Desafíos globales en la lucha contra el </w:t>
      </w:r>
      <w:proofErr w:type="spellStart"/>
      <w:r>
        <w:rPr>
          <w:sz w:val="20"/>
          <w:szCs w:val="20"/>
        </w:rPr>
        <w:t>cibercrimen</w:t>
      </w:r>
      <w:proofErr w:type="spellEnd"/>
    </w:p>
    <w:p w14:paraId="07CDF06D" w14:textId="77777777" w:rsidR="00AD17D4" w:rsidRDefault="00025888">
      <w:pPr>
        <w:pStyle w:val="Normal0"/>
        <w:numPr>
          <w:ilvl w:val="1"/>
          <w:numId w:val="2"/>
        </w:numPr>
        <w:rPr>
          <w:sz w:val="20"/>
          <w:szCs w:val="20"/>
        </w:rPr>
      </w:pPr>
      <w:r>
        <w:rPr>
          <w:sz w:val="20"/>
          <w:szCs w:val="20"/>
        </w:rPr>
        <w:t>Mecanismos de reporte y prevención</w:t>
      </w:r>
    </w:p>
    <w:p w14:paraId="5C4D622E" w14:textId="77777777" w:rsidR="00AD17D4" w:rsidRDefault="00AD17D4">
      <w:pPr>
        <w:pStyle w:val="Normal0"/>
        <w:rPr>
          <w:b/>
          <w:sz w:val="20"/>
          <w:szCs w:val="20"/>
        </w:rPr>
      </w:pPr>
    </w:p>
    <w:p w14:paraId="0222D1AB" w14:textId="77777777" w:rsidR="00AD17D4" w:rsidRDefault="00AD17D4">
      <w:pPr>
        <w:pStyle w:val="Normal0"/>
        <w:rPr>
          <w:b/>
          <w:sz w:val="20"/>
          <w:szCs w:val="20"/>
        </w:rPr>
      </w:pPr>
    </w:p>
    <w:p w14:paraId="00000036" w14:textId="77777777" w:rsidR="00AD17D4" w:rsidRDefault="00025888">
      <w:pPr>
        <w:pStyle w:val="Normal0"/>
        <w:numPr>
          <w:ilvl w:val="0"/>
          <w:numId w:val="3"/>
        </w:numPr>
        <w:ind w:left="284" w:hanging="284"/>
        <w:jc w:val="both"/>
        <w:rPr>
          <w:b/>
          <w:sz w:val="20"/>
          <w:szCs w:val="20"/>
        </w:rPr>
      </w:pPr>
      <w:r>
        <w:rPr>
          <w:b/>
          <w:sz w:val="20"/>
          <w:szCs w:val="20"/>
        </w:rPr>
        <w:t>INTRODUCCIÓN</w:t>
      </w:r>
    </w:p>
    <w:p w14:paraId="00000037" w14:textId="77777777" w:rsidR="00AD17D4" w:rsidRDefault="00AD17D4">
      <w:pPr>
        <w:pStyle w:val="Normal0"/>
        <w:jc w:val="both"/>
        <w:rPr>
          <w:b/>
          <w:sz w:val="20"/>
          <w:szCs w:val="20"/>
        </w:rPr>
      </w:pPr>
    </w:p>
    <w:p w14:paraId="7215D19B" w14:textId="77777777" w:rsidR="00AD17D4" w:rsidRDefault="00025888">
      <w:pPr>
        <w:pStyle w:val="Normal0"/>
        <w:jc w:val="both"/>
        <w:rPr>
          <w:sz w:val="20"/>
          <w:szCs w:val="20"/>
        </w:rPr>
      </w:pPr>
      <w:r>
        <w:rPr>
          <w:sz w:val="20"/>
          <w:szCs w:val="20"/>
        </w:rPr>
        <w:t xml:space="preserve">Este componente formativo permite comprender los fundamentos del ciberespacio, la ciberseguridad y los delitos informáticos, abordando su evolución, características y regulaciones vigentes. Su propósito es proporcionar a los aprendices las bases necesarias para identificar amenazas digitales, conocer las normativas de seguridad y entender el impacto del </w:t>
      </w:r>
      <w:proofErr w:type="spellStart"/>
      <w:r>
        <w:rPr>
          <w:sz w:val="20"/>
          <w:szCs w:val="20"/>
        </w:rPr>
        <w:t>cibercrimen</w:t>
      </w:r>
      <w:proofErr w:type="spellEnd"/>
      <w:r>
        <w:rPr>
          <w:sz w:val="20"/>
          <w:szCs w:val="20"/>
        </w:rPr>
        <w:t xml:space="preserve"> a nivel nacional e internacional. A través del análisis de conceptos clave y casos aplicados, se explorarán estrategias de prevención y respuesta para fortalecer la seguridad en entornos digitales. Para comprender la importancia del contenido y los temas abordados, se recomienda acceder al siguiente video:</w:t>
      </w:r>
    </w:p>
    <w:p w14:paraId="5691F3AB" w14:textId="77777777" w:rsidR="00AD17D4" w:rsidRDefault="00AD17D4">
      <w:pPr>
        <w:pStyle w:val="Normal0"/>
        <w:jc w:val="both"/>
        <w:rPr>
          <w:sz w:val="20"/>
          <w:szCs w:val="20"/>
        </w:rPr>
      </w:pPr>
    </w:p>
    <w:p w14:paraId="2DF85D62" w14:textId="77777777" w:rsidR="00AD17D4" w:rsidRDefault="00025888">
      <w:pPr>
        <w:pStyle w:val="Normal0"/>
        <w:jc w:val="center"/>
        <w:rPr>
          <w:sz w:val="20"/>
          <w:szCs w:val="20"/>
        </w:rPr>
      </w:pPr>
      <w:r>
        <w:rPr>
          <w:noProof/>
          <w:sz w:val="20"/>
          <w:szCs w:val="20"/>
          <w:lang w:val="en-US" w:eastAsia="en-US"/>
        </w:rPr>
        <mc:AlternateContent>
          <mc:Choice Requires="wps">
            <w:drawing>
              <wp:inline distT="0" distB="0" distL="0" distR="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77777777" w:rsidR="00AD17D4" w:rsidRDefault="00025888">
                            <w:pPr>
                              <w:spacing w:line="275" w:lineRule="auto"/>
                              <w:jc w:val="center"/>
                              <w:rPr>
                                <w:b/>
                              </w:rPr>
                            </w:pPr>
                            <w:r>
                              <w:rPr>
                                <w:b/>
                                <w:color w:val="FFFFFF"/>
                              </w:rPr>
                              <w:t>DI_</w:t>
                            </w:r>
                            <w:r>
                              <w:t xml:space="preserve"> </w:t>
                            </w:r>
                            <w:r>
                              <w:rPr>
                                <w:b/>
                                <w:color w:val="FFFFFF"/>
                              </w:rPr>
                              <w:t>Guion_Introduccion_Video_CF01_11210051</w:t>
                            </w:r>
                          </w:p>
                        </w:txbxContent>
                      </wps:txbx>
                      <wps:bodyPr spcFirstLastPara="1" wrap="square" lIns="91425" tIns="45700" rIns="91425" bIns="45700" anchor="ctr" anchorCtr="0">
                        <a:noAutofit/>
                      </wps:bodyPr>
                    </wps:wsp>
                  </a:graphicData>
                </a:graphic>
              </wp:inline>
            </w:drawing>
          </mc:Choice>
          <mc:Fallback xmlns:wpsCustomData="http://www.wps.cn/officeDocument/2013/wpsCustomData">
            <w:pict>
              <v:rect id="_x0000_s1026" o:spid="_x0000_s1026" o:spt="1" style="height:57.65pt;width:426.15pt;v-text-anchor:middle;" fillcolor="#39A900" filled="t" stroked="t" coordsize="21600,21600" o:gfxdata="UEsDBAoAAAAAAIdO4kAAAAAAAAAAAAAAAAAEAAAAZHJzL1BLAwQUAAAACACHTuJA3SQqudUAAAAF&#10;AQAADwAAAGRycy9kb3ducmV2LnhtbE2PzWrDMBCE74W+g9hCL6WRf4ibOJZzCLT0FprkATbWxjax&#10;JGMpP3r7bntpLwPLDDPfVuu7GcSVJt87qyCdJSDINk73tlVw2L+/LkD4gFbj4CwpiORhXT8+VFhq&#10;d7NfdN2FVnCJ9SUq6EIYSyl905FBP3MjWfZObjIY+JxaqSe8cbkZZJYkhTTYW17ocKRNR815dzEK&#10;tkWTfyzx7WUZzb44bTcx+4xRqeenNFmBCHQPf2H4wWd0qJnp6C5WezEo4EfCr7K3mGc5iCOH0nkO&#10;sq7kf/r6G1BLAwQUAAAACACHTuJAjbPOQVsCAADGBAAADgAAAGRycy9lMm9Eb2MueG1srVRLbtsw&#10;EN0X6B0I7hvJsuxEQuQgjeuiQNAaTXuAMUVZBPgrSf+O07P0Yh1SauKki2bRjTyjGb95bz66vjkq&#10;SfbceWF0QycXOSVcM9MKvW3o92+rd1eU+AC6BWk0b+iJe3qzePvm+mBrXpjeyJY7giDa1wfb0D4E&#10;W2eZZz1X4C+M5RqDnXEKArpum7UODoiuZFbk+Tw7GNdaZxj3Ht8uhyAdEd1rAE3XCcaXhu0U12FA&#10;dVxCQEm+F9bTRWLbdZyFL13neSCyoag0pCcWQXsTn9niGuqtA9sLNlKA11B4oUmB0Fj0EWoJAcjO&#10;ib+glGDOeNOFC2ZUNghJHUEVk/xFbx56sDxpwVZ7+9h0//9g2ef92hHRNrQoK0o0KBz5V2zbr596&#10;u5OGxNfYpIP1NeY+2LUbPY9mVHzsnIq/qIUcEWZezosKd+jU0GlZ5MXldGgyPwbCMGE2raoyn1HC&#10;MONyUpWzWUzInpCs8+EjN4pEo6EO2aTewv7ehyH1T0os7I0U7UpImRy33dxJR/aAA59Wt1WeZozo&#10;z9KkJgdc/uISw4QBrnGH64OmstgKr7ep4LO/+HPkskDm70fez9IisyX4fmCQQoN+JQLejRSqoVf5&#10;wArqnkP7QbcknCz2XePB0UjMK0okx/NEAwVDHUDIf+ehSqmxlXFYw3iiFY6b4zizjWlPOG5v2Uog&#10;z3vwYQ0OF36CZfEIsOCPHTgkIT9p3LJqUhY4qZCccpa65c4jm/MIaNYbvC0WHCWDcxfSrUUJ2tzu&#10;gulEmmDkNZAZ6eJ6px0YTzHez7mfsp4+P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SQqudUA&#10;AAAFAQAADwAAAAAAAAABACAAAAAiAAAAZHJzL2Rvd25yZXYueG1sUEsBAhQAFAAAAAgAh07iQI2z&#10;zkFbAgAAxgQAAA4AAAAAAAAAAQAgAAAAJAEAAGRycy9lMm9Eb2MueG1sUEsFBgAAAAAGAAYAWQEA&#10;APEFAAAAAA==&#10;">
                <v:fill on="t" focussize="0,0"/>
                <v:stroke weight="1pt" color="#42719B" miterlimit="0" joinstyle="miter" startarrowwidth="narrow" startarrowlength="short" endarrowwidth="narrow" endarrowlength="short"/>
                <v:imagedata o:title=""/>
                <o:lock v:ext="edit" aspectratio="f"/>
                <v:textbox inset="7.1988188976378pt,3.59842519685039pt,7.1988188976378pt,3.59842519685039pt">
                  <w:txbxContent>
                    <w:p w14:paraId="70993A7A">
                      <w:pPr>
                        <w:spacing w:line="275" w:lineRule="auto"/>
                        <w:jc w:val="center"/>
                        <w:rPr>
                          <w:b/>
                        </w:rPr>
                      </w:pPr>
                      <w:r>
                        <w:rPr>
                          <w:b/>
                          <w:color w:val="FFFFFF"/>
                        </w:rPr>
                        <w:t>DI_</w:t>
                      </w:r>
                      <w:r>
                        <w:t xml:space="preserve"> </w:t>
                      </w:r>
                      <w:r>
                        <w:rPr>
                          <w:b/>
                          <w:color w:val="FFFFFF"/>
                        </w:rPr>
                        <w:t>Guion_Introduccion_Video_CF01_11210051</w:t>
                      </w:r>
                    </w:p>
                  </w:txbxContent>
                </v:textbox>
                <w10:wrap type="none"/>
                <w10:anchorlock/>
              </v:rect>
            </w:pict>
          </mc:Fallback>
        </mc:AlternateContent>
      </w:r>
    </w:p>
    <w:p w14:paraId="00000040" w14:textId="77777777" w:rsidR="00AD17D4" w:rsidRDefault="00AD17D4">
      <w:pPr>
        <w:pStyle w:val="Normal0"/>
        <w:rPr>
          <w:b/>
          <w:sz w:val="20"/>
          <w:szCs w:val="20"/>
        </w:rPr>
      </w:pPr>
    </w:p>
    <w:p w14:paraId="3EC899C3" w14:textId="77777777" w:rsidR="00AD17D4" w:rsidRDefault="00AD17D4">
      <w:pPr>
        <w:pStyle w:val="Normal0"/>
        <w:rPr>
          <w:b/>
          <w:sz w:val="20"/>
          <w:szCs w:val="20"/>
        </w:rPr>
      </w:pPr>
    </w:p>
    <w:p w14:paraId="00000042" w14:textId="77777777" w:rsidR="00AD17D4" w:rsidRDefault="00025888">
      <w:pPr>
        <w:pStyle w:val="Normal0"/>
        <w:numPr>
          <w:ilvl w:val="0"/>
          <w:numId w:val="3"/>
        </w:numPr>
        <w:ind w:left="284" w:hanging="284"/>
        <w:rPr>
          <w:b/>
          <w:color w:val="000000"/>
          <w:sz w:val="20"/>
          <w:szCs w:val="20"/>
        </w:rPr>
      </w:pPr>
      <w:r>
        <w:rPr>
          <w:b/>
          <w:color w:val="000000"/>
          <w:sz w:val="20"/>
          <w:szCs w:val="20"/>
        </w:rPr>
        <w:t>DESARROLLO DE CONTENIDOS:</w:t>
      </w:r>
    </w:p>
    <w:p w14:paraId="5269F05E" w14:textId="77777777" w:rsidR="00AD17D4" w:rsidRDefault="00AD17D4">
      <w:pPr>
        <w:pStyle w:val="Normal0"/>
        <w:jc w:val="both"/>
        <w:rPr>
          <w:b/>
          <w:color w:val="000000"/>
          <w:sz w:val="20"/>
          <w:szCs w:val="20"/>
        </w:rPr>
      </w:pPr>
    </w:p>
    <w:p w14:paraId="71A19E3F" w14:textId="77777777" w:rsidR="00AD17D4" w:rsidRDefault="00AD17D4">
      <w:pPr>
        <w:pStyle w:val="Normal0"/>
        <w:jc w:val="both"/>
        <w:rPr>
          <w:b/>
          <w:color w:val="000000"/>
          <w:sz w:val="20"/>
          <w:szCs w:val="20"/>
        </w:rPr>
      </w:pPr>
    </w:p>
    <w:p w14:paraId="1C87264C" w14:textId="77777777" w:rsidR="00AD17D4" w:rsidRDefault="00025888">
      <w:pPr>
        <w:pStyle w:val="Normal0"/>
        <w:numPr>
          <w:ilvl w:val="0"/>
          <w:numId w:val="4"/>
        </w:numPr>
        <w:rPr>
          <w:b/>
          <w:sz w:val="20"/>
          <w:szCs w:val="20"/>
        </w:rPr>
      </w:pPr>
      <w:r>
        <w:rPr>
          <w:b/>
          <w:sz w:val="20"/>
          <w:szCs w:val="20"/>
        </w:rPr>
        <w:t>Ciberespacio fundamentos y alcance</w:t>
      </w:r>
    </w:p>
    <w:p w14:paraId="3FF0D0D1" w14:textId="77777777" w:rsidR="00AD17D4" w:rsidRDefault="00AD17D4">
      <w:pPr>
        <w:pStyle w:val="Normal0"/>
        <w:rPr>
          <w:b/>
          <w:sz w:val="20"/>
          <w:szCs w:val="20"/>
        </w:rPr>
      </w:pPr>
    </w:p>
    <w:p w14:paraId="402EB1AC" w14:textId="77777777" w:rsidR="00AD17D4" w:rsidRDefault="00025888">
      <w:pPr>
        <w:pStyle w:val="Normal0"/>
        <w:rPr>
          <w:sz w:val="20"/>
          <w:szCs w:val="20"/>
        </w:rPr>
      </w:pPr>
      <w:r>
        <w:rPr>
          <w:sz w:val="20"/>
          <w:szCs w:val="20"/>
        </w:rPr>
        <w:t>El ciberespacio es un entorno digital compuesto por redes interconectadas a través de Internet y otros sistemas de comunicación. Este espacio permite la interacción social, el comercio, la educación y la administración pública, transformando la forma en que las personas trabajan, aprenden y se relacionan. Sin embargo, su crecimiento también ha generado desafíos en seguridad digital y privacidad.</w:t>
      </w:r>
    </w:p>
    <w:p w14:paraId="5A62EBFA" w14:textId="77777777" w:rsidR="00AD17D4" w:rsidRDefault="00AD17D4">
      <w:pPr>
        <w:pStyle w:val="Normal0"/>
        <w:rPr>
          <w:sz w:val="20"/>
          <w:szCs w:val="20"/>
        </w:rPr>
      </w:pPr>
    </w:p>
    <w:p w14:paraId="2003B428" w14:textId="77777777" w:rsidR="00AD17D4" w:rsidRDefault="00025888">
      <w:pPr>
        <w:pStyle w:val="Normal0"/>
        <w:rPr>
          <w:sz w:val="20"/>
          <w:szCs w:val="20"/>
        </w:rPr>
      </w:pPr>
      <w:r>
        <w:rPr>
          <w:sz w:val="20"/>
          <w:szCs w:val="20"/>
        </w:rPr>
        <w:t xml:space="preserve">Más allá de la conectividad entre dispositivos, el ciberespacio se sustenta en una infraestructura tecnológica compleja que incluye servidores, centros de datos, computación en la nube y redes descentralizadas. Este ecosistema ha impulsado el desarrollo de la economía digital, dando lugar a nuevas formas de negocio como el comercio electrónico, las </w:t>
      </w:r>
      <w:proofErr w:type="spellStart"/>
      <w:r>
        <w:rPr>
          <w:sz w:val="20"/>
          <w:szCs w:val="20"/>
        </w:rPr>
        <w:t>criptomonedas</w:t>
      </w:r>
      <w:proofErr w:type="spellEnd"/>
      <w:r>
        <w:rPr>
          <w:sz w:val="20"/>
          <w:szCs w:val="20"/>
        </w:rPr>
        <w:t xml:space="preserve"> y la inteligencia artificial aplicada.</w:t>
      </w:r>
    </w:p>
    <w:p w14:paraId="4923304E" w14:textId="77777777" w:rsidR="00AD17D4" w:rsidRDefault="00AD17D4">
      <w:pPr>
        <w:pStyle w:val="Normal0"/>
        <w:rPr>
          <w:sz w:val="20"/>
          <w:szCs w:val="20"/>
        </w:rPr>
      </w:pPr>
    </w:p>
    <w:p w14:paraId="66010F01" w14:textId="77777777" w:rsidR="00AD17D4" w:rsidRDefault="00025888">
      <w:pPr>
        <w:pStyle w:val="Normal0"/>
        <w:rPr>
          <w:sz w:val="20"/>
          <w:szCs w:val="20"/>
        </w:rPr>
      </w:pPr>
      <w:r>
        <w:rPr>
          <w:sz w:val="20"/>
          <w:szCs w:val="20"/>
        </w:rPr>
        <w:t xml:space="preserve">Las amenazas en el ciberespacio han evolucionado junto con la tecnología. Actualmente, los ataques cibernéticos incluyen </w:t>
      </w:r>
      <w:proofErr w:type="spellStart"/>
      <w:r>
        <w:rPr>
          <w:i/>
          <w:sz w:val="20"/>
          <w:szCs w:val="20"/>
        </w:rPr>
        <w:t>ransomware</w:t>
      </w:r>
      <w:proofErr w:type="spellEnd"/>
      <w:r>
        <w:rPr>
          <w:sz w:val="20"/>
          <w:szCs w:val="20"/>
        </w:rPr>
        <w:t>, inteligencia artificial maliciosa, ingeniería social y espionaje digital. Estos riesgos afectan no solo a individuos y empresas, sino también a gobiernos, planteando desafíos en ciberseguridad y gobernanza digital.</w:t>
      </w:r>
    </w:p>
    <w:p w14:paraId="51A97E11" w14:textId="77777777" w:rsidR="00AD17D4" w:rsidRDefault="00AD17D4">
      <w:pPr>
        <w:pStyle w:val="Normal0"/>
        <w:rPr>
          <w:sz w:val="20"/>
          <w:szCs w:val="20"/>
        </w:rPr>
      </w:pPr>
    </w:p>
    <w:p w14:paraId="6E5630CF" w14:textId="77777777" w:rsidR="00AD17D4" w:rsidRDefault="00025888">
      <w:pPr>
        <w:pStyle w:val="Normal0"/>
        <w:rPr>
          <w:sz w:val="20"/>
          <w:szCs w:val="20"/>
        </w:rPr>
      </w:pPr>
      <w:r>
        <w:rPr>
          <w:sz w:val="20"/>
          <w:szCs w:val="20"/>
        </w:rPr>
        <w:t>Debido a su naturaleza global, la regulación del ciberespacio es un reto en constante evolución. Organismos como la ONU, la Unión Europea y la OEA han establecido marcos legales y políticas de cooperación internacional para abordar delitos cibernéticos y proteger los derechos digitales. Sin embargo, el avance tecnológico supera muchas veces las regulaciones existentes, lo que exige un enfoque dinámico en la legislación.</w:t>
      </w:r>
    </w:p>
    <w:p w14:paraId="7B9B5ED8" w14:textId="77777777" w:rsidR="00AD17D4" w:rsidRDefault="00AD17D4">
      <w:pPr>
        <w:pStyle w:val="Normal0"/>
        <w:rPr>
          <w:sz w:val="20"/>
          <w:szCs w:val="20"/>
        </w:rPr>
      </w:pPr>
    </w:p>
    <w:p w14:paraId="0B47FEBC" w14:textId="77777777" w:rsidR="00AD17D4" w:rsidRDefault="00025888">
      <w:pPr>
        <w:pStyle w:val="Normal0"/>
        <w:rPr>
          <w:sz w:val="20"/>
          <w:szCs w:val="20"/>
        </w:rPr>
      </w:pPr>
      <w:r>
        <w:rPr>
          <w:sz w:val="20"/>
          <w:szCs w:val="20"/>
        </w:rPr>
        <w:lastRenderedPageBreak/>
        <w:t>Comprender el ciberespacio es esencial para navegar de manera segura en un mundo digitalizado y para enfrentar los desafíos que surgen en este entorno en constante transformación.</w:t>
      </w:r>
    </w:p>
    <w:p w14:paraId="47A9653B" w14:textId="77777777" w:rsidR="00AD17D4" w:rsidRDefault="00AD17D4">
      <w:pPr>
        <w:pStyle w:val="Normal0"/>
        <w:rPr>
          <w:b/>
          <w:sz w:val="20"/>
          <w:szCs w:val="20"/>
        </w:rPr>
      </w:pPr>
    </w:p>
    <w:p w14:paraId="0F67D785" w14:textId="77777777" w:rsidR="00AD17D4" w:rsidRDefault="00025888">
      <w:pPr>
        <w:pStyle w:val="Normal0"/>
        <w:numPr>
          <w:ilvl w:val="1"/>
          <w:numId w:val="4"/>
        </w:numPr>
        <w:rPr>
          <w:b/>
          <w:sz w:val="20"/>
          <w:szCs w:val="20"/>
        </w:rPr>
      </w:pPr>
      <w:r>
        <w:rPr>
          <w:b/>
          <w:sz w:val="20"/>
          <w:szCs w:val="20"/>
        </w:rPr>
        <w:t>Historia y evolución del ciberespacio</w:t>
      </w:r>
    </w:p>
    <w:p w14:paraId="1594A86A" w14:textId="77777777" w:rsidR="00AD17D4" w:rsidRDefault="00AD17D4">
      <w:pPr>
        <w:pStyle w:val="Normal0"/>
        <w:rPr>
          <w:sz w:val="20"/>
          <w:szCs w:val="20"/>
        </w:rPr>
      </w:pPr>
    </w:p>
    <w:p w14:paraId="745679B2" w14:textId="77777777" w:rsidR="00AD17D4" w:rsidRDefault="00025888">
      <w:pPr>
        <w:pStyle w:val="Normal0"/>
        <w:rPr>
          <w:sz w:val="20"/>
          <w:szCs w:val="20"/>
        </w:rPr>
      </w:pPr>
      <w:r>
        <w:rPr>
          <w:sz w:val="20"/>
          <w:szCs w:val="20"/>
        </w:rPr>
        <w:t>El ciberespacio es el resultado de décadas de avances en informática y telecomunicaciones. Su origen se remonta a la creación de las primeras computadoras electrónicas en la década de 1940, pero fue con el desarrollo de redes interconectadas cuando comenzó a tomar forma.</w:t>
      </w:r>
    </w:p>
    <w:p w14:paraId="348790B5" w14:textId="77777777" w:rsidR="00AD17D4" w:rsidRDefault="00AD17D4">
      <w:pPr>
        <w:pStyle w:val="Normal0"/>
        <w:rPr>
          <w:sz w:val="20"/>
          <w:szCs w:val="20"/>
        </w:rPr>
      </w:pPr>
    </w:p>
    <w:p w14:paraId="4FC75116" w14:textId="77777777" w:rsidR="00AD17D4" w:rsidRDefault="00025888">
      <w:pPr>
        <w:pStyle w:val="Normal0"/>
        <w:rPr>
          <w:sz w:val="20"/>
          <w:szCs w:val="20"/>
        </w:rPr>
      </w:pPr>
      <w:r>
        <w:rPr>
          <w:sz w:val="20"/>
          <w:szCs w:val="20"/>
        </w:rPr>
        <w:t>En 1969, la Agencia de Proyectos de Investigación Avanzados de Defensa de EE. UU. (DARPA) creó ARPANET, la primera red de computadoras, sentando las bases de lo que hoy conocemos como Internet. En la década de 1980, con la popularización de las computadoras personales, el acceso a las redes se amplió y permitió la comunicación digital a mayor escala.</w:t>
      </w:r>
    </w:p>
    <w:p w14:paraId="2C7E90F6" w14:textId="77777777" w:rsidR="00AD17D4" w:rsidRDefault="00AD17D4">
      <w:pPr>
        <w:pStyle w:val="Normal0"/>
        <w:rPr>
          <w:sz w:val="20"/>
          <w:szCs w:val="20"/>
        </w:rPr>
      </w:pPr>
    </w:p>
    <w:p w14:paraId="0E8BEA4A" w14:textId="77777777" w:rsidR="00AD17D4" w:rsidRDefault="00025888">
      <w:pPr>
        <w:pStyle w:val="Normal0"/>
        <w:rPr>
          <w:sz w:val="20"/>
          <w:szCs w:val="20"/>
        </w:rPr>
      </w:pPr>
      <w:r>
        <w:rPr>
          <w:sz w:val="20"/>
          <w:szCs w:val="20"/>
        </w:rPr>
        <w:t xml:space="preserve">El gran punto de inflexión llegó en 1991 con la invención de la </w:t>
      </w:r>
      <w:proofErr w:type="spellStart"/>
      <w:r>
        <w:rPr>
          <w:sz w:val="20"/>
          <w:szCs w:val="20"/>
        </w:rPr>
        <w:t>World</w:t>
      </w:r>
      <w:proofErr w:type="spellEnd"/>
      <w:r>
        <w:rPr>
          <w:sz w:val="20"/>
          <w:szCs w:val="20"/>
        </w:rPr>
        <w:t xml:space="preserve"> Wide Web (WWW) por Tim </w:t>
      </w:r>
      <w:proofErr w:type="spellStart"/>
      <w:r>
        <w:rPr>
          <w:sz w:val="20"/>
          <w:szCs w:val="20"/>
        </w:rPr>
        <w:t>Berners</w:t>
      </w:r>
      <w:proofErr w:type="spellEnd"/>
      <w:r>
        <w:rPr>
          <w:sz w:val="20"/>
          <w:szCs w:val="20"/>
        </w:rPr>
        <w:t>-Lee, que facilitó la navegación de información en línea y aceleró la expansión del ciberespacio. A partir de mediados de los años 90, el auge de los foros, chats y redes sociales transformó este entorno en un espacio de interacción global.</w:t>
      </w:r>
    </w:p>
    <w:p w14:paraId="28A7BFD9" w14:textId="77777777" w:rsidR="00AD17D4" w:rsidRDefault="00AD17D4">
      <w:pPr>
        <w:pStyle w:val="Normal0"/>
        <w:rPr>
          <w:sz w:val="20"/>
          <w:szCs w:val="20"/>
        </w:rPr>
      </w:pPr>
    </w:p>
    <w:p w14:paraId="4677ACB1" w14:textId="77777777" w:rsidR="00AD17D4" w:rsidRDefault="00025888">
      <w:pPr>
        <w:pStyle w:val="Normal0"/>
        <w:rPr>
          <w:sz w:val="20"/>
          <w:szCs w:val="20"/>
        </w:rPr>
      </w:pPr>
      <w:r>
        <w:rPr>
          <w:sz w:val="20"/>
          <w:szCs w:val="20"/>
        </w:rPr>
        <w:t>Durante las décadas de 2000 y 2010, el crecimiento del ciberespacio fue impulsado por la proliferación de los teléfonos inteligentes, el comercio electrónico y plataformas como Facebook, Twitter y YouTube. Sin embargo, esta expansión también trajo desafíos como la seguridad en línea, la privacidad y la regulación de los derechos digitales.</w:t>
      </w:r>
    </w:p>
    <w:p w14:paraId="7828D95D" w14:textId="77777777" w:rsidR="00AD17D4" w:rsidRDefault="00AD17D4">
      <w:pPr>
        <w:pStyle w:val="Normal0"/>
        <w:rPr>
          <w:sz w:val="20"/>
          <w:szCs w:val="20"/>
        </w:rPr>
      </w:pPr>
    </w:p>
    <w:p w14:paraId="00814021" w14:textId="77777777" w:rsidR="00AD17D4" w:rsidRDefault="00025888">
      <w:pPr>
        <w:pStyle w:val="Normal0"/>
        <w:rPr>
          <w:sz w:val="20"/>
          <w:szCs w:val="20"/>
        </w:rPr>
      </w:pPr>
      <w:r>
        <w:rPr>
          <w:sz w:val="20"/>
          <w:szCs w:val="20"/>
        </w:rPr>
        <w:t>Hoy en día, el ciberespacio sigue evolucionando con tecnologías emergentes como la inteligencia artificial, el Internet de las Cosas (</w:t>
      </w:r>
      <w:proofErr w:type="spellStart"/>
      <w:r>
        <w:rPr>
          <w:sz w:val="20"/>
          <w:szCs w:val="20"/>
        </w:rPr>
        <w:t>IoT</w:t>
      </w:r>
      <w:proofErr w:type="spellEnd"/>
      <w:r>
        <w:rPr>
          <w:sz w:val="20"/>
          <w:szCs w:val="20"/>
        </w:rPr>
        <w:t>) y la realidad virtual, consolidándose como un entorno indispensable para la sociedad, aunque también plantea retos significativos en materia de ciberseguridad y protección de datos.</w:t>
      </w:r>
    </w:p>
    <w:p w14:paraId="429CF0AC" w14:textId="77777777" w:rsidR="00AD17D4" w:rsidRDefault="00AD17D4">
      <w:pPr>
        <w:pStyle w:val="Normal0"/>
        <w:rPr>
          <w:sz w:val="20"/>
          <w:szCs w:val="20"/>
        </w:rPr>
      </w:pPr>
    </w:p>
    <w:p w14:paraId="1DC3B394" w14:textId="77777777" w:rsidR="00AD17D4" w:rsidRDefault="00025888">
      <w:pPr>
        <w:pStyle w:val="Normal0"/>
        <w:numPr>
          <w:ilvl w:val="1"/>
          <w:numId w:val="4"/>
        </w:numPr>
        <w:rPr>
          <w:b/>
          <w:sz w:val="20"/>
          <w:szCs w:val="20"/>
        </w:rPr>
      </w:pPr>
      <w:r>
        <w:rPr>
          <w:b/>
          <w:sz w:val="20"/>
          <w:szCs w:val="20"/>
        </w:rPr>
        <w:t>Características del ciberespacio</w:t>
      </w:r>
    </w:p>
    <w:p w14:paraId="457F9CDC" w14:textId="77777777" w:rsidR="00AD17D4" w:rsidRDefault="00AD17D4">
      <w:pPr>
        <w:pStyle w:val="Normal0"/>
        <w:rPr>
          <w:sz w:val="20"/>
          <w:szCs w:val="20"/>
        </w:rPr>
      </w:pPr>
    </w:p>
    <w:p w14:paraId="3526B5F0" w14:textId="77777777" w:rsidR="00AD17D4" w:rsidRDefault="00025888">
      <w:pPr>
        <w:pStyle w:val="Normal0"/>
        <w:rPr>
          <w:sz w:val="20"/>
          <w:szCs w:val="20"/>
        </w:rPr>
      </w:pPr>
      <w:r>
        <w:rPr>
          <w:sz w:val="20"/>
          <w:szCs w:val="20"/>
        </w:rPr>
        <w:t>El ciberespacio es un entorno digital dinámico que ha transformado la manera en que las personas interactúan, trabajan y acceden a la información. Su naturaleza única lo diferencia de otros espacios de comunicación y transacción, ya que no está limitado por fronteras físicas ni restricciones temporales. A continuación, se presentan sus principales características:</w:t>
      </w:r>
      <w:commentRangeStart w:id="0"/>
    </w:p>
    <w:commentRangeEnd w:id="0"/>
    <w:p w14:paraId="291E7CC0" w14:textId="77777777" w:rsidR="00AD17D4" w:rsidRDefault="00025888">
      <w:pPr>
        <w:pStyle w:val="Normal0"/>
        <w:rPr>
          <w:sz w:val="20"/>
          <w:szCs w:val="20"/>
        </w:rPr>
      </w:pPr>
      <w:r>
        <w:commentReference w:id="0"/>
      </w:r>
    </w:p>
    <w:p w14:paraId="11A48CF2" w14:textId="77777777" w:rsidR="00AD17D4" w:rsidRDefault="00025888">
      <w:pPr>
        <w:pStyle w:val="Normal0"/>
        <w:numPr>
          <w:ilvl w:val="0"/>
          <w:numId w:val="5"/>
        </w:numPr>
        <w:rPr>
          <w:sz w:val="20"/>
          <w:szCs w:val="20"/>
        </w:rPr>
      </w:pPr>
      <w:r>
        <w:rPr>
          <w:b/>
          <w:sz w:val="20"/>
          <w:szCs w:val="20"/>
        </w:rPr>
        <w:t>Globalidad:</w:t>
      </w:r>
      <w:r>
        <w:rPr>
          <w:sz w:val="20"/>
          <w:szCs w:val="20"/>
        </w:rPr>
        <w:t xml:space="preserve"> el ciberespacio trasciende fronteras geográficas y permite la interacción entre personas, organizaciones y sistemas en todo el mundo, facilitando la conectividad global.</w:t>
      </w:r>
    </w:p>
    <w:p w14:paraId="70BFE66B" w14:textId="77777777" w:rsidR="00AD17D4" w:rsidRDefault="00AD17D4">
      <w:pPr>
        <w:pStyle w:val="Normal0"/>
        <w:rPr>
          <w:sz w:val="20"/>
          <w:szCs w:val="20"/>
        </w:rPr>
      </w:pPr>
    </w:p>
    <w:p w14:paraId="0CF79428" w14:textId="77777777" w:rsidR="00AD17D4" w:rsidRDefault="00025888">
      <w:pPr>
        <w:pStyle w:val="Normal0"/>
        <w:numPr>
          <w:ilvl w:val="0"/>
          <w:numId w:val="5"/>
        </w:numPr>
        <w:rPr>
          <w:sz w:val="20"/>
          <w:szCs w:val="20"/>
        </w:rPr>
      </w:pPr>
      <w:r>
        <w:rPr>
          <w:b/>
          <w:sz w:val="20"/>
          <w:szCs w:val="20"/>
        </w:rPr>
        <w:t>Interactividad:</w:t>
      </w:r>
      <w:r>
        <w:rPr>
          <w:sz w:val="20"/>
          <w:szCs w:val="20"/>
        </w:rPr>
        <w:t xml:space="preserve"> no se limita a la recepción de información; los usuarios pueden generar, modificar y compartir contenido en tiempo real, fomentando la participación activa.</w:t>
      </w:r>
    </w:p>
    <w:p w14:paraId="10FB6A9F" w14:textId="77777777" w:rsidR="00AD17D4" w:rsidRDefault="00AD17D4">
      <w:pPr>
        <w:pStyle w:val="Normal0"/>
        <w:rPr>
          <w:sz w:val="20"/>
          <w:szCs w:val="20"/>
        </w:rPr>
      </w:pPr>
    </w:p>
    <w:p w14:paraId="1836100F" w14:textId="77777777" w:rsidR="00AD17D4" w:rsidRDefault="00025888">
      <w:pPr>
        <w:pStyle w:val="Normal0"/>
        <w:numPr>
          <w:ilvl w:val="0"/>
          <w:numId w:val="5"/>
        </w:numPr>
        <w:rPr>
          <w:sz w:val="20"/>
          <w:szCs w:val="20"/>
        </w:rPr>
      </w:pPr>
      <w:r>
        <w:rPr>
          <w:b/>
          <w:sz w:val="20"/>
          <w:szCs w:val="20"/>
        </w:rPr>
        <w:t>Desmaterialización:</w:t>
      </w:r>
      <w:r>
        <w:rPr>
          <w:sz w:val="20"/>
          <w:szCs w:val="20"/>
        </w:rPr>
        <w:t xml:space="preserve"> la información y las actividades en línea no dependen de un espacio físico, lo que permite la digitalización de documentos, servicios y transacciones.</w:t>
      </w:r>
    </w:p>
    <w:p w14:paraId="6D12CF10" w14:textId="77777777" w:rsidR="00AD17D4" w:rsidRDefault="00025888">
      <w:pPr>
        <w:pStyle w:val="Normal0"/>
        <w:rPr>
          <w:sz w:val="20"/>
          <w:szCs w:val="20"/>
        </w:rPr>
      </w:pPr>
      <w:r>
        <w:rPr>
          <w:sz w:val="20"/>
          <w:szCs w:val="20"/>
        </w:rPr>
        <w:t>s</w:t>
      </w:r>
    </w:p>
    <w:p w14:paraId="059E7AD3" w14:textId="77777777" w:rsidR="00AD17D4" w:rsidRDefault="00025888">
      <w:pPr>
        <w:pStyle w:val="Normal0"/>
        <w:numPr>
          <w:ilvl w:val="0"/>
          <w:numId w:val="5"/>
        </w:numPr>
        <w:rPr>
          <w:sz w:val="20"/>
          <w:szCs w:val="20"/>
        </w:rPr>
      </w:pPr>
      <w:r>
        <w:rPr>
          <w:b/>
          <w:sz w:val="20"/>
          <w:szCs w:val="20"/>
        </w:rPr>
        <w:t>Accesibilidad:</w:t>
      </w:r>
      <w:r>
        <w:rPr>
          <w:sz w:val="20"/>
          <w:szCs w:val="20"/>
        </w:rPr>
        <w:t xml:space="preserve"> disponible las 24 horas del día desde diversos dispositivos conectados a la red, lo que facilita la inmediatez en el acceso a datos y servicios.</w:t>
      </w:r>
    </w:p>
    <w:p w14:paraId="2BDA943F" w14:textId="77777777" w:rsidR="00AD17D4" w:rsidRDefault="00AD17D4">
      <w:pPr>
        <w:pStyle w:val="Normal0"/>
        <w:rPr>
          <w:sz w:val="20"/>
          <w:szCs w:val="20"/>
        </w:rPr>
      </w:pPr>
    </w:p>
    <w:p w14:paraId="7B75F313" w14:textId="77777777" w:rsidR="00AD17D4" w:rsidRDefault="00025888">
      <w:pPr>
        <w:pStyle w:val="Normal0"/>
        <w:numPr>
          <w:ilvl w:val="0"/>
          <w:numId w:val="5"/>
        </w:numPr>
        <w:rPr>
          <w:sz w:val="20"/>
          <w:szCs w:val="20"/>
        </w:rPr>
      </w:pPr>
      <w:r>
        <w:rPr>
          <w:b/>
          <w:sz w:val="20"/>
          <w:szCs w:val="20"/>
        </w:rPr>
        <w:lastRenderedPageBreak/>
        <w:t>Anonimato relativo:</w:t>
      </w:r>
      <w:r>
        <w:rPr>
          <w:sz w:val="20"/>
          <w:szCs w:val="20"/>
        </w:rPr>
        <w:t xml:space="preserve"> aunque existen mecanismos de identificación, los usuarios pueden interactuar sin revelar completamente su identidad, lo que puede ser tanto una ventaja como un riesgo.</w:t>
      </w:r>
    </w:p>
    <w:p w14:paraId="76FB16F6" w14:textId="77777777" w:rsidR="00AD17D4" w:rsidRDefault="00AD17D4">
      <w:pPr>
        <w:pStyle w:val="Normal0"/>
        <w:rPr>
          <w:sz w:val="20"/>
          <w:szCs w:val="20"/>
        </w:rPr>
      </w:pPr>
    </w:p>
    <w:p w14:paraId="19ACCD56" w14:textId="77777777" w:rsidR="00AD17D4" w:rsidRDefault="00025888">
      <w:pPr>
        <w:pStyle w:val="Normal0"/>
        <w:numPr>
          <w:ilvl w:val="0"/>
          <w:numId w:val="5"/>
        </w:numPr>
        <w:rPr>
          <w:sz w:val="20"/>
          <w:szCs w:val="20"/>
        </w:rPr>
      </w:pPr>
      <w:r>
        <w:rPr>
          <w:b/>
          <w:sz w:val="20"/>
          <w:szCs w:val="20"/>
        </w:rPr>
        <w:t>Virtualidad:</w:t>
      </w:r>
      <w:r>
        <w:rPr>
          <w:sz w:val="20"/>
          <w:szCs w:val="20"/>
        </w:rPr>
        <w:t xml:space="preserve"> aunque sus efectos pueden ser tangibles en la vida real, su existencia es completamente digital y no depende de estructuras físicas.</w:t>
      </w:r>
    </w:p>
    <w:p w14:paraId="154E1A5C" w14:textId="77777777" w:rsidR="00AD17D4" w:rsidRDefault="00AD17D4">
      <w:pPr>
        <w:pStyle w:val="Normal0"/>
        <w:rPr>
          <w:sz w:val="20"/>
          <w:szCs w:val="20"/>
        </w:rPr>
      </w:pPr>
    </w:p>
    <w:p w14:paraId="75C4B5E5" w14:textId="77777777" w:rsidR="00AD17D4" w:rsidRDefault="00025888">
      <w:pPr>
        <w:pStyle w:val="Normal0"/>
        <w:numPr>
          <w:ilvl w:val="0"/>
          <w:numId w:val="5"/>
        </w:numPr>
        <w:rPr>
          <w:sz w:val="20"/>
          <w:szCs w:val="20"/>
        </w:rPr>
      </w:pPr>
      <w:r>
        <w:rPr>
          <w:b/>
          <w:sz w:val="20"/>
          <w:szCs w:val="20"/>
        </w:rPr>
        <w:t>Conectividad constante:</w:t>
      </w:r>
      <w:r>
        <w:rPr>
          <w:sz w:val="20"/>
          <w:szCs w:val="20"/>
        </w:rPr>
        <w:t xml:space="preserve"> la interconexión entre sistemas, dispositivos y personas es permanente, lo que permite el flujo ininterrumpido de información y servicios.</w:t>
      </w:r>
    </w:p>
    <w:p w14:paraId="25F7C710" w14:textId="77777777" w:rsidR="00AD17D4" w:rsidRDefault="00AD17D4">
      <w:pPr>
        <w:pStyle w:val="Normal0"/>
        <w:rPr>
          <w:sz w:val="20"/>
          <w:szCs w:val="20"/>
        </w:rPr>
      </w:pPr>
    </w:p>
    <w:p w14:paraId="77CCF952" w14:textId="77777777" w:rsidR="00AD17D4" w:rsidRDefault="00025888">
      <w:pPr>
        <w:pStyle w:val="Normal0"/>
        <w:numPr>
          <w:ilvl w:val="1"/>
          <w:numId w:val="4"/>
        </w:numPr>
        <w:rPr>
          <w:b/>
          <w:sz w:val="20"/>
          <w:szCs w:val="20"/>
        </w:rPr>
      </w:pPr>
      <w:r>
        <w:rPr>
          <w:b/>
          <w:sz w:val="20"/>
          <w:szCs w:val="20"/>
        </w:rPr>
        <w:t>Tipos de ciberespacio</w:t>
      </w:r>
    </w:p>
    <w:p w14:paraId="6CC75F2F" w14:textId="77777777" w:rsidR="00AD17D4" w:rsidRDefault="00AD17D4">
      <w:pPr>
        <w:pStyle w:val="Normal0"/>
        <w:rPr>
          <w:b/>
          <w:sz w:val="20"/>
          <w:szCs w:val="20"/>
        </w:rPr>
      </w:pPr>
    </w:p>
    <w:p w14:paraId="48A7D802" w14:textId="77777777" w:rsidR="00AD17D4" w:rsidRDefault="00025888">
      <w:pPr>
        <w:pStyle w:val="Normal0"/>
        <w:rPr>
          <w:sz w:val="20"/>
          <w:szCs w:val="20"/>
        </w:rPr>
      </w:pPr>
      <w:r>
        <w:rPr>
          <w:sz w:val="20"/>
          <w:szCs w:val="20"/>
        </w:rPr>
        <w:t>El ciberespacio no es un entorno uniforme, sino un ecosistema digital con múltiples áreas especializadas según su uso y accesibilidad. Se puede clasificar en función de sus propósitos, los actores involucrados y las regulaciones que lo rigen. A continuación, se presentan los principales tipos de ciberespacio:</w:t>
      </w:r>
      <w:r>
        <w:commentReference w:id="1"/>
      </w:r>
    </w:p>
    <w:p w14:paraId="7EAE854C" w14:textId="77777777" w:rsidR="00AD17D4" w:rsidRDefault="00AD17D4">
      <w:pPr>
        <w:pStyle w:val="Normal0"/>
        <w:rPr>
          <w:sz w:val="20"/>
          <w:szCs w:val="20"/>
        </w:rPr>
      </w:pPr>
    </w:p>
    <w:p w14:paraId="1E21E82B" w14:textId="77777777" w:rsidR="00AD17D4" w:rsidRDefault="00025888">
      <w:pPr>
        <w:pStyle w:val="Normal0"/>
        <w:rPr>
          <w:sz w:val="20"/>
          <w:szCs w:val="20"/>
        </w:rPr>
      </w:pPr>
      <w:r>
        <w:rPr>
          <w:noProof/>
          <w:sz w:val="20"/>
          <w:szCs w:val="20"/>
          <w:lang w:val="en-US" w:eastAsia="en-US"/>
        </w:rPr>
        <w:drawing>
          <wp:inline distT="0" distB="0" distL="0" distR="0">
            <wp:extent cx="6201410" cy="5193030"/>
            <wp:effectExtent l="38100" t="0" r="2794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D5DB11F" w14:textId="77777777" w:rsidR="00AD17D4" w:rsidRDefault="00AD17D4">
      <w:pPr>
        <w:pStyle w:val="Normal0"/>
        <w:rPr>
          <w:sz w:val="20"/>
          <w:szCs w:val="20"/>
        </w:rPr>
      </w:pPr>
    </w:p>
    <w:p w14:paraId="2E9ED11F" w14:textId="77777777" w:rsidR="00AD17D4" w:rsidRDefault="00AD17D4">
      <w:pPr>
        <w:pStyle w:val="Normal0"/>
        <w:rPr>
          <w:sz w:val="20"/>
          <w:szCs w:val="20"/>
        </w:rPr>
      </w:pPr>
    </w:p>
    <w:p w14:paraId="0D85C6B6" w14:textId="17DC58E4" w:rsidR="00AD17D4" w:rsidRPr="005E7AC0" w:rsidRDefault="005E7AC0" w:rsidP="005E7AC0">
      <w:pPr>
        <w:pStyle w:val="Prrafodelista"/>
        <w:numPr>
          <w:ilvl w:val="0"/>
          <w:numId w:val="4"/>
        </w:numPr>
        <w:rPr>
          <w:b/>
          <w:sz w:val="20"/>
          <w:szCs w:val="20"/>
        </w:rPr>
      </w:pPr>
      <w:bookmarkStart w:id="2" w:name="_GoBack"/>
      <w:bookmarkEnd w:id="2"/>
      <w:r w:rsidRPr="005E7AC0">
        <w:rPr>
          <w:b/>
          <w:sz w:val="20"/>
          <w:szCs w:val="20"/>
        </w:rPr>
        <w:lastRenderedPageBreak/>
        <w:t>Principios, normativas e importancia de la ciberseguridad</w:t>
      </w:r>
    </w:p>
    <w:p w14:paraId="0EC3C82A" w14:textId="77777777" w:rsidR="00AD17D4" w:rsidRDefault="00AD17D4">
      <w:pPr>
        <w:pStyle w:val="Normal0"/>
        <w:rPr>
          <w:b/>
          <w:sz w:val="20"/>
          <w:szCs w:val="20"/>
        </w:rPr>
      </w:pPr>
    </w:p>
    <w:p w14:paraId="4A563C26" w14:textId="77777777" w:rsidR="00AD17D4" w:rsidRDefault="00025888">
      <w:pPr>
        <w:pStyle w:val="Normal0"/>
        <w:rPr>
          <w:sz w:val="20"/>
          <w:szCs w:val="20"/>
        </w:rPr>
      </w:pPr>
      <w:r>
        <w:rPr>
          <w:sz w:val="20"/>
          <w:szCs w:val="20"/>
        </w:rPr>
        <w:t>La ciberseguridad es una disciplina esencial en el mundo digital, encargada de proteger sistemas informáticos, redes, dispositivos y datos frente a amenazas cibernéticas y ataques maliciosos. A medida que la tecnología avanza y la interconectividad aumenta, se ha vuelto fundamental para garantizar la privacidad, integridad y disponibilidad de la información en línea.</w:t>
      </w:r>
    </w:p>
    <w:p w14:paraId="694E4BCE" w14:textId="77777777" w:rsidR="00AD17D4" w:rsidRDefault="00AD17D4">
      <w:pPr>
        <w:pStyle w:val="Normal0"/>
        <w:rPr>
          <w:sz w:val="20"/>
          <w:szCs w:val="20"/>
        </w:rPr>
      </w:pPr>
    </w:p>
    <w:p w14:paraId="7BBEFB0B" w14:textId="77777777" w:rsidR="00AD17D4" w:rsidRDefault="00025888">
      <w:pPr>
        <w:pStyle w:val="Normal0"/>
        <w:rPr>
          <w:sz w:val="20"/>
          <w:szCs w:val="20"/>
        </w:rPr>
      </w:pPr>
      <w:r>
        <w:rPr>
          <w:sz w:val="20"/>
          <w:szCs w:val="20"/>
        </w:rPr>
        <w:t xml:space="preserve">Se compone de un conjunto de prácticas, tecnologías y procesos diseñados para prevenir accesos no autorizados, daños o pérdidas de datos. Su objetivo principal es garantizar la confidencialidad, integridad y disponibilidad de la información, protegiendo tanto a individuos como a organizaciones de amenazas como virus, </w:t>
      </w:r>
      <w:r>
        <w:rPr>
          <w:i/>
          <w:sz w:val="20"/>
          <w:szCs w:val="20"/>
        </w:rPr>
        <w:t>malware</w:t>
      </w:r>
      <w:r>
        <w:rPr>
          <w:sz w:val="20"/>
          <w:szCs w:val="20"/>
        </w:rPr>
        <w:t xml:space="preserve">, </w:t>
      </w:r>
      <w:proofErr w:type="spellStart"/>
      <w:r>
        <w:rPr>
          <w:i/>
          <w:sz w:val="20"/>
          <w:szCs w:val="20"/>
        </w:rPr>
        <w:t>ransomware</w:t>
      </w:r>
      <w:proofErr w:type="spellEnd"/>
      <w:r>
        <w:rPr>
          <w:sz w:val="20"/>
          <w:szCs w:val="20"/>
        </w:rPr>
        <w:t>, ataques de denegación de servicio (</w:t>
      </w:r>
      <w:proofErr w:type="spellStart"/>
      <w:r>
        <w:rPr>
          <w:sz w:val="20"/>
          <w:szCs w:val="20"/>
        </w:rPr>
        <w:t>DDoS</w:t>
      </w:r>
      <w:proofErr w:type="spellEnd"/>
      <w:r>
        <w:rPr>
          <w:sz w:val="20"/>
          <w:szCs w:val="20"/>
        </w:rPr>
        <w:t>) y fraudes digitales.</w:t>
      </w:r>
    </w:p>
    <w:p w14:paraId="68B1D3B3" w14:textId="77777777" w:rsidR="00AD17D4" w:rsidRDefault="00AD17D4">
      <w:pPr>
        <w:pStyle w:val="Normal0"/>
        <w:rPr>
          <w:sz w:val="20"/>
          <w:szCs w:val="20"/>
        </w:rPr>
      </w:pPr>
    </w:p>
    <w:p w14:paraId="091359DD" w14:textId="77777777" w:rsidR="00AD17D4" w:rsidRDefault="00025888">
      <w:pPr>
        <w:pStyle w:val="Normal0"/>
        <w:rPr>
          <w:sz w:val="20"/>
          <w:szCs w:val="20"/>
        </w:rPr>
      </w:pPr>
      <w:r>
        <w:rPr>
          <w:sz w:val="20"/>
          <w:szCs w:val="20"/>
        </w:rPr>
        <w:t>En un mundo altamente interconectado, un solo ataque cibernético puede generar consecuencias devastadoras, desde el robo de identidad hasta la interrupción de infraestructuras críticas como redes de energía y sistemas de comunicación gubernamentales. No solo es crucial para empresas y gobiernos, sino también para los ciudadanos, ya que cada vez más actividades diarias dependen de internet y los sistemas digitales.</w:t>
      </w:r>
    </w:p>
    <w:p w14:paraId="466B32F9" w14:textId="77777777" w:rsidR="00AD17D4" w:rsidRDefault="00AD17D4">
      <w:pPr>
        <w:pStyle w:val="Normal0"/>
        <w:rPr>
          <w:sz w:val="20"/>
          <w:szCs w:val="20"/>
        </w:rPr>
      </w:pPr>
    </w:p>
    <w:p w14:paraId="198F636F" w14:textId="77777777" w:rsidR="00AD17D4" w:rsidRDefault="00025888">
      <w:pPr>
        <w:pStyle w:val="Normal0"/>
        <w:rPr>
          <w:sz w:val="20"/>
          <w:szCs w:val="20"/>
        </w:rPr>
      </w:pPr>
      <w:r>
        <w:rPr>
          <w:sz w:val="20"/>
          <w:szCs w:val="20"/>
        </w:rPr>
        <w:t>A medida que surgen nuevas tecnologías como la Inteligencia Artificial (IA) y el Internet de las Cosas (</w:t>
      </w:r>
      <w:proofErr w:type="spellStart"/>
      <w:r>
        <w:rPr>
          <w:sz w:val="20"/>
          <w:szCs w:val="20"/>
        </w:rPr>
        <w:t>IoT</w:t>
      </w:r>
      <w:proofErr w:type="spellEnd"/>
      <w:r>
        <w:rPr>
          <w:sz w:val="20"/>
          <w:szCs w:val="20"/>
        </w:rPr>
        <w:t xml:space="preserve">), los </w:t>
      </w:r>
      <w:proofErr w:type="spellStart"/>
      <w:r>
        <w:rPr>
          <w:sz w:val="20"/>
          <w:szCs w:val="20"/>
        </w:rPr>
        <w:t>ciberdelincuentes</w:t>
      </w:r>
      <w:proofErr w:type="spellEnd"/>
      <w:r>
        <w:rPr>
          <w:sz w:val="20"/>
          <w:szCs w:val="20"/>
        </w:rPr>
        <w:t xml:space="preserve"> desarrollan métodos de ataque más sofisticados, aprovechando la creciente cantidad de dispositivos conectados. Por ello, la protección del ecosistema digital requiere un enfoque integral que combine herramientas avanzadas, normativas adecuadas y una sólida cultura de seguridad.</w:t>
      </w:r>
    </w:p>
    <w:p w14:paraId="2CE65F29" w14:textId="77777777" w:rsidR="00AD17D4" w:rsidRDefault="00AD17D4">
      <w:pPr>
        <w:pStyle w:val="Normal0"/>
        <w:rPr>
          <w:sz w:val="20"/>
          <w:szCs w:val="20"/>
        </w:rPr>
      </w:pPr>
    </w:p>
    <w:p w14:paraId="1CDD6676" w14:textId="77777777" w:rsidR="00AD17D4" w:rsidRDefault="00025888">
      <w:pPr>
        <w:pStyle w:val="Normal0"/>
        <w:rPr>
          <w:sz w:val="20"/>
          <w:szCs w:val="20"/>
        </w:rPr>
      </w:pPr>
      <w:r>
        <w:rPr>
          <w:sz w:val="20"/>
          <w:szCs w:val="20"/>
        </w:rPr>
        <w:t>Para garantizar una protección eficaz, se emplean diversas herramientas y estrategias, como:</w:t>
      </w:r>
    </w:p>
    <w:p w14:paraId="74B08A0A" w14:textId="77777777" w:rsidR="00AD17D4" w:rsidRDefault="00AD17D4">
      <w:pPr>
        <w:pStyle w:val="Normal0"/>
        <w:rPr>
          <w:sz w:val="20"/>
          <w:szCs w:val="20"/>
        </w:rPr>
      </w:pPr>
    </w:p>
    <w:p w14:paraId="33ACA548" w14:textId="77777777" w:rsidR="00AD17D4" w:rsidRDefault="00025888">
      <w:pPr>
        <w:pStyle w:val="Normal0"/>
        <w:numPr>
          <w:ilvl w:val="0"/>
          <w:numId w:val="6"/>
        </w:numPr>
        <w:rPr>
          <w:sz w:val="20"/>
          <w:szCs w:val="20"/>
        </w:rPr>
      </w:pPr>
      <w:r>
        <w:rPr>
          <w:i/>
          <w:sz w:val="20"/>
          <w:szCs w:val="20"/>
        </w:rPr>
        <w:t>Firewalls</w:t>
      </w:r>
      <w:r>
        <w:rPr>
          <w:sz w:val="20"/>
          <w:szCs w:val="20"/>
        </w:rPr>
        <w:t xml:space="preserve"> y antivirus para detectar y bloquear amenazas.</w:t>
      </w:r>
    </w:p>
    <w:p w14:paraId="014D9A8B" w14:textId="77777777" w:rsidR="00AD17D4" w:rsidRDefault="00AD17D4">
      <w:pPr>
        <w:pStyle w:val="Normal0"/>
        <w:rPr>
          <w:sz w:val="20"/>
          <w:szCs w:val="20"/>
        </w:rPr>
      </w:pPr>
    </w:p>
    <w:p w14:paraId="192E82BE" w14:textId="77777777" w:rsidR="00AD17D4" w:rsidRDefault="00025888">
      <w:pPr>
        <w:pStyle w:val="Normal0"/>
        <w:numPr>
          <w:ilvl w:val="0"/>
          <w:numId w:val="7"/>
        </w:numPr>
        <w:rPr>
          <w:sz w:val="20"/>
          <w:szCs w:val="20"/>
        </w:rPr>
      </w:pPr>
      <w:r>
        <w:rPr>
          <w:sz w:val="20"/>
          <w:szCs w:val="20"/>
        </w:rPr>
        <w:t>Encriptación de datos para proteger la información sensible.</w:t>
      </w:r>
    </w:p>
    <w:p w14:paraId="285A6800" w14:textId="77777777" w:rsidR="00AD17D4" w:rsidRDefault="00AD17D4">
      <w:pPr>
        <w:pStyle w:val="Normal0"/>
        <w:rPr>
          <w:sz w:val="20"/>
          <w:szCs w:val="20"/>
        </w:rPr>
      </w:pPr>
    </w:p>
    <w:p w14:paraId="2F549717" w14:textId="77777777" w:rsidR="00AD17D4" w:rsidRDefault="00025888">
      <w:pPr>
        <w:pStyle w:val="Normal0"/>
        <w:numPr>
          <w:ilvl w:val="0"/>
          <w:numId w:val="7"/>
        </w:numPr>
        <w:rPr>
          <w:sz w:val="20"/>
          <w:szCs w:val="20"/>
        </w:rPr>
      </w:pPr>
      <w:r>
        <w:rPr>
          <w:sz w:val="20"/>
          <w:szCs w:val="20"/>
        </w:rPr>
        <w:t xml:space="preserve">Autenticación </w:t>
      </w:r>
      <w:proofErr w:type="spellStart"/>
      <w:r>
        <w:rPr>
          <w:sz w:val="20"/>
          <w:szCs w:val="20"/>
        </w:rPr>
        <w:t>multifactor</w:t>
      </w:r>
      <w:proofErr w:type="spellEnd"/>
      <w:r>
        <w:rPr>
          <w:sz w:val="20"/>
          <w:szCs w:val="20"/>
        </w:rPr>
        <w:t xml:space="preserve"> (MFA) para reforzar el acceso seguro.</w:t>
      </w:r>
    </w:p>
    <w:p w14:paraId="5B350956" w14:textId="77777777" w:rsidR="00AD17D4" w:rsidRDefault="00AD17D4">
      <w:pPr>
        <w:pStyle w:val="Normal0"/>
        <w:rPr>
          <w:sz w:val="20"/>
          <w:szCs w:val="20"/>
        </w:rPr>
      </w:pPr>
    </w:p>
    <w:p w14:paraId="1CB3FE60" w14:textId="77777777" w:rsidR="00AD17D4" w:rsidRDefault="00025888">
      <w:pPr>
        <w:pStyle w:val="Normal0"/>
        <w:numPr>
          <w:ilvl w:val="0"/>
          <w:numId w:val="7"/>
        </w:numPr>
        <w:rPr>
          <w:sz w:val="20"/>
          <w:szCs w:val="20"/>
        </w:rPr>
      </w:pPr>
      <w:r>
        <w:rPr>
          <w:sz w:val="20"/>
          <w:szCs w:val="20"/>
        </w:rPr>
        <w:t>Monitoreo continuo de redes para identificar posibles vulnerabilidades.</w:t>
      </w:r>
    </w:p>
    <w:p w14:paraId="403267AA" w14:textId="77777777" w:rsidR="00AD17D4" w:rsidRDefault="00AD17D4">
      <w:pPr>
        <w:pStyle w:val="Normal0"/>
        <w:rPr>
          <w:sz w:val="20"/>
          <w:szCs w:val="20"/>
        </w:rPr>
      </w:pPr>
    </w:p>
    <w:p w14:paraId="68BFC6D6" w14:textId="77777777" w:rsidR="00AD17D4" w:rsidRDefault="00025888">
      <w:pPr>
        <w:pStyle w:val="Normal0"/>
        <w:numPr>
          <w:ilvl w:val="0"/>
          <w:numId w:val="7"/>
        </w:numPr>
        <w:rPr>
          <w:sz w:val="20"/>
          <w:szCs w:val="20"/>
        </w:rPr>
      </w:pPr>
      <w:r>
        <w:rPr>
          <w:sz w:val="20"/>
          <w:szCs w:val="20"/>
        </w:rPr>
        <w:t>Capacitación en seguridad digital para reducir el riesgo de errores humanos.</w:t>
      </w:r>
    </w:p>
    <w:p w14:paraId="203BF708" w14:textId="77777777" w:rsidR="00AD17D4" w:rsidRDefault="00AD17D4">
      <w:pPr>
        <w:pStyle w:val="Normal0"/>
        <w:rPr>
          <w:sz w:val="20"/>
          <w:szCs w:val="20"/>
        </w:rPr>
      </w:pPr>
    </w:p>
    <w:p w14:paraId="3780A7FA" w14:textId="77777777" w:rsidR="00AD17D4" w:rsidRDefault="00025888">
      <w:pPr>
        <w:pStyle w:val="Normal0"/>
        <w:rPr>
          <w:sz w:val="20"/>
          <w:szCs w:val="20"/>
        </w:rPr>
      </w:pPr>
      <w:r>
        <w:rPr>
          <w:sz w:val="20"/>
          <w:szCs w:val="20"/>
        </w:rPr>
        <w:t>Uno de los mayores desafíos en ciberseguridad es la falta de concienciación de los usuarios. Muchas brechas de seguridad ocurren debido a prácticas inseguras, como el uso de contraseñas débiles o la apertura de enlaces sospechosos. Por ello, es fundamental fomentar la educación en seguridad digital a nivel individual y organizacional.</w:t>
      </w:r>
    </w:p>
    <w:p w14:paraId="5DB8F2E4" w14:textId="77777777" w:rsidR="00AD17D4" w:rsidRDefault="00AD17D4">
      <w:pPr>
        <w:pStyle w:val="Normal0"/>
        <w:rPr>
          <w:sz w:val="20"/>
          <w:szCs w:val="20"/>
        </w:rPr>
      </w:pPr>
    </w:p>
    <w:p w14:paraId="1E6752D5" w14:textId="77777777" w:rsidR="00AD17D4" w:rsidRDefault="00025888">
      <w:pPr>
        <w:pStyle w:val="Normal0"/>
        <w:rPr>
          <w:sz w:val="20"/>
          <w:szCs w:val="20"/>
        </w:rPr>
      </w:pPr>
      <w:r>
        <w:rPr>
          <w:sz w:val="20"/>
          <w:szCs w:val="20"/>
        </w:rPr>
        <w:t>La ciberseguridad es un pilar fundamental en la era digital y su relevancia seguirá en aumento. Proteger los datos y las infraestructuras tecnológicas requiere la combinación de tecnologías avanzadas, buenas prácticas organizativas y conciencia individual. A medida que los ataques evolucionan, también deben hacerlo las estrategias de defensa, asegurando así un entorno digital más seguro y confiable para todos.</w:t>
      </w:r>
    </w:p>
    <w:p w14:paraId="2BB85480" w14:textId="77777777" w:rsidR="00AD17D4" w:rsidRDefault="00AD17D4">
      <w:pPr>
        <w:pStyle w:val="Normal0"/>
        <w:rPr>
          <w:b/>
          <w:sz w:val="20"/>
          <w:szCs w:val="20"/>
        </w:rPr>
      </w:pPr>
    </w:p>
    <w:p w14:paraId="494AFBB3" w14:textId="77777777" w:rsidR="00AD17D4" w:rsidRDefault="00025888">
      <w:pPr>
        <w:pStyle w:val="Normal0"/>
        <w:jc w:val="center"/>
        <w:rPr>
          <w:b/>
          <w:sz w:val="20"/>
          <w:szCs w:val="20"/>
        </w:rPr>
      </w:pPr>
      <w:r>
        <w:rPr>
          <w:b/>
          <w:noProof/>
          <w:sz w:val="20"/>
          <w:szCs w:val="20"/>
          <w:lang w:val="en-US" w:eastAsia="en-US"/>
        </w:rPr>
        <w:lastRenderedPageBreak/>
        <mc:AlternateContent>
          <mc:Choice Requires="wps">
            <w:drawing>
              <wp:inline distT="0" distB="0" distL="0" distR="0">
                <wp:extent cx="5834380" cy="1404620"/>
                <wp:effectExtent l="0" t="0" r="0" b="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4418"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3DF61D3B" w14:textId="77777777" w:rsidR="00AD17D4" w:rsidRDefault="00025888">
                            <w:pPr>
                              <w:rPr>
                                <w:sz w:val="20"/>
                                <w:szCs w:val="20"/>
                                <w:lang w:val="es-MX"/>
                              </w:rPr>
                            </w:pPr>
                            <w:r>
                              <w:rPr>
                                <w:sz w:val="20"/>
                                <w:szCs w:val="20"/>
                                <w:lang w:val="es-MX"/>
                              </w:rPr>
                              <w:t xml:space="preserve">A continuación, se presenta un video sobre la ciberseguridad, en el cual se explican sus principios fundamentales y su importancia en el entorno digital. Acceda al siguiente enlace: </w:t>
                            </w:r>
                            <w:hyperlink r:id="rId19" w:history="1">
                              <w:r>
                                <w:rPr>
                                  <w:rStyle w:val="Hipervnculovisitado"/>
                                  <w:rFonts w:eastAsia="Times New Roman"/>
                                  <w:color w:val="auto"/>
                                  <w:sz w:val="20"/>
                                  <w:szCs w:val="20"/>
                                </w:rPr>
                                <w:t>https://www.youtube.com/watch?v=sk9dJtwZtlA&amp;list=PLkc5n6npRWkix92-Z_MpGb4_auVVJWx_0&amp;index=2&amp;ab_channel=EcosistemadeRecursosEducativosDigitalesSENA</w:t>
                              </w:r>
                            </w:hyperlink>
                          </w:p>
                        </w:txbxContent>
                      </wps:txbx>
                      <wps:bodyPr rot="0" vert="horz" wrap="square" lIns="91440" tIns="45720" rIns="91440" bIns="45720" anchor="t" anchorCtr="0">
                        <a:spAutoFit/>
                      </wps:bodyPr>
                    </wps:wsp>
                  </a:graphicData>
                </a:graphic>
              </wp:inline>
            </w:drawing>
          </mc:Choice>
          <mc:Fallback xmlns:wpsCustomData="http://www.wps.cn/officeDocument/2013/wpsCustomData">
            <w:pict>
              <v:shape id="Cuadro de texto 2" o:spid="_x0000_s1026" o:spt="202" type="#_x0000_t202" style="height:110.6pt;width:459.4pt;" fillcolor="#376092 [2404]" filled="t" stroked="f" coordsize="21600,21600" o:gfxdata="UEsDBAoAAAAAAIdO4kAAAAAAAAAAAAAAAAAEAAAAZHJzL1BLAwQUAAAACACHTuJAHMtZEtUAAAAF&#10;AQAADwAAAGRycy9kb3ducmV2LnhtbE2PQU+DQBCF7yb+h82YeLO7cCAUWXqoMfFijNTodQojYNlZ&#10;ZLct/ntHL3p5yeRN3vteuVncqE40h8GzhWRlQBE3vh24s/Cyu7/JQYWI3OLomSx8UYBNdXlRYtH6&#10;Mz/TqY6dkhAOBVroY5wKrUPTk8Ow8hOxeO9+dhjlnDvdzniWcDfq1JhMOxxYGnqcaNtTc6iPzkLz&#10;lr9mWXx86tbb2hyWHd49fHxae32VmFtQkZb49ww/+IIOlTDt/ZHboEYLMiT+qnjrJJcZewtpmqSg&#10;q1L/p6++AVBLAwQUAAAACACHTuJAEAj26TACAABdBAAADgAAAGRycy9lMm9Eb2MueG1srVTLbtsw&#10;ELwX6D8QvNeSHNlOBMtBasNFgfQBpP0AmqIsoRSXXdKW0q/vkrJdN73k0ItAcpezO7NDLe+HTrOj&#10;QteCKXk2STlTRkLVmn3Jv3/bvrvlzHlhKqHBqJI/K8fvV2/fLHtbqCk0oCuFjECMK3pb8sZ7WySJ&#10;k43qhJuAVYaCNWAnPG1xn1QoekLvdDJN03nSA1YWQSrn6HQzBvkJEV8DCHXdSrUBeeiU8SMqKi08&#10;UXJNax1fxW7rWkn/pa6d8kyXnJj6+KUitN6Fb7JaimKPwjatPLUgXtPCC06daA0VvUBthBfsgO0/&#10;UF0rERzUfiKhS0YiURFikaUvtHlqhFWRC0nt7EV09/9g5efjV2RtVfJptuDMiI5Gvj6ICoFVink1&#10;eGDTIFNvXUHZT5by/fAeBjJPpOzsI8gfjhlYN8Ls1QMi9I0SFbWZhZvJ1dURxwWQXf8JKqomDh4i&#10;0FBjFzQkVRih04ieLyOiPpikw9ntTZ5nZFFJsSxP8/k0DjERxfm6Rec/KOhYWJQcyQMRXhwfnQ/t&#10;iOKcEqo50G21bbWOG9zv1hrZUZBfbhbz9G4a7+pDR82Ox4tZmp5rujE/gv4FpE2AMxCAx5rhJCoR&#10;yI8y+GE3nJTdQfVMmiCMDqX3SYsG8BdnPbmz5O7nQaDiTH80pOtdlufBznGTzxYkAsPryO46Iowk&#10;qJJ7zsbl2scnEBnbB9J/20ZlwqDGTk69kusit9MLCba+3sesP3+F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y1kS1QAAAAUBAAAPAAAAAAAAAAEAIAAAACIAAABkcnMvZG93bnJldi54bWxQSwEC&#10;FAAUAAAACACHTuJAEAj26TACAABdBAAADgAAAAAAAAABACAAAAAkAQAAZHJzL2Uyb0RvYy54bWxQ&#10;SwUGAAAAAAYABgBZAQAAxgUAAAAA&#10;">
                <v:fill on="t" focussize="0,0"/>
                <v:stroke on="f"/>
                <v:imagedata o:title=""/>
                <o:lock v:ext="edit" aspectratio="f"/>
                <v:textbox style="mso-fit-shape-to-text:t;">
                  <w:txbxContent>
                    <w:p w14:paraId="3DF61D3B">
                      <w:pPr>
                        <w:rPr>
                          <w:sz w:val="20"/>
                          <w:szCs w:val="20"/>
                          <w:lang w:val="es-MX"/>
                        </w:rPr>
                      </w:pPr>
                      <w:r>
                        <w:rPr>
                          <w:sz w:val="20"/>
                          <w:szCs w:val="20"/>
                          <w:lang w:val="es-MX"/>
                        </w:rPr>
                        <w:t xml:space="preserve">A continuación, se presenta un video sobre la ciberseguridad, en el cual se explican sus principios fundamentales y su importancia en el entorno digital. Acceda al siguiente enlace: </w:t>
                      </w:r>
                      <w:r>
                        <w:fldChar w:fldCharType="begin"/>
                      </w:r>
                      <w:r>
                        <w:instrText xml:space="preserve"> HYPERLINK "https://www.youtube.com/watch?v=sk9dJtwZtlA&amp;list=PLkc5n6npRWkix92-Z_MpGb4_auVVJWx_0&amp;index=2&amp;ab_channel=EcosistemadeRecursosEducativosDigitalesSENA" </w:instrText>
                      </w:r>
                      <w:r>
                        <w:fldChar w:fldCharType="separate"/>
                      </w:r>
                      <w:r>
                        <w:rPr>
                          <w:rStyle w:val="13"/>
                          <w:rFonts w:eastAsia="Times New Roman"/>
                          <w:color w:val="auto"/>
                          <w:sz w:val="20"/>
                          <w:szCs w:val="20"/>
                        </w:rPr>
                        <w:t>https://www.youtube.com/watch?v=sk9dJtwZtlA&amp;list=PLkc5n6npRWkix92-Z_MpGb4_auVVJWx_0&amp;index=2&amp;ab_channel=EcosistemadeRecursosEducativosDigitalesSENA</w:t>
                      </w:r>
                      <w:r>
                        <w:rPr>
                          <w:rStyle w:val="12"/>
                          <w:rFonts w:eastAsia="Times New Roman"/>
                          <w:color w:val="auto"/>
                          <w:sz w:val="20"/>
                          <w:szCs w:val="20"/>
                        </w:rPr>
                        <w:fldChar w:fldCharType="end"/>
                      </w:r>
                    </w:p>
                  </w:txbxContent>
                </v:textbox>
                <w10:wrap type="none"/>
                <w10:anchorlock/>
              </v:shape>
            </w:pict>
          </mc:Fallback>
        </mc:AlternateContent>
      </w:r>
    </w:p>
    <w:p w14:paraId="036BF205" w14:textId="77777777" w:rsidR="00AD17D4" w:rsidRDefault="00AD17D4">
      <w:pPr>
        <w:pStyle w:val="Normal0"/>
        <w:rPr>
          <w:b/>
          <w:sz w:val="20"/>
          <w:szCs w:val="20"/>
        </w:rPr>
      </w:pPr>
    </w:p>
    <w:p w14:paraId="05B562C9" w14:textId="77777777" w:rsidR="00AD17D4" w:rsidRDefault="00025888">
      <w:pPr>
        <w:pStyle w:val="Normal0"/>
        <w:numPr>
          <w:ilvl w:val="1"/>
          <w:numId w:val="4"/>
        </w:numPr>
        <w:rPr>
          <w:b/>
          <w:sz w:val="20"/>
          <w:szCs w:val="20"/>
        </w:rPr>
      </w:pPr>
      <w:r>
        <w:rPr>
          <w:b/>
          <w:sz w:val="20"/>
          <w:szCs w:val="20"/>
        </w:rPr>
        <w:t>Historia y evolución de la ciberseguridad</w:t>
      </w:r>
    </w:p>
    <w:p w14:paraId="1A4936EB" w14:textId="77777777" w:rsidR="00AD17D4" w:rsidRDefault="00AD17D4">
      <w:pPr>
        <w:pStyle w:val="Normal0"/>
        <w:rPr>
          <w:b/>
          <w:sz w:val="20"/>
          <w:szCs w:val="20"/>
        </w:rPr>
      </w:pPr>
    </w:p>
    <w:p w14:paraId="4DEC23B6" w14:textId="77777777" w:rsidR="00AD17D4" w:rsidRDefault="00025888">
      <w:pPr>
        <w:pStyle w:val="Normal0"/>
        <w:rPr>
          <w:sz w:val="20"/>
          <w:szCs w:val="20"/>
        </w:rPr>
      </w:pPr>
      <w:r>
        <w:rPr>
          <w:sz w:val="20"/>
          <w:szCs w:val="20"/>
        </w:rPr>
        <w:t xml:space="preserve">La evolución de la ciberseguridad está directamente vinculada al desarrollo de la informática y la expansión de Internet. A medida que las tecnologías digitales han avanzado, también lo han hecho las amenazas cibernéticas, lo que ha llevado a la creación de nuevas estrategias y herramientas para proteger la información y las infraestructuras digitales. Desde los primeros sistemas cerrados hasta el mundo </w:t>
      </w:r>
      <w:proofErr w:type="spellStart"/>
      <w:r>
        <w:rPr>
          <w:sz w:val="20"/>
          <w:szCs w:val="20"/>
        </w:rPr>
        <w:t>hiperconectado</w:t>
      </w:r>
      <w:proofErr w:type="spellEnd"/>
      <w:r>
        <w:rPr>
          <w:sz w:val="20"/>
          <w:szCs w:val="20"/>
        </w:rPr>
        <w:t xml:space="preserve"> de hoy, la ciberseguridad ha pasado de ser una preocupación limitada a un ámbito técnico a convertirse en una prioridad global para gobiernos, empresas y ciudadanos. A continuación, se presentan los eventos más relevantes de cada década:</w:t>
      </w:r>
      <w:commentRangeStart w:id="3"/>
    </w:p>
    <w:commentRangeEnd w:id="3"/>
    <w:p w14:paraId="7722E1AB" w14:textId="77777777" w:rsidR="00AD17D4" w:rsidRDefault="00025888">
      <w:pPr>
        <w:pStyle w:val="Normal0"/>
        <w:rPr>
          <w:sz w:val="20"/>
          <w:szCs w:val="20"/>
        </w:rPr>
      </w:pPr>
      <w:r>
        <w:commentReference w:id="3"/>
      </w:r>
    </w:p>
    <w:p w14:paraId="5C025AAD" w14:textId="77777777" w:rsidR="00AD17D4" w:rsidRDefault="00025888">
      <w:pPr>
        <w:pStyle w:val="Normal0"/>
        <w:numPr>
          <w:ilvl w:val="0"/>
          <w:numId w:val="8"/>
        </w:numPr>
        <w:rPr>
          <w:sz w:val="20"/>
          <w:szCs w:val="20"/>
        </w:rPr>
      </w:pPr>
      <w:r>
        <w:rPr>
          <w:b/>
          <w:sz w:val="20"/>
          <w:szCs w:val="20"/>
        </w:rPr>
        <w:t>Década de 1960-1970 - Los inicios de la ciberseguridad:</w:t>
      </w:r>
      <w:r>
        <w:rPr>
          <w:sz w:val="20"/>
          <w:szCs w:val="20"/>
        </w:rPr>
        <w:t xml:space="preserve"> durante estas décadas, las computadoras eran utilizadas principalmente en entornos cerrados, como universidades y organismos gubernamentales. La seguridad informática se limitaba a la protección del acceso físico a los mainframes, ya que la conectividad era prácticamente inexistente. Sin embargo, con la creación de redes experimentales como ARPANET, surgieron las primeras preocupaciones sobre la seguridad de la información.</w:t>
      </w:r>
    </w:p>
    <w:p w14:paraId="615D8340" w14:textId="77777777" w:rsidR="00AD17D4" w:rsidRDefault="00AD17D4">
      <w:pPr>
        <w:pStyle w:val="Normal0"/>
        <w:rPr>
          <w:sz w:val="20"/>
          <w:szCs w:val="20"/>
        </w:rPr>
      </w:pPr>
    </w:p>
    <w:p w14:paraId="026A91A6" w14:textId="77777777" w:rsidR="00AD17D4" w:rsidRDefault="00025888">
      <w:pPr>
        <w:pStyle w:val="Normal0"/>
        <w:numPr>
          <w:ilvl w:val="0"/>
          <w:numId w:val="8"/>
        </w:numPr>
        <w:rPr>
          <w:sz w:val="20"/>
          <w:szCs w:val="20"/>
        </w:rPr>
      </w:pPr>
      <w:r>
        <w:rPr>
          <w:b/>
          <w:sz w:val="20"/>
          <w:szCs w:val="20"/>
        </w:rPr>
        <w:t>Década de 1980 - Profesionalización de la ciberseguridad:</w:t>
      </w:r>
      <w:r>
        <w:rPr>
          <w:sz w:val="20"/>
          <w:szCs w:val="20"/>
        </w:rPr>
        <w:t xml:space="preserve"> con la proliferación de computadoras personales y redes más amplias, la seguridad digital comenzó a ganar relevancia. En 1983, el término "ciberseguridad" comenzó a utilizarse para referirse a la protección de sistemas de información. En 1988, el gusano Morris infectó miles de computadoras a través de ARPANET, marcando el primer gran ataque cibernético de la historia. Este evento impulsó la creación de herramientas como </w:t>
      </w:r>
      <w:r>
        <w:rPr>
          <w:i/>
          <w:sz w:val="20"/>
          <w:szCs w:val="20"/>
        </w:rPr>
        <w:t>firewalls</w:t>
      </w:r>
      <w:r>
        <w:rPr>
          <w:sz w:val="20"/>
          <w:szCs w:val="20"/>
        </w:rPr>
        <w:t xml:space="preserve"> y </w:t>
      </w:r>
      <w:r>
        <w:rPr>
          <w:i/>
          <w:sz w:val="20"/>
          <w:szCs w:val="20"/>
        </w:rPr>
        <w:t xml:space="preserve">software </w:t>
      </w:r>
      <w:r>
        <w:rPr>
          <w:sz w:val="20"/>
          <w:szCs w:val="20"/>
        </w:rPr>
        <w:t xml:space="preserve">antivirus, así como la fundación de organismos especializados, como el </w:t>
      </w:r>
      <w:proofErr w:type="spellStart"/>
      <w:r>
        <w:rPr>
          <w:sz w:val="20"/>
          <w:szCs w:val="20"/>
        </w:rPr>
        <w:t>National</w:t>
      </w:r>
      <w:proofErr w:type="spellEnd"/>
      <w:r>
        <w:rPr>
          <w:sz w:val="20"/>
          <w:szCs w:val="20"/>
        </w:rPr>
        <w:t xml:space="preserve"> </w:t>
      </w:r>
      <w:proofErr w:type="spellStart"/>
      <w:r>
        <w:rPr>
          <w:sz w:val="20"/>
          <w:szCs w:val="20"/>
        </w:rPr>
        <w:t>Computer</w:t>
      </w:r>
      <w:proofErr w:type="spellEnd"/>
      <w:r>
        <w:rPr>
          <w:sz w:val="20"/>
          <w:szCs w:val="20"/>
        </w:rPr>
        <w:t xml:space="preserve"> Security Center (NCSC) en Estados Unidos.</w:t>
      </w:r>
    </w:p>
    <w:p w14:paraId="4D6243A1" w14:textId="77777777" w:rsidR="00AD17D4" w:rsidRDefault="00AD17D4">
      <w:pPr>
        <w:pStyle w:val="Normal0"/>
        <w:rPr>
          <w:sz w:val="20"/>
          <w:szCs w:val="20"/>
        </w:rPr>
      </w:pPr>
    </w:p>
    <w:p w14:paraId="3D78E0C1" w14:textId="77777777" w:rsidR="00AD17D4" w:rsidRDefault="00025888">
      <w:pPr>
        <w:pStyle w:val="Normal0"/>
        <w:numPr>
          <w:ilvl w:val="0"/>
          <w:numId w:val="8"/>
        </w:numPr>
        <w:rPr>
          <w:sz w:val="20"/>
          <w:szCs w:val="20"/>
        </w:rPr>
      </w:pPr>
      <w:r>
        <w:rPr>
          <w:b/>
          <w:sz w:val="20"/>
          <w:szCs w:val="20"/>
        </w:rPr>
        <w:t>Década de 1990 - Auge de Internet y nuevas amenazas:</w:t>
      </w:r>
      <w:r>
        <w:rPr>
          <w:sz w:val="20"/>
          <w:szCs w:val="20"/>
        </w:rPr>
        <w:t xml:space="preserve"> con la masificación de Internet, surgieron nuevas amenazas como virus informáticos,</w:t>
      </w:r>
      <w:r>
        <w:rPr>
          <w:i/>
          <w:sz w:val="20"/>
          <w:szCs w:val="20"/>
        </w:rPr>
        <w:t xml:space="preserve"> malware </w:t>
      </w:r>
      <w:r>
        <w:rPr>
          <w:sz w:val="20"/>
          <w:szCs w:val="20"/>
        </w:rPr>
        <w:t xml:space="preserve">y </w:t>
      </w:r>
      <w:proofErr w:type="spellStart"/>
      <w:r>
        <w:rPr>
          <w:i/>
          <w:sz w:val="20"/>
          <w:szCs w:val="20"/>
        </w:rPr>
        <w:t>phishing</w:t>
      </w:r>
      <w:proofErr w:type="spellEnd"/>
      <w:r>
        <w:rPr>
          <w:sz w:val="20"/>
          <w:szCs w:val="20"/>
        </w:rPr>
        <w:t xml:space="preserve">. Se implementaron tecnologías como los </w:t>
      </w:r>
      <w:r>
        <w:rPr>
          <w:i/>
          <w:sz w:val="20"/>
          <w:szCs w:val="20"/>
        </w:rPr>
        <w:t>firewalls</w:t>
      </w:r>
      <w:r>
        <w:rPr>
          <w:sz w:val="20"/>
          <w:szCs w:val="20"/>
        </w:rPr>
        <w:t xml:space="preserve"> comerciales y los protocolos de encriptación de datos, como SSL (</w:t>
      </w:r>
      <w:proofErr w:type="spellStart"/>
      <w:r>
        <w:rPr>
          <w:sz w:val="20"/>
          <w:szCs w:val="20"/>
        </w:rPr>
        <w:t>Secure</w:t>
      </w:r>
      <w:proofErr w:type="spellEnd"/>
      <w:r>
        <w:rPr>
          <w:sz w:val="20"/>
          <w:szCs w:val="20"/>
        </w:rPr>
        <w:t xml:space="preserve"> Sockets </w:t>
      </w:r>
      <w:proofErr w:type="spellStart"/>
      <w:r>
        <w:rPr>
          <w:sz w:val="20"/>
          <w:szCs w:val="20"/>
        </w:rPr>
        <w:t>Layer</w:t>
      </w:r>
      <w:proofErr w:type="spellEnd"/>
      <w:r>
        <w:rPr>
          <w:sz w:val="20"/>
          <w:szCs w:val="20"/>
        </w:rPr>
        <w:t>), para proteger las transacciones en línea. Las instituciones financieras y empresas comenzaron a adoptar medidas más estrictas para proteger sus redes, aunque los ataques se hicieron cada vez más frecuentes y sofisticados.</w:t>
      </w:r>
    </w:p>
    <w:p w14:paraId="61531F82" w14:textId="77777777" w:rsidR="00AD17D4" w:rsidRDefault="00AD17D4">
      <w:pPr>
        <w:pStyle w:val="Normal0"/>
        <w:rPr>
          <w:sz w:val="20"/>
          <w:szCs w:val="20"/>
        </w:rPr>
      </w:pPr>
    </w:p>
    <w:p w14:paraId="2C86EADB" w14:textId="77777777" w:rsidR="00AD17D4" w:rsidRDefault="00025888">
      <w:pPr>
        <w:pStyle w:val="Normal0"/>
        <w:numPr>
          <w:ilvl w:val="0"/>
          <w:numId w:val="8"/>
        </w:numPr>
        <w:rPr>
          <w:sz w:val="20"/>
          <w:szCs w:val="20"/>
        </w:rPr>
      </w:pPr>
      <w:r>
        <w:rPr>
          <w:b/>
          <w:sz w:val="20"/>
          <w:szCs w:val="20"/>
        </w:rPr>
        <w:t>Década de 2000 - Expansión del comercio digital y los ciberataques:</w:t>
      </w:r>
      <w:r>
        <w:rPr>
          <w:sz w:val="20"/>
          <w:szCs w:val="20"/>
        </w:rPr>
        <w:t xml:space="preserve"> la llegada de las redes sociales, el comercio electrónico y el Internet de las Cosas (</w:t>
      </w:r>
      <w:proofErr w:type="spellStart"/>
      <w:r>
        <w:rPr>
          <w:sz w:val="20"/>
          <w:szCs w:val="20"/>
        </w:rPr>
        <w:t>IoT</w:t>
      </w:r>
      <w:proofErr w:type="spellEnd"/>
      <w:r>
        <w:rPr>
          <w:sz w:val="20"/>
          <w:szCs w:val="20"/>
        </w:rPr>
        <w:t>) amplió las vulnerabilidades cibernéticas. Ataques como el gusano “</w:t>
      </w:r>
      <w:proofErr w:type="spellStart"/>
      <w:r>
        <w:rPr>
          <w:sz w:val="20"/>
          <w:szCs w:val="20"/>
        </w:rPr>
        <w:t>ILoveYou</w:t>
      </w:r>
      <w:proofErr w:type="spellEnd"/>
      <w:r>
        <w:rPr>
          <w:sz w:val="20"/>
          <w:szCs w:val="20"/>
        </w:rPr>
        <w:t xml:space="preserve">” (2000) y el </w:t>
      </w:r>
      <w:proofErr w:type="spellStart"/>
      <w:r>
        <w:rPr>
          <w:sz w:val="20"/>
          <w:szCs w:val="20"/>
        </w:rPr>
        <w:t>Blaster</w:t>
      </w:r>
      <w:proofErr w:type="spellEnd"/>
      <w:r>
        <w:rPr>
          <w:sz w:val="20"/>
          <w:szCs w:val="20"/>
        </w:rPr>
        <w:t xml:space="preserve"> </w:t>
      </w:r>
      <w:proofErr w:type="spellStart"/>
      <w:r>
        <w:rPr>
          <w:sz w:val="20"/>
          <w:szCs w:val="20"/>
        </w:rPr>
        <w:t>Worm</w:t>
      </w:r>
      <w:proofErr w:type="spellEnd"/>
      <w:r>
        <w:rPr>
          <w:sz w:val="20"/>
          <w:szCs w:val="20"/>
        </w:rPr>
        <w:t xml:space="preserve"> (2003) demostraron la capacidad destructiva del </w:t>
      </w:r>
      <w:r>
        <w:rPr>
          <w:i/>
          <w:sz w:val="20"/>
          <w:szCs w:val="20"/>
        </w:rPr>
        <w:t>malware</w:t>
      </w:r>
      <w:r>
        <w:rPr>
          <w:sz w:val="20"/>
          <w:szCs w:val="20"/>
        </w:rPr>
        <w:t xml:space="preserve">. En respuesta, se crearon roles especializados, como el </w:t>
      </w:r>
      <w:proofErr w:type="spellStart"/>
      <w:r>
        <w:rPr>
          <w:sz w:val="20"/>
          <w:szCs w:val="20"/>
        </w:rPr>
        <w:t>Chief</w:t>
      </w:r>
      <w:proofErr w:type="spellEnd"/>
      <w:r>
        <w:rPr>
          <w:sz w:val="20"/>
          <w:szCs w:val="20"/>
        </w:rPr>
        <w:t xml:space="preserve"> </w:t>
      </w:r>
      <w:proofErr w:type="spellStart"/>
      <w:r>
        <w:rPr>
          <w:sz w:val="20"/>
          <w:szCs w:val="20"/>
        </w:rPr>
        <w:t>Information</w:t>
      </w:r>
      <w:proofErr w:type="spellEnd"/>
      <w:r>
        <w:rPr>
          <w:sz w:val="20"/>
          <w:szCs w:val="20"/>
        </w:rPr>
        <w:t xml:space="preserve"> Security </w:t>
      </w:r>
      <w:proofErr w:type="spellStart"/>
      <w:r>
        <w:rPr>
          <w:sz w:val="20"/>
          <w:szCs w:val="20"/>
        </w:rPr>
        <w:t>Officer</w:t>
      </w:r>
      <w:proofErr w:type="spellEnd"/>
      <w:r>
        <w:rPr>
          <w:sz w:val="20"/>
          <w:szCs w:val="20"/>
        </w:rPr>
        <w:t xml:space="preserve"> (CISO), y se desarrollaron normativas como la ISO 27001 para estandarizar la seguridad de la información.</w:t>
      </w:r>
    </w:p>
    <w:p w14:paraId="4EECA7ED" w14:textId="77777777" w:rsidR="00AD17D4" w:rsidRDefault="00AD17D4">
      <w:pPr>
        <w:pStyle w:val="Normal0"/>
        <w:rPr>
          <w:sz w:val="20"/>
          <w:szCs w:val="20"/>
        </w:rPr>
      </w:pPr>
    </w:p>
    <w:p w14:paraId="74B2CDF0" w14:textId="77777777" w:rsidR="00AD17D4" w:rsidRDefault="00025888">
      <w:pPr>
        <w:pStyle w:val="Normal0"/>
        <w:numPr>
          <w:ilvl w:val="0"/>
          <w:numId w:val="8"/>
        </w:numPr>
        <w:rPr>
          <w:sz w:val="20"/>
          <w:szCs w:val="20"/>
        </w:rPr>
      </w:pPr>
      <w:r>
        <w:rPr>
          <w:b/>
          <w:sz w:val="20"/>
          <w:szCs w:val="20"/>
        </w:rPr>
        <w:t>Década de 2010 - Ciberseguridad como prioridad global:</w:t>
      </w:r>
      <w:r>
        <w:rPr>
          <w:sz w:val="20"/>
          <w:szCs w:val="20"/>
        </w:rPr>
        <w:t xml:space="preserve"> la digitalización masiva y la interconectividad expusieron infraestructuras críticas, como redes eléctricas y sistemas de telecomunicaciones, a nuevos riesgos. Los ataques de denegación de servicio (</w:t>
      </w:r>
      <w:proofErr w:type="spellStart"/>
      <w:r>
        <w:rPr>
          <w:sz w:val="20"/>
          <w:szCs w:val="20"/>
        </w:rPr>
        <w:t>DDoS</w:t>
      </w:r>
      <w:proofErr w:type="spellEnd"/>
      <w:r>
        <w:rPr>
          <w:sz w:val="20"/>
          <w:szCs w:val="20"/>
        </w:rPr>
        <w:t xml:space="preserve">) y el auge del </w:t>
      </w:r>
      <w:proofErr w:type="spellStart"/>
      <w:r>
        <w:rPr>
          <w:i/>
          <w:sz w:val="20"/>
          <w:szCs w:val="20"/>
        </w:rPr>
        <w:lastRenderedPageBreak/>
        <w:t>ransomware</w:t>
      </w:r>
      <w:proofErr w:type="spellEnd"/>
      <w:r>
        <w:rPr>
          <w:sz w:val="20"/>
          <w:szCs w:val="20"/>
        </w:rPr>
        <w:t xml:space="preserve"> pusieron en jaque a empresas y gobiernos. Además, surgieron las amenazas avanzadas persistentes (APT), impulsadas por grupos organizados y actores estatales. En respuesta, la ciberseguridad comenzó a integrar inteligencia artificial y </w:t>
      </w:r>
      <w:proofErr w:type="spellStart"/>
      <w:r>
        <w:rPr>
          <w:i/>
          <w:sz w:val="20"/>
          <w:szCs w:val="20"/>
        </w:rPr>
        <w:t>big</w:t>
      </w:r>
      <w:proofErr w:type="spellEnd"/>
      <w:r>
        <w:rPr>
          <w:i/>
          <w:sz w:val="20"/>
          <w:szCs w:val="20"/>
        </w:rPr>
        <w:t xml:space="preserve"> data</w:t>
      </w:r>
      <w:r>
        <w:rPr>
          <w:sz w:val="20"/>
          <w:szCs w:val="20"/>
        </w:rPr>
        <w:t xml:space="preserve"> para detectar y mitigar amenazas en tiempo real.</w:t>
      </w:r>
    </w:p>
    <w:p w14:paraId="0A936FCB" w14:textId="77777777" w:rsidR="00AD17D4" w:rsidRDefault="00AD17D4">
      <w:pPr>
        <w:pStyle w:val="Normal0"/>
        <w:rPr>
          <w:sz w:val="20"/>
          <w:szCs w:val="20"/>
        </w:rPr>
      </w:pPr>
    </w:p>
    <w:p w14:paraId="4E4C7F7A" w14:textId="77777777" w:rsidR="00AD17D4" w:rsidRDefault="00025888">
      <w:pPr>
        <w:pStyle w:val="Normal0"/>
        <w:numPr>
          <w:ilvl w:val="0"/>
          <w:numId w:val="8"/>
        </w:numPr>
        <w:rPr>
          <w:sz w:val="20"/>
          <w:szCs w:val="20"/>
        </w:rPr>
      </w:pPr>
      <w:r>
        <w:rPr>
          <w:b/>
          <w:sz w:val="20"/>
          <w:szCs w:val="20"/>
        </w:rPr>
        <w:t>Década de 2020 - Nuevos desafíos en un mundo interconectado:</w:t>
      </w:r>
      <w:r>
        <w:rPr>
          <w:sz w:val="20"/>
          <w:szCs w:val="20"/>
        </w:rPr>
        <w:t xml:space="preserve"> la pandemia de COVID-19 aceleró el teletrabajo y, con ello, las vulnerabilidades digitales. Los ataques de </w:t>
      </w:r>
      <w:proofErr w:type="spellStart"/>
      <w:r>
        <w:rPr>
          <w:i/>
          <w:sz w:val="20"/>
          <w:szCs w:val="20"/>
        </w:rPr>
        <w:t>phishing</w:t>
      </w:r>
      <w:proofErr w:type="spellEnd"/>
      <w:r>
        <w:rPr>
          <w:sz w:val="20"/>
          <w:szCs w:val="20"/>
        </w:rPr>
        <w:t xml:space="preserve">, </w:t>
      </w:r>
      <w:proofErr w:type="spellStart"/>
      <w:r>
        <w:rPr>
          <w:i/>
          <w:sz w:val="20"/>
          <w:szCs w:val="20"/>
        </w:rPr>
        <w:t>ransomware</w:t>
      </w:r>
      <w:proofErr w:type="spellEnd"/>
      <w:r>
        <w:rPr>
          <w:sz w:val="20"/>
          <w:szCs w:val="20"/>
        </w:rPr>
        <w:t xml:space="preserve"> y filtraciones de datos aumentaron significativamente. Las organizaciones incrementaron sus inversiones en ciberseguridad y adoptaron políticas de </w:t>
      </w:r>
      <w:proofErr w:type="spellStart"/>
      <w:r>
        <w:rPr>
          <w:sz w:val="20"/>
          <w:szCs w:val="20"/>
        </w:rPr>
        <w:t>ciberresiliencia</w:t>
      </w:r>
      <w:proofErr w:type="spellEnd"/>
      <w:r>
        <w:rPr>
          <w:sz w:val="20"/>
          <w:szCs w:val="20"/>
        </w:rPr>
        <w:t xml:space="preserve">. Actualmente, la seguridad digital enfrenta retos asociados a la inteligencia artificial, la computación cuántica, </w:t>
      </w:r>
      <w:proofErr w:type="spellStart"/>
      <w:r>
        <w:rPr>
          <w:i/>
          <w:sz w:val="20"/>
          <w:szCs w:val="20"/>
        </w:rPr>
        <w:t>blockchain</w:t>
      </w:r>
      <w:proofErr w:type="spellEnd"/>
      <w:r>
        <w:rPr>
          <w:sz w:val="20"/>
          <w:szCs w:val="20"/>
        </w:rPr>
        <w:t xml:space="preserve"> y el crecimiento del </w:t>
      </w:r>
      <w:proofErr w:type="spellStart"/>
      <w:r>
        <w:rPr>
          <w:sz w:val="20"/>
          <w:szCs w:val="20"/>
        </w:rPr>
        <w:t>IoT</w:t>
      </w:r>
      <w:proofErr w:type="spellEnd"/>
      <w:r>
        <w:rPr>
          <w:sz w:val="20"/>
          <w:szCs w:val="20"/>
        </w:rPr>
        <w:t>, lo que ha llevado a los gobiernos a reforzar la regulación y la defensa cibernética a nivel mundial.</w:t>
      </w:r>
    </w:p>
    <w:p w14:paraId="01B0E198" w14:textId="77777777" w:rsidR="00AD17D4" w:rsidRDefault="00AD17D4">
      <w:pPr>
        <w:pStyle w:val="Normal0"/>
        <w:rPr>
          <w:sz w:val="20"/>
          <w:szCs w:val="20"/>
        </w:rPr>
      </w:pPr>
    </w:p>
    <w:p w14:paraId="033E83B0" w14:textId="77777777" w:rsidR="00AD17D4" w:rsidRDefault="00025888">
      <w:pPr>
        <w:pStyle w:val="Normal0"/>
        <w:rPr>
          <w:sz w:val="20"/>
          <w:szCs w:val="20"/>
        </w:rPr>
      </w:pPr>
      <w:r>
        <w:rPr>
          <w:sz w:val="20"/>
          <w:szCs w:val="20"/>
        </w:rPr>
        <w:t xml:space="preserve">A lo largo de estas décadas, la ciberseguridad ha evolucionado en respuesta a la creciente interconexión de sistemas y al aumento de las amenazas cibernéticas. Lo que comenzó como una preocupación limitada a redes cerradas y sistemas gubernamentales, hoy en día afecta a todos los niveles de la sociedad, desde individuos hasta grandes corporaciones y gobiernos. A medida que las tecnologías avanzan, también lo hacen las tácticas de los </w:t>
      </w:r>
      <w:proofErr w:type="spellStart"/>
      <w:r>
        <w:rPr>
          <w:sz w:val="20"/>
          <w:szCs w:val="20"/>
        </w:rPr>
        <w:t>ciberatacantes</w:t>
      </w:r>
      <w:proofErr w:type="spellEnd"/>
      <w:r>
        <w:rPr>
          <w:sz w:val="20"/>
          <w:szCs w:val="20"/>
        </w:rPr>
        <w:t>, lo que hace que la ciberseguridad siga siendo un desafío constante y de vital importancia. La historia de la ciberseguridad refleja una batalla continua por proteger la información, la privacidad y la infraestructura crítica, una batalla que continuará a medida que el ciberespacio siga evolucionando.</w:t>
      </w:r>
    </w:p>
    <w:p w14:paraId="541D5CE5" w14:textId="77777777" w:rsidR="00AD17D4" w:rsidRDefault="00AD17D4">
      <w:pPr>
        <w:pStyle w:val="Normal0"/>
        <w:rPr>
          <w:b/>
          <w:sz w:val="20"/>
          <w:szCs w:val="20"/>
        </w:rPr>
      </w:pPr>
    </w:p>
    <w:p w14:paraId="1A9B7F3B" w14:textId="77777777" w:rsidR="00AD17D4" w:rsidRDefault="00025888">
      <w:pPr>
        <w:pStyle w:val="Normal0"/>
        <w:numPr>
          <w:ilvl w:val="1"/>
          <w:numId w:val="4"/>
        </w:numPr>
        <w:rPr>
          <w:b/>
          <w:sz w:val="20"/>
          <w:szCs w:val="20"/>
        </w:rPr>
      </w:pPr>
      <w:r>
        <w:rPr>
          <w:b/>
          <w:sz w:val="20"/>
          <w:szCs w:val="20"/>
        </w:rPr>
        <w:t>Características de la ciberseguridad</w:t>
      </w:r>
    </w:p>
    <w:p w14:paraId="497E392A" w14:textId="77777777" w:rsidR="00AD17D4" w:rsidRDefault="00AD17D4">
      <w:pPr>
        <w:pStyle w:val="Normal0"/>
        <w:rPr>
          <w:b/>
          <w:sz w:val="20"/>
          <w:szCs w:val="20"/>
        </w:rPr>
      </w:pPr>
    </w:p>
    <w:p w14:paraId="6485352D" w14:textId="77777777" w:rsidR="00AD17D4" w:rsidRDefault="00025888">
      <w:pPr>
        <w:pStyle w:val="Normal0"/>
        <w:rPr>
          <w:sz w:val="20"/>
          <w:szCs w:val="20"/>
        </w:rPr>
      </w:pPr>
      <w:r>
        <w:rPr>
          <w:sz w:val="20"/>
          <w:szCs w:val="20"/>
        </w:rPr>
        <w:t xml:space="preserve">La ciberseguridad abarca una serie de principios y características fundamentales que buscan proteger la integridad, confidencialidad y disponibilidad de la información. Entre las principales características de la ciberseguridad se incluyen la confidencialidad, la integridad y la disponibilidad, pero también existen otras características esenciales que complementan y refuerzan la seguridad digital. Estas características incluyen la autenticidad, el no repudio, la escalabilidad, la resiliencia, la seguridad proactiva, el cumplimiento normativo y la transparencia, todas las cuales desempeñan un papel crucial en el diseño y la implementación de sistemas seguros. A continuación, se presentan las principales </w:t>
      </w:r>
      <w:commentRangeStart w:id="4"/>
      <w:r>
        <w:rPr>
          <w:sz w:val="20"/>
          <w:szCs w:val="20"/>
        </w:rPr>
        <w:t>características:</w:t>
      </w:r>
      <w:commentRangeEnd w:id="4"/>
      <w:r>
        <w:commentReference w:id="4"/>
      </w:r>
    </w:p>
    <w:p w14:paraId="6555E459" w14:textId="77777777" w:rsidR="00AD17D4" w:rsidRDefault="00AD17D4">
      <w:pPr>
        <w:pStyle w:val="Normal0"/>
        <w:rPr>
          <w:sz w:val="20"/>
          <w:szCs w:val="20"/>
        </w:rPr>
      </w:pPr>
    </w:p>
    <w:p w14:paraId="2B2624D7" w14:textId="77777777" w:rsidR="00AD17D4" w:rsidRDefault="00025888">
      <w:pPr>
        <w:pStyle w:val="Normal0"/>
        <w:numPr>
          <w:ilvl w:val="0"/>
          <w:numId w:val="9"/>
        </w:numPr>
        <w:rPr>
          <w:sz w:val="20"/>
          <w:szCs w:val="20"/>
        </w:rPr>
      </w:pPr>
      <w:r>
        <w:rPr>
          <w:b/>
          <w:sz w:val="20"/>
          <w:szCs w:val="20"/>
        </w:rPr>
        <w:t>Confidencialidad:</w:t>
      </w:r>
      <w:r>
        <w:rPr>
          <w:sz w:val="20"/>
          <w:szCs w:val="20"/>
        </w:rPr>
        <w:t xml:space="preserve"> este principio garantiza que solo las personas o entidades autorizadas puedan acceder a la información. La confidencialidad es crucial para proteger datos sensibles, como información personal, financiera o corporativa. Por ejemplo, se utilizan técnicas como la encriptación de datos para asegurar que incluso si la información es interceptada, no pueda ser leída sin la clave adecuada. Esta característica protege tanto a individuos como a organizaciones de accesos no autorizados que puedan comprometer su seguridad.</w:t>
      </w:r>
    </w:p>
    <w:p w14:paraId="71602544" w14:textId="77777777" w:rsidR="00AD17D4" w:rsidRDefault="00AD17D4">
      <w:pPr>
        <w:pStyle w:val="Normal0"/>
        <w:rPr>
          <w:sz w:val="20"/>
          <w:szCs w:val="20"/>
        </w:rPr>
      </w:pPr>
    </w:p>
    <w:p w14:paraId="1082A7C1" w14:textId="77777777" w:rsidR="00AD17D4" w:rsidRDefault="00025888">
      <w:pPr>
        <w:pStyle w:val="Normal0"/>
        <w:numPr>
          <w:ilvl w:val="0"/>
          <w:numId w:val="9"/>
        </w:numPr>
        <w:rPr>
          <w:sz w:val="20"/>
          <w:szCs w:val="20"/>
        </w:rPr>
      </w:pPr>
      <w:r>
        <w:rPr>
          <w:b/>
          <w:sz w:val="20"/>
          <w:szCs w:val="20"/>
        </w:rPr>
        <w:t>Integridad:</w:t>
      </w:r>
      <w:r>
        <w:rPr>
          <w:sz w:val="20"/>
          <w:szCs w:val="20"/>
        </w:rPr>
        <w:t xml:space="preserve"> asegura que la información no sea alterada de manera no autorizada. Esto implica que los datos sean precisos y completos, sin modificaciones maliciosas o accidentales. Se emplean mecanismos como las firmas digitales o códigos hash para verificar que los datos no hayan sido alterados. Por ejemplo, si un archivo es enviado a través de internet, su integridad se puede verificar mediante un código </w:t>
      </w:r>
      <w:r>
        <w:rPr>
          <w:i/>
          <w:sz w:val="20"/>
          <w:szCs w:val="20"/>
        </w:rPr>
        <w:t>hash</w:t>
      </w:r>
      <w:r>
        <w:rPr>
          <w:sz w:val="20"/>
          <w:szCs w:val="20"/>
        </w:rPr>
        <w:t>, lo que permite comprobar si el archivo ha sido modificado durante el tránsito.</w:t>
      </w:r>
    </w:p>
    <w:p w14:paraId="7F6A48F0" w14:textId="77777777" w:rsidR="00AD17D4" w:rsidRDefault="00AD17D4">
      <w:pPr>
        <w:pStyle w:val="Normal0"/>
        <w:rPr>
          <w:sz w:val="20"/>
          <w:szCs w:val="20"/>
        </w:rPr>
      </w:pPr>
    </w:p>
    <w:p w14:paraId="2B7D1760" w14:textId="77777777" w:rsidR="00AD17D4" w:rsidRDefault="00025888">
      <w:pPr>
        <w:pStyle w:val="Normal0"/>
        <w:numPr>
          <w:ilvl w:val="0"/>
          <w:numId w:val="9"/>
        </w:numPr>
        <w:rPr>
          <w:sz w:val="20"/>
          <w:szCs w:val="20"/>
        </w:rPr>
      </w:pPr>
      <w:r>
        <w:rPr>
          <w:b/>
          <w:sz w:val="20"/>
          <w:szCs w:val="20"/>
        </w:rPr>
        <w:t>Disponibilidad:</w:t>
      </w:r>
      <w:r>
        <w:rPr>
          <w:sz w:val="20"/>
          <w:szCs w:val="20"/>
        </w:rPr>
        <w:t xml:space="preserve"> garantiza que los sistemas y datos sean accesibles cuando los usuarios autorizados los necesiten. Este principio es clave para asegurar que los servicios digitales estén siempre operativos, incluso frente a ataques. La protección contra ataques de denegación de servicio (</w:t>
      </w:r>
      <w:proofErr w:type="spellStart"/>
      <w:r>
        <w:rPr>
          <w:sz w:val="20"/>
          <w:szCs w:val="20"/>
        </w:rPr>
        <w:t>DoS</w:t>
      </w:r>
      <w:proofErr w:type="spellEnd"/>
      <w:r>
        <w:rPr>
          <w:sz w:val="20"/>
          <w:szCs w:val="20"/>
        </w:rPr>
        <w:t xml:space="preserve">) o ataques </w:t>
      </w:r>
      <w:proofErr w:type="spellStart"/>
      <w:r>
        <w:rPr>
          <w:sz w:val="20"/>
          <w:szCs w:val="20"/>
        </w:rPr>
        <w:t>DDoS</w:t>
      </w:r>
      <w:proofErr w:type="spellEnd"/>
      <w:r>
        <w:rPr>
          <w:sz w:val="20"/>
          <w:szCs w:val="20"/>
        </w:rPr>
        <w:t xml:space="preserve"> es un ejemplo claro, ya que estos ataques buscan interrumpir la disponibilidad de un servicio </w:t>
      </w:r>
      <w:r>
        <w:rPr>
          <w:i/>
          <w:sz w:val="20"/>
          <w:szCs w:val="20"/>
        </w:rPr>
        <w:lastRenderedPageBreak/>
        <w:t>online</w:t>
      </w:r>
      <w:r>
        <w:rPr>
          <w:sz w:val="20"/>
          <w:szCs w:val="20"/>
        </w:rPr>
        <w:t xml:space="preserve"> al sobrecargarlo con tráfico malicioso. Mediante la implementación de infraestructuras de respaldo y sistemas de redundancia, las organizaciones pueden mantener la disponibilidad de sus servicios incluso en situaciones críticas.</w:t>
      </w:r>
    </w:p>
    <w:p w14:paraId="38018E8D" w14:textId="77777777" w:rsidR="00AD17D4" w:rsidRDefault="00AD17D4">
      <w:pPr>
        <w:pStyle w:val="Normal0"/>
        <w:rPr>
          <w:sz w:val="20"/>
          <w:szCs w:val="20"/>
        </w:rPr>
      </w:pPr>
    </w:p>
    <w:p w14:paraId="64651DA8" w14:textId="77777777" w:rsidR="00AD17D4" w:rsidRDefault="00025888">
      <w:pPr>
        <w:pStyle w:val="Normal0"/>
        <w:numPr>
          <w:ilvl w:val="0"/>
          <w:numId w:val="9"/>
        </w:numPr>
        <w:rPr>
          <w:sz w:val="20"/>
          <w:szCs w:val="20"/>
        </w:rPr>
      </w:pPr>
      <w:r>
        <w:rPr>
          <w:b/>
          <w:sz w:val="20"/>
          <w:szCs w:val="20"/>
        </w:rPr>
        <w:t>Autenticidad:</w:t>
      </w:r>
      <w:r>
        <w:rPr>
          <w:sz w:val="20"/>
          <w:szCs w:val="20"/>
        </w:rPr>
        <w:t xml:space="preserve"> garantiza que los usuarios, sistemas y dispositivos sean quienes dicen ser. En un entorno digital, la autenticidad es esencial para evitar fraudes y suplantaciones de identidad. Se asegura mediante métodos como autenticación </w:t>
      </w:r>
      <w:proofErr w:type="spellStart"/>
      <w:r>
        <w:rPr>
          <w:sz w:val="20"/>
          <w:szCs w:val="20"/>
        </w:rPr>
        <w:t>multifactor</w:t>
      </w:r>
      <w:proofErr w:type="spellEnd"/>
      <w:r>
        <w:rPr>
          <w:sz w:val="20"/>
          <w:szCs w:val="20"/>
        </w:rPr>
        <w:t xml:space="preserve"> (MFA), que exige más de un factor (contraseña, huella dactilar, código enviado a un teléfono, etc.) para verificar la identidad del usuario antes de permitir el acceso a un sistema.</w:t>
      </w:r>
    </w:p>
    <w:p w14:paraId="162FA275" w14:textId="77777777" w:rsidR="00AD17D4" w:rsidRDefault="00AD17D4">
      <w:pPr>
        <w:pStyle w:val="Normal0"/>
        <w:rPr>
          <w:sz w:val="20"/>
          <w:szCs w:val="20"/>
        </w:rPr>
      </w:pPr>
    </w:p>
    <w:p w14:paraId="3C780F9C" w14:textId="77777777" w:rsidR="00AD17D4" w:rsidRDefault="00025888">
      <w:pPr>
        <w:pStyle w:val="Normal0"/>
        <w:numPr>
          <w:ilvl w:val="0"/>
          <w:numId w:val="9"/>
        </w:numPr>
        <w:rPr>
          <w:sz w:val="20"/>
          <w:szCs w:val="20"/>
        </w:rPr>
      </w:pPr>
      <w:r>
        <w:rPr>
          <w:b/>
          <w:sz w:val="20"/>
          <w:szCs w:val="20"/>
        </w:rPr>
        <w:t>No repudio:</w:t>
      </w:r>
      <w:r>
        <w:rPr>
          <w:sz w:val="20"/>
          <w:szCs w:val="20"/>
        </w:rPr>
        <w:t xml:space="preserve"> asegura que una vez que una transacción o acción es realizada, no pueda ser negada por la persona o entidad que la efectuó. Este principio es crucial para mantener la responsabilidad y la trazabilidad en las interacciones digitales. Los registros de auditoría y las firmas digitales juegan un papel clave en este aspecto, ya que permiten rastrear las acciones realizadas y verificar que no se pueda negar la ejecución de una acción en un sistema.</w:t>
      </w:r>
    </w:p>
    <w:p w14:paraId="64FBBAD9" w14:textId="77777777" w:rsidR="00AD17D4" w:rsidRDefault="00AD17D4">
      <w:pPr>
        <w:pStyle w:val="Normal0"/>
        <w:rPr>
          <w:sz w:val="20"/>
          <w:szCs w:val="20"/>
        </w:rPr>
      </w:pPr>
    </w:p>
    <w:p w14:paraId="283BF53E" w14:textId="77777777" w:rsidR="00AD17D4" w:rsidRDefault="00025888">
      <w:pPr>
        <w:pStyle w:val="Normal0"/>
        <w:numPr>
          <w:ilvl w:val="0"/>
          <w:numId w:val="9"/>
        </w:numPr>
        <w:rPr>
          <w:sz w:val="20"/>
          <w:szCs w:val="20"/>
        </w:rPr>
      </w:pPr>
      <w:r>
        <w:rPr>
          <w:b/>
          <w:sz w:val="20"/>
          <w:szCs w:val="20"/>
        </w:rPr>
        <w:t>Escalabilidad:</w:t>
      </w:r>
      <w:r>
        <w:rPr>
          <w:sz w:val="20"/>
          <w:szCs w:val="20"/>
        </w:rPr>
        <w:t xml:space="preserve"> en ciberseguridad, la escalabilidad se refiere a la capacidad de un sistema para adaptarse y proteger una creciente cantidad de datos, usuarios o dispositivos sin comprometer la seguridad. A medida que las empresas y los usuarios aumentan su presencia en línea, las soluciones de ciberseguridad deben ser capaces de ajustarse para cubrir nuevas amenazas y el crecimiento de la infraestructura sin disminuir la efectividad de la protección.</w:t>
      </w:r>
    </w:p>
    <w:p w14:paraId="1F3C2045" w14:textId="77777777" w:rsidR="00AD17D4" w:rsidRDefault="00AD17D4">
      <w:pPr>
        <w:pStyle w:val="Normal0"/>
        <w:rPr>
          <w:sz w:val="20"/>
          <w:szCs w:val="20"/>
        </w:rPr>
      </w:pPr>
    </w:p>
    <w:p w14:paraId="60AEBB40" w14:textId="77777777" w:rsidR="00AD17D4" w:rsidRDefault="00025888">
      <w:pPr>
        <w:pStyle w:val="Normal0"/>
        <w:numPr>
          <w:ilvl w:val="0"/>
          <w:numId w:val="9"/>
        </w:numPr>
        <w:rPr>
          <w:sz w:val="20"/>
          <w:szCs w:val="20"/>
        </w:rPr>
      </w:pPr>
      <w:r>
        <w:rPr>
          <w:b/>
          <w:sz w:val="20"/>
          <w:szCs w:val="20"/>
        </w:rPr>
        <w:t>Resiliencia:</w:t>
      </w:r>
      <w:r>
        <w:rPr>
          <w:sz w:val="20"/>
          <w:szCs w:val="20"/>
        </w:rPr>
        <w:t xml:space="preserve"> se refiere a la capacidad de un sistema para recuperarse rápidamente de un incidente de seguridad. No solo se trata de prevenir ataques, sino también de responder de manera rápida y efectiva ante incidentes. Los planes de recuperación ante desastres, los sistemas de respaldo y las copias de seguridad son fundamentales para garantizar que, en caso de un ataque, los sistemas puedan restaurarse lo más rápido posible sin grandes pérdidas de datos o interrupciones de servicio.</w:t>
      </w:r>
    </w:p>
    <w:p w14:paraId="2A526B54" w14:textId="77777777" w:rsidR="00AD17D4" w:rsidRDefault="00AD17D4">
      <w:pPr>
        <w:pStyle w:val="Normal0"/>
        <w:rPr>
          <w:sz w:val="20"/>
          <w:szCs w:val="20"/>
        </w:rPr>
      </w:pPr>
    </w:p>
    <w:p w14:paraId="36EC50A1" w14:textId="77777777" w:rsidR="00AD17D4" w:rsidRDefault="00025888">
      <w:pPr>
        <w:pStyle w:val="Normal0"/>
        <w:numPr>
          <w:ilvl w:val="0"/>
          <w:numId w:val="9"/>
        </w:numPr>
        <w:rPr>
          <w:sz w:val="20"/>
          <w:szCs w:val="20"/>
        </w:rPr>
      </w:pPr>
      <w:r>
        <w:rPr>
          <w:b/>
          <w:sz w:val="20"/>
          <w:szCs w:val="20"/>
        </w:rPr>
        <w:t>Seguridad proactiva:</w:t>
      </w:r>
      <w:r>
        <w:rPr>
          <w:sz w:val="20"/>
          <w:szCs w:val="20"/>
        </w:rPr>
        <w:t xml:space="preserve"> a diferencia de la seguridad reactiva, que responde a incidentes después de que ocurren, la seguridad proactiva implica anticiparse a las amenazas antes de que sucedan. Esto incluye la implementación de monitoreo constante, análisis de vulnerabilidades y el uso de inteligencia de amenazas para identificar patrones y posibles riesgos antes de que los atacantes los exploten.</w:t>
      </w:r>
    </w:p>
    <w:p w14:paraId="22DE0589" w14:textId="77777777" w:rsidR="00AD17D4" w:rsidRDefault="00AD17D4">
      <w:pPr>
        <w:pStyle w:val="Normal0"/>
        <w:rPr>
          <w:sz w:val="20"/>
          <w:szCs w:val="20"/>
        </w:rPr>
      </w:pPr>
    </w:p>
    <w:p w14:paraId="3A871277" w14:textId="77777777" w:rsidR="00AD17D4" w:rsidRDefault="00025888">
      <w:pPr>
        <w:pStyle w:val="Normal0"/>
        <w:numPr>
          <w:ilvl w:val="0"/>
          <w:numId w:val="9"/>
        </w:numPr>
        <w:rPr>
          <w:sz w:val="20"/>
          <w:szCs w:val="20"/>
        </w:rPr>
      </w:pPr>
      <w:r>
        <w:rPr>
          <w:b/>
          <w:sz w:val="20"/>
          <w:szCs w:val="20"/>
        </w:rPr>
        <w:t>Cumplimiento normativo:</w:t>
      </w:r>
      <w:r>
        <w:rPr>
          <w:sz w:val="20"/>
          <w:szCs w:val="20"/>
        </w:rPr>
        <w:t xml:space="preserve"> la ciberseguridad también implica cumplir con las leyes y regulaciones vigentes que afectan la protección de datos e infraestructura. Esto incluye marcos regulatorios como el Reglamento General de Protección de Datos (GDPR) de la Unión Europea o la Ley de Privacidad del Consumidor de California (CCPA), que requieren que las organizaciones adopten medidas estrictas para proteger los datos personales de los usuarios. Cumplir con estos estándares no solo es una obligación legal, sino también una forma de ganar la confianza de los usuarios.</w:t>
      </w:r>
    </w:p>
    <w:p w14:paraId="6ADC33D2" w14:textId="77777777" w:rsidR="00AD17D4" w:rsidRDefault="00AD17D4">
      <w:pPr>
        <w:pStyle w:val="Normal0"/>
        <w:rPr>
          <w:sz w:val="20"/>
          <w:szCs w:val="20"/>
        </w:rPr>
      </w:pPr>
    </w:p>
    <w:p w14:paraId="12E022AD" w14:textId="77777777" w:rsidR="00AD17D4" w:rsidRDefault="00025888">
      <w:pPr>
        <w:pStyle w:val="Normal0"/>
        <w:numPr>
          <w:ilvl w:val="0"/>
          <w:numId w:val="9"/>
        </w:numPr>
        <w:rPr>
          <w:sz w:val="20"/>
          <w:szCs w:val="20"/>
        </w:rPr>
      </w:pPr>
      <w:r>
        <w:rPr>
          <w:b/>
          <w:sz w:val="20"/>
          <w:szCs w:val="20"/>
        </w:rPr>
        <w:t>Transparencia:</w:t>
      </w:r>
      <w:r>
        <w:rPr>
          <w:sz w:val="20"/>
          <w:szCs w:val="20"/>
        </w:rPr>
        <w:t xml:space="preserve"> en ciberseguridad implica que las organizaciones comuniquen de manera clara y abierta las medidas de protección que están implementando, así como los riesgos potenciales. Las auditorías y los informes de seguridad ayudan a asegurar que las partes interesadas puedan evaluar cómo una organización maneja sus riesgos de seguridad.</w:t>
      </w:r>
    </w:p>
    <w:p w14:paraId="78F67ED6" w14:textId="77777777" w:rsidR="00AD17D4" w:rsidRDefault="00AD17D4">
      <w:pPr>
        <w:pStyle w:val="Normal0"/>
        <w:rPr>
          <w:sz w:val="20"/>
          <w:szCs w:val="20"/>
        </w:rPr>
      </w:pPr>
    </w:p>
    <w:p w14:paraId="3267E699" w14:textId="77777777" w:rsidR="00AD17D4" w:rsidRDefault="00025888">
      <w:pPr>
        <w:pStyle w:val="Normal0"/>
        <w:rPr>
          <w:sz w:val="20"/>
          <w:szCs w:val="20"/>
        </w:rPr>
      </w:pPr>
      <w:r>
        <w:rPr>
          <w:sz w:val="20"/>
          <w:szCs w:val="20"/>
        </w:rPr>
        <w:t xml:space="preserve">Las características de la ciberseguridad no solo cubren la protección básica de la información, sino que también abordan aspectos esenciales como la autenticación, la resiliencia y el cumplimiento normativo, entre otros. La implementación efectiva de estas características es crucial para proteger tanto a individuos como a </w:t>
      </w:r>
      <w:r>
        <w:rPr>
          <w:sz w:val="20"/>
          <w:szCs w:val="20"/>
        </w:rPr>
        <w:lastRenderedPageBreak/>
        <w:t>organizaciones de las amenazas digitales cada vez más sofisticadas. A medida que los sistemas digitales se expanden y evolucionan, la seguridad debe adaptarse para enfrentar nuevos desafíos, y estas características deben ser la base sobre la cual se construyan las estrategias de ciberseguridad.</w:t>
      </w:r>
    </w:p>
    <w:p w14:paraId="41F45BC3" w14:textId="77777777" w:rsidR="00AD17D4" w:rsidRDefault="00AD17D4">
      <w:pPr>
        <w:pStyle w:val="Normal0"/>
        <w:rPr>
          <w:sz w:val="20"/>
          <w:szCs w:val="20"/>
        </w:rPr>
      </w:pPr>
    </w:p>
    <w:p w14:paraId="5A6CB57A" w14:textId="77777777" w:rsidR="00AD17D4" w:rsidRDefault="00025888">
      <w:pPr>
        <w:pStyle w:val="Normal0"/>
        <w:numPr>
          <w:ilvl w:val="1"/>
          <w:numId w:val="4"/>
        </w:numPr>
        <w:rPr>
          <w:b/>
          <w:sz w:val="20"/>
          <w:szCs w:val="20"/>
        </w:rPr>
      </w:pPr>
      <w:r>
        <w:rPr>
          <w:b/>
          <w:sz w:val="20"/>
          <w:szCs w:val="20"/>
        </w:rPr>
        <w:t>Normas y regulaciones internacionales</w:t>
      </w:r>
    </w:p>
    <w:p w14:paraId="508A2A9A" w14:textId="77777777" w:rsidR="00AD17D4" w:rsidRDefault="00AD17D4">
      <w:pPr>
        <w:pStyle w:val="Normal0"/>
        <w:rPr>
          <w:b/>
          <w:sz w:val="20"/>
          <w:szCs w:val="20"/>
        </w:rPr>
      </w:pPr>
    </w:p>
    <w:p w14:paraId="34363E34" w14:textId="77777777" w:rsidR="00AD17D4" w:rsidRDefault="00025888">
      <w:pPr>
        <w:pStyle w:val="Normal0"/>
        <w:rPr>
          <w:sz w:val="20"/>
          <w:szCs w:val="20"/>
        </w:rPr>
      </w:pPr>
      <w:r>
        <w:rPr>
          <w:sz w:val="20"/>
          <w:szCs w:val="20"/>
        </w:rPr>
        <w:t>Las normas y regulaciones internacionales en ciberseguridad establecen marcos de referencia, buenas prácticas y requisitos técnicos que permiten proteger la información en diversos contextos. Estas normativas son esenciales para guiar a organizaciones y gobiernos en la creación de políticas y sistemas de seguridad robustos, ayudando a mitigar los riesgos cibernéticos y garantizar la protección de los datos. A continuación, se presentan algunas de las más reconocidas:</w:t>
      </w:r>
    </w:p>
    <w:p w14:paraId="2A2D9A1B" w14:textId="77777777" w:rsidR="00AD17D4" w:rsidRDefault="00AD17D4">
      <w:pPr>
        <w:pStyle w:val="Normal0"/>
        <w:rPr>
          <w:sz w:val="20"/>
          <w:szCs w:val="20"/>
        </w:rPr>
      </w:pPr>
    </w:p>
    <w:p w14:paraId="1B744A48" w14:textId="77777777" w:rsidR="00AD17D4" w:rsidRDefault="00025888">
      <w:pPr>
        <w:pStyle w:val="Normal0"/>
        <w:rPr>
          <w:sz w:val="20"/>
          <w:szCs w:val="20"/>
        </w:rPr>
      </w:pPr>
      <w:r>
        <w:rPr>
          <w:b/>
          <w:sz w:val="20"/>
          <w:szCs w:val="20"/>
        </w:rPr>
        <w:t>Tabla 1.</w:t>
      </w:r>
      <w:r>
        <w:rPr>
          <w:sz w:val="20"/>
          <w:szCs w:val="20"/>
        </w:rPr>
        <w:t xml:space="preserve"> Principales normas y regulaciones internacionales en ciberseguridad</w:t>
      </w:r>
    </w:p>
    <w:p w14:paraId="59B1836D" w14:textId="77777777" w:rsidR="00AD17D4" w:rsidRDefault="00AD17D4">
      <w:pPr>
        <w:pStyle w:val="Normal0"/>
        <w:rPr>
          <w:b/>
          <w:sz w:val="20"/>
          <w:szCs w:val="20"/>
        </w:rPr>
      </w:pPr>
    </w:p>
    <w:tbl>
      <w:tblPr>
        <w:tblStyle w:val="Tablaconcuadrcula"/>
        <w:tblW w:w="0" w:type="auto"/>
        <w:tblInd w:w="0" w:type="dxa"/>
        <w:tblLook w:val="04A0" w:firstRow="1" w:lastRow="0" w:firstColumn="1" w:lastColumn="0" w:noHBand="0" w:noVBand="1"/>
      </w:tblPr>
      <w:tblGrid>
        <w:gridCol w:w="3320"/>
        <w:gridCol w:w="3321"/>
        <w:gridCol w:w="3321"/>
      </w:tblGrid>
      <w:tr w:rsidR="00AD17D4" w14:paraId="7045DB29" w14:textId="77777777">
        <w:tc>
          <w:tcPr>
            <w:tcW w:w="3320" w:type="dxa"/>
          </w:tcPr>
          <w:p w14:paraId="7457F0D9" w14:textId="77777777" w:rsidR="00AD17D4" w:rsidRDefault="00025888">
            <w:pPr>
              <w:pStyle w:val="Normal0"/>
              <w:rPr>
                <w:b/>
                <w:sz w:val="20"/>
                <w:szCs w:val="20"/>
              </w:rPr>
            </w:pPr>
            <w:r>
              <w:rPr>
                <w:b/>
                <w:sz w:val="20"/>
                <w:szCs w:val="20"/>
              </w:rPr>
              <w:t>Norma/Regulación</w:t>
            </w:r>
          </w:p>
        </w:tc>
        <w:tc>
          <w:tcPr>
            <w:tcW w:w="3321" w:type="dxa"/>
          </w:tcPr>
          <w:p w14:paraId="6CBFA931" w14:textId="77777777" w:rsidR="00AD17D4" w:rsidRDefault="00025888">
            <w:pPr>
              <w:pStyle w:val="Normal0"/>
              <w:rPr>
                <w:b/>
                <w:sz w:val="20"/>
                <w:szCs w:val="20"/>
              </w:rPr>
            </w:pPr>
            <w:r>
              <w:rPr>
                <w:b/>
                <w:sz w:val="20"/>
                <w:szCs w:val="20"/>
              </w:rPr>
              <w:t>Descripción</w:t>
            </w:r>
          </w:p>
        </w:tc>
        <w:tc>
          <w:tcPr>
            <w:tcW w:w="3321" w:type="dxa"/>
          </w:tcPr>
          <w:p w14:paraId="0FCAC074" w14:textId="77777777" w:rsidR="00AD17D4" w:rsidRDefault="00025888">
            <w:pPr>
              <w:pStyle w:val="Normal0"/>
              <w:rPr>
                <w:b/>
                <w:sz w:val="20"/>
                <w:szCs w:val="20"/>
              </w:rPr>
            </w:pPr>
            <w:r>
              <w:rPr>
                <w:b/>
                <w:sz w:val="20"/>
                <w:szCs w:val="20"/>
              </w:rPr>
              <w:t>Objetivo</w:t>
            </w:r>
          </w:p>
        </w:tc>
      </w:tr>
      <w:tr w:rsidR="00AD17D4" w14:paraId="1F8887FF" w14:textId="77777777">
        <w:tc>
          <w:tcPr>
            <w:tcW w:w="3320" w:type="dxa"/>
          </w:tcPr>
          <w:p w14:paraId="42F59680" w14:textId="308BA484" w:rsidR="00AD17D4" w:rsidRDefault="006D65C2">
            <w:pPr>
              <w:pStyle w:val="Normal0"/>
              <w:rPr>
                <w:b/>
                <w:sz w:val="20"/>
                <w:szCs w:val="20"/>
              </w:rPr>
            </w:pPr>
            <w:r>
              <w:rPr>
                <w:sz w:val="20"/>
                <w:szCs w:val="20"/>
              </w:rPr>
              <w:t>I</w:t>
            </w:r>
            <w:r w:rsidR="00025888">
              <w:rPr>
                <w:sz w:val="20"/>
                <w:szCs w:val="20"/>
              </w:rPr>
              <w:t>SO/IEC 27001</w:t>
            </w:r>
          </w:p>
        </w:tc>
        <w:tc>
          <w:tcPr>
            <w:tcW w:w="3321" w:type="dxa"/>
          </w:tcPr>
          <w:p w14:paraId="629B87D6" w14:textId="77777777" w:rsidR="00AD17D4" w:rsidRDefault="00025888">
            <w:pPr>
              <w:pStyle w:val="Normal0"/>
              <w:rPr>
                <w:b/>
                <w:sz w:val="20"/>
                <w:szCs w:val="20"/>
              </w:rPr>
            </w:pPr>
            <w:r>
              <w:rPr>
                <w:sz w:val="20"/>
                <w:szCs w:val="20"/>
              </w:rPr>
              <w:t>Estándar internacional para la gestión de la seguridad de la información (SGSI).</w:t>
            </w:r>
          </w:p>
        </w:tc>
        <w:tc>
          <w:tcPr>
            <w:tcW w:w="3321" w:type="dxa"/>
          </w:tcPr>
          <w:p w14:paraId="03B706B2" w14:textId="77777777" w:rsidR="00AD17D4" w:rsidRDefault="00025888">
            <w:pPr>
              <w:pStyle w:val="Normal0"/>
              <w:rPr>
                <w:b/>
                <w:sz w:val="20"/>
                <w:szCs w:val="20"/>
              </w:rPr>
            </w:pPr>
            <w:r>
              <w:rPr>
                <w:sz w:val="20"/>
                <w:szCs w:val="20"/>
              </w:rPr>
              <w:t>Establecer, implementar, mantener y mejorar un sistema de gestión de seguridad.</w:t>
            </w:r>
          </w:p>
        </w:tc>
      </w:tr>
      <w:tr w:rsidR="00AD17D4" w14:paraId="66FBD9D4" w14:textId="77777777">
        <w:tc>
          <w:tcPr>
            <w:tcW w:w="3320" w:type="dxa"/>
          </w:tcPr>
          <w:p w14:paraId="53D6175B" w14:textId="77777777" w:rsidR="00AD17D4" w:rsidRDefault="00025888">
            <w:pPr>
              <w:pStyle w:val="Normal0"/>
              <w:rPr>
                <w:b/>
                <w:sz w:val="20"/>
                <w:szCs w:val="20"/>
              </w:rPr>
            </w:pPr>
            <w:r>
              <w:rPr>
                <w:sz w:val="20"/>
                <w:szCs w:val="20"/>
              </w:rPr>
              <w:t>ISO/IEC 27002</w:t>
            </w:r>
          </w:p>
        </w:tc>
        <w:tc>
          <w:tcPr>
            <w:tcW w:w="3321" w:type="dxa"/>
          </w:tcPr>
          <w:p w14:paraId="574AD01B" w14:textId="77777777" w:rsidR="00AD17D4" w:rsidRDefault="00025888">
            <w:pPr>
              <w:pStyle w:val="Normal0"/>
              <w:rPr>
                <w:b/>
                <w:sz w:val="20"/>
                <w:szCs w:val="20"/>
              </w:rPr>
            </w:pPr>
            <w:r>
              <w:rPr>
                <w:sz w:val="20"/>
                <w:szCs w:val="20"/>
              </w:rPr>
              <w:t>Guía de controles de seguridad de la información basada en ISO 27001.</w:t>
            </w:r>
          </w:p>
        </w:tc>
        <w:tc>
          <w:tcPr>
            <w:tcW w:w="3321" w:type="dxa"/>
          </w:tcPr>
          <w:p w14:paraId="6C1E71AD" w14:textId="77777777" w:rsidR="00AD17D4" w:rsidRDefault="00025888">
            <w:pPr>
              <w:pStyle w:val="Normal0"/>
              <w:rPr>
                <w:b/>
                <w:sz w:val="20"/>
                <w:szCs w:val="20"/>
              </w:rPr>
            </w:pPr>
            <w:r>
              <w:rPr>
                <w:sz w:val="20"/>
                <w:szCs w:val="20"/>
              </w:rPr>
              <w:t>Apoyar en la selección de medidas de seguridad adecuadas.</w:t>
            </w:r>
          </w:p>
        </w:tc>
      </w:tr>
      <w:tr w:rsidR="00AD17D4" w14:paraId="76E93DD8" w14:textId="77777777">
        <w:tc>
          <w:tcPr>
            <w:tcW w:w="3320" w:type="dxa"/>
          </w:tcPr>
          <w:p w14:paraId="66E08E14" w14:textId="77777777" w:rsidR="00AD17D4" w:rsidRDefault="00025888">
            <w:pPr>
              <w:pStyle w:val="Normal0"/>
              <w:rPr>
                <w:b/>
                <w:sz w:val="20"/>
                <w:szCs w:val="20"/>
              </w:rPr>
            </w:pPr>
            <w:r>
              <w:rPr>
                <w:sz w:val="20"/>
                <w:szCs w:val="20"/>
              </w:rPr>
              <w:t xml:space="preserve">NIST </w:t>
            </w:r>
            <w:proofErr w:type="spellStart"/>
            <w:r>
              <w:rPr>
                <w:sz w:val="20"/>
                <w:szCs w:val="20"/>
              </w:rPr>
              <w:t>Cybersecurity</w:t>
            </w:r>
            <w:proofErr w:type="spellEnd"/>
            <w:r>
              <w:rPr>
                <w:sz w:val="20"/>
                <w:szCs w:val="20"/>
              </w:rPr>
              <w:t xml:space="preserve"> Framework</w:t>
            </w:r>
          </w:p>
        </w:tc>
        <w:tc>
          <w:tcPr>
            <w:tcW w:w="3321" w:type="dxa"/>
          </w:tcPr>
          <w:p w14:paraId="4FB77CF7" w14:textId="77777777" w:rsidR="00AD17D4" w:rsidRDefault="00025888">
            <w:pPr>
              <w:pStyle w:val="Normal0"/>
              <w:rPr>
                <w:b/>
                <w:sz w:val="20"/>
                <w:szCs w:val="20"/>
              </w:rPr>
            </w:pPr>
            <w:r>
              <w:rPr>
                <w:sz w:val="20"/>
                <w:szCs w:val="20"/>
              </w:rPr>
              <w:t xml:space="preserve">Marco de referencia de ciberseguridad desarrollado por el </w:t>
            </w:r>
            <w:proofErr w:type="spellStart"/>
            <w:r>
              <w:rPr>
                <w:sz w:val="20"/>
                <w:szCs w:val="20"/>
              </w:rPr>
              <w:t>National</w:t>
            </w:r>
            <w:proofErr w:type="spellEnd"/>
            <w:r>
              <w:rPr>
                <w:sz w:val="20"/>
                <w:szCs w:val="20"/>
              </w:rPr>
              <w:t xml:space="preserve"> </w:t>
            </w:r>
            <w:proofErr w:type="spellStart"/>
            <w:r>
              <w:rPr>
                <w:sz w:val="20"/>
                <w:szCs w:val="20"/>
              </w:rPr>
              <w:t>Institute</w:t>
            </w:r>
            <w:proofErr w:type="spellEnd"/>
            <w:r>
              <w:rPr>
                <w:sz w:val="20"/>
                <w:szCs w:val="20"/>
              </w:rPr>
              <w:t xml:space="preserve"> of </w:t>
            </w:r>
            <w:proofErr w:type="spellStart"/>
            <w:r>
              <w:rPr>
                <w:sz w:val="20"/>
                <w:szCs w:val="20"/>
              </w:rPr>
              <w:t>Standards</w:t>
            </w:r>
            <w:proofErr w:type="spellEnd"/>
            <w:r>
              <w:rPr>
                <w:sz w:val="20"/>
                <w:szCs w:val="20"/>
              </w:rPr>
              <w:t xml:space="preserve"> and </w:t>
            </w:r>
            <w:proofErr w:type="spellStart"/>
            <w:r>
              <w:rPr>
                <w:sz w:val="20"/>
                <w:szCs w:val="20"/>
              </w:rPr>
              <w:t>Technology</w:t>
            </w:r>
            <w:proofErr w:type="spellEnd"/>
            <w:r>
              <w:rPr>
                <w:sz w:val="20"/>
                <w:szCs w:val="20"/>
              </w:rPr>
              <w:t>.</w:t>
            </w:r>
          </w:p>
        </w:tc>
        <w:tc>
          <w:tcPr>
            <w:tcW w:w="3321" w:type="dxa"/>
          </w:tcPr>
          <w:p w14:paraId="4D41F88E" w14:textId="77777777" w:rsidR="00AD17D4" w:rsidRDefault="00025888">
            <w:pPr>
              <w:pStyle w:val="Normal0"/>
              <w:rPr>
                <w:b/>
                <w:sz w:val="20"/>
                <w:szCs w:val="20"/>
              </w:rPr>
            </w:pPr>
            <w:r>
              <w:rPr>
                <w:sz w:val="20"/>
                <w:szCs w:val="20"/>
              </w:rPr>
              <w:t>Proporcionar directrices para mejorar la gestión de riesgos de ciberseguridad.</w:t>
            </w:r>
          </w:p>
        </w:tc>
      </w:tr>
      <w:tr w:rsidR="00AD17D4" w14:paraId="1C51F838" w14:textId="77777777">
        <w:tc>
          <w:tcPr>
            <w:tcW w:w="3320" w:type="dxa"/>
          </w:tcPr>
          <w:p w14:paraId="6CF674A3" w14:textId="77777777" w:rsidR="00AD17D4" w:rsidRDefault="00025888">
            <w:pPr>
              <w:pStyle w:val="Normal0"/>
              <w:rPr>
                <w:b/>
                <w:sz w:val="20"/>
                <w:szCs w:val="20"/>
              </w:rPr>
            </w:pPr>
            <w:r>
              <w:rPr>
                <w:sz w:val="20"/>
                <w:szCs w:val="20"/>
              </w:rPr>
              <w:t>GDPR (Reglamento General de Protección de Datos)</w:t>
            </w:r>
          </w:p>
        </w:tc>
        <w:tc>
          <w:tcPr>
            <w:tcW w:w="3321" w:type="dxa"/>
          </w:tcPr>
          <w:p w14:paraId="45E58414" w14:textId="77777777" w:rsidR="00AD17D4" w:rsidRDefault="00025888">
            <w:pPr>
              <w:pStyle w:val="Normal0"/>
              <w:rPr>
                <w:b/>
                <w:sz w:val="20"/>
                <w:szCs w:val="20"/>
              </w:rPr>
            </w:pPr>
            <w:r>
              <w:rPr>
                <w:sz w:val="20"/>
                <w:szCs w:val="20"/>
              </w:rPr>
              <w:t>Reglamento europeo que regula la protección de datos personales.</w:t>
            </w:r>
          </w:p>
        </w:tc>
        <w:tc>
          <w:tcPr>
            <w:tcW w:w="3321" w:type="dxa"/>
          </w:tcPr>
          <w:p w14:paraId="1108DEA4" w14:textId="77777777" w:rsidR="00AD17D4" w:rsidRDefault="00025888">
            <w:pPr>
              <w:pStyle w:val="Normal0"/>
              <w:rPr>
                <w:b/>
                <w:sz w:val="20"/>
                <w:szCs w:val="20"/>
              </w:rPr>
            </w:pPr>
            <w:r>
              <w:rPr>
                <w:sz w:val="20"/>
                <w:szCs w:val="20"/>
              </w:rPr>
              <w:t>Garantizar los derechos de los usuarios, el consentimiento y el almacenamiento seguro de datos.</w:t>
            </w:r>
          </w:p>
        </w:tc>
      </w:tr>
      <w:tr w:rsidR="00AD17D4" w14:paraId="09F4D31D" w14:textId="77777777">
        <w:tc>
          <w:tcPr>
            <w:tcW w:w="3320" w:type="dxa"/>
          </w:tcPr>
          <w:p w14:paraId="0FAC507E" w14:textId="77777777" w:rsidR="00AD17D4" w:rsidRDefault="00025888">
            <w:pPr>
              <w:pStyle w:val="Normal0"/>
              <w:rPr>
                <w:b/>
                <w:sz w:val="20"/>
                <w:szCs w:val="20"/>
              </w:rPr>
            </w:pPr>
            <w:r>
              <w:rPr>
                <w:sz w:val="20"/>
                <w:szCs w:val="20"/>
              </w:rPr>
              <w:t>PCI-DSS (</w:t>
            </w:r>
            <w:proofErr w:type="spellStart"/>
            <w:r>
              <w:rPr>
                <w:sz w:val="20"/>
                <w:szCs w:val="20"/>
              </w:rPr>
              <w:t>Payment</w:t>
            </w:r>
            <w:proofErr w:type="spellEnd"/>
            <w:r>
              <w:rPr>
                <w:sz w:val="20"/>
                <w:szCs w:val="20"/>
              </w:rPr>
              <w:t xml:space="preserve"> </w:t>
            </w:r>
            <w:proofErr w:type="spellStart"/>
            <w:r>
              <w:rPr>
                <w:sz w:val="20"/>
                <w:szCs w:val="20"/>
              </w:rPr>
              <w:t>Card</w:t>
            </w:r>
            <w:proofErr w:type="spellEnd"/>
            <w:r>
              <w:rPr>
                <w:sz w:val="20"/>
                <w:szCs w:val="20"/>
              </w:rPr>
              <w:t xml:space="preserve"> </w:t>
            </w:r>
            <w:proofErr w:type="spellStart"/>
            <w:r>
              <w:rPr>
                <w:sz w:val="20"/>
                <w:szCs w:val="20"/>
              </w:rPr>
              <w:t>Industry</w:t>
            </w:r>
            <w:proofErr w:type="spellEnd"/>
            <w:r>
              <w:rPr>
                <w:sz w:val="20"/>
                <w:szCs w:val="20"/>
              </w:rPr>
              <w:t xml:space="preserve"> Data Security Standard)</w:t>
            </w:r>
          </w:p>
        </w:tc>
        <w:tc>
          <w:tcPr>
            <w:tcW w:w="3321" w:type="dxa"/>
          </w:tcPr>
          <w:p w14:paraId="6098A493" w14:textId="77777777" w:rsidR="00AD17D4" w:rsidRDefault="00025888">
            <w:pPr>
              <w:pStyle w:val="Normal0"/>
              <w:rPr>
                <w:b/>
                <w:sz w:val="20"/>
                <w:szCs w:val="20"/>
              </w:rPr>
            </w:pPr>
            <w:r>
              <w:rPr>
                <w:sz w:val="20"/>
                <w:szCs w:val="20"/>
              </w:rPr>
              <w:t>Estándar para proteger los datos de tarjetas de pago.</w:t>
            </w:r>
          </w:p>
        </w:tc>
        <w:tc>
          <w:tcPr>
            <w:tcW w:w="3321" w:type="dxa"/>
          </w:tcPr>
          <w:p w14:paraId="5AEE7B16" w14:textId="77777777" w:rsidR="00AD17D4" w:rsidRDefault="00025888">
            <w:pPr>
              <w:pStyle w:val="Normal0"/>
              <w:rPr>
                <w:b/>
                <w:sz w:val="20"/>
                <w:szCs w:val="20"/>
              </w:rPr>
            </w:pPr>
            <w:r>
              <w:rPr>
                <w:sz w:val="20"/>
                <w:szCs w:val="20"/>
              </w:rPr>
              <w:t>Asegurar la protección de datos sensibles de las tarjetas de crédito/débito.</w:t>
            </w:r>
          </w:p>
        </w:tc>
      </w:tr>
      <w:tr w:rsidR="00AD17D4" w14:paraId="27846A2F" w14:textId="77777777">
        <w:tc>
          <w:tcPr>
            <w:tcW w:w="3320" w:type="dxa"/>
          </w:tcPr>
          <w:p w14:paraId="1053A407" w14:textId="77777777" w:rsidR="00AD17D4" w:rsidRDefault="00025888">
            <w:pPr>
              <w:pStyle w:val="Normal0"/>
              <w:rPr>
                <w:b/>
                <w:sz w:val="20"/>
                <w:szCs w:val="20"/>
              </w:rPr>
            </w:pPr>
            <w:r>
              <w:rPr>
                <w:sz w:val="20"/>
                <w:szCs w:val="20"/>
              </w:rPr>
              <w:t>HIPAA (</w:t>
            </w:r>
            <w:proofErr w:type="spellStart"/>
            <w:r>
              <w:rPr>
                <w:sz w:val="20"/>
                <w:szCs w:val="20"/>
              </w:rPr>
              <w:t>Health</w:t>
            </w:r>
            <w:proofErr w:type="spellEnd"/>
            <w:r>
              <w:rPr>
                <w:sz w:val="20"/>
                <w:szCs w:val="20"/>
              </w:rPr>
              <w:t xml:space="preserve"> </w:t>
            </w:r>
            <w:proofErr w:type="spellStart"/>
            <w:r>
              <w:rPr>
                <w:sz w:val="20"/>
                <w:szCs w:val="20"/>
              </w:rPr>
              <w:t>Insurance</w:t>
            </w:r>
            <w:proofErr w:type="spellEnd"/>
            <w:r>
              <w:rPr>
                <w:sz w:val="20"/>
                <w:szCs w:val="20"/>
              </w:rPr>
              <w:t xml:space="preserve"> </w:t>
            </w:r>
            <w:proofErr w:type="spellStart"/>
            <w:r>
              <w:rPr>
                <w:sz w:val="20"/>
                <w:szCs w:val="20"/>
              </w:rPr>
              <w:t>Portability</w:t>
            </w:r>
            <w:proofErr w:type="spellEnd"/>
            <w:r>
              <w:rPr>
                <w:sz w:val="20"/>
                <w:szCs w:val="20"/>
              </w:rPr>
              <w:t xml:space="preserve"> and </w:t>
            </w:r>
            <w:proofErr w:type="spellStart"/>
            <w:r>
              <w:rPr>
                <w:sz w:val="20"/>
                <w:szCs w:val="20"/>
              </w:rPr>
              <w:t>Accountability</w:t>
            </w:r>
            <w:proofErr w:type="spellEnd"/>
            <w:r>
              <w:rPr>
                <w:sz w:val="20"/>
                <w:szCs w:val="20"/>
              </w:rPr>
              <w:t xml:space="preserve"> </w:t>
            </w:r>
            <w:proofErr w:type="spellStart"/>
            <w:r>
              <w:rPr>
                <w:sz w:val="20"/>
                <w:szCs w:val="20"/>
              </w:rPr>
              <w:t>Act</w:t>
            </w:r>
            <w:proofErr w:type="spellEnd"/>
            <w:r>
              <w:rPr>
                <w:sz w:val="20"/>
                <w:szCs w:val="20"/>
              </w:rPr>
              <w:t>)</w:t>
            </w:r>
          </w:p>
        </w:tc>
        <w:tc>
          <w:tcPr>
            <w:tcW w:w="3321" w:type="dxa"/>
          </w:tcPr>
          <w:p w14:paraId="73C865A0" w14:textId="77777777" w:rsidR="00AD17D4" w:rsidRDefault="00025888">
            <w:pPr>
              <w:pStyle w:val="Normal0"/>
              <w:rPr>
                <w:b/>
                <w:sz w:val="20"/>
                <w:szCs w:val="20"/>
              </w:rPr>
            </w:pPr>
            <w:r>
              <w:rPr>
                <w:sz w:val="20"/>
                <w:szCs w:val="20"/>
              </w:rPr>
              <w:t>Estándar de protección de la información de salud personal en EE.UU.</w:t>
            </w:r>
          </w:p>
        </w:tc>
        <w:tc>
          <w:tcPr>
            <w:tcW w:w="3321" w:type="dxa"/>
          </w:tcPr>
          <w:p w14:paraId="69EF9718" w14:textId="77777777" w:rsidR="00AD17D4" w:rsidRDefault="00025888">
            <w:pPr>
              <w:pStyle w:val="Normal0"/>
              <w:rPr>
                <w:b/>
                <w:sz w:val="20"/>
                <w:szCs w:val="20"/>
              </w:rPr>
            </w:pPr>
            <w:r>
              <w:rPr>
                <w:sz w:val="20"/>
                <w:szCs w:val="20"/>
              </w:rPr>
              <w:t>Asegurar la privacidad y la protección de los datos de salud personales.</w:t>
            </w:r>
          </w:p>
        </w:tc>
      </w:tr>
      <w:tr w:rsidR="00AD17D4" w14:paraId="56CA166D" w14:textId="77777777">
        <w:tc>
          <w:tcPr>
            <w:tcW w:w="3320" w:type="dxa"/>
          </w:tcPr>
          <w:p w14:paraId="5745CBF2" w14:textId="77777777" w:rsidR="00AD17D4" w:rsidRDefault="00025888">
            <w:pPr>
              <w:pStyle w:val="Normal0"/>
              <w:rPr>
                <w:b/>
                <w:sz w:val="20"/>
                <w:szCs w:val="20"/>
              </w:rPr>
            </w:pPr>
            <w:r>
              <w:rPr>
                <w:sz w:val="20"/>
                <w:szCs w:val="20"/>
              </w:rPr>
              <w:t xml:space="preserve">FISMA (Federal </w:t>
            </w:r>
            <w:proofErr w:type="spellStart"/>
            <w:r>
              <w:rPr>
                <w:sz w:val="20"/>
                <w:szCs w:val="20"/>
              </w:rPr>
              <w:t>Information</w:t>
            </w:r>
            <w:proofErr w:type="spellEnd"/>
            <w:r>
              <w:rPr>
                <w:sz w:val="20"/>
                <w:szCs w:val="20"/>
              </w:rPr>
              <w:t xml:space="preserve"> Security Management </w:t>
            </w:r>
            <w:proofErr w:type="spellStart"/>
            <w:r>
              <w:rPr>
                <w:sz w:val="20"/>
                <w:szCs w:val="20"/>
              </w:rPr>
              <w:t>Act</w:t>
            </w:r>
            <w:proofErr w:type="spellEnd"/>
            <w:r>
              <w:rPr>
                <w:sz w:val="20"/>
                <w:szCs w:val="20"/>
              </w:rPr>
              <w:t>)</w:t>
            </w:r>
          </w:p>
        </w:tc>
        <w:tc>
          <w:tcPr>
            <w:tcW w:w="3321" w:type="dxa"/>
          </w:tcPr>
          <w:p w14:paraId="2BADDD6E" w14:textId="77777777" w:rsidR="00AD17D4" w:rsidRDefault="00025888">
            <w:pPr>
              <w:pStyle w:val="Normal0"/>
              <w:rPr>
                <w:b/>
                <w:sz w:val="20"/>
                <w:szCs w:val="20"/>
              </w:rPr>
            </w:pPr>
            <w:r>
              <w:rPr>
                <w:sz w:val="20"/>
                <w:szCs w:val="20"/>
              </w:rPr>
              <w:t>Norma para proteger los sistemas de información en agencias federales de EE.UU.</w:t>
            </w:r>
          </w:p>
        </w:tc>
        <w:tc>
          <w:tcPr>
            <w:tcW w:w="3321" w:type="dxa"/>
          </w:tcPr>
          <w:p w14:paraId="4814889F" w14:textId="77777777" w:rsidR="00AD17D4" w:rsidRDefault="00025888">
            <w:pPr>
              <w:pStyle w:val="Normal0"/>
              <w:rPr>
                <w:b/>
                <w:sz w:val="20"/>
                <w:szCs w:val="20"/>
              </w:rPr>
            </w:pPr>
            <w:r>
              <w:rPr>
                <w:sz w:val="20"/>
                <w:szCs w:val="20"/>
              </w:rPr>
              <w:t>Establecer requisitos de seguridad para proteger las infraestructuras críticas del gobierno.</w:t>
            </w:r>
          </w:p>
        </w:tc>
      </w:tr>
      <w:tr w:rsidR="00AD17D4" w14:paraId="63ED8866" w14:textId="77777777">
        <w:tc>
          <w:tcPr>
            <w:tcW w:w="3320" w:type="dxa"/>
          </w:tcPr>
          <w:p w14:paraId="1DEA4739" w14:textId="77777777" w:rsidR="00AD17D4" w:rsidRDefault="00025888">
            <w:pPr>
              <w:pStyle w:val="Normal0"/>
              <w:rPr>
                <w:b/>
                <w:sz w:val="20"/>
                <w:szCs w:val="20"/>
              </w:rPr>
            </w:pPr>
            <w:proofErr w:type="spellStart"/>
            <w:r>
              <w:rPr>
                <w:sz w:val="20"/>
                <w:szCs w:val="20"/>
              </w:rPr>
              <w:t>Cybersecurity</w:t>
            </w:r>
            <w:proofErr w:type="spellEnd"/>
            <w:r>
              <w:rPr>
                <w:sz w:val="20"/>
                <w:szCs w:val="20"/>
              </w:rPr>
              <w:t xml:space="preserve"> </w:t>
            </w:r>
            <w:proofErr w:type="spellStart"/>
            <w:r>
              <w:rPr>
                <w:sz w:val="20"/>
                <w:szCs w:val="20"/>
              </w:rPr>
              <w:t>Act</w:t>
            </w:r>
            <w:proofErr w:type="spellEnd"/>
            <w:r>
              <w:rPr>
                <w:sz w:val="20"/>
                <w:szCs w:val="20"/>
              </w:rPr>
              <w:t xml:space="preserve"> of 2015</w:t>
            </w:r>
          </w:p>
        </w:tc>
        <w:tc>
          <w:tcPr>
            <w:tcW w:w="3321" w:type="dxa"/>
          </w:tcPr>
          <w:p w14:paraId="3FBB0763" w14:textId="77777777" w:rsidR="00AD17D4" w:rsidRDefault="00025888">
            <w:pPr>
              <w:pStyle w:val="Normal0"/>
              <w:rPr>
                <w:b/>
                <w:sz w:val="20"/>
                <w:szCs w:val="20"/>
              </w:rPr>
            </w:pPr>
            <w:r>
              <w:rPr>
                <w:sz w:val="20"/>
                <w:szCs w:val="20"/>
              </w:rPr>
              <w:t>Ley de ciberseguridad de EE.UU. para fomentar la colaboración público-privada.</w:t>
            </w:r>
          </w:p>
        </w:tc>
        <w:tc>
          <w:tcPr>
            <w:tcW w:w="3321" w:type="dxa"/>
          </w:tcPr>
          <w:p w14:paraId="051724DB" w14:textId="77777777" w:rsidR="00AD17D4" w:rsidRDefault="00025888">
            <w:pPr>
              <w:pStyle w:val="Normal0"/>
              <w:rPr>
                <w:b/>
                <w:sz w:val="20"/>
                <w:szCs w:val="20"/>
              </w:rPr>
            </w:pPr>
            <w:r>
              <w:rPr>
                <w:sz w:val="20"/>
                <w:szCs w:val="20"/>
              </w:rPr>
              <w:t>Mejorar la colaboración para enfrentar amenazas cibernéticas y fomentar el intercambio de información.</w:t>
            </w:r>
          </w:p>
        </w:tc>
      </w:tr>
      <w:tr w:rsidR="00AD17D4" w14:paraId="062F72E4" w14:textId="77777777">
        <w:tc>
          <w:tcPr>
            <w:tcW w:w="3320" w:type="dxa"/>
          </w:tcPr>
          <w:p w14:paraId="4946F20C" w14:textId="77777777" w:rsidR="00AD17D4" w:rsidRDefault="00025888">
            <w:pPr>
              <w:pStyle w:val="Normal0"/>
              <w:rPr>
                <w:sz w:val="20"/>
                <w:szCs w:val="20"/>
              </w:rPr>
            </w:pPr>
            <w:r>
              <w:rPr>
                <w:sz w:val="20"/>
                <w:szCs w:val="20"/>
              </w:rPr>
              <w:t>ISO/IEC 27018</w:t>
            </w:r>
          </w:p>
        </w:tc>
        <w:tc>
          <w:tcPr>
            <w:tcW w:w="3321" w:type="dxa"/>
          </w:tcPr>
          <w:p w14:paraId="41C093A5" w14:textId="77777777" w:rsidR="00AD17D4" w:rsidRDefault="00025888">
            <w:pPr>
              <w:pStyle w:val="Normal0"/>
              <w:rPr>
                <w:sz w:val="20"/>
                <w:szCs w:val="20"/>
              </w:rPr>
            </w:pPr>
            <w:r>
              <w:rPr>
                <w:sz w:val="20"/>
                <w:szCs w:val="20"/>
              </w:rPr>
              <w:t>Directrices para la protección de la información personal en la nube.</w:t>
            </w:r>
          </w:p>
        </w:tc>
        <w:tc>
          <w:tcPr>
            <w:tcW w:w="3321" w:type="dxa"/>
          </w:tcPr>
          <w:p w14:paraId="13ED0041" w14:textId="77777777" w:rsidR="00AD17D4" w:rsidRDefault="00025888">
            <w:pPr>
              <w:pStyle w:val="Normal0"/>
              <w:rPr>
                <w:sz w:val="20"/>
                <w:szCs w:val="20"/>
              </w:rPr>
            </w:pPr>
            <w:r>
              <w:rPr>
                <w:sz w:val="20"/>
                <w:szCs w:val="20"/>
              </w:rPr>
              <w:t>Proteger la privacidad de los datos personales en los servicios de computación en la nube.</w:t>
            </w:r>
          </w:p>
        </w:tc>
      </w:tr>
      <w:tr w:rsidR="00AD17D4" w14:paraId="47206C2A" w14:textId="77777777">
        <w:tc>
          <w:tcPr>
            <w:tcW w:w="3320" w:type="dxa"/>
          </w:tcPr>
          <w:p w14:paraId="6E184B48" w14:textId="77777777" w:rsidR="00AD17D4" w:rsidRDefault="00025888">
            <w:pPr>
              <w:pStyle w:val="Normal0"/>
              <w:rPr>
                <w:sz w:val="20"/>
                <w:szCs w:val="20"/>
              </w:rPr>
            </w:pPr>
            <w:r>
              <w:rPr>
                <w:sz w:val="20"/>
                <w:szCs w:val="20"/>
              </w:rPr>
              <w:t>SOC 2</w:t>
            </w:r>
          </w:p>
        </w:tc>
        <w:tc>
          <w:tcPr>
            <w:tcW w:w="3321" w:type="dxa"/>
          </w:tcPr>
          <w:p w14:paraId="350D07DC" w14:textId="77777777" w:rsidR="00AD17D4" w:rsidRDefault="00025888">
            <w:pPr>
              <w:pStyle w:val="Normal0"/>
              <w:rPr>
                <w:sz w:val="20"/>
                <w:szCs w:val="20"/>
              </w:rPr>
            </w:pPr>
            <w:r>
              <w:rPr>
                <w:sz w:val="20"/>
                <w:szCs w:val="20"/>
              </w:rPr>
              <w:t>Estándar de auditoría para la seguridad, confidencialidad, integridad, etc.</w:t>
            </w:r>
          </w:p>
        </w:tc>
        <w:tc>
          <w:tcPr>
            <w:tcW w:w="3321" w:type="dxa"/>
          </w:tcPr>
          <w:p w14:paraId="4FF362C1" w14:textId="77777777" w:rsidR="00AD17D4" w:rsidRDefault="00025888">
            <w:pPr>
              <w:pStyle w:val="Normal0"/>
              <w:rPr>
                <w:sz w:val="20"/>
                <w:szCs w:val="20"/>
              </w:rPr>
            </w:pPr>
            <w:r>
              <w:rPr>
                <w:sz w:val="20"/>
                <w:szCs w:val="20"/>
              </w:rPr>
              <w:t>Asegurar que los servicios en la nube cumplan con los requisitos de seguridad y privacidad.</w:t>
            </w:r>
          </w:p>
        </w:tc>
      </w:tr>
      <w:tr w:rsidR="00AD17D4" w14:paraId="47A0D2EA" w14:textId="77777777">
        <w:tc>
          <w:tcPr>
            <w:tcW w:w="3320" w:type="dxa"/>
          </w:tcPr>
          <w:p w14:paraId="274129B1" w14:textId="77777777" w:rsidR="00AD17D4" w:rsidRDefault="00025888">
            <w:pPr>
              <w:pStyle w:val="Normal0"/>
              <w:rPr>
                <w:sz w:val="20"/>
                <w:szCs w:val="20"/>
              </w:rPr>
            </w:pPr>
            <w:r>
              <w:rPr>
                <w:sz w:val="20"/>
                <w:szCs w:val="20"/>
              </w:rPr>
              <w:lastRenderedPageBreak/>
              <w:t xml:space="preserve">OECD </w:t>
            </w:r>
            <w:proofErr w:type="spellStart"/>
            <w:r>
              <w:rPr>
                <w:sz w:val="20"/>
                <w:szCs w:val="20"/>
              </w:rPr>
              <w:t>Privacy</w:t>
            </w:r>
            <w:proofErr w:type="spellEnd"/>
            <w:r>
              <w:rPr>
                <w:sz w:val="20"/>
                <w:szCs w:val="20"/>
              </w:rPr>
              <w:t xml:space="preserve"> </w:t>
            </w:r>
            <w:proofErr w:type="spellStart"/>
            <w:r>
              <w:rPr>
                <w:sz w:val="20"/>
                <w:szCs w:val="20"/>
              </w:rPr>
              <w:t>Guidelines</w:t>
            </w:r>
            <w:proofErr w:type="spellEnd"/>
          </w:p>
        </w:tc>
        <w:tc>
          <w:tcPr>
            <w:tcW w:w="3321" w:type="dxa"/>
          </w:tcPr>
          <w:p w14:paraId="09E936E8" w14:textId="77777777" w:rsidR="00AD17D4" w:rsidRDefault="00025888">
            <w:pPr>
              <w:pStyle w:val="Normal0"/>
              <w:rPr>
                <w:sz w:val="20"/>
                <w:szCs w:val="20"/>
              </w:rPr>
            </w:pPr>
            <w:r>
              <w:rPr>
                <w:sz w:val="20"/>
                <w:szCs w:val="20"/>
              </w:rPr>
              <w:t>Directrices internacionales de la OCDE para la protección de la privacidad.</w:t>
            </w:r>
          </w:p>
        </w:tc>
        <w:tc>
          <w:tcPr>
            <w:tcW w:w="3321" w:type="dxa"/>
          </w:tcPr>
          <w:p w14:paraId="52EC2052" w14:textId="77777777" w:rsidR="00AD17D4" w:rsidRDefault="00025888">
            <w:pPr>
              <w:pStyle w:val="Normal0"/>
              <w:rPr>
                <w:sz w:val="20"/>
                <w:szCs w:val="20"/>
              </w:rPr>
            </w:pPr>
            <w:r>
              <w:rPr>
                <w:sz w:val="20"/>
                <w:szCs w:val="20"/>
              </w:rPr>
              <w:t>Establecer estándares globales para la protección de la privacidad y los flujos de datos.</w:t>
            </w:r>
          </w:p>
        </w:tc>
      </w:tr>
    </w:tbl>
    <w:p w14:paraId="47406063" w14:textId="77777777" w:rsidR="00AD17D4" w:rsidRDefault="00AD17D4">
      <w:pPr>
        <w:pStyle w:val="Normal0"/>
        <w:rPr>
          <w:b/>
          <w:sz w:val="20"/>
          <w:szCs w:val="20"/>
        </w:rPr>
      </w:pPr>
    </w:p>
    <w:p w14:paraId="477A78EF" w14:textId="77777777" w:rsidR="00AD17D4" w:rsidRDefault="00025888">
      <w:pPr>
        <w:pStyle w:val="Normal0"/>
        <w:rPr>
          <w:sz w:val="20"/>
          <w:szCs w:val="20"/>
        </w:rPr>
      </w:pPr>
      <w:r>
        <w:rPr>
          <w:sz w:val="20"/>
          <w:szCs w:val="20"/>
        </w:rPr>
        <w:t>Estas normas no solo ofrecen un enfoque integral para la ciberseguridad, sino que también buscan armonizar las mejores prácticas a nivel mundial, permitiendo la protección de la información en entornos cada vez más globalizados y digitales.</w:t>
      </w:r>
    </w:p>
    <w:p w14:paraId="2F41C4B8" w14:textId="77777777" w:rsidR="00AD17D4" w:rsidRDefault="00AD17D4">
      <w:pPr>
        <w:pStyle w:val="Normal0"/>
        <w:rPr>
          <w:b/>
          <w:sz w:val="20"/>
          <w:szCs w:val="20"/>
        </w:rPr>
      </w:pPr>
    </w:p>
    <w:p w14:paraId="177AE842" w14:textId="77777777" w:rsidR="00AD17D4" w:rsidRDefault="00025888">
      <w:pPr>
        <w:pStyle w:val="Normal0"/>
        <w:numPr>
          <w:ilvl w:val="1"/>
          <w:numId w:val="4"/>
        </w:numPr>
        <w:rPr>
          <w:b/>
          <w:sz w:val="20"/>
          <w:szCs w:val="20"/>
        </w:rPr>
      </w:pPr>
      <w:r>
        <w:rPr>
          <w:b/>
          <w:sz w:val="20"/>
          <w:szCs w:val="20"/>
        </w:rPr>
        <w:t>Retos actuales en ciberseguridad</w:t>
      </w:r>
    </w:p>
    <w:p w14:paraId="1BA00D11" w14:textId="77777777" w:rsidR="00AD17D4" w:rsidRDefault="00AD17D4">
      <w:pPr>
        <w:pStyle w:val="Normal0"/>
        <w:rPr>
          <w:b/>
          <w:sz w:val="20"/>
          <w:szCs w:val="20"/>
        </w:rPr>
      </w:pPr>
    </w:p>
    <w:p w14:paraId="5F3B48D1" w14:textId="77777777" w:rsidR="00AD17D4" w:rsidRDefault="00025888">
      <w:pPr>
        <w:pStyle w:val="Normal0"/>
        <w:rPr>
          <w:sz w:val="20"/>
          <w:szCs w:val="20"/>
        </w:rPr>
      </w:pPr>
      <w:r>
        <w:rPr>
          <w:sz w:val="20"/>
          <w:szCs w:val="20"/>
        </w:rPr>
        <w:t>La ciberseguridad enfrenta múltiples desafíos debido a la evolución constante de las amenazas digitales y la creciente interconectividad global. A medida que las tecnologías avanzan, los atacantes desarrollan métodos más sofisticados para comprometer la seguridad de sistemas, redes y datos. Entre los principales retos se d</w:t>
      </w:r>
      <w:commentRangeStart w:id="5"/>
      <w:r>
        <w:rPr>
          <w:sz w:val="20"/>
          <w:szCs w:val="20"/>
        </w:rPr>
        <w:t>estacan:</w:t>
      </w:r>
      <w:commentRangeEnd w:id="5"/>
      <w:r>
        <w:commentReference w:id="5"/>
      </w:r>
    </w:p>
    <w:p w14:paraId="00656095" w14:textId="77777777" w:rsidR="00AD17D4" w:rsidRDefault="00AD17D4">
      <w:pPr>
        <w:pStyle w:val="Normal0"/>
        <w:rPr>
          <w:sz w:val="20"/>
          <w:szCs w:val="20"/>
        </w:rPr>
      </w:pPr>
    </w:p>
    <w:p w14:paraId="4C36E1C3" w14:textId="77777777" w:rsidR="00AD17D4" w:rsidRDefault="00025888">
      <w:pPr>
        <w:pStyle w:val="Normal0"/>
        <w:numPr>
          <w:ilvl w:val="0"/>
          <w:numId w:val="10"/>
        </w:numPr>
        <w:rPr>
          <w:sz w:val="20"/>
          <w:szCs w:val="20"/>
        </w:rPr>
      </w:pPr>
      <w:r>
        <w:rPr>
          <w:b/>
          <w:sz w:val="20"/>
          <w:szCs w:val="20"/>
        </w:rPr>
        <w:t xml:space="preserve">Ataques de </w:t>
      </w:r>
      <w:proofErr w:type="spellStart"/>
      <w:r>
        <w:rPr>
          <w:b/>
          <w:i/>
          <w:sz w:val="20"/>
          <w:szCs w:val="20"/>
        </w:rPr>
        <w:t>ransomware</w:t>
      </w:r>
      <w:proofErr w:type="spellEnd"/>
      <w:r>
        <w:rPr>
          <w:b/>
          <w:sz w:val="20"/>
          <w:szCs w:val="20"/>
        </w:rPr>
        <w:t>:</w:t>
      </w:r>
      <w:r>
        <w:rPr>
          <w:sz w:val="20"/>
          <w:szCs w:val="20"/>
        </w:rPr>
        <w:t xml:space="preserve"> este tipo de ataque ha aumentado exponencialmente, afectando tanto a empresas como a instituciones gubernamentales y hospitales. Los </w:t>
      </w:r>
      <w:proofErr w:type="spellStart"/>
      <w:r>
        <w:rPr>
          <w:sz w:val="20"/>
          <w:szCs w:val="20"/>
        </w:rPr>
        <w:t>ciberdelincuentes</w:t>
      </w:r>
      <w:proofErr w:type="spellEnd"/>
      <w:r>
        <w:rPr>
          <w:sz w:val="20"/>
          <w:szCs w:val="20"/>
        </w:rPr>
        <w:t xml:space="preserve"> encriptan los datos de la víctima y exigen un rescate para su recuperación.</w:t>
      </w:r>
    </w:p>
    <w:p w14:paraId="707FC111" w14:textId="77777777" w:rsidR="00AD17D4" w:rsidRDefault="00AD17D4">
      <w:pPr>
        <w:pStyle w:val="Normal0"/>
        <w:rPr>
          <w:sz w:val="20"/>
          <w:szCs w:val="20"/>
        </w:rPr>
      </w:pPr>
    </w:p>
    <w:p w14:paraId="701E9F7C" w14:textId="77777777" w:rsidR="00AD17D4" w:rsidRDefault="00025888">
      <w:pPr>
        <w:pStyle w:val="Normal0"/>
        <w:numPr>
          <w:ilvl w:val="0"/>
          <w:numId w:val="10"/>
        </w:numPr>
        <w:rPr>
          <w:sz w:val="20"/>
          <w:szCs w:val="20"/>
        </w:rPr>
      </w:pPr>
      <w:r>
        <w:rPr>
          <w:b/>
          <w:sz w:val="20"/>
          <w:szCs w:val="20"/>
        </w:rPr>
        <w:t>Falta de profesionales en ciberseguridad:</w:t>
      </w:r>
      <w:r>
        <w:rPr>
          <w:sz w:val="20"/>
          <w:szCs w:val="20"/>
        </w:rPr>
        <w:t xml:space="preserve"> existe una creciente demanda de expertos en ciberseguridad, lo que genera una brecha de talento en muchas organizaciones que dificulta la implementación de estrategias de protección efectivas.</w:t>
      </w:r>
    </w:p>
    <w:p w14:paraId="61D9510E" w14:textId="77777777" w:rsidR="00AD17D4" w:rsidRDefault="00AD17D4">
      <w:pPr>
        <w:pStyle w:val="Normal0"/>
        <w:rPr>
          <w:sz w:val="20"/>
          <w:szCs w:val="20"/>
        </w:rPr>
      </w:pPr>
    </w:p>
    <w:p w14:paraId="69076D69" w14:textId="77777777" w:rsidR="00AD17D4" w:rsidRDefault="00025888">
      <w:pPr>
        <w:pStyle w:val="Normal0"/>
        <w:numPr>
          <w:ilvl w:val="0"/>
          <w:numId w:val="10"/>
        </w:numPr>
        <w:rPr>
          <w:sz w:val="20"/>
          <w:szCs w:val="20"/>
        </w:rPr>
      </w:pPr>
      <w:r>
        <w:rPr>
          <w:b/>
          <w:sz w:val="20"/>
          <w:szCs w:val="20"/>
        </w:rPr>
        <w:t>Avances en inteligencia artificial y ataques automatizados:</w:t>
      </w:r>
      <w:r>
        <w:rPr>
          <w:sz w:val="20"/>
          <w:szCs w:val="20"/>
        </w:rPr>
        <w:t xml:space="preserve"> el uso de IA y aprendizaje automático por parte de </w:t>
      </w:r>
      <w:proofErr w:type="spellStart"/>
      <w:r>
        <w:rPr>
          <w:sz w:val="20"/>
          <w:szCs w:val="20"/>
        </w:rPr>
        <w:t>ciberdelincuentes</w:t>
      </w:r>
      <w:proofErr w:type="spellEnd"/>
      <w:r>
        <w:rPr>
          <w:sz w:val="20"/>
          <w:szCs w:val="20"/>
        </w:rPr>
        <w:t xml:space="preserve"> permite la automatización de ataques más rápidos y difíciles de detectar. Al mismo tiempo, las empresas deben desarrollar herramientas de defensa igualmente sofisticadas.</w:t>
      </w:r>
    </w:p>
    <w:p w14:paraId="5CFD417D" w14:textId="77777777" w:rsidR="00AD17D4" w:rsidRDefault="00AD17D4">
      <w:pPr>
        <w:pStyle w:val="Normal0"/>
        <w:rPr>
          <w:sz w:val="20"/>
          <w:szCs w:val="20"/>
        </w:rPr>
      </w:pPr>
    </w:p>
    <w:p w14:paraId="7AC64B46" w14:textId="77777777" w:rsidR="00AD17D4" w:rsidRDefault="00025888">
      <w:pPr>
        <w:pStyle w:val="Normal0"/>
        <w:numPr>
          <w:ilvl w:val="0"/>
          <w:numId w:val="10"/>
        </w:numPr>
        <w:rPr>
          <w:sz w:val="20"/>
          <w:szCs w:val="20"/>
        </w:rPr>
      </w:pPr>
      <w:r>
        <w:rPr>
          <w:b/>
          <w:sz w:val="20"/>
          <w:szCs w:val="20"/>
        </w:rPr>
        <w:t>Protección de infraestructuras críticas:</w:t>
      </w:r>
      <w:r>
        <w:rPr>
          <w:sz w:val="20"/>
          <w:szCs w:val="20"/>
        </w:rPr>
        <w:t xml:space="preserve"> sectores como la energía, el transporte y la salud dependen de sistemas digitales interconectados, lo que los hace vulnerables a ataques cibernéticos que pueden tener consecuencias graves para la sociedad.</w:t>
      </w:r>
    </w:p>
    <w:p w14:paraId="2442A7BB" w14:textId="77777777" w:rsidR="00AD17D4" w:rsidRDefault="00AD17D4">
      <w:pPr>
        <w:pStyle w:val="Normal0"/>
        <w:rPr>
          <w:sz w:val="20"/>
          <w:szCs w:val="20"/>
        </w:rPr>
      </w:pPr>
    </w:p>
    <w:p w14:paraId="2C29689B" w14:textId="77777777" w:rsidR="00AD17D4" w:rsidRDefault="00025888">
      <w:pPr>
        <w:pStyle w:val="Normal0"/>
        <w:numPr>
          <w:ilvl w:val="0"/>
          <w:numId w:val="10"/>
        </w:numPr>
        <w:rPr>
          <w:sz w:val="20"/>
          <w:szCs w:val="20"/>
        </w:rPr>
      </w:pPr>
      <w:r>
        <w:rPr>
          <w:b/>
          <w:sz w:val="20"/>
          <w:szCs w:val="20"/>
        </w:rPr>
        <w:t>Normativas y cumplimiento regulatorio:</w:t>
      </w:r>
      <w:r>
        <w:rPr>
          <w:sz w:val="20"/>
          <w:szCs w:val="20"/>
        </w:rPr>
        <w:t xml:space="preserve"> la rápida evolución de las leyes de protección de datos y ciberseguridad en distintos países representa un reto para las organizaciones, que deben adaptarse continuamente a los nuevos requisitos legales.</w:t>
      </w:r>
    </w:p>
    <w:p w14:paraId="4B9EDA93" w14:textId="77777777" w:rsidR="00AD17D4" w:rsidRDefault="00AD17D4">
      <w:pPr>
        <w:pStyle w:val="Normal0"/>
        <w:rPr>
          <w:sz w:val="20"/>
          <w:szCs w:val="20"/>
        </w:rPr>
      </w:pPr>
    </w:p>
    <w:p w14:paraId="28341232" w14:textId="77777777" w:rsidR="00AD17D4" w:rsidRDefault="00025888">
      <w:pPr>
        <w:pStyle w:val="Normal0"/>
        <w:numPr>
          <w:ilvl w:val="0"/>
          <w:numId w:val="10"/>
        </w:numPr>
        <w:rPr>
          <w:sz w:val="20"/>
          <w:szCs w:val="20"/>
        </w:rPr>
      </w:pPr>
      <w:r>
        <w:rPr>
          <w:b/>
          <w:sz w:val="20"/>
          <w:szCs w:val="20"/>
        </w:rPr>
        <w:t>Seguridad en el Internet de las Cosas (</w:t>
      </w:r>
      <w:proofErr w:type="spellStart"/>
      <w:r>
        <w:rPr>
          <w:b/>
          <w:sz w:val="20"/>
          <w:szCs w:val="20"/>
        </w:rPr>
        <w:t>IoT</w:t>
      </w:r>
      <w:proofErr w:type="spellEnd"/>
      <w:r>
        <w:rPr>
          <w:b/>
          <w:sz w:val="20"/>
          <w:szCs w:val="20"/>
        </w:rPr>
        <w:t>):</w:t>
      </w:r>
      <w:r>
        <w:rPr>
          <w:sz w:val="20"/>
          <w:szCs w:val="20"/>
        </w:rPr>
        <w:t xml:space="preserve"> la proliferación de dispositivos conectados ha ampliado la superficie de ataque, ya que muchos de estos dispositivos carecen de medidas de seguridad adecuadas y pueden ser utilizados como puntos de entrada para ataques a redes más grandes.</w:t>
      </w:r>
    </w:p>
    <w:p w14:paraId="70AAC501" w14:textId="77777777" w:rsidR="00AD17D4" w:rsidRDefault="00AD17D4">
      <w:pPr>
        <w:pStyle w:val="Normal0"/>
        <w:rPr>
          <w:sz w:val="20"/>
          <w:szCs w:val="20"/>
        </w:rPr>
      </w:pPr>
    </w:p>
    <w:p w14:paraId="6254A415" w14:textId="77777777" w:rsidR="00AD17D4" w:rsidRDefault="00025888">
      <w:pPr>
        <w:pStyle w:val="Normal0"/>
        <w:numPr>
          <w:ilvl w:val="0"/>
          <w:numId w:val="10"/>
        </w:numPr>
        <w:rPr>
          <w:sz w:val="20"/>
          <w:szCs w:val="20"/>
        </w:rPr>
      </w:pPr>
      <w:r>
        <w:rPr>
          <w:b/>
          <w:sz w:val="20"/>
          <w:szCs w:val="20"/>
        </w:rPr>
        <w:t>Amenazas internas:</w:t>
      </w:r>
      <w:r>
        <w:rPr>
          <w:sz w:val="20"/>
          <w:szCs w:val="20"/>
        </w:rPr>
        <w:t xml:space="preserve"> no solo los ataques externos representan un peligro; los empleados con acceso a información sensible pueden ser un factor de riesgo si no se implementan controles adecuados, como la segmentación de accesos y la monitorización de actividades.</w:t>
      </w:r>
    </w:p>
    <w:p w14:paraId="6427A90C" w14:textId="77777777" w:rsidR="00AD17D4" w:rsidRDefault="00AD17D4">
      <w:pPr>
        <w:pStyle w:val="Normal0"/>
        <w:rPr>
          <w:sz w:val="20"/>
          <w:szCs w:val="20"/>
        </w:rPr>
      </w:pPr>
    </w:p>
    <w:p w14:paraId="608D0F05" w14:textId="77777777" w:rsidR="00AD17D4" w:rsidRDefault="00025888">
      <w:pPr>
        <w:pStyle w:val="Normal0"/>
        <w:numPr>
          <w:ilvl w:val="0"/>
          <w:numId w:val="10"/>
        </w:numPr>
        <w:rPr>
          <w:sz w:val="20"/>
          <w:szCs w:val="20"/>
        </w:rPr>
      </w:pPr>
      <w:r>
        <w:rPr>
          <w:b/>
          <w:sz w:val="20"/>
          <w:szCs w:val="20"/>
        </w:rPr>
        <w:t>Ciberseguridad en el teletrabajo:</w:t>
      </w:r>
      <w:r>
        <w:rPr>
          <w:sz w:val="20"/>
          <w:szCs w:val="20"/>
        </w:rPr>
        <w:t xml:space="preserve"> el incremento del trabajo remoto ha expuesto a muchas organizaciones a nuevas vulnerabilidades, como el uso de redes personales inseguras y dispositivos sin protección adecuada.</w:t>
      </w:r>
    </w:p>
    <w:p w14:paraId="1E860E9B" w14:textId="77777777" w:rsidR="00AD17D4" w:rsidRDefault="00AD17D4">
      <w:pPr>
        <w:pStyle w:val="Normal0"/>
        <w:rPr>
          <w:sz w:val="20"/>
          <w:szCs w:val="20"/>
        </w:rPr>
      </w:pPr>
    </w:p>
    <w:p w14:paraId="42CDF380" w14:textId="77777777" w:rsidR="00AD17D4" w:rsidRDefault="00025888">
      <w:pPr>
        <w:pStyle w:val="Normal0"/>
        <w:rPr>
          <w:sz w:val="20"/>
          <w:szCs w:val="20"/>
        </w:rPr>
      </w:pPr>
      <w:r>
        <w:rPr>
          <w:sz w:val="20"/>
          <w:szCs w:val="20"/>
        </w:rPr>
        <w:lastRenderedPageBreak/>
        <w:t>Estos desafíos requieren una estrategia de ciberseguridad integral que combine tecnología avanzada, formación continua y políticas de seguridad actualizadas para mitigar los riesgos y proteger la información.</w:t>
      </w:r>
    </w:p>
    <w:p w14:paraId="5835CDDC" w14:textId="77777777" w:rsidR="00AD17D4" w:rsidRDefault="00AD17D4">
      <w:pPr>
        <w:pStyle w:val="Normal0"/>
        <w:rPr>
          <w:sz w:val="20"/>
          <w:szCs w:val="20"/>
        </w:rPr>
      </w:pPr>
    </w:p>
    <w:p w14:paraId="34FBD18E" w14:textId="77777777" w:rsidR="00AD17D4" w:rsidRDefault="00AD17D4">
      <w:pPr>
        <w:pStyle w:val="Normal0"/>
        <w:rPr>
          <w:sz w:val="20"/>
          <w:szCs w:val="20"/>
        </w:rPr>
      </w:pPr>
    </w:p>
    <w:p w14:paraId="612CE4C5" w14:textId="77777777" w:rsidR="00AD17D4" w:rsidRDefault="00025888">
      <w:pPr>
        <w:pStyle w:val="Normal0"/>
        <w:numPr>
          <w:ilvl w:val="0"/>
          <w:numId w:val="4"/>
        </w:numPr>
        <w:rPr>
          <w:b/>
          <w:sz w:val="20"/>
          <w:szCs w:val="20"/>
        </w:rPr>
      </w:pPr>
      <w:r>
        <w:rPr>
          <w:b/>
          <w:sz w:val="20"/>
          <w:szCs w:val="20"/>
        </w:rPr>
        <w:t>Delitos informáticos y su impacto</w:t>
      </w:r>
    </w:p>
    <w:p w14:paraId="671F9AE6" w14:textId="77777777" w:rsidR="00AD17D4" w:rsidRDefault="00AD17D4">
      <w:pPr>
        <w:pStyle w:val="Normal0"/>
        <w:rPr>
          <w:b/>
          <w:sz w:val="20"/>
          <w:szCs w:val="20"/>
        </w:rPr>
      </w:pPr>
    </w:p>
    <w:p w14:paraId="7F524EA5" w14:textId="77777777" w:rsidR="00AD17D4" w:rsidRDefault="00025888">
      <w:pPr>
        <w:pStyle w:val="Normal0"/>
        <w:rPr>
          <w:sz w:val="20"/>
          <w:szCs w:val="20"/>
        </w:rPr>
      </w:pPr>
      <w:r>
        <w:rPr>
          <w:sz w:val="20"/>
          <w:szCs w:val="20"/>
        </w:rPr>
        <w:t xml:space="preserve">Los delitos informáticos, también conocidos como </w:t>
      </w:r>
      <w:proofErr w:type="spellStart"/>
      <w:r>
        <w:rPr>
          <w:sz w:val="20"/>
          <w:szCs w:val="20"/>
        </w:rPr>
        <w:t>cibercrímenes</w:t>
      </w:r>
      <w:proofErr w:type="spellEnd"/>
      <w:r>
        <w:rPr>
          <w:sz w:val="20"/>
          <w:szCs w:val="20"/>
        </w:rPr>
        <w:t>, tienen sus orígenes en los primeros desarrollos de la informática y las redes digitales. Su naturaleza y alcance han evolucionado significativamente con el tiempo. A continuación, se detalla la evolución de los delitos informáticos y su impacto:</w:t>
      </w:r>
    </w:p>
    <w:p w14:paraId="139FFE9D" w14:textId="77777777" w:rsidR="00AD17D4" w:rsidRDefault="00AD17D4">
      <w:pPr>
        <w:pStyle w:val="Normal0"/>
        <w:rPr>
          <w:sz w:val="20"/>
          <w:szCs w:val="20"/>
        </w:rPr>
      </w:pPr>
    </w:p>
    <w:p w14:paraId="39EE8EC4" w14:textId="77777777" w:rsidR="00AD17D4" w:rsidRDefault="00025888">
      <w:pPr>
        <w:pStyle w:val="Normal0"/>
        <w:numPr>
          <w:ilvl w:val="0"/>
          <w:numId w:val="11"/>
        </w:numPr>
        <w:rPr>
          <w:sz w:val="20"/>
          <w:szCs w:val="20"/>
        </w:rPr>
      </w:pPr>
      <w:r>
        <w:rPr>
          <w:b/>
          <w:sz w:val="20"/>
          <w:szCs w:val="20"/>
        </w:rPr>
        <w:t>Década de 1950-1970 - Los inicios de los delitos informáticos:</w:t>
      </w:r>
      <w:r>
        <w:rPr>
          <w:sz w:val="20"/>
          <w:szCs w:val="20"/>
        </w:rPr>
        <w:t xml:space="preserve"> el origen de los delitos informáticos está ligado al desarrollo temprano de la computación y las primeras redes de comunicación. En los años 50 y 60, las computadoras eran utilizadas principalmente en universidades, gobiernos y empresas. Durante esta época, no existía una infraestructura global como Internet, por lo que los delitos informáticos eran limitados. Sin embargo, el concepto de manipulación de sistemas informáticos comenzó a discutirse, sentando las bases para futuras amenazas.</w:t>
      </w:r>
    </w:p>
    <w:p w14:paraId="0FE7D3C4" w14:textId="77777777" w:rsidR="00AD17D4" w:rsidRDefault="00AD17D4">
      <w:pPr>
        <w:pStyle w:val="Normal0"/>
        <w:rPr>
          <w:sz w:val="20"/>
          <w:szCs w:val="20"/>
        </w:rPr>
      </w:pPr>
    </w:p>
    <w:p w14:paraId="394D9B97" w14:textId="77777777" w:rsidR="00AD17D4" w:rsidRDefault="00025888">
      <w:pPr>
        <w:pStyle w:val="Normal0"/>
        <w:numPr>
          <w:ilvl w:val="0"/>
          <w:numId w:val="11"/>
        </w:numPr>
        <w:rPr>
          <w:sz w:val="20"/>
          <w:szCs w:val="20"/>
        </w:rPr>
      </w:pPr>
      <w:r>
        <w:rPr>
          <w:b/>
          <w:sz w:val="20"/>
          <w:szCs w:val="20"/>
        </w:rPr>
        <w:t xml:space="preserve">Década de 1980 - El auge del </w:t>
      </w:r>
      <w:r>
        <w:rPr>
          <w:b/>
          <w:i/>
          <w:sz w:val="20"/>
          <w:szCs w:val="20"/>
        </w:rPr>
        <w:t>malware</w:t>
      </w:r>
      <w:r>
        <w:rPr>
          <w:b/>
          <w:sz w:val="20"/>
          <w:szCs w:val="20"/>
        </w:rPr>
        <w:t xml:space="preserve"> y el fraude informático:</w:t>
      </w:r>
      <w:r>
        <w:rPr>
          <w:sz w:val="20"/>
          <w:szCs w:val="20"/>
        </w:rPr>
        <w:t xml:space="preserve"> con la llegada de las computadoras personales y la expansión de las redes, surgieron los primeros delitos informáticos claramente definidos. Durante este período, el uso de </w:t>
      </w:r>
      <w:r>
        <w:rPr>
          <w:i/>
          <w:sz w:val="20"/>
          <w:szCs w:val="20"/>
        </w:rPr>
        <w:t>malware</w:t>
      </w:r>
      <w:r>
        <w:rPr>
          <w:sz w:val="20"/>
          <w:szCs w:val="20"/>
        </w:rPr>
        <w:t xml:space="preserve"> (</w:t>
      </w:r>
      <w:r>
        <w:rPr>
          <w:i/>
          <w:sz w:val="20"/>
          <w:szCs w:val="20"/>
        </w:rPr>
        <w:t>software</w:t>
      </w:r>
      <w:r>
        <w:rPr>
          <w:sz w:val="20"/>
          <w:szCs w:val="20"/>
        </w:rPr>
        <w:t xml:space="preserve"> malicioso) comenzó a ganar notoriedad, con los primeros virus diseñados para replicarse y dañar computadoras. Un ejemplo temprano fue el virus "</w:t>
      </w:r>
      <w:proofErr w:type="spellStart"/>
      <w:r>
        <w:rPr>
          <w:sz w:val="20"/>
          <w:szCs w:val="20"/>
        </w:rPr>
        <w:t>Brain</w:t>
      </w:r>
      <w:proofErr w:type="spellEnd"/>
      <w:r>
        <w:rPr>
          <w:sz w:val="20"/>
          <w:szCs w:val="20"/>
        </w:rPr>
        <w:t>" en 1986, considerado uno de los primeros en afectar computadoras a gran escala. Además, se registraron casos de fraude informático y robo de datos, aprovechando las redes para cometer estafas financieras.</w:t>
      </w:r>
    </w:p>
    <w:p w14:paraId="7156C3EC" w14:textId="77777777" w:rsidR="00AD17D4" w:rsidRDefault="00AD17D4">
      <w:pPr>
        <w:pStyle w:val="Normal0"/>
        <w:rPr>
          <w:sz w:val="20"/>
          <w:szCs w:val="20"/>
        </w:rPr>
      </w:pPr>
    </w:p>
    <w:p w14:paraId="7236FC55" w14:textId="77777777" w:rsidR="00AD17D4" w:rsidRDefault="00025888">
      <w:pPr>
        <w:pStyle w:val="Normal0"/>
        <w:numPr>
          <w:ilvl w:val="0"/>
          <w:numId w:val="11"/>
        </w:numPr>
        <w:rPr>
          <w:sz w:val="20"/>
          <w:szCs w:val="20"/>
        </w:rPr>
      </w:pPr>
      <w:r>
        <w:rPr>
          <w:b/>
          <w:sz w:val="20"/>
          <w:szCs w:val="20"/>
        </w:rPr>
        <w:t>Década de 1990 - La expansión de Internet y los ciberataques:</w:t>
      </w:r>
      <w:r>
        <w:rPr>
          <w:sz w:val="20"/>
          <w:szCs w:val="20"/>
        </w:rPr>
        <w:t xml:space="preserve"> con la proliferación de Internet, los delitos informáticos se diversificaron y se convirtieron en una preocupación global. La piratería informática (</w:t>
      </w:r>
      <w:r>
        <w:rPr>
          <w:i/>
          <w:sz w:val="20"/>
          <w:szCs w:val="20"/>
        </w:rPr>
        <w:t>hacking</w:t>
      </w:r>
      <w:r>
        <w:rPr>
          <w:sz w:val="20"/>
          <w:szCs w:val="20"/>
        </w:rPr>
        <w:t xml:space="preserve">) comenzó a afectar a gobiernos y empresas, con ataques dirigidos al robo de información confidencial. También surgieron los delitos cibernéticos financieros, como el </w:t>
      </w:r>
      <w:proofErr w:type="spellStart"/>
      <w:r>
        <w:rPr>
          <w:i/>
          <w:sz w:val="20"/>
          <w:szCs w:val="20"/>
        </w:rPr>
        <w:t>phishing</w:t>
      </w:r>
      <w:proofErr w:type="spellEnd"/>
      <w:r>
        <w:rPr>
          <w:sz w:val="20"/>
          <w:szCs w:val="20"/>
        </w:rPr>
        <w:t xml:space="preserve"> y el fraude en línea. En 1994, se reportó uno de los primeros casos importantes de fraude con tarjetas de crédito en línea, marcando un punto de inflexión en la </w:t>
      </w:r>
      <w:proofErr w:type="spellStart"/>
      <w:r>
        <w:rPr>
          <w:sz w:val="20"/>
          <w:szCs w:val="20"/>
        </w:rPr>
        <w:t>cibercriminalidad</w:t>
      </w:r>
      <w:proofErr w:type="spellEnd"/>
      <w:r>
        <w:rPr>
          <w:sz w:val="20"/>
          <w:szCs w:val="20"/>
        </w:rPr>
        <w:t>.</w:t>
      </w:r>
    </w:p>
    <w:p w14:paraId="427B397F" w14:textId="77777777" w:rsidR="00AD17D4" w:rsidRDefault="00AD17D4">
      <w:pPr>
        <w:pStyle w:val="Normal0"/>
        <w:rPr>
          <w:sz w:val="20"/>
          <w:szCs w:val="20"/>
        </w:rPr>
      </w:pPr>
    </w:p>
    <w:p w14:paraId="6C4250B9" w14:textId="77777777" w:rsidR="00AD17D4" w:rsidRDefault="00025888">
      <w:pPr>
        <w:pStyle w:val="Normal0"/>
        <w:numPr>
          <w:ilvl w:val="0"/>
          <w:numId w:val="11"/>
        </w:numPr>
        <w:rPr>
          <w:sz w:val="20"/>
          <w:szCs w:val="20"/>
        </w:rPr>
      </w:pPr>
      <w:r>
        <w:rPr>
          <w:b/>
          <w:sz w:val="20"/>
          <w:szCs w:val="20"/>
        </w:rPr>
        <w:t xml:space="preserve">Década de 2000 - </w:t>
      </w:r>
      <w:proofErr w:type="spellStart"/>
      <w:r>
        <w:rPr>
          <w:b/>
          <w:sz w:val="20"/>
          <w:szCs w:val="20"/>
        </w:rPr>
        <w:t>Cibercrimen</w:t>
      </w:r>
      <w:proofErr w:type="spellEnd"/>
      <w:r>
        <w:rPr>
          <w:b/>
          <w:sz w:val="20"/>
          <w:szCs w:val="20"/>
        </w:rPr>
        <w:t xml:space="preserve"> organizado y </w:t>
      </w:r>
      <w:proofErr w:type="spellStart"/>
      <w:r>
        <w:rPr>
          <w:b/>
          <w:i/>
          <w:sz w:val="20"/>
          <w:szCs w:val="20"/>
        </w:rPr>
        <w:t>ransomware</w:t>
      </w:r>
      <w:proofErr w:type="spellEnd"/>
      <w:r>
        <w:rPr>
          <w:b/>
          <w:sz w:val="20"/>
          <w:szCs w:val="20"/>
        </w:rPr>
        <w:t>:</w:t>
      </w:r>
      <w:r>
        <w:rPr>
          <w:sz w:val="20"/>
          <w:szCs w:val="20"/>
        </w:rPr>
        <w:t xml:space="preserve"> a medida que Internet se consolidó como una plataforma global de comunicación y comercio, los delitos informáticos se volvieron más organizados. Durante esta década, las organizaciones criminales comenzaron a utilizar la red para llevar a cabo actividades ilegales a gran escala, incluyendo el robo de datos personales y ataques </w:t>
      </w:r>
      <w:proofErr w:type="spellStart"/>
      <w:r>
        <w:rPr>
          <w:sz w:val="20"/>
          <w:szCs w:val="20"/>
        </w:rPr>
        <w:t>DDoS</w:t>
      </w:r>
      <w:proofErr w:type="spellEnd"/>
      <w:r>
        <w:rPr>
          <w:sz w:val="20"/>
          <w:szCs w:val="20"/>
        </w:rPr>
        <w:t xml:space="preserve"> (Denegación de Servicio Distribuido). Uno de los delitos informáticos más notorios de la época fue el </w:t>
      </w:r>
      <w:proofErr w:type="spellStart"/>
      <w:r>
        <w:rPr>
          <w:i/>
          <w:sz w:val="20"/>
          <w:szCs w:val="20"/>
        </w:rPr>
        <w:t>ransomware</w:t>
      </w:r>
      <w:proofErr w:type="spellEnd"/>
      <w:r>
        <w:rPr>
          <w:sz w:val="20"/>
          <w:szCs w:val="20"/>
        </w:rPr>
        <w:t>, un tipo de ataque en el que los delincuentes cifran los archivos de la víctima y exigen un rescate para liberarlos. Ejemplos como el virus "</w:t>
      </w:r>
      <w:proofErr w:type="spellStart"/>
      <w:r>
        <w:rPr>
          <w:sz w:val="20"/>
          <w:szCs w:val="20"/>
        </w:rPr>
        <w:t>Klez</w:t>
      </w:r>
      <w:proofErr w:type="spellEnd"/>
      <w:r>
        <w:rPr>
          <w:sz w:val="20"/>
          <w:szCs w:val="20"/>
        </w:rPr>
        <w:t>" a principios de los 2000 ilustran este creciente problema.</w:t>
      </w:r>
    </w:p>
    <w:p w14:paraId="471FBF4B" w14:textId="77777777" w:rsidR="00AD17D4" w:rsidRDefault="00AD17D4">
      <w:pPr>
        <w:pStyle w:val="Normal0"/>
        <w:rPr>
          <w:sz w:val="20"/>
          <w:szCs w:val="20"/>
        </w:rPr>
      </w:pPr>
    </w:p>
    <w:p w14:paraId="3F72E747" w14:textId="77777777" w:rsidR="00AD17D4" w:rsidRDefault="00025888">
      <w:pPr>
        <w:pStyle w:val="Normal0"/>
        <w:numPr>
          <w:ilvl w:val="0"/>
          <w:numId w:val="11"/>
        </w:numPr>
        <w:rPr>
          <w:sz w:val="20"/>
          <w:szCs w:val="20"/>
        </w:rPr>
      </w:pPr>
      <w:r>
        <w:rPr>
          <w:b/>
          <w:sz w:val="20"/>
          <w:szCs w:val="20"/>
        </w:rPr>
        <w:t>Década de 2010 - Amenazas avanzadas y filtraciones masivas:</w:t>
      </w:r>
      <w:r>
        <w:rPr>
          <w:sz w:val="20"/>
          <w:szCs w:val="20"/>
        </w:rPr>
        <w:t xml:space="preserve"> el auge del Internet de las Cosas (</w:t>
      </w:r>
      <w:proofErr w:type="spellStart"/>
      <w:r>
        <w:rPr>
          <w:sz w:val="20"/>
          <w:szCs w:val="20"/>
        </w:rPr>
        <w:t>IoT</w:t>
      </w:r>
      <w:proofErr w:type="spellEnd"/>
      <w:r>
        <w:rPr>
          <w:sz w:val="20"/>
          <w:szCs w:val="20"/>
        </w:rPr>
        <w:t xml:space="preserve">), la computación en la nube y las redes sociales amplió el alcance de los delitos informáticos. Los ataques de </w:t>
      </w:r>
      <w:proofErr w:type="spellStart"/>
      <w:r>
        <w:rPr>
          <w:i/>
          <w:sz w:val="20"/>
          <w:szCs w:val="20"/>
        </w:rPr>
        <w:t>ransomware</w:t>
      </w:r>
      <w:proofErr w:type="spellEnd"/>
      <w:r>
        <w:rPr>
          <w:i/>
          <w:sz w:val="20"/>
          <w:szCs w:val="20"/>
        </w:rPr>
        <w:t xml:space="preserve"> </w:t>
      </w:r>
      <w:r>
        <w:rPr>
          <w:sz w:val="20"/>
          <w:szCs w:val="20"/>
        </w:rPr>
        <w:t xml:space="preserve">se volvieron más sofisticados y las filtraciones de datos afectaron a millones de usuarios. Empresas de alto perfil, como Yahoo! y </w:t>
      </w:r>
      <w:proofErr w:type="spellStart"/>
      <w:r>
        <w:rPr>
          <w:sz w:val="20"/>
          <w:szCs w:val="20"/>
        </w:rPr>
        <w:t>Equifax</w:t>
      </w:r>
      <w:proofErr w:type="spellEnd"/>
      <w:r>
        <w:rPr>
          <w:sz w:val="20"/>
          <w:szCs w:val="20"/>
        </w:rPr>
        <w:t xml:space="preserve">, sufrieron violaciones de seguridad masivas. Además, los ataques cibernéticos patrocinados por estados y las Amenazas Persistentes Avanzadas (APT) se convirtieron en una preocupación creciente, con </w:t>
      </w:r>
      <w:r>
        <w:rPr>
          <w:i/>
          <w:sz w:val="20"/>
          <w:szCs w:val="20"/>
        </w:rPr>
        <w:t>hackers</w:t>
      </w:r>
      <w:r>
        <w:rPr>
          <w:sz w:val="20"/>
          <w:szCs w:val="20"/>
        </w:rPr>
        <w:t xml:space="preserve"> infiltrándose en sistemas gubernamentales y empresariales para el espionaje político, económico y militar.</w:t>
      </w:r>
    </w:p>
    <w:p w14:paraId="361F699B" w14:textId="77777777" w:rsidR="00AD17D4" w:rsidRDefault="00AD17D4">
      <w:pPr>
        <w:pStyle w:val="Normal0"/>
        <w:rPr>
          <w:sz w:val="20"/>
          <w:szCs w:val="20"/>
        </w:rPr>
      </w:pPr>
    </w:p>
    <w:p w14:paraId="6EEEE98C" w14:textId="77777777" w:rsidR="00AD17D4" w:rsidRDefault="00025888">
      <w:pPr>
        <w:pStyle w:val="Normal0"/>
        <w:numPr>
          <w:ilvl w:val="0"/>
          <w:numId w:val="11"/>
        </w:numPr>
        <w:rPr>
          <w:sz w:val="20"/>
          <w:szCs w:val="20"/>
        </w:rPr>
      </w:pPr>
      <w:r>
        <w:rPr>
          <w:b/>
          <w:sz w:val="20"/>
          <w:szCs w:val="20"/>
        </w:rPr>
        <w:t>Década de 2020 - Ciberataques sofisticados y nuevas tecnologías:</w:t>
      </w:r>
      <w:r>
        <w:rPr>
          <w:sz w:val="20"/>
          <w:szCs w:val="20"/>
        </w:rPr>
        <w:t xml:space="preserve"> la actualidad ha sido testigo de un aumento en la sofisticación de los delitos informáticos. Entre los ataques más comunes se encuentran el </w:t>
      </w:r>
      <w:proofErr w:type="spellStart"/>
      <w:r>
        <w:rPr>
          <w:i/>
          <w:sz w:val="20"/>
          <w:szCs w:val="20"/>
        </w:rPr>
        <w:t>phishing</w:t>
      </w:r>
      <w:proofErr w:type="spellEnd"/>
      <w:r>
        <w:rPr>
          <w:sz w:val="20"/>
          <w:szCs w:val="20"/>
        </w:rPr>
        <w:t xml:space="preserve"> dirigido, el fraude financiero mediante </w:t>
      </w:r>
      <w:proofErr w:type="spellStart"/>
      <w:r>
        <w:rPr>
          <w:sz w:val="20"/>
          <w:szCs w:val="20"/>
        </w:rPr>
        <w:t>criptomonedas</w:t>
      </w:r>
      <w:proofErr w:type="spellEnd"/>
      <w:r>
        <w:rPr>
          <w:sz w:val="20"/>
          <w:szCs w:val="20"/>
        </w:rPr>
        <w:t xml:space="preserve"> y los ciberataques a infraestructuras críticas, como hospitales y redes eléctricas. La pandemia de COVID-19 impulsó el teletrabajo y, con él, un incremento en los ciberataques, como el </w:t>
      </w:r>
      <w:proofErr w:type="spellStart"/>
      <w:r>
        <w:rPr>
          <w:i/>
          <w:sz w:val="20"/>
          <w:szCs w:val="20"/>
        </w:rPr>
        <w:t>ransomware</w:t>
      </w:r>
      <w:proofErr w:type="spellEnd"/>
      <w:r>
        <w:rPr>
          <w:sz w:val="20"/>
          <w:szCs w:val="20"/>
        </w:rPr>
        <w:t xml:space="preserve">. Además, los cibercriminales están empleando inteligencia artificial y </w:t>
      </w:r>
      <w:r>
        <w:rPr>
          <w:i/>
          <w:sz w:val="20"/>
          <w:szCs w:val="20"/>
        </w:rPr>
        <w:t xml:space="preserve">machine </w:t>
      </w:r>
      <w:proofErr w:type="spellStart"/>
      <w:r>
        <w:rPr>
          <w:i/>
          <w:sz w:val="20"/>
          <w:szCs w:val="20"/>
        </w:rPr>
        <w:t>learning</w:t>
      </w:r>
      <w:proofErr w:type="spellEnd"/>
      <w:r>
        <w:rPr>
          <w:sz w:val="20"/>
          <w:szCs w:val="20"/>
        </w:rPr>
        <w:t xml:space="preserve"> para hacer sus ataques más complejos y evasivos. Asimismo, los ataques a la cadena de suministro han aumentado, comprometiendo a proveedores de </w:t>
      </w:r>
      <w:r>
        <w:rPr>
          <w:i/>
          <w:sz w:val="20"/>
          <w:szCs w:val="20"/>
        </w:rPr>
        <w:t>software</w:t>
      </w:r>
      <w:r>
        <w:rPr>
          <w:sz w:val="20"/>
          <w:szCs w:val="20"/>
        </w:rPr>
        <w:t xml:space="preserve"> para infiltrarse en las redes de sus clientes.</w:t>
      </w:r>
    </w:p>
    <w:p w14:paraId="34BE0239" w14:textId="77777777" w:rsidR="00AD17D4" w:rsidRDefault="00AD17D4">
      <w:pPr>
        <w:pStyle w:val="Normal0"/>
        <w:rPr>
          <w:sz w:val="20"/>
          <w:szCs w:val="20"/>
        </w:rPr>
      </w:pPr>
    </w:p>
    <w:p w14:paraId="618BA63A" w14:textId="77777777" w:rsidR="00AD17D4" w:rsidRDefault="00025888">
      <w:pPr>
        <w:pStyle w:val="Normal0"/>
        <w:rPr>
          <w:sz w:val="20"/>
          <w:szCs w:val="20"/>
        </w:rPr>
      </w:pPr>
      <w:r>
        <w:rPr>
          <w:sz w:val="20"/>
          <w:szCs w:val="20"/>
        </w:rPr>
        <w:t xml:space="preserve">Los delitos informáticos han evolucionado desde simples actos de </w:t>
      </w:r>
      <w:r>
        <w:rPr>
          <w:i/>
          <w:sz w:val="20"/>
          <w:szCs w:val="20"/>
        </w:rPr>
        <w:t>hacking</w:t>
      </w:r>
      <w:r>
        <w:rPr>
          <w:sz w:val="20"/>
          <w:szCs w:val="20"/>
        </w:rPr>
        <w:t xml:space="preserve"> hasta operaciones criminales altamente organizadas que afectan a individuos, empresas y gobiernos en todo el mundo. Con el avance de la tecnología, las amenazas continúan diversificándose, lo que hace imprescindible la adopción de estrategias de ciberseguridad robustas y la colaboración internacional para mitigar estos riesgos. La innovación en seguridad digital, junto con la concienciación de los usuarios, seguirá siendo clave para enfrentar los desafíos del </w:t>
      </w:r>
      <w:proofErr w:type="spellStart"/>
      <w:r>
        <w:rPr>
          <w:sz w:val="20"/>
          <w:szCs w:val="20"/>
        </w:rPr>
        <w:t>cibercrimen</w:t>
      </w:r>
      <w:proofErr w:type="spellEnd"/>
      <w:r>
        <w:rPr>
          <w:sz w:val="20"/>
          <w:szCs w:val="20"/>
        </w:rPr>
        <w:t xml:space="preserve"> en el futuro.</w:t>
      </w:r>
    </w:p>
    <w:p w14:paraId="219F2D02" w14:textId="77777777" w:rsidR="00AD17D4" w:rsidRDefault="00AD17D4">
      <w:pPr>
        <w:pStyle w:val="Normal0"/>
        <w:rPr>
          <w:sz w:val="20"/>
          <w:szCs w:val="20"/>
        </w:rPr>
      </w:pPr>
    </w:p>
    <w:p w14:paraId="12514DA2" w14:textId="77777777" w:rsidR="00AD17D4" w:rsidRDefault="00025888">
      <w:pPr>
        <w:pStyle w:val="Normal0"/>
        <w:numPr>
          <w:ilvl w:val="1"/>
          <w:numId w:val="4"/>
        </w:numPr>
        <w:rPr>
          <w:b/>
          <w:sz w:val="20"/>
          <w:szCs w:val="20"/>
        </w:rPr>
      </w:pPr>
      <w:r>
        <w:rPr>
          <w:b/>
          <w:sz w:val="20"/>
          <w:szCs w:val="20"/>
        </w:rPr>
        <w:t xml:space="preserve">Actores del </w:t>
      </w:r>
      <w:proofErr w:type="spellStart"/>
      <w:r>
        <w:rPr>
          <w:b/>
          <w:sz w:val="20"/>
          <w:szCs w:val="20"/>
        </w:rPr>
        <w:t>cibercrimen</w:t>
      </w:r>
      <w:proofErr w:type="spellEnd"/>
    </w:p>
    <w:p w14:paraId="483048C9" w14:textId="77777777" w:rsidR="00AD17D4" w:rsidRDefault="00AD17D4">
      <w:pPr>
        <w:pStyle w:val="Normal0"/>
        <w:rPr>
          <w:b/>
          <w:sz w:val="20"/>
          <w:szCs w:val="20"/>
        </w:rPr>
      </w:pPr>
    </w:p>
    <w:p w14:paraId="07BA0BF7" w14:textId="77777777" w:rsidR="00AD17D4" w:rsidRDefault="00025888">
      <w:pPr>
        <w:pStyle w:val="Normal0"/>
        <w:rPr>
          <w:sz w:val="20"/>
          <w:szCs w:val="20"/>
        </w:rPr>
      </w:pPr>
      <w:r>
        <w:rPr>
          <w:sz w:val="20"/>
          <w:szCs w:val="20"/>
        </w:rPr>
        <w:t xml:space="preserve">En el panorama actual de la ciberseguridad, comprender quiénes son los responsables de las amenazas digitales es tan importante como conocer las técnicas que emplean. Los actores del </w:t>
      </w:r>
      <w:proofErr w:type="spellStart"/>
      <w:r>
        <w:rPr>
          <w:sz w:val="20"/>
          <w:szCs w:val="20"/>
        </w:rPr>
        <w:t>cibercrimen</w:t>
      </w:r>
      <w:proofErr w:type="spellEnd"/>
      <w:r>
        <w:rPr>
          <w:sz w:val="20"/>
          <w:szCs w:val="20"/>
        </w:rPr>
        <w:t xml:space="preserve"> son individuos o grupos que utilizan la tecnología con fines maliciosos, ya sea para obtener beneficios económicos, causar daño, robar información o interrumpir servicios. Estos actores no son homogéneos, ya que varían en sus motivaciones, nivel de sofisticación, recursos y objetivos.</w:t>
      </w:r>
    </w:p>
    <w:p w14:paraId="0769C02D" w14:textId="77777777" w:rsidR="00AD17D4" w:rsidRDefault="00AD17D4">
      <w:pPr>
        <w:pStyle w:val="Normal0"/>
        <w:rPr>
          <w:sz w:val="20"/>
          <w:szCs w:val="20"/>
        </w:rPr>
      </w:pPr>
    </w:p>
    <w:p w14:paraId="7EFE2FB9" w14:textId="77777777" w:rsidR="00AD17D4" w:rsidRDefault="00025888">
      <w:pPr>
        <w:pStyle w:val="Normal0"/>
        <w:rPr>
          <w:sz w:val="20"/>
          <w:szCs w:val="20"/>
        </w:rPr>
      </w:pPr>
      <w:r>
        <w:rPr>
          <w:sz w:val="20"/>
          <w:szCs w:val="20"/>
        </w:rPr>
        <w:t xml:space="preserve">Desde piratas informáticos solitarios que buscan notoriedad hasta organizaciones criminales bien estructuradas e incluso actores patrocinados por “Estados”, el </w:t>
      </w:r>
      <w:proofErr w:type="spellStart"/>
      <w:r>
        <w:rPr>
          <w:sz w:val="20"/>
          <w:szCs w:val="20"/>
        </w:rPr>
        <w:t>cibercrimen</w:t>
      </w:r>
      <w:proofErr w:type="spellEnd"/>
      <w:r>
        <w:rPr>
          <w:sz w:val="20"/>
          <w:szCs w:val="20"/>
        </w:rPr>
        <w:t xml:space="preserve"> ha evolucionado hacia un ecosistema complejo y dinámico. Identificar y clasificar a estos actores permite a los profesionales de la seguridad anticipar amenazas, diseñar estrategias de defensa efectivas y fortalecer la resiliencia de los sistemas digitales.</w:t>
      </w:r>
    </w:p>
    <w:p w14:paraId="7879C0F1" w14:textId="77777777" w:rsidR="00AD17D4" w:rsidRDefault="00AD17D4">
      <w:pPr>
        <w:pStyle w:val="Normal0"/>
        <w:rPr>
          <w:sz w:val="20"/>
          <w:szCs w:val="20"/>
        </w:rPr>
      </w:pPr>
    </w:p>
    <w:p w14:paraId="71EBDDC0" w14:textId="77777777" w:rsidR="00AD17D4" w:rsidRDefault="00025888">
      <w:pPr>
        <w:pStyle w:val="Normal0"/>
        <w:rPr>
          <w:sz w:val="20"/>
          <w:szCs w:val="20"/>
        </w:rPr>
      </w:pPr>
      <w:r>
        <w:rPr>
          <w:sz w:val="20"/>
          <w:szCs w:val="20"/>
        </w:rPr>
        <w:t xml:space="preserve">A continuación, se describen algunos de los principales actores del </w:t>
      </w:r>
      <w:proofErr w:type="spellStart"/>
      <w:r>
        <w:rPr>
          <w:sz w:val="20"/>
          <w:szCs w:val="20"/>
        </w:rPr>
        <w:t>c</w:t>
      </w:r>
      <w:commentRangeStart w:id="6"/>
      <w:r>
        <w:rPr>
          <w:sz w:val="20"/>
          <w:szCs w:val="20"/>
        </w:rPr>
        <w:t>ibercrimen</w:t>
      </w:r>
      <w:proofErr w:type="spellEnd"/>
      <w:r>
        <w:rPr>
          <w:sz w:val="20"/>
          <w:szCs w:val="20"/>
        </w:rPr>
        <w:t>:</w:t>
      </w:r>
      <w:commentRangeEnd w:id="6"/>
      <w:r>
        <w:commentReference w:id="6"/>
      </w:r>
    </w:p>
    <w:p w14:paraId="00A706DD" w14:textId="77777777" w:rsidR="00AD17D4" w:rsidRDefault="00AD17D4">
      <w:pPr>
        <w:pStyle w:val="Normal0"/>
        <w:rPr>
          <w:sz w:val="20"/>
          <w:szCs w:val="20"/>
        </w:rPr>
      </w:pPr>
    </w:p>
    <w:p w14:paraId="0BCE353F" w14:textId="77777777" w:rsidR="00AD17D4" w:rsidRDefault="00025888">
      <w:pPr>
        <w:pStyle w:val="Normal0"/>
        <w:rPr>
          <w:sz w:val="20"/>
          <w:szCs w:val="20"/>
        </w:rPr>
      </w:pPr>
      <w:r>
        <w:rPr>
          <w:noProof/>
          <w:sz w:val="20"/>
          <w:szCs w:val="20"/>
          <w:lang w:val="en-US" w:eastAsia="en-US"/>
        </w:rPr>
        <w:drawing>
          <wp:inline distT="0" distB="0" distL="0" distR="0">
            <wp:extent cx="6297930" cy="2618740"/>
            <wp:effectExtent l="0" t="0" r="762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8ED401" w14:textId="77777777" w:rsidR="00AD17D4" w:rsidRDefault="00AD17D4">
      <w:pPr>
        <w:pStyle w:val="Normal0"/>
        <w:rPr>
          <w:sz w:val="20"/>
          <w:szCs w:val="20"/>
        </w:rPr>
      </w:pPr>
    </w:p>
    <w:p w14:paraId="42739121" w14:textId="77777777" w:rsidR="00AD17D4" w:rsidRDefault="00025888">
      <w:pPr>
        <w:pStyle w:val="Normal0"/>
        <w:rPr>
          <w:sz w:val="20"/>
          <w:szCs w:val="20"/>
        </w:rPr>
      </w:pPr>
      <w:r>
        <w:rPr>
          <w:sz w:val="20"/>
          <w:szCs w:val="20"/>
        </w:rPr>
        <w:t xml:space="preserve">La comprensión de los actores del </w:t>
      </w:r>
      <w:proofErr w:type="spellStart"/>
      <w:r>
        <w:rPr>
          <w:sz w:val="20"/>
          <w:szCs w:val="20"/>
        </w:rPr>
        <w:t>cibercrimen</w:t>
      </w:r>
      <w:proofErr w:type="spellEnd"/>
      <w:r>
        <w:rPr>
          <w:sz w:val="20"/>
          <w:szCs w:val="20"/>
        </w:rPr>
        <w:t xml:space="preserve"> es fundamental para diseñar estrategias de defensa efectivas y mitigar los riesgos asociados a las amenazas digitales. Cada uno de estos actores opera con motivaciones y metodologías distintas, lo que obliga a las organizaciones y gobiernos a mantenerse en constante actualización para enfrentar nuevos desafíos en seguridad informática. La cooperación internacional, la educación en ciberseguridad y el desarrollo de tecnologías avanzadas son esenciales para contrarrestar el impacto de estas actividades maliciosas y proteger la integridad de la información en un entorno digital cada vez más complejo.</w:t>
      </w:r>
    </w:p>
    <w:p w14:paraId="2F5D8361" w14:textId="77777777" w:rsidR="00AD17D4" w:rsidRDefault="00AD17D4">
      <w:pPr>
        <w:pStyle w:val="Normal0"/>
        <w:rPr>
          <w:b/>
          <w:sz w:val="20"/>
          <w:szCs w:val="20"/>
        </w:rPr>
      </w:pPr>
    </w:p>
    <w:p w14:paraId="541C0130" w14:textId="77777777" w:rsidR="00AD17D4" w:rsidRDefault="00025888">
      <w:pPr>
        <w:pStyle w:val="Normal0"/>
        <w:numPr>
          <w:ilvl w:val="1"/>
          <w:numId w:val="4"/>
        </w:numPr>
        <w:rPr>
          <w:b/>
          <w:sz w:val="20"/>
          <w:szCs w:val="20"/>
        </w:rPr>
      </w:pPr>
      <w:r>
        <w:rPr>
          <w:b/>
          <w:sz w:val="20"/>
          <w:szCs w:val="20"/>
        </w:rPr>
        <w:t>Tipos de delitos informáticos</w:t>
      </w:r>
    </w:p>
    <w:p w14:paraId="58E0799B" w14:textId="77777777" w:rsidR="00AD17D4" w:rsidRDefault="00AD17D4">
      <w:pPr>
        <w:pStyle w:val="Normal0"/>
        <w:rPr>
          <w:b/>
          <w:sz w:val="20"/>
          <w:szCs w:val="20"/>
        </w:rPr>
      </w:pPr>
    </w:p>
    <w:p w14:paraId="66DD405B" w14:textId="77777777" w:rsidR="00AD17D4" w:rsidRDefault="00025888">
      <w:pPr>
        <w:pStyle w:val="Normal0"/>
        <w:rPr>
          <w:sz w:val="20"/>
          <w:szCs w:val="20"/>
        </w:rPr>
      </w:pPr>
      <w:r>
        <w:rPr>
          <w:sz w:val="20"/>
          <w:szCs w:val="20"/>
        </w:rPr>
        <w:t>Los delitos informáticos abarcan una amplia gama de actividades ilícitas que afectan a individuos, empresas y gobiernos. Algunos de los más comunes incluyen:</w:t>
      </w:r>
    </w:p>
    <w:p w14:paraId="50FAD7A5" w14:textId="77777777" w:rsidR="00AD17D4" w:rsidRDefault="00AD17D4">
      <w:pPr>
        <w:pStyle w:val="Normal0"/>
        <w:rPr>
          <w:sz w:val="20"/>
          <w:szCs w:val="20"/>
        </w:rPr>
      </w:pPr>
    </w:p>
    <w:p w14:paraId="422FC70F" w14:textId="77777777" w:rsidR="00AD17D4" w:rsidRDefault="00025888">
      <w:pPr>
        <w:pStyle w:val="Normal0"/>
        <w:numPr>
          <w:ilvl w:val="0"/>
          <w:numId w:val="12"/>
        </w:numPr>
        <w:rPr>
          <w:sz w:val="20"/>
          <w:szCs w:val="20"/>
        </w:rPr>
      </w:pPr>
      <w:proofErr w:type="spellStart"/>
      <w:r>
        <w:rPr>
          <w:b/>
          <w:sz w:val="20"/>
          <w:szCs w:val="20"/>
        </w:rPr>
        <w:t>Cibercrimen</w:t>
      </w:r>
      <w:proofErr w:type="spellEnd"/>
      <w:r>
        <w:rPr>
          <w:b/>
          <w:sz w:val="20"/>
          <w:szCs w:val="20"/>
        </w:rPr>
        <w:t xml:space="preserve"> financiero:</w:t>
      </w:r>
      <w:r>
        <w:rPr>
          <w:sz w:val="20"/>
          <w:szCs w:val="20"/>
        </w:rPr>
        <w:t xml:space="preserve"> fraudes como el robo de tarjetas de crédito, </w:t>
      </w:r>
      <w:proofErr w:type="spellStart"/>
      <w:r>
        <w:rPr>
          <w:i/>
          <w:sz w:val="20"/>
          <w:szCs w:val="20"/>
        </w:rPr>
        <w:t>phishing</w:t>
      </w:r>
      <w:proofErr w:type="spellEnd"/>
      <w:r>
        <w:rPr>
          <w:sz w:val="20"/>
          <w:szCs w:val="20"/>
        </w:rPr>
        <w:t>, suplantación de identidad y estafas en línea, con el objetivo de obtener beneficios económicos de manera fraudulenta.</w:t>
      </w:r>
    </w:p>
    <w:p w14:paraId="3DF4566D" w14:textId="77777777" w:rsidR="00AD17D4" w:rsidRDefault="00AD17D4">
      <w:pPr>
        <w:pStyle w:val="Normal0"/>
        <w:rPr>
          <w:sz w:val="20"/>
          <w:szCs w:val="20"/>
        </w:rPr>
      </w:pPr>
    </w:p>
    <w:p w14:paraId="61A4747A" w14:textId="77777777" w:rsidR="00AD17D4" w:rsidRDefault="00025888">
      <w:pPr>
        <w:pStyle w:val="Normal0"/>
        <w:numPr>
          <w:ilvl w:val="0"/>
          <w:numId w:val="12"/>
        </w:numPr>
        <w:rPr>
          <w:sz w:val="20"/>
          <w:szCs w:val="20"/>
        </w:rPr>
      </w:pPr>
      <w:r>
        <w:rPr>
          <w:b/>
          <w:i/>
          <w:sz w:val="20"/>
          <w:szCs w:val="20"/>
        </w:rPr>
        <w:t>Malware</w:t>
      </w:r>
      <w:r>
        <w:rPr>
          <w:b/>
          <w:sz w:val="20"/>
          <w:szCs w:val="20"/>
        </w:rPr>
        <w:t>:</w:t>
      </w:r>
      <w:r>
        <w:rPr>
          <w:sz w:val="20"/>
          <w:szCs w:val="20"/>
        </w:rPr>
        <w:t xml:space="preserve"> desarrollo y propagación de </w:t>
      </w:r>
      <w:r>
        <w:rPr>
          <w:i/>
          <w:sz w:val="20"/>
          <w:szCs w:val="20"/>
        </w:rPr>
        <w:t>software</w:t>
      </w:r>
      <w:r>
        <w:rPr>
          <w:sz w:val="20"/>
          <w:szCs w:val="20"/>
        </w:rPr>
        <w:t xml:space="preserve"> malicioso (</w:t>
      </w:r>
      <w:proofErr w:type="spellStart"/>
      <w:r>
        <w:rPr>
          <w:i/>
          <w:sz w:val="20"/>
          <w:szCs w:val="20"/>
        </w:rPr>
        <w:t>ransomware</w:t>
      </w:r>
      <w:proofErr w:type="spellEnd"/>
      <w:r>
        <w:rPr>
          <w:sz w:val="20"/>
          <w:szCs w:val="20"/>
        </w:rPr>
        <w:t>, troyanos, virus) para robar información, dañar sistemas o extorsionar a las víctimas mediante el secuestro de datos.</w:t>
      </w:r>
    </w:p>
    <w:p w14:paraId="7D156733" w14:textId="77777777" w:rsidR="00AD17D4" w:rsidRDefault="00AD17D4">
      <w:pPr>
        <w:pStyle w:val="Normal0"/>
        <w:rPr>
          <w:sz w:val="20"/>
          <w:szCs w:val="20"/>
        </w:rPr>
      </w:pPr>
    </w:p>
    <w:p w14:paraId="39250B89" w14:textId="77777777" w:rsidR="00AD17D4" w:rsidRDefault="00025888">
      <w:pPr>
        <w:pStyle w:val="Normal0"/>
        <w:numPr>
          <w:ilvl w:val="0"/>
          <w:numId w:val="12"/>
        </w:numPr>
        <w:rPr>
          <w:sz w:val="20"/>
          <w:szCs w:val="20"/>
        </w:rPr>
      </w:pPr>
      <w:r>
        <w:rPr>
          <w:b/>
          <w:sz w:val="20"/>
          <w:szCs w:val="20"/>
        </w:rPr>
        <w:t>Ataques a infraestructuras críticas:</w:t>
      </w:r>
      <w:r>
        <w:rPr>
          <w:sz w:val="20"/>
          <w:szCs w:val="20"/>
        </w:rPr>
        <w:t xml:space="preserve"> ciberataques dirigidos a sistemas esenciales, como redes de energía, transporte, salud y servicios financieros, con el fin de interrumpir su funcionamiento o comprometer su seguridad.</w:t>
      </w:r>
    </w:p>
    <w:p w14:paraId="5D3851EC" w14:textId="77777777" w:rsidR="00AD17D4" w:rsidRDefault="00AD17D4">
      <w:pPr>
        <w:pStyle w:val="Normal0"/>
        <w:rPr>
          <w:sz w:val="20"/>
          <w:szCs w:val="20"/>
        </w:rPr>
      </w:pPr>
    </w:p>
    <w:p w14:paraId="54ABABB1" w14:textId="77777777" w:rsidR="00AD17D4" w:rsidRDefault="00025888">
      <w:pPr>
        <w:pStyle w:val="Normal0"/>
        <w:numPr>
          <w:ilvl w:val="0"/>
          <w:numId w:val="12"/>
        </w:numPr>
        <w:rPr>
          <w:sz w:val="20"/>
          <w:szCs w:val="20"/>
        </w:rPr>
      </w:pPr>
      <w:proofErr w:type="spellStart"/>
      <w:r>
        <w:rPr>
          <w:b/>
          <w:sz w:val="20"/>
          <w:szCs w:val="20"/>
        </w:rPr>
        <w:t>Ciberespionaje</w:t>
      </w:r>
      <w:proofErr w:type="spellEnd"/>
      <w:r>
        <w:rPr>
          <w:b/>
          <w:sz w:val="20"/>
          <w:szCs w:val="20"/>
        </w:rPr>
        <w:t>:</w:t>
      </w:r>
      <w:r>
        <w:rPr>
          <w:sz w:val="20"/>
          <w:szCs w:val="20"/>
        </w:rPr>
        <w:t xml:space="preserve"> robo de información confidencial por parte de actores estatales o grupos organizados, con el propósito de obtener ventajas políticas, económicas o militares a través de la infiltración en sistemas estratégicos.</w:t>
      </w:r>
    </w:p>
    <w:p w14:paraId="58E680C9" w14:textId="77777777" w:rsidR="00AD17D4" w:rsidRDefault="00AD17D4">
      <w:pPr>
        <w:pStyle w:val="Normal0"/>
        <w:rPr>
          <w:sz w:val="20"/>
          <w:szCs w:val="20"/>
        </w:rPr>
      </w:pPr>
    </w:p>
    <w:p w14:paraId="1DE796E8" w14:textId="77777777" w:rsidR="00AD17D4" w:rsidRDefault="00025888">
      <w:pPr>
        <w:pStyle w:val="Normal0"/>
        <w:numPr>
          <w:ilvl w:val="0"/>
          <w:numId w:val="12"/>
        </w:numPr>
        <w:rPr>
          <w:sz w:val="20"/>
          <w:szCs w:val="20"/>
        </w:rPr>
      </w:pPr>
      <w:r>
        <w:rPr>
          <w:b/>
          <w:sz w:val="20"/>
          <w:szCs w:val="20"/>
        </w:rPr>
        <w:t>Delitos contra la privacidad:</w:t>
      </w:r>
      <w:r>
        <w:rPr>
          <w:sz w:val="20"/>
          <w:szCs w:val="20"/>
        </w:rPr>
        <w:t xml:space="preserve"> uso indebido de datos personales para extorsión, suplantación de identidad o comercialización ilegal en la </w:t>
      </w:r>
      <w:r>
        <w:rPr>
          <w:i/>
          <w:sz w:val="20"/>
          <w:szCs w:val="20"/>
        </w:rPr>
        <w:t xml:space="preserve">web </w:t>
      </w:r>
      <w:r>
        <w:rPr>
          <w:sz w:val="20"/>
          <w:szCs w:val="20"/>
        </w:rPr>
        <w:t>oscura, lo que compromete la seguridad y derechos de las víctimas.</w:t>
      </w:r>
    </w:p>
    <w:p w14:paraId="58950DBC" w14:textId="77777777" w:rsidR="00AD17D4" w:rsidRDefault="00AD17D4">
      <w:pPr>
        <w:pStyle w:val="Normal0"/>
        <w:rPr>
          <w:sz w:val="20"/>
          <w:szCs w:val="20"/>
        </w:rPr>
      </w:pPr>
    </w:p>
    <w:p w14:paraId="693CBBC3" w14:textId="77777777" w:rsidR="00AD17D4" w:rsidRDefault="00025888">
      <w:pPr>
        <w:pStyle w:val="Normal0"/>
        <w:numPr>
          <w:ilvl w:val="0"/>
          <w:numId w:val="12"/>
        </w:numPr>
        <w:rPr>
          <w:sz w:val="20"/>
          <w:szCs w:val="20"/>
        </w:rPr>
      </w:pPr>
      <w:r>
        <w:rPr>
          <w:b/>
          <w:sz w:val="20"/>
          <w:szCs w:val="20"/>
        </w:rPr>
        <w:t xml:space="preserve">Ataques </w:t>
      </w:r>
      <w:proofErr w:type="spellStart"/>
      <w:r>
        <w:rPr>
          <w:b/>
          <w:sz w:val="20"/>
          <w:szCs w:val="20"/>
        </w:rPr>
        <w:t>DDoS</w:t>
      </w:r>
      <w:proofErr w:type="spellEnd"/>
      <w:r>
        <w:rPr>
          <w:b/>
          <w:sz w:val="20"/>
          <w:szCs w:val="20"/>
        </w:rPr>
        <w:t xml:space="preserve"> (Denegación de Servicio Distribuida):</w:t>
      </w:r>
      <w:r>
        <w:rPr>
          <w:sz w:val="20"/>
          <w:szCs w:val="20"/>
        </w:rPr>
        <w:t xml:space="preserve"> saturación intencional de un sistema con tráfico falso para afectar su disponibilidad, generando interrupciones en plataformas y servicios en línea.</w:t>
      </w:r>
    </w:p>
    <w:p w14:paraId="59FC1935" w14:textId="77777777" w:rsidR="00AD17D4" w:rsidRDefault="00AD17D4">
      <w:pPr>
        <w:pStyle w:val="Normal0"/>
        <w:rPr>
          <w:sz w:val="20"/>
          <w:szCs w:val="20"/>
        </w:rPr>
      </w:pPr>
    </w:p>
    <w:p w14:paraId="33D4481E" w14:textId="77777777" w:rsidR="00AD17D4" w:rsidRDefault="00025888">
      <w:pPr>
        <w:pStyle w:val="Normal0"/>
        <w:numPr>
          <w:ilvl w:val="0"/>
          <w:numId w:val="12"/>
        </w:numPr>
        <w:rPr>
          <w:sz w:val="20"/>
          <w:szCs w:val="20"/>
        </w:rPr>
      </w:pPr>
      <w:r>
        <w:rPr>
          <w:b/>
          <w:sz w:val="20"/>
          <w:szCs w:val="20"/>
        </w:rPr>
        <w:t>Delitos sexuales en línea:</w:t>
      </w:r>
      <w:r>
        <w:rPr>
          <w:sz w:val="20"/>
          <w:szCs w:val="20"/>
        </w:rPr>
        <w:t xml:space="preserve"> actividades ilícitas como la explotación infantil, distribución de material de abuso sexual, el </w:t>
      </w:r>
      <w:proofErr w:type="spellStart"/>
      <w:r>
        <w:rPr>
          <w:sz w:val="20"/>
          <w:szCs w:val="20"/>
        </w:rPr>
        <w:t>ciberacoso</w:t>
      </w:r>
      <w:proofErr w:type="spellEnd"/>
      <w:r>
        <w:rPr>
          <w:sz w:val="20"/>
          <w:szCs w:val="20"/>
        </w:rPr>
        <w:t xml:space="preserve"> y el </w:t>
      </w:r>
      <w:proofErr w:type="spellStart"/>
      <w:r>
        <w:rPr>
          <w:i/>
          <w:sz w:val="20"/>
          <w:szCs w:val="20"/>
        </w:rPr>
        <w:t>grooming</w:t>
      </w:r>
      <w:proofErr w:type="spellEnd"/>
      <w:r>
        <w:rPr>
          <w:sz w:val="20"/>
          <w:szCs w:val="20"/>
        </w:rPr>
        <w:t>, que afectan la integridad y seguridad de las personas en entornos digitales.</w:t>
      </w:r>
    </w:p>
    <w:p w14:paraId="0F6D93AC" w14:textId="77777777" w:rsidR="00AD17D4" w:rsidRDefault="00AD17D4">
      <w:pPr>
        <w:pStyle w:val="Normal0"/>
        <w:rPr>
          <w:sz w:val="20"/>
          <w:szCs w:val="20"/>
        </w:rPr>
      </w:pPr>
    </w:p>
    <w:p w14:paraId="5C9D1B74" w14:textId="77777777" w:rsidR="00AD17D4" w:rsidRDefault="00025888">
      <w:pPr>
        <w:pStyle w:val="Normal0"/>
        <w:rPr>
          <w:sz w:val="20"/>
          <w:szCs w:val="20"/>
        </w:rPr>
      </w:pPr>
      <w:r>
        <w:rPr>
          <w:sz w:val="20"/>
          <w:szCs w:val="20"/>
        </w:rPr>
        <w:t xml:space="preserve">Los delitos informáticos continúan evolucionando a medida que la tecnología avanza, lo que representa un desafío constante para las autoridades y los profesionales de la ciberseguridad. La sofisticación de los ataques, junto con la expansión del acceso a Internet y el crecimiento del </w:t>
      </w:r>
      <w:proofErr w:type="spellStart"/>
      <w:r>
        <w:rPr>
          <w:sz w:val="20"/>
          <w:szCs w:val="20"/>
        </w:rPr>
        <w:t>cibercrimen</w:t>
      </w:r>
      <w:proofErr w:type="spellEnd"/>
      <w:r>
        <w:rPr>
          <w:sz w:val="20"/>
          <w:szCs w:val="20"/>
        </w:rPr>
        <w:t xml:space="preserve"> organizado, hace imprescindible la implementación de estrategias de prevención, detección y respuesta efectivas. La cooperación internacional, el desarrollo de marcos normativos actualizados y la concienciación de los usuarios son clave para mitigar los riesgos y fortalecer la seguridad en el entorno digital.</w:t>
      </w:r>
    </w:p>
    <w:p w14:paraId="7AD79C2E" w14:textId="77777777" w:rsidR="00AD17D4" w:rsidRDefault="00AD17D4">
      <w:pPr>
        <w:pStyle w:val="Normal0"/>
        <w:rPr>
          <w:b/>
          <w:sz w:val="20"/>
          <w:szCs w:val="20"/>
        </w:rPr>
      </w:pPr>
    </w:p>
    <w:p w14:paraId="753AC4A1" w14:textId="77777777" w:rsidR="00AD17D4" w:rsidRDefault="00AD17D4">
      <w:pPr>
        <w:pStyle w:val="Normal0"/>
        <w:rPr>
          <w:b/>
          <w:sz w:val="20"/>
          <w:szCs w:val="20"/>
        </w:rPr>
      </w:pPr>
    </w:p>
    <w:p w14:paraId="21E8D6BF" w14:textId="77777777" w:rsidR="00AD17D4" w:rsidRDefault="00AD17D4">
      <w:pPr>
        <w:pStyle w:val="Normal0"/>
        <w:rPr>
          <w:b/>
          <w:sz w:val="20"/>
          <w:szCs w:val="20"/>
        </w:rPr>
      </w:pPr>
    </w:p>
    <w:p w14:paraId="4C755116" w14:textId="77777777" w:rsidR="00AD17D4" w:rsidRDefault="00AD17D4">
      <w:pPr>
        <w:pStyle w:val="Normal0"/>
        <w:rPr>
          <w:b/>
          <w:sz w:val="20"/>
          <w:szCs w:val="20"/>
        </w:rPr>
      </w:pPr>
    </w:p>
    <w:p w14:paraId="51667743" w14:textId="77777777" w:rsidR="00AD17D4" w:rsidRDefault="00025888">
      <w:pPr>
        <w:pStyle w:val="Normal0"/>
        <w:numPr>
          <w:ilvl w:val="1"/>
          <w:numId w:val="4"/>
        </w:numPr>
        <w:rPr>
          <w:b/>
          <w:sz w:val="20"/>
          <w:szCs w:val="20"/>
        </w:rPr>
      </w:pPr>
      <w:r>
        <w:rPr>
          <w:b/>
          <w:sz w:val="20"/>
          <w:szCs w:val="20"/>
        </w:rPr>
        <w:lastRenderedPageBreak/>
        <w:t>Delitos informáticos en Colombia y regulación vigente</w:t>
      </w:r>
    </w:p>
    <w:p w14:paraId="2D03802A" w14:textId="77777777" w:rsidR="00AD17D4" w:rsidRDefault="00AD17D4">
      <w:pPr>
        <w:pStyle w:val="Normal0"/>
        <w:rPr>
          <w:b/>
          <w:sz w:val="20"/>
          <w:szCs w:val="20"/>
        </w:rPr>
      </w:pPr>
    </w:p>
    <w:p w14:paraId="477FB53B" w14:textId="77777777" w:rsidR="00AD17D4" w:rsidRDefault="00025888">
      <w:pPr>
        <w:pStyle w:val="Normal0"/>
        <w:rPr>
          <w:sz w:val="20"/>
          <w:szCs w:val="20"/>
        </w:rPr>
      </w:pPr>
      <w:r>
        <w:rPr>
          <w:sz w:val="20"/>
          <w:szCs w:val="20"/>
        </w:rPr>
        <w:t>En Colombia, los delitos informáticos están regulados por la Ley 1273 de 2009, que modificó el Código Penal para incluir sanciones específicas relacionadas con el acceso no autorizado, la alteración de datos y el uso indebido de tecnologías de la información y las comunicaciones. Esta normativa protege la integridad de los sistemas informáticos, la confidencialidad de la información y la privacidad de los usuarios.</w:t>
      </w:r>
    </w:p>
    <w:p w14:paraId="09587A25" w14:textId="77777777" w:rsidR="00AD17D4" w:rsidRDefault="00AD17D4">
      <w:pPr>
        <w:pStyle w:val="Normal0"/>
        <w:rPr>
          <w:sz w:val="20"/>
          <w:szCs w:val="20"/>
        </w:rPr>
      </w:pPr>
    </w:p>
    <w:p w14:paraId="22528B86" w14:textId="77777777" w:rsidR="00AD17D4" w:rsidRDefault="00025888">
      <w:pPr>
        <w:pStyle w:val="Normal0"/>
        <w:rPr>
          <w:sz w:val="20"/>
          <w:szCs w:val="20"/>
        </w:rPr>
      </w:pPr>
      <w:r>
        <w:rPr>
          <w:sz w:val="20"/>
          <w:szCs w:val="20"/>
        </w:rPr>
        <w:t>Los principales delitos contemplados en la ley inclu</w:t>
      </w:r>
      <w:commentRangeStart w:id="7"/>
      <w:r>
        <w:rPr>
          <w:sz w:val="20"/>
          <w:szCs w:val="20"/>
        </w:rPr>
        <w:t>yen:</w:t>
      </w:r>
      <w:commentRangeEnd w:id="7"/>
      <w:r>
        <w:commentReference w:id="7"/>
      </w:r>
    </w:p>
    <w:p w14:paraId="4C66467C" w14:textId="77777777" w:rsidR="00AD17D4" w:rsidRDefault="00AD17D4">
      <w:pPr>
        <w:pStyle w:val="Normal0"/>
        <w:rPr>
          <w:sz w:val="20"/>
          <w:szCs w:val="20"/>
        </w:rPr>
      </w:pPr>
    </w:p>
    <w:p w14:paraId="5844BDFF" w14:textId="77777777" w:rsidR="00AD17D4" w:rsidRDefault="00025888">
      <w:pPr>
        <w:pStyle w:val="Normal0"/>
        <w:rPr>
          <w:sz w:val="20"/>
          <w:szCs w:val="20"/>
        </w:rPr>
      </w:pPr>
      <w:r>
        <w:rPr>
          <w:noProof/>
          <w:sz w:val="20"/>
          <w:szCs w:val="20"/>
          <w:lang w:val="en-US" w:eastAsia="en-US"/>
        </w:rPr>
        <w:drawing>
          <wp:inline distT="0" distB="0" distL="0" distR="0">
            <wp:extent cx="6233795" cy="2798445"/>
            <wp:effectExtent l="38100" t="0" r="5270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A49398A" w14:textId="77777777" w:rsidR="00AD17D4" w:rsidRDefault="00AD17D4">
      <w:pPr>
        <w:pStyle w:val="Normal0"/>
        <w:rPr>
          <w:sz w:val="20"/>
          <w:szCs w:val="20"/>
        </w:rPr>
      </w:pPr>
    </w:p>
    <w:p w14:paraId="5E169FAD" w14:textId="77777777" w:rsidR="00AD17D4" w:rsidRDefault="00025888">
      <w:pPr>
        <w:pStyle w:val="Normal0"/>
        <w:rPr>
          <w:sz w:val="20"/>
          <w:szCs w:val="20"/>
        </w:rPr>
      </w:pPr>
      <w:r>
        <w:rPr>
          <w:sz w:val="20"/>
          <w:szCs w:val="20"/>
        </w:rPr>
        <w:t>La Ley 1273 de 2009 establece penas de prisión y multas, cuya severidad varía según la naturaleza y el impacto del delito cometido. Además, refuerza la responsabilidad de las instituciones y empresas en la protección de datos y la seguridad de la información, promoviendo el desarrollo de estrategias de prevención y respuesta ante amenazas cibernéticas.</w:t>
      </w:r>
    </w:p>
    <w:p w14:paraId="54E4E909" w14:textId="77777777" w:rsidR="00AD17D4" w:rsidRDefault="00AD17D4">
      <w:pPr>
        <w:pStyle w:val="Normal0"/>
        <w:rPr>
          <w:sz w:val="20"/>
          <w:szCs w:val="20"/>
        </w:rPr>
      </w:pPr>
    </w:p>
    <w:p w14:paraId="62FA2399" w14:textId="77777777" w:rsidR="00AD17D4" w:rsidRDefault="00025888">
      <w:pPr>
        <w:pStyle w:val="Normal0"/>
        <w:numPr>
          <w:ilvl w:val="1"/>
          <w:numId w:val="4"/>
        </w:numPr>
        <w:rPr>
          <w:b/>
          <w:sz w:val="20"/>
          <w:szCs w:val="20"/>
        </w:rPr>
      </w:pPr>
      <w:r>
        <w:rPr>
          <w:b/>
          <w:sz w:val="20"/>
          <w:szCs w:val="20"/>
        </w:rPr>
        <w:t>Contexto mundial y tendencias actuales</w:t>
      </w:r>
    </w:p>
    <w:p w14:paraId="134F9617" w14:textId="77777777" w:rsidR="00AD17D4" w:rsidRDefault="00AD17D4">
      <w:pPr>
        <w:pStyle w:val="Normal0"/>
        <w:rPr>
          <w:sz w:val="20"/>
          <w:szCs w:val="20"/>
        </w:rPr>
      </w:pPr>
    </w:p>
    <w:p w14:paraId="67EC5FCC" w14:textId="77777777" w:rsidR="00AD17D4" w:rsidRDefault="00025888">
      <w:pPr>
        <w:pStyle w:val="Normal0"/>
        <w:rPr>
          <w:sz w:val="20"/>
          <w:szCs w:val="20"/>
        </w:rPr>
      </w:pPr>
      <w:r>
        <w:rPr>
          <w:sz w:val="20"/>
          <w:szCs w:val="20"/>
        </w:rPr>
        <w:t xml:space="preserve">Los delitos informáticos son una preocupación global que afecta a individuos, empresas, gobiernos y otras organizaciones en todo el mundo. A medida que la tecnología ha avanzado y el Internet se ha convertido en un pilar fundamental de la vida diaria, las amenazas cibernéticas han evolucionado y se han sofisticado. Los delitos informáticos son un fenómeno creciente y no se limitan a un solo país o región, sino que afectan a nivel global, atravesando fronteras y presentando desafíos tanto para las leyes nacionales como para la cooperación internacional. Los delitos informáticos tienen su origen en las primeras computadoras conectadas en redes. Durante las primeras décadas de la informática, los delitos informáticos eran limitados, principalmente por el acceso no autorizado a sistemas. Sin embargo, a medida que el Internet y las redes globales crecieron, los </w:t>
      </w:r>
      <w:proofErr w:type="spellStart"/>
      <w:r>
        <w:rPr>
          <w:sz w:val="20"/>
          <w:szCs w:val="20"/>
        </w:rPr>
        <w:t>ciberdelincuentes</w:t>
      </w:r>
      <w:proofErr w:type="spellEnd"/>
      <w:r>
        <w:rPr>
          <w:sz w:val="20"/>
          <w:szCs w:val="20"/>
        </w:rPr>
        <w:t xml:space="preserve"> encontraron nuevas formas de atacar sistemas y robar información valiosa, lo que impulsó el desarrollo de legislación específica y organismos especializados en la lucha contra estos delitos.</w:t>
      </w:r>
    </w:p>
    <w:p w14:paraId="72241010" w14:textId="77777777" w:rsidR="00AD17D4" w:rsidRDefault="00AD17D4">
      <w:pPr>
        <w:pStyle w:val="Normal0"/>
        <w:rPr>
          <w:sz w:val="20"/>
          <w:szCs w:val="20"/>
        </w:rPr>
      </w:pPr>
    </w:p>
    <w:p w14:paraId="6C8938C9" w14:textId="77777777" w:rsidR="00AD17D4" w:rsidRDefault="00025888">
      <w:pPr>
        <w:pStyle w:val="Normal0"/>
        <w:rPr>
          <w:sz w:val="20"/>
          <w:szCs w:val="20"/>
        </w:rPr>
      </w:pPr>
      <w:r>
        <w:rPr>
          <w:sz w:val="20"/>
          <w:szCs w:val="20"/>
        </w:rPr>
        <w:t xml:space="preserve">En las últimas dos décadas, los delitos informáticos han crecido de manera exponencial, impulsados por la expansión del uso de tecnologías como los </w:t>
      </w:r>
      <w:proofErr w:type="spellStart"/>
      <w:r>
        <w:rPr>
          <w:i/>
          <w:sz w:val="20"/>
          <w:szCs w:val="20"/>
        </w:rPr>
        <w:t>smartphones</w:t>
      </w:r>
      <w:proofErr w:type="spellEnd"/>
      <w:r>
        <w:rPr>
          <w:sz w:val="20"/>
          <w:szCs w:val="20"/>
        </w:rPr>
        <w:t>, las computadoras portátiles, el Internet de las Cosas (</w:t>
      </w:r>
      <w:proofErr w:type="spellStart"/>
      <w:r>
        <w:rPr>
          <w:sz w:val="20"/>
          <w:szCs w:val="20"/>
        </w:rPr>
        <w:t>IoT</w:t>
      </w:r>
      <w:proofErr w:type="spellEnd"/>
      <w:r>
        <w:rPr>
          <w:sz w:val="20"/>
          <w:szCs w:val="20"/>
        </w:rPr>
        <w:t xml:space="preserve">) y el comercio electrónico. Además, la pandemia de COVID-19 aceleró la digitalización de las actividades </w:t>
      </w:r>
      <w:r>
        <w:rPr>
          <w:sz w:val="20"/>
          <w:szCs w:val="20"/>
        </w:rPr>
        <w:lastRenderedPageBreak/>
        <w:t xml:space="preserve">cotidianas, lo que resultó en un aumento significativo de los ciberataques, especialmente los de </w:t>
      </w:r>
      <w:proofErr w:type="spellStart"/>
      <w:r>
        <w:rPr>
          <w:i/>
          <w:sz w:val="20"/>
          <w:szCs w:val="20"/>
        </w:rPr>
        <w:t>ransomware</w:t>
      </w:r>
      <w:proofErr w:type="spellEnd"/>
      <w:r>
        <w:rPr>
          <w:sz w:val="20"/>
          <w:szCs w:val="20"/>
        </w:rPr>
        <w:t xml:space="preserve"> y el fraude en línea. Los cibercriminales ahora operan en organizaciones criminales estructuradas, con objetivos financieros, políticos y, en algunos casos, militares.</w:t>
      </w:r>
    </w:p>
    <w:p w14:paraId="67546456" w14:textId="77777777" w:rsidR="00AD17D4" w:rsidRDefault="00AD17D4">
      <w:pPr>
        <w:pStyle w:val="Normal0"/>
        <w:rPr>
          <w:sz w:val="20"/>
          <w:szCs w:val="20"/>
        </w:rPr>
      </w:pPr>
    </w:p>
    <w:p w14:paraId="2B9A380C" w14:textId="77777777" w:rsidR="00AD17D4" w:rsidRDefault="00025888">
      <w:pPr>
        <w:pStyle w:val="Normal0"/>
        <w:rPr>
          <w:sz w:val="20"/>
          <w:szCs w:val="20"/>
        </w:rPr>
      </w:pPr>
      <w:r>
        <w:rPr>
          <w:sz w:val="20"/>
          <w:szCs w:val="20"/>
        </w:rPr>
        <w:t xml:space="preserve">Dentro de las tendencias actuales, uno de los ataques más graves es el </w:t>
      </w:r>
      <w:proofErr w:type="spellStart"/>
      <w:r>
        <w:rPr>
          <w:i/>
          <w:sz w:val="20"/>
          <w:szCs w:val="20"/>
        </w:rPr>
        <w:t>ransomware</w:t>
      </w:r>
      <w:proofErr w:type="spellEnd"/>
      <w:r>
        <w:rPr>
          <w:sz w:val="20"/>
          <w:szCs w:val="20"/>
        </w:rPr>
        <w:t xml:space="preserve">, donde los </w:t>
      </w:r>
      <w:proofErr w:type="spellStart"/>
      <w:r>
        <w:rPr>
          <w:sz w:val="20"/>
          <w:szCs w:val="20"/>
        </w:rPr>
        <w:t>ciberdelincuentes</w:t>
      </w:r>
      <w:proofErr w:type="spellEnd"/>
      <w:r>
        <w:rPr>
          <w:sz w:val="20"/>
          <w:szCs w:val="20"/>
        </w:rPr>
        <w:t xml:space="preserve"> secuestran los sistemas de las víctimas, cifran sus datos y exigen un pago, generalmente en </w:t>
      </w:r>
      <w:proofErr w:type="spellStart"/>
      <w:r>
        <w:rPr>
          <w:sz w:val="20"/>
          <w:szCs w:val="20"/>
        </w:rPr>
        <w:t>criptomonedas</w:t>
      </w:r>
      <w:proofErr w:type="spellEnd"/>
      <w:r>
        <w:rPr>
          <w:sz w:val="20"/>
          <w:szCs w:val="20"/>
        </w:rPr>
        <w:t xml:space="preserve">, para restaurar el acceso. Además, la expansión del teletrabajo durante la pandemia ha abierto nuevas oportunidades para los </w:t>
      </w:r>
      <w:proofErr w:type="spellStart"/>
      <w:r>
        <w:rPr>
          <w:sz w:val="20"/>
          <w:szCs w:val="20"/>
        </w:rPr>
        <w:t>ciberdelincuentes</w:t>
      </w:r>
      <w:proofErr w:type="spellEnd"/>
      <w:r>
        <w:rPr>
          <w:sz w:val="20"/>
          <w:szCs w:val="20"/>
        </w:rPr>
        <w:t xml:space="preserve">, con un aumento de los ataques de </w:t>
      </w:r>
      <w:proofErr w:type="spellStart"/>
      <w:r>
        <w:rPr>
          <w:i/>
          <w:sz w:val="20"/>
          <w:szCs w:val="20"/>
        </w:rPr>
        <w:t>phishing</w:t>
      </w:r>
      <w:proofErr w:type="spellEnd"/>
      <w:r>
        <w:rPr>
          <w:sz w:val="20"/>
          <w:szCs w:val="20"/>
        </w:rPr>
        <w:t xml:space="preserve"> dirigidos a empleados que utilizan plataformas de colaboración remota.</w:t>
      </w:r>
    </w:p>
    <w:p w14:paraId="5664E10D" w14:textId="77777777" w:rsidR="00AD17D4" w:rsidRDefault="00AD17D4">
      <w:pPr>
        <w:pStyle w:val="Normal0"/>
        <w:rPr>
          <w:sz w:val="20"/>
          <w:szCs w:val="20"/>
        </w:rPr>
      </w:pPr>
    </w:p>
    <w:p w14:paraId="771A8E81" w14:textId="77777777" w:rsidR="00AD17D4" w:rsidRDefault="00025888">
      <w:pPr>
        <w:pStyle w:val="Normal0"/>
        <w:rPr>
          <w:sz w:val="20"/>
          <w:szCs w:val="20"/>
        </w:rPr>
      </w:pPr>
      <w:r>
        <w:rPr>
          <w:sz w:val="20"/>
          <w:szCs w:val="20"/>
        </w:rPr>
        <w:t xml:space="preserve">El </w:t>
      </w:r>
      <w:proofErr w:type="spellStart"/>
      <w:r>
        <w:rPr>
          <w:sz w:val="20"/>
          <w:szCs w:val="20"/>
        </w:rPr>
        <w:t>cibercrimen</w:t>
      </w:r>
      <w:proofErr w:type="spellEnd"/>
      <w:r>
        <w:rPr>
          <w:sz w:val="20"/>
          <w:szCs w:val="20"/>
        </w:rPr>
        <w:t xml:space="preserve"> patrocinado por el Estado también ha aumentado, con ataques a infraestructuras críticas y elecciones. Un ejemplo claro es el ciberataque a las elecciones presidenciales de EE. UU. en 2016, donde se acusó a actores rusos de interferir en el proceso electoral. Asimismo, el robo de datos y la privacidad sigue siendo una amenaza persistente, como lo evidenció el ataque a Facebook en 2021, que expuso los datos personales de más de 530 millones de usuarios.</w:t>
      </w:r>
    </w:p>
    <w:p w14:paraId="50D9E273" w14:textId="77777777" w:rsidR="00AD17D4" w:rsidRDefault="00AD17D4">
      <w:pPr>
        <w:pStyle w:val="Normal0"/>
        <w:rPr>
          <w:sz w:val="20"/>
          <w:szCs w:val="20"/>
        </w:rPr>
      </w:pPr>
    </w:p>
    <w:p w14:paraId="51D12BB8" w14:textId="77777777" w:rsidR="00AD17D4" w:rsidRDefault="00025888">
      <w:pPr>
        <w:pStyle w:val="Normal0"/>
        <w:rPr>
          <w:sz w:val="20"/>
          <w:szCs w:val="20"/>
        </w:rPr>
      </w:pPr>
      <w:r>
        <w:rPr>
          <w:sz w:val="20"/>
          <w:szCs w:val="20"/>
        </w:rPr>
        <w:t xml:space="preserve">La creciente popularidad de las </w:t>
      </w:r>
      <w:proofErr w:type="spellStart"/>
      <w:r>
        <w:rPr>
          <w:sz w:val="20"/>
          <w:szCs w:val="20"/>
        </w:rPr>
        <w:t>criptomonedas</w:t>
      </w:r>
      <w:proofErr w:type="spellEnd"/>
      <w:r>
        <w:rPr>
          <w:sz w:val="20"/>
          <w:szCs w:val="20"/>
        </w:rPr>
        <w:t xml:space="preserve"> también ha facilitado actividades ilegales, como el lavado de dinero y el uso de mercados oscuros en la </w:t>
      </w:r>
      <w:r>
        <w:rPr>
          <w:i/>
          <w:sz w:val="20"/>
          <w:szCs w:val="20"/>
        </w:rPr>
        <w:t>web</w:t>
      </w:r>
      <w:r>
        <w:rPr>
          <w:sz w:val="20"/>
          <w:szCs w:val="20"/>
        </w:rPr>
        <w:t xml:space="preserve">. Además, el </w:t>
      </w:r>
      <w:proofErr w:type="spellStart"/>
      <w:r>
        <w:rPr>
          <w:sz w:val="20"/>
          <w:szCs w:val="20"/>
        </w:rPr>
        <w:t>cibercrimen</w:t>
      </w:r>
      <w:proofErr w:type="spellEnd"/>
      <w:r>
        <w:rPr>
          <w:sz w:val="20"/>
          <w:szCs w:val="20"/>
        </w:rPr>
        <w:t xml:space="preserve"> se ha extendido al ámbito de la desinformación, donde los cibercriminales manipulan la opinión pública mediante </w:t>
      </w:r>
      <w:proofErr w:type="spellStart"/>
      <w:r>
        <w:rPr>
          <w:i/>
          <w:sz w:val="20"/>
          <w:szCs w:val="20"/>
        </w:rPr>
        <w:t>fake</w:t>
      </w:r>
      <w:proofErr w:type="spellEnd"/>
      <w:r>
        <w:rPr>
          <w:i/>
          <w:sz w:val="20"/>
          <w:szCs w:val="20"/>
        </w:rPr>
        <w:t xml:space="preserve"> </w:t>
      </w:r>
      <w:proofErr w:type="spellStart"/>
      <w:r>
        <w:rPr>
          <w:i/>
          <w:sz w:val="20"/>
          <w:szCs w:val="20"/>
        </w:rPr>
        <w:t>news</w:t>
      </w:r>
      <w:proofErr w:type="spellEnd"/>
      <w:r>
        <w:rPr>
          <w:i/>
          <w:sz w:val="20"/>
          <w:szCs w:val="20"/>
        </w:rPr>
        <w:t xml:space="preserve"> </w:t>
      </w:r>
      <w:r>
        <w:rPr>
          <w:sz w:val="20"/>
          <w:szCs w:val="20"/>
        </w:rPr>
        <w:t xml:space="preserve">y </w:t>
      </w:r>
      <w:proofErr w:type="spellStart"/>
      <w:r>
        <w:rPr>
          <w:i/>
          <w:sz w:val="20"/>
          <w:szCs w:val="20"/>
        </w:rPr>
        <w:t>bots</w:t>
      </w:r>
      <w:proofErr w:type="spellEnd"/>
      <w:r>
        <w:rPr>
          <w:i/>
          <w:sz w:val="20"/>
          <w:szCs w:val="20"/>
        </w:rPr>
        <w:t xml:space="preserve"> </w:t>
      </w:r>
      <w:r>
        <w:rPr>
          <w:sz w:val="20"/>
          <w:szCs w:val="20"/>
        </w:rPr>
        <w:t>en redes sociales, afectando elecciones, movilizaciones y creando caos social.</w:t>
      </w:r>
    </w:p>
    <w:p w14:paraId="608718CB" w14:textId="77777777" w:rsidR="00AD17D4" w:rsidRDefault="00AD17D4">
      <w:pPr>
        <w:pStyle w:val="Normal0"/>
        <w:rPr>
          <w:sz w:val="20"/>
          <w:szCs w:val="20"/>
        </w:rPr>
      </w:pPr>
    </w:p>
    <w:p w14:paraId="27C88ADE" w14:textId="77777777" w:rsidR="00AD17D4" w:rsidRDefault="00025888">
      <w:pPr>
        <w:pStyle w:val="Normal0"/>
        <w:rPr>
          <w:sz w:val="20"/>
          <w:szCs w:val="20"/>
        </w:rPr>
      </w:pPr>
      <w:r>
        <w:rPr>
          <w:sz w:val="20"/>
          <w:szCs w:val="20"/>
        </w:rPr>
        <w:t xml:space="preserve">A pesar de los esfuerzos por mejorar la cooperación internacional, la lucha contra los delitos informáticos enfrenta desafíos debido a la falta de un marco legal homogéneo a nivel global y las diferencias en las capacidades tecnológicas entre países. Los </w:t>
      </w:r>
      <w:proofErr w:type="spellStart"/>
      <w:r>
        <w:rPr>
          <w:sz w:val="20"/>
          <w:szCs w:val="20"/>
        </w:rPr>
        <w:t>ciberdelincuentes</w:t>
      </w:r>
      <w:proofErr w:type="spellEnd"/>
      <w:r>
        <w:rPr>
          <w:sz w:val="20"/>
          <w:szCs w:val="20"/>
        </w:rPr>
        <w:t>, a menudo, explotan estas diferencias y la falta de regulación uniforme, lo que complica aún más la respuesta efectiva frente a estas amenazas.</w:t>
      </w:r>
    </w:p>
    <w:p w14:paraId="48270CA5" w14:textId="77777777" w:rsidR="00AD17D4" w:rsidRDefault="00AD17D4">
      <w:pPr>
        <w:pStyle w:val="Normal0"/>
        <w:rPr>
          <w:b/>
          <w:sz w:val="20"/>
          <w:szCs w:val="20"/>
        </w:rPr>
      </w:pPr>
    </w:p>
    <w:p w14:paraId="313491C1" w14:textId="77777777" w:rsidR="00AD17D4" w:rsidRDefault="00025888">
      <w:pPr>
        <w:pStyle w:val="Normal0"/>
        <w:numPr>
          <w:ilvl w:val="1"/>
          <w:numId w:val="4"/>
        </w:numPr>
        <w:rPr>
          <w:b/>
          <w:sz w:val="20"/>
          <w:szCs w:val="20"/>
        </w:rPr>
      </w:pPr>
      <w:r>
        <w:rPr>
          <w:b/>
          <w:sz w:val="20"/>
          <w:szCs w:val="20"/>
        </w:rPr>
        <w:t xml:space="preserve">Desafíos globales en la lucha contra el </w:t>
      </w:r>
      <w:proofErr w:type="spellStart"/>
      <w:r>
        <w:rPr>
          <w:b/>
          <w:sz w:val="20"/>
          <w:szCs w:val="20"/>
        </w:rPr>
        <w:t>cibercrimen</w:t>
      </w:r>
      <w:proofErr w:type="spellEnd"/>
    </w:p>
    <w:p w14:paraId="7B9BB75D" w14:textId="77777777" w:rsidR="00AD17D4" w:rsidRDefault="00AD17D4">
      <w:pPr>
        <w:pStyle w:val="Normal0"/>
        <w:rPr>
          <w:b/>
          <w:sz w:val="20"/>
          <w:szCs w:val="20"/>
        </w:rPr>
      </w:pPr>
    </w:p>
    <w:p w14:paraId="6E4C2A95" w14:textId="77777777" w:rsidR="00AD17D4" w:rsidRDefault="00025888">
      <w:pPr>
        <w:pStyle w:val="Normal0"/>
        <w:rPr>
          <w:sz w:val="20"/>
          <w:szCs w:val="20"/>
        </w:rPr>
      </w:pPr>
      <w:r>
        <w:rPr>
          <w:sz w:val="20"/>
          <w:szCs w:val="20"/>
        </w:rPr>
        <w:t xml:space="preserve">La lucha contra el </w:t>
      </w:r>
      <w:proofErr w:type="spellStart"/>
      <w:r>
        <w:rPr>
          <w:sz w:val="20"/>
          <w:szCs w:val="20"/>
        </w:rPr>
        <w:t>cibercrimen</w:t>
      </w:r>
      <w:proofErr w:type="spellEnd"/>
      <w:r>
        <w:rPr>
          <w:sz w:val="20"/>
          <w:szCs w:val="20"/>
        </w:rPr>
        <w:t xml:space="preserve"> enfrenta una serie de retos complejos debido a la naturaleza transnacional de los delitos, las variaciones en las legislaciones de diferentes países y la rápida evolución de las tecnologías utilizadas por los </w:t>
      </w:r>
      <w:proofErr w:type="spellStart"/>
      <w:r>
        <w:rPr>
          <w:sz w:val="20"/>
          <w:szCs w:val="20"/>
        </w:rPr>
        <w:t>ciberdelincuentes</w:t>
      </w:r>
      <w:proofErr w:type="spellEnd"/>
      <w:r>
        <w:rPr>
          <w:sz w:val="20"/>
          <w:szCs w:val="20"/>
        </w:rPr>
        <w:t xml:space="preserve">. Estos desafíos requieren una cooperación más efectiva entre países, una actualización constante de las normativas y el uso de tecnologías avanzadas tanto por las autoridades como por los delincuentes. A continuación, se describen algunos de los principales obstáculos que dificultan la lucha global contra el </w:t>
      </w:r>
      <w:proofErr w:type="spellStart"/>
      <w:r>
        <w:rPr>
          <w:sz w:val="20"/>
          <w:szCs w:val="20"/>
        </w:rPr>
        <w:t>cibercrimen</w:t>
      </w:r>
      <w:proofErr w:type="spellEnd"/>
      <w:r>
        <w:rPr>
          <w:sz w:val="20"/>
          <w:szCs w:val="20"/>
        </w:rPr>
        <w:t>:</w:t>
      </w:r>
    </w:p>
    <w:p w14:paraId="7B0A913C" w14:textId="77777777" w:rsidR="00AD17D4" w:rsidRDefault="00AD17D4">
      <w:pPr>
        <w:pStyle w:val="Normal0"/>
        <w:rPr>
          <w:sz w:val="20"/>
          <w:szCs w:val="20"/>
        </w:rPr>
      </w:pPr>
    </w:p>
    <w:p w14:paraId="5F72956B" w14:textId="77777777" w:rsidR="00AD17D4" w:rsidRDefault="00025888">
      <w:pPr>
        <w:pStyle w:val="Normal0"/>
        <w:numPr>
          <w:ilvl w:val="0"/>
          <w:numId w:val="13"/>
        </w:numPr>
        <w:rPr>
          <w:sz w:val="20"/>
          <w:szCs w:val="20"/>
        </w:rPr>
      </w:pPr>
      <w:r>
        <w:rPr>
          <w:b/>
          <w:sz w:val="20"/>
          <w:szCs w:val="20"/>
        </w:rPr>
        <w:t xml:space="preserve">Falta de cooperación internacional: </w:t>
      </w:r>
      <w:r>
        <w:rPr>
          <w:sz w:val="20"/>
          <w:szCs w:val="20"/>
        </w:rPr>
        <w:t xml:space="preserve">aunque existen acuerdos como la Convención de Budapest (un tratado internacional para combatir la </w:t>
      </w:r>
      <w:proofErr w:type="spellStart"/>
      <w:r>
        <w:rPr>
          <w:sz w:val="20"/>
          <w:szCs w:val="20"/>
        </w:rPr>
        <w:t>cibercriminalidad</w:t>
      </w:r>
      <w:proofErr w:type="spellEnd"/>
      <w:r>
        <w:rPr>
          <w:sz w:val="20"/>
          <w:szCs w:val="20"/>
        </w:rPr>
        <w:t xml:space="preserve">), las diferencias en las leyes nacionales y la falta de cooperación efectiva entre países dificultan la persecución de </w:t>
      </w:r>
      <w:proofErr w:type="spellStart"/>
      <w:r>
        <w:rPr>
          <w:sz w:val="20"/>
          <w:szCs w:val="20"/>
        </w:rPr>
        <w:t>ciberdelincuentes</w:t>
      </w:r>
      <w:proofErr w:type="spellEnd"/>
      <w:r>
        <w:rPr>
          <w:sz w:val="20"/>
          <w:szCs w:val="20"/>
        </w:rPr>
        <w:t>, especialmente cuando estos operan en territorios con legislaciones débiles o inexistentes en cuanto a delitos informáticos.</w:t>
      </w:r>
    </w:p>
    <w:p w14:paraId="49DB15FE" w14:textId="77777777" w:rsidR="00AD17D4" w:rsidRDefault="00AD17D4">
      <w:pPr>
        <w:pStyle w:val="Normal0"/>
        <w:rPr>
          <w:sz w:val="20"/>
          <w:szCs w:val="20"/>
        </w:rPr>
      </w:pPr>
    </w:p>
    <w:p w14:paraId="74E78F3B" w14:textId="77777777" w:rsidR="00AD17D4" w:rsidRDefault="00025888">
      <w:pPr>
        <w:pStyle w:val="Normal0"/>
        <w:numPr>
          <w:ilvl w:val="0"/>
          <w:numId w:val="13"/>
        </w:numPr>
        <w:rPr>
          <w:sz w:val="20"/>
          <w:szCs w:val="20"/>
        </w:rPr>
      </w:pPr>
      <w:r>
        <w:rPr>
          <w:b/>
          <w:sz w:val="20"/>
          <w:szCs w:val="20"/>
        </w:rPr>
        <w:t xml:space="preserve">Desafíos legales y regulatorios: </w:t>
      </w:r>
      <w:r>
        <w:rPr>
          <w:sz w:val="20"/>
          <w:szCs w:val="20"/>
        </w:rPr>
        <w:t xml:space="preserve">las leyes de ciberseguridad y privacidad aún están en proceso de estandarizarse globalmente. Muchos países no cuentan con legislación específica que aborde todos los aspectos de los delitos informáticos, lo que permite que los </w:t>
      </w:r>
      <w:proofErr w:type="spellStart"/>
      <w:r>
        <w:rPr>
          <w:sz w:val="20"/>
          <w:szCs w:val="20"/>
        </w:rPr>
        <w:t>ciberdelincuentes</w:t>
      </w:r>
      <w:proofErr w:type="spellEnd"/>
      <w:r>
        <w:rPr>
          <w:sz w:val="20"/>
          <w:szCs w:val="20"/>
        </w:rPr>
        <w:t xml:space="preserve"> exploten brechas legales y operen sin temor a sanciones adecuadas.</w:t>
      </w:r>
    </w:p>
    <w:p w14:paraId="726EC217" w14:textId="77777777" w:rsidR="00AD17D4" w:rsidRDefault="00AD17D4">
      <w:pPr>
        <w:pStyle w:val="Normal0"/>
        <w:rPr>
          <w:sz w:val="20"/>
          <w:szCs w:val="20"/>
        </w:rPr>
      </w:pPr>
    </w:p>
    <w:p w14:paraId="1E18EFB5" w14:textId="77777777" w:rsidR="00AD17D4" w:rsidRDefault="00025888">
      <w:pPr>
        <w:pStyle w:val="Normal0"/>
        <w:numPr>
          <w:ilvl w:val="0"/>
          <w:numId w:val="13"/>
        </w:numPr>
        <w:rPr>
          <w:sz w:val="20"/>
          <w:szCs w:val="20"/>
        </w:rPr>
      </w:pPr>
      <w:r>
        <w:rPr>
          <w:b/>
          <w:sz w:val="20"/>
          <w:szCs w:val="20"/>
        </w:rPr>
        <w:t xml:space="preserve">Evolución rápida de las amenazas: </w:t>
      </w:r>
      <w:r>
        <w:rPr>
          <w:sz w:val="20"/>
          <w:szCs w:val="20"/>
        </w:rPr>
        <w:t xml:space="preserve">los </w:t>
      </w:r>
      <w:proofErr w:type="spellStart"/>
      <w:r>
        <w:rPr>
          <w:sz w:val="20"/>
          <w:szCs w:val="20"/>
        </w:rPr>
        <w:t>ciberdelincuentes</w:t>
      </w:r>
      <w:proofErr w:type="spellEnd"/>
      <w:r>
        <w:rPr>
          <w:sz w:val="20"/>
          <w:szCs w:val="20"/>
        </w:rPr>
        <w:t xml:space="preserve"> son cada vez más sofisticados y utilizan tecnologías avanzadas, como inteligencia artificial y </w:t>
      </w:r>
      <w:r>
        <w:rPr>
          <w:i/>
          <w:sz w:val="20"/>
          <w:szCs w:val="20"/>
        </w:rPr>
        <w:t xml:space="preserve">machine </w:t>
      </w:r>
      <w:proofErr w:type="spellStart"/>
      <w:r>
        <w:rPr>
          <w:i/>
          <w:sz w:val="20"/>
          <w:szCs w:val="20"/>
        </w:rPr>
        <w:t>learning</w:t>
      </w:r>
      <w:proofErr w:type="spellEnd"/>
      <w:r>
        <w:rPr>
          <w:sz w:val="20"/>
          <w:szCs w:val="20"/>
        </w:rPr>
        <w:t xml:space="preserve">, para mejorar sus ataques, lo que </w:t>
      </w:r>
      <w:r>
        <w:rPr>
          <w:sz w:val="20"/>
          <w:szCs w:val="20"/>
        </w:rPr>
        <w:lastRenderedPageBreak/>
        <w:t xml:space="preserve">representa un reto para los gobiernos y las empresas, que deben adaptarse constantemente a nuevas amenazas. Además, la automatización y el uso de herramientas como </w:t>
      </w:r>
      <w:proofErr w:type="spellStart"/>
      <w:r>
        <w:rPr>
          <w:i/>
          <w:sz w:val="20"/>
          <w:szCs w:val="20"/>
        </w:rPr>
        <w:t>ransomware</w:t>
      </w:r>
      <w:proofErr w:type="spellEnd"/>
      <w:r>
        <w:rPr>
          <w:i/>
          <w:sz w:val="20"/>
          <w:szCs w:val="20"/>
        </w:rPr>
        <w:t>-as-a-</w:t>
      </w:r>
      <w:proofErr w:type="spellStart"/>
      <w:r>
        <w:rPr>
          <w:i/>
          <w:sz w:val="20"/>
          <w:szCs w:val="20"/>
        </w:rPr>
        <w:t>service</w:t>
      </w:r>
      <w:proofErr w:type="spellEnd"/>
      <w:r>
        <w:rPr>
          <w:sz w:val="20"/>
          <w:szCs w:val="20"/>
        </w:rPr>
        <w:t xml:space="preserve"> han permitido a actores menos especializados lanzar ataques cibernéticos de gran escala.</w:t>
      </w:r>
    </w:p>
    <w:p w14:paraId="3DB0B644" w14:textId="77777777" w:rsidR="00AD17D4" w:rsidRDefault="00AD17D4">
      <w:pPr>
        <w:pStyle w:val="Normal0"/>
        <w:rPr>
          <w:sz w:val="20"/>
          <w:szCs w:val="20"/>
        </w:rPr>
      </w:pPr>
    </w:p>
    <w:p w14:paraId="3F4D1B6E" w14:textId="77777777" w:rsidR="00AD17D4" w:rsidRDefault="00025888">
      <w:pPr>
        <w:pStyle w:val="Normal0"/>
        <w:numPr>
          <w:ilvl w:val="0"/>
          <w:numId w:val="13"/>
        </w:numPr>
        <w:rPr>
          <w:sz w:val="20"/>
          <w:szCs w:val="20"/>
        </w:rPr>
      </w:pPr>
      <w:r>
        <w:rPr>
          <w:b/>
          <w:sz w:val="20"/>
          <w:szCs w:val="20"/>
        </w:rPr>
        <w:t xml:space="preserve">Falta de recursos en países en desarrollo: </w:t>
      </w:r>
      <w:r>
        <w:rPr>
          <w:sz w:val="20"/>
          <w:szCs w:val="20"/>
        </w:rPr>
        <w:t xml:space="preserve">muchos países no cuentan con los recursos humanos y tecnológicos necesarios para enfrentar el </w:t>
      </w:r>
      <w:proofErr w:type="spellStart"/>
      <w:r>
        <w:rPr>
          <w:sz w:val="20"/>
          <w:szCs w:val="20"/>
        </w:rPr>
        <w:t>cibercrimen</w:t>
      </w:r>
      <w:proofErr w:type="spellEnd"/>
      <w:r>
        <w:rPr>
          <w:sz w:val="20"/>
          <w:szCs w:val="20"/>
        </w:rPr>
        <w:t xml:space="preserve"> de manera efectiva. Esto genera una disparidad en la capacidad de los diferentes países para proteger sus infraestructuras críticas, regular las actividades en línea y perseguir a los responsables de delitos informáticos.</w:t>
      </w:r>
    </w:p>
    <w:p w14:paraId="0C2224CE" w14:textId="77777777" w:rsidR="00AD17D4" w:rsidRDefault="00AD17D4">
      <w:pPr>
        <w:pStyle w:val="Normal0"/>
        <w:rPr>
          <w:sz w:val="20"/>
          <w:szCs w:val="20"/>
        </w:rPr>
      </w:pPr>
    </w:p>
    <w:p w14:paraId="7EE4A850" w14:textId="77777777" w:rsidR="00AD17D4" w:rsidRDefault="00025888">
      <w:pPr>
        <w:pStyle w:val="Normal0"/>
        <w:rPr>
          <w:sz w:val="20"/>
          <w:szCs w:val="20"/>
        </w:rPr>
      </w:pPr>
      <w:r>
        <w:rPr>
          <w:sz w:val="20"/>
          <w:szCs w:val="20"/>
        </w:rPr>
        <w:t xml:space="preserve">La lucha contra el </w:t>
      </w:r>
      <w:proofErr w:type="spellStart"/>
      <w:r>
        <w:rPr>
          <w:sz w:val="20"/>
          <w:szCs w:val="20"/>
        </w:rPr>
        <w:t>cibercrimen</w:t>
      </w:r>
      <w:proofErr w:type="spellEnd"/>
      <w:r>
        <w:rPr>
          <w:sz w:val="20"/>
          <w:szCs w:val="20"/>
        </w:rPr>
        <w:t xml:space="preserve"> requiere de un enfoque integral que implique la colaboración internacional, la actualización constante de las normativas y el desarrollo de tecnologías avanzadas para contrarrestar las tácticas cada vez más sofisticadas de los </w:t>
      </w:r>
      <w:proofErr w:type="spellStart"/>
      <w:r>
        <w:rPr>
          <w:sz w:val="20"/>
          <w:szCs w:val="20"/>
        </w:rPr>
        <w:t>ciberdelincuentes</w:t>
      </w:r>
      <w:proofErr w:type="spellEnd"/>
      <w:r>
        <w:rPr>
          <w:sz w:val="20"/>
          <w:szCs w:val="20"/>
        </w:rPr>
        <w:t>. Solo mediante la cooperación y el fortalecimiento de las capacidades nacionales e internacionales se podrá enfrentar esta amenaza global de manera efectiva.</w:t>
      </w:r>
    </w:p>
    <w:p w14:paraId="43CC1E1B" w14:textId="77777777" w:rsidR="00AD17D4" w:rsidRDefault="00AD17D4">
      <w:pPr>
        <w:pStyle w:val="Normal0"/>
        <w:rPr>
          <w:b/>
          <w:sz w:val="20"/>
          <w:szCs w:val="20"/>
        </w:rPr>
      </w:pPr>
    </w:p>
    <w:p w14:paraId="48C8658A" w14:textId="77777777" w:rsidR="00AD17D4" w:rsidRDefault="00025888">
      <w:pPr>
        <w:pStyle w:val="Normal0"/>
        <w:numPr>
          <w:ilvl w:val="1"/>
          <w:numId w:val="4"/>
        </w:numPr>
        <w:rPr>
          <w:b/>
          <w:sz w:val="20"/>
          <w:szCs w:val="20"/>
        </w:rPr>
      </w:pPr>
      <w:r>
        <w:rPr>
          <w:b/>
          <w:sz w:val="20"/>
          <w:szCs w:val="20"/>
        </w:rPr>
        <w:t>Mecanismos de reporte y prevención</w:t>
      </w:r>
    </w:p>
    <w:p w14:paraId="5B2E5BDD" w14:textId="77777777" w:rsidR="00AD17D4" w:rsidRDefault="00AD17D4">
      <w:pPr>
        <w:pStyle w:val="Normal0"/>
        <w:rPr>
          <w:b/>
          <w:color w:val="000000"/>
          <w:sz w:val="20"/>
          <w:szCs w:val="20"/>
        </w:rPr>
      </w:pPr>
    </w:p>
    <w:p w14:paraId="335C9FC9" w14:textId="77777777" w:rsidR="00AD17D4" w:rsidRDefault="00025888">
      <w:pPr>
        <w:pStyle w:val="Normal0"/>
        <w:rPr>
          <w:sz w:val="20"/>
          <w:szCs w:val="20"/>
        </w:rPr>
      </w:pPr>
      <w:r>
        <w:rPr>
          <w:sz w:val="20"/>
          <w:szCs w:val="20"/>
        </w:rPr>
        <w:t>En Colombia, la lucha contra los delitos informáticos no solo depende de la acción de las autoridades, sino también de la colaboración de la ciudadanía y las empresas. Es fundamental que los individuos y las organizaciones conozcan los mecanismos disponibles para reportar cualquier incidente de ciberseguridad, así como las medidas preventivas que se deben tomar para evitar ser víctimas de delitos informáticos. A continuación, se describen los principales mecanismos de reporte:</w:t>
      </w:r>
    </w:p>
    <w:p w14:paraId="036ABFFC" w14:textId="77777777" w:rsidR="00AD17D4" w:rsidRDefault="00025888">
      <w:pPr>
        <w:pStyle w:val="Normal0"/>
        <w:rPr>
          <w:sz w:val="20"/>
          <w:szCs w:val="20"/>
        </w:rPr>
      </w:pPr>
      <w:r>
        <w:commentReference w:id="8"/>
      </w:r>
    </w:p>
    <w:p w14:paraId="3153D17B" w14:textId="77777777" w:rsidR="00AD17D4" w:rsidRDefault="00025888">
      <w:pPr>
        <w:pStyle w:val="Normal0"/>
        <w:numPr>
          <w:ilvl w:val="0"/>
          <w:numId w:val="14"/>
        </w:numPr>
        <w:rPr>
          <w:sz w:val="20"/>
          <w:szCs w:val="20"/>
        </w:rPr>
      </w:pPr>
      <w:r>
        <w:rPr>
          <w:b/>
          <w:sz w:val="20"/>
          <w:szCs w:val="20"/>
        </w:rPr>
        <w:t>Fiscalía General de la Nación:</w:t>
      </w:r>
      <w:r>
        <w:rPr>
          <w:sz w:val="20"/>
          <w:szCs w:val="20"/>
        </w:rPr>
        <w:t xml:space="preserve"> la Fiscalía cuenta con un grupo especializado en delitos informáticos llamado la Unidad de Delitos Informáticos, encargada de investigar y procesar los delitos relacionados con el uso indebido de tecnología. Las personas pueden presentar denuncias sobre accesos no autorizados, fraudes electrónicos, y otros delitos informáticos tanto de forma virtual como presencial.</w:t>
      </w:r>
    </w:p>
    <w:p w14:paraId="77983897" w14:textId="77777777" w:rsidR="00AD17D4" w:rsidRDefault="00AD17D4">
      <w:pPr>
        <w:pStyle w:val="Normal0"/>
        <w:rPr>
          <w:sz w:val="20"/>
          <w:szCs w:val="20"/>
        </w:rPr>
      </w:pPr>
    </w:p>
    <w:p w14:paraId="25C0020D" w14:textId="77777777" w:rsidR="00AD17D4" w:rsidRDefault="00025888">
      <w:pPr>
        <w:pStyle w:val="Normal0"/>
        <w:numPr>
          <w:ilvl w:val="0"/>
          <w:numId w:val="14"/>
        </w:numPr>
        <w:rPr>
          <w:sz w:val="20"/>
          <w:szCs w:val="20"/>
        </w:rPr>
      </w:pPr>
      <w:r>
        <w:rPr>
          <w:b/>
          <w:sz w:val="20"/>
          <w:szCs w:val="20"/>
        </w:rPr>
        <w:t>En línea:</w:t>
      </w:r>
      <w:r>
        <w:rPr>
          <w:sz w:val="20"/>
          <w:szCs w:val="20"/>
        </w:rPr>
        <w:t xml:space="preserve"> a través de la página </w:t>
      </w:r>
      <w:r>
        <w:rPr>
          <w:i/>
          <w:sz w:val="20"/>
          <w:szCs w:val="20"/>
        </w:rPr>
        <w:t>web</w:t>
      </w:r>
      <w:r>
        <w:rPr>
          <w:sz w:val="20"/>
          <w:szCs w:val="20"/>
        </w:rPr>
        <w:t xml:space="preserve"> de la Fiscalía General de la Nación, los ciudadanos pueden realizar denuncias de manera virtual. Esta opción facilita el proceso y permite la presentación de pruebas de forma directa y eficiente.</w:t>
      </w:r>
    </w:p>
    <w:p w14:paraId="521B76AD" w14:textId="77777777" w:rsidR="00AD17D4" w:rsidRDefault="00AD17D4">
      <w:pPr>
        <w:pStyle w:val="Normal0"/>
        <w:rPr>
          <w:sz w:val="20"/>
          <w:szCs w:val="20"/>
        </w:rPr>
      </w:pPr>
    </w:p>
    <w:p w14:paraId="02A4AF68" w14:textId="77777777" w:rsidR="00AD17D4" w:rsidRDefault="00025888">
      <w:pPr>
        <w:pStyle w:val="Normal0"/>
        <w:numPr>
          <w:ilvl w:val="0"/>
          <w:numId w:val="14"/>
        </w:numPr>
        <w:rPr>
          <w:sz w:val="20"/>
          <w:szCs w:val="20"/>
        </w:rPr>
      </w:pPr>
      <w:r>
        <w:rPr>
          <w:b/>
          <w:sz w:val="20"/>
          <w:szCs w:val="20"/>
        </w:rPr>
        <w:t>De forma</w:t>
      </w:r>
      <w:r>
        <w:rPr>
          <w:sz w:val="20"/>
          <w:szCs w:val="20"/>
        </w:rPr>
        <w:t xml:space="preserve"> </w:t>
      </w:r>
      <w:r>
        <w:rPr>
          <w:b/>
          <w:sz w:val="20"/>
          <w:szCs w:val="20"/>
        </w:rPr>
        <w:t>presencial:</w:t>
      </w:r>
      <w:r>
        <w:rPr>
          <w:sz w:val="20"/>
          <w:szCs w:val="20"/>
        </w:rPr>
        <w:t xml:space="preserve"> los ciudadanos también pueden acudir a las oficinas de la Fiscalía o a las estaciones de policía para presentar una denuncia formal en persona. Esto es útil cuando se requiere el acompañamiento directo de las autoridades.</w:t>
      </w:r>
    </w:p>
    <w:p w14:paraId="02E9D31F" w14:textId="77777777" w:rsidR="00AD17D4" w:rsidRDefault="00AD17D4">
      <w:pPr>
        <w:pStyle w:val="Normal0"/>
        <w:rPr>
          <w:sz w:val="20"/>
          <w:szCs w:val="20"/>
        </w:rPr>
      </w:pPr>
    </w:p>
    <w:p w14:paraId="5F54F16D" w14:textId="77777777" w:rsidR="00AD17D4" w:rsidRDefault="00025888">
      <w:pPr>
        <w:pStyle w:val="Normal0"/>
        <w:numPr>
          <w:ilvl w:val="0"/>
          <w:numId w:val="14"/>
        </w:numPr>
        <w:rPr>
          <w:sz w:val="20"/>
          <w:szCs w:val="20"/>
        </w:rPr>
      </w:pPr>
      <w:r>
        <w:rPr>
          <w:b/>
          <w:sz w:val="20"/>
          <w:szCs w:val="20"/>
        </w:rPr>
        <w:t>Policía Nacional de Colombia:</w:t>
      </w:r>
      <w:r>
        <w:rPr>
          <w:sz w:val="20"/>
          <w:szCs w:val="20"/>
        </w:rPr>
        <w:t xml:space="preserve"> la Dirección de Investigación Criminal (DIJIN) de la Policía Nacional también cuenta con un área especializada en delitos informáticos. Las denuncias se pueden realizar en cualquier estación de policía, permitiendo que las autoridades inicien investigaciones de manera inmediata.</w:t>
      </w:r>
    </w:p>
    <w:p w14:paraId="58BED708" w14:textId="77777777" w:rsidR="00AD17D4" w:rsidRDefault="00AD17D4">
      <w:pPr>
        <w:pStyle w:val="Normal0"/>
        <w:rPr>
          <w:sz w:val="20"/>
          <w:szCs w:val="20"/>
        </w:rPr>
      </w:pPr>
    </w:p>
    <w:p w14:paraId="2C4C2A72" w14:textId="77777777" w:rsidR="00AD17D4" w:rsidRDefault="00025888">
      <w:pPr>
        <w:pStyle w:val="Normal0"/>
        <w:numPr>
          <w:ilvl w:val="0"/>
          <w:numId w:val="14"/>
        </w:numPr>
        <w:rPr>
          <w:sz w:val="20"/>
          <w:szCs w:val="20"/>
        </w:rPr>
      </w:pPr>
      <w:r>
        <w:rPr>
          <w:b/>
          <w:sz w:val="20"/>
          <w:szCs w:val="20"/>
        </w:rPr>
        <w:t>Sistemas de atención en línea:</w:t>
      </w:r>
      <w:r>
        <w:rPr>
          <w:sz w:val="20"/>
          <w:szCs w:val="20"/>
        </w:rPr>
        <w:t xml:space="preserve"> existen plataformas como el Centro Cibernético Policial (CCP), en las cuales se pueden reportar incidentes de seguridad cibernética, fraudes, y otros delitos digitales. Este sistema proporciona un medio rápido y eficaz para que los ciudadanos reporten problemas de seguridad en línea.</w:t>
      </w:r>
    </w:p>
    <w:p w14:paraId="01051768" w14:textId="77777777" w:rsidR="00AD17D4" w:rsidRDefault="00AD17D4">
      <w:pPr>
        <w:pStyle w:val="Normal0"/>
        <w:rPr>
          <w:sz w:val="20"/>
          <w:szCs w:val="20"/>
        </w:rPr>
      </w:pPr>
    </w:p>
    <w:p w14:paraId="3B5FA8E7" w14:textId="77777777" w:rsidR="00AD17D4" w:rsidRDefault="00025888">
      <w:pPr>
        <w:pStyle w:val="Normal0"/>
        <w:numPr>
          <w:ilvl w:val="0"/>
          <w:numId w:val="14"/>
        </w:numPr>
        <w:rPr>
          <w:sz w:val="20"/>
          <w:szCs w:val="20"/>
        </w:rPr>
      </w:pPr>
      <w:r>
        <w:rPr>
          <w:b/>
          <w:sz w:val="20"/>
          <w:szCs w:val="20"/>
        </w:rPr>
        <w:t>Proveedores de servicios digitales:</w:t>
      </w:r>
      <w:r>
        <w:rPr>
          <w:sz w:val="20"/>
          <w:szCs w:val="20"/>
        </w:rPr>
        <w:t xml:space="preserve"> si el incidente está relacionado con plataformas o servicios en línea (como redes sociales, plataformas bancarias, comercio electrónico, etc.), es posible contactar directamente con los administradores o el soporte técnico de esos servicios para que se tomen medidas </w:t>
      </w:r>
      <w:r>
        <w:rPr>
          <w:sz w:val="20"/>
          <w:szCs w:val="20"/>
        </w:rPr>
        <w:lastRenderedPageBreak/>
        <w:t>de seguridad y protección. Muchas de estas plataformas cuentan con protocolos de seguridad que permiten actuar rápidamente ante situaciones de riesgo.</w:t>
      </w:r>
    </w:p>
    <w:p w14:paraId="5FDF81A1" w14:textId="77777777" w:rsidR="00AD17D4" w:rsidRDefault="00AD17D4">
      <w:pPr>
        <w:pStyle w:val="Normal0"/>
        <w:rPr>
          <w:sz w:val="20"/>
          <w:szCs w:val="20"/>
        </w:rPr>
      </w:pPr>
    </w:p>
    <w:p w14:paraId="21D849FC" w14:textId="77777777" w:rsidR="00AD17D4" w:rsidRDefault="00025888">
      <w:pPr>
        <w:pStyle w:val="Normal0"/>
        <w:rPr>
          <w:sz w:val="20"/>
          <w:szCs w:val="20"/>
        </w:rPr>
      </w:pPr>
      <w:r>
        <w:rPr>
          <w:sz w:val="20"/>
          <w:szCs w:val="20"/>
        </w:rPr>
        <w:t>También es importante destacar las medidas de prevención que se pue</w:t>
      </w:r>
      <w:commentRangeStart w:id="9"/>
      <w:r>
        <w:rPr>
          <w:sz w:val="20"/>
          <w:szCs w:val="20"/>
        </w:rPr>
        <w:t>den utilizar:</w:t>
      </w:r>
      <w:commentRangeEnd w:id="9"/>
      <w:r>
        <w:commentReference w:id="9"/>
      </w:r>
    </w:p>
    <w:p w14:paraId="32449E08" w14:textId="77777777" w:rsidR="00AD17D4" w:rsidRDefault="00AD17D4">
      <w:pPr>
        <w:pStyle w:val="Normal0"/>
        <w:rPr>
          <w:sz w:val="20"/>
          <w:szCs w:val="20"/>
        </w:rPr>
      </w:pPr>
    </w:p>
    <w:p w14:paraId="1C7CEF62" w14:textId="77777777" w:rsidR="00AD17D4" w:rsidRDefault="00025888">
      <w:pPr>
        <w:pStyle w:val="Normal0"/>
        <w:numPr>
          <w:ilvl w:val="0"/>
          <w:numId w:val="15"/>
        </w:numPr>
        <w:rPr>
          <w:sz w:val="20"/>
          <w:szCs w:val="20"/>
        </w:rPr>
      </w:pPr>
      <w:r>
        <w:rPr>
          <w:b/>
          <w:sz w:val="20"/>
          <w:szCs w:val="20"/>
        </w:rPr>
        <w:t xml:space="preserve">Mantener el </w:t>
      </w:r>
      <w:r>
        <w:rPr>
          <w:b/>
          <w:i/>
          <w:sz w:val="20"/>
          <w:szCs w:val="20"/>
        </w:rPr>
        <w:t xml:space="preserve">software </w:t>
      </w:r>
      <w:r>
        <w:rPr>
          <w:b/>
          <w:sz w:val="20"/>
          <w:szCs w:val="20"/>
        </w:rPr>
        <w:t>actualizado:</w:t>
      </w:r>
      <w:r>
        <w:rPr>
          <w:sz w:val="20"/>
          <w:szCs w:val="20"/>
        </w:rPr>
        <w:t xml:space="preserve"> es fundamental tener siempre las últimas actualizaciones de los sistemas operativos y aplicaciones, ya que estas correcciones suelen contener parches de seguridad importantes.</w:t>
      </w:r>
    </w:p>
    <w:p w14:paraId="7FF839AC" w14:textId="77777777" w:rsidR="00AD17D4" w:rsidRDefault="00AD17D4">
      <w:pPr>
        <w:pStyle w:val="Normal0"/>
        <w:rPr>
          <w:sz w:val="20"/>
          <w:szCs w:val="20"/>
        </w:rPr>
      </w:pPr>
    </w:p>
    <w:p w14:paraId="70C968BA" w14:textId="77777777" w:rsidR="00AD17D4" w:rsidRDefault="00025888">
      <w:pPr>
        <w:pStyle w:val="Normal0"/>
        <w:numPr>
          <w:ilvl w:val="0"/>
          <w:numId w:val="15"/>
        </w:numPr>
        <w:rPr>
          <w:sz w:val="20"/>
          <w:szCs w:val="20"/>
        </w:rPr>
      </w:pPr>
      <w:r>
        <w:rPr>
          <w:b/>
          <w:sz w:val="20"/>
          <w:szCs w:val="20"/>
        </w:rPr>
        <w:t xml:space="preserve">Utilizar contraseñas robustas y autenticación </w:t>
      </w:r>
      <w:proofErr w:type="spellStart"/>
      <w:r>
        <w:rPr>
          <w:b/>
          <w:sz w:val="20"/>
          <w:szCs w:val="20"/>
        </w:rPr>
        <w:t>multifactor</w:t>
      </w:r>
      <w:proofErr w:type="spellEnd"/>
      <w:r>
        <w:rPr>
          <w:b/>
          <w:sz w:val="20"/>
          <w:szCs w:val="20"/>
        </w:rPr>
        <w:t xml:space="preserve"> (MFA):</w:t>
      </w:r>
      <w:r>
        <w:rPr>
          <w:sz w:val="20"/>
          <w:szCs w:val="20"/>
        </w:rPr>
        <w:t xml:space="preserve"> las contraseñas fuertes, combinadas con métodos adicionales de verificación, como la autenticación en dos pasos, pueden prevenir accesos no autorizados.</w:t>
      </w:r>
    </w:p>
    <w:p w14:paraId="79C3A17A" w14:textId="77777777" w:rsidR="00AD17D4" w:rsidRDefault="00AD17D4">
      <w:pPr>
        <w:pStyle w:val="Normal0"/>
        <w:rPr>
          <w:sz w:val="20"/>
          <w:szCs w:val="20"/>
        </w:rPr>
      </w:pPr>
    </w:p>
    <w:p w14:paraId="6116B38A" w14:textId="77777777" w:rsidR="00AD17D4" w:rsidRDefault="00025888">
      <w:pPr>
        <w:pStyle w:val="Normal0"/>
        <w:numPr>
          <w:ilvl w:val="0"/>
          <w:numId w:val="15"/>
        </w:numPr>
        <w:rPr>
          <w:sz w:val="20"/>
          <w:szCs w:val="20"/>
        </w:rPr>
      </w:pPr>
      <w:r>
        <w:rPr>
          <w:b/>
          <w:sz w:val="20"/>
          <w:szCs w:val="20"/>
        </w:rPr>
        <w:t>Realizar copias de seguridad regulares:</w:t>
      </w:r>
      <w:r>
        <w:rPr>
          <w:sz w:val="20"/>
          <w:szCs w:val="20"/>
        </w:rPr>
        <w:t xml:space="preserve"> tener copias de seguridad actualizadas permite restaurar datos en caso de un ataque como el </w:t>
      </w:r>
      <w:proofErr w:type="spellStart"/>
      <w:r>
        <w:rPr>
          <w:i/>
          <w:sz w:val="20"/>
          <w:szCs w:val="20"/>
        </w:rPr>
        <w:t>ransomware</w:t>
      </w:r>
      <w:proofErr w:type="spellEnd"/>
      <w:r>
        <w:rPr>
          <w:sz w:val="20"/>
          <w:szCs w:val="20"/>
        </w:rPr>
        <w:t xml:space="preserve"> o cualquier otro incidente que comprometa la información.</w:t>
      </w:r>
    </w:p>
    <w:p w14:paraId="3363902F" w14:textId="77777777" w:rsidR="00AD17D4" w:rsidRDefault="00AD17D4">
      <w:pPr>
        <w:pStyle w:val="Normal0"/>
        <w:rPr>
          <w:sz w:val="20"/>
          <w:szCs w:val="20"/>
        </w:rPr>
      </w:pPr>
    </w:p>
    <w:p w14:paraId="7B832B31" w14:textId="77777777" w:rsidR="00AD17D4" w:rsidRDefault="00025888">
      <w:pPr>
        <w:pStyle w:val="Normal0"/>
        <w:numPr>
          <w:ilvl w:val="0"/>
          <w:numId w:val="15"/>
        </w:numPr>
        <w:rPr>
          <w:sz w:val="20"/>
          <w:szCs w:val="20"/>
        </w:rPr>
      </w:pPr>
      <w:r>
        <w:rPr>
          <w:b/>
          <w:sz w:val="20"/>
          <w:szCs w:val="20"/>
        </w:rPr>
        <w:t>Estar al tanto de las últimas amenazas informáticas:</w:t>
      </w:r>
      <w:r>
        <w:rPr>
          <w:sz w:val="20"/>
          <w:szCs w:val="20"/>
        </w:rPr>
        <w:t xml:space="preserve"> la educación continua sobre las amenazas más recientes, como el </w:t>
      </w:r>
      <w:proofErr w:type="spellStart"/>
      <w:r>
        <w:rPr>
          <w:i/>
          <w:sz w:val="20"/>
          <w:szCs w:val="20"/>
        </w:rPr>
        <w:t>phishing</w:t>
      </w:r>
      <w:proofErr w:type="spellEnd"/>
      <w:r>
        <w:rPr>
          <w:i/>
          <w:sz w:val="20"/>
          <w:szCs w:val="20"/>
        </w:rPr>
        <w:t xml:space="preserve"> </w:t>
      </w:r>
      <w:r>
        <w:rPr>
          <w:sz w:val="20"/>
          <w:szCs w:val="20"/>
        </w:rPr>
        <w:t xml:space="preserve">y el </w:t>
      </w:r>
      <w:r>
        <w:rPr>
          <w:i/>
          <w:sz w:val="20"/>
          <w:szCs w:val="20"/>
        </w:rPr>
        <w:t>malware</w:t>
      </w:r>
      <w:r>
        <w:rPr>
          <w:sz w:val="20"/>
          <w:szCs w:val="20"/>
        </w:rPr>
        <w:t>, es esencial para evitar caer en engaños cibernéticos.</w:t>
      </w:r>
    </w:p>
    <w:p w14:paraId="721D0071" w14:textId="77777777" w:rsidR="00AD17D4" w:rsidRDefault="00AD17D4">
      <w:pPr>
        <w:pStyle w:val="Normal0"/>
        <w:rPr>
          <w:sz w:val="20"/>
          <w:szCs w:val="20"/>
        </w:rPr>
      </w:pPr>
    </w:p>
    <w:p w14:paraId="5DA6E2D0" w14:textId="77777777" w:rsidR="00AD17D4" w:rsidRDefault="00025888">
      <w:pPr>
        <w:pStyle w:val="Normal0"/>
        <w:numPr>
          <w:ilvl w:val="0"/>
          <w:numId w:val="15"/>
        </w:numPr>
        <w:rPr>
          <w:sz w:val="20"/>
          <w:szCs w:val="20"/>
        </w:rPr>
      </w:pPr>
      <w:r>
        <w:rPr>
          <w:b/>
          <w:sz w:val="20"/>
          <w:szCs w:val="20"/>
        </w:rPr>
        <w:t>Concienciación y formación en ciberseguridad:</w:t>
      </w:r>
      <w:r>
        <w:rPr>
          <w:sz w:val="20"/>
          <w:szCs w:val="20"/>
        </w:rPr>
        <w:t xml:space="preserve"> las organizaciones y personas deben recibir formación en buenas prácticas de ciberseguridad, como el reconocimiento de correos electrónicos sospechosos o sitios </w:t>
      </w:r>
      <w:r>
        <w:rPr>
          <w:i/>
          <w:sz w:val="20"/>
          <w:szCs w:val="20"/>
        </w:rPr>
        <w:t>web</w:t>
      </w:r>
      <w:r>
        <w:rPr>
          <w:sz w:val="20"/>
          <w:szCs w:val="20"/>
        </w:rPr>
        <w:t xml:space="preserve"> fraudulentos.</w:t>
      </w:r>
    </w:p>
    <w:p w14:paraId="665837D3" w14:textId="77777777" w:rsidR="00AD17D4" w:rsidRDefault="00AD17D4">
      <w:pPr>
        <w:pStyle w:val="Normal0"/>
        <w:rPr>
          <w:sz w:val="20"/>
          <w:szCs w:val="20"/>
        </w:rPr>
      </w:pPr>
    </w:p>
    <w:p w14:paraId="616299EE" w14:textId="77777777" w:rsidR="00AD17D4" w:rsidRDefault="00025888">
      <w:pPr>
        <w:pStyle w:val="Normal0"/>
        <w:numPr>
          <w:ilvl w:val="0"/>
          <w:numId w:val="15"/>
        </w:numPr>
        <w:rPr>
          <w:sz w:val="20"/>
          <w:szCs w:val="20"/>
        </w:rPr>
      </w:pPr>
      <w:r>
        <w:rPr>
          <w:b/>
          <w:sz w:val="20"/>
          <w:szCs w:val="20"/>
        </w:rPr>
        <w:t xml:space="preserve">Uso de </w:t>
      </w:r>
      <w:r>
        <w:rPr>
          <w:b/>
          <w:i/>
          <w:sz w:val="20"/>
          <w:szCs w:val="20"/>
        </w:rPr>
        <w:t>software</w:t>
      </w:r>
      <w:r>
        <w:rPr>
          <w:b/>
          <w:sz w:val="20"/>
          <w:szCs w:val="20"/>
        </w:rPr>
        <w:t xml:space="preserve"> antivirus y </w:t>
      </w:r>
      <w:r>
        <w:rPr>
          <w:b/>
          <w:i/>
          <w:sz w:val="20"/>
          <w:szCs w:val="20"/>
        </w:rPr>
        <w:t>firewall</w:t>
      </w:r>
      <w:r>
        <w:rPr>
          <w:b/>
          <w:sz w:val="20"/>
          <w:szCs w:val="20"/>
        </w:rPr>
        <w:t>:</w:t>
      </w:r>
      <w:r>
        <w:rPr>
          <w:sz w:val="20"/>
          <w:szCs w:val="20"/>
        </w:rPr>
        <w:t xml:space="preserve"> implementar medidas de protección adicionales como antivirus y </w:t>
      </w:r>
      <w:r>
        <w:rPr>
          <w:i/>
          <w:sz w:val="20"/>
          <w:szCs w:val="20"/>
        </w:rPr>
        <w:t>firewalls</w:t>
      </w:r>
      <w:r>
        <w:rPr>
          <w:sz w:val="20"/>
          <w:szCs w:val="20"/>
        </w:rPr>
        <w:t xml:space="preserve"> ayuda a bloquear ataques potenciales y proteger los sistemas ante accesos no autorizados.</w:t>
      </w:r>
    </w:p>
    <w:p w14:paraId="1EB8181A" w14:textId="77777777" w:rsidR="00AD17D4" w:rsidRDefault="00AD17D4">
      <w:pPr>
        <w:pStyle w:val="Normal0"/>
        <w:rPr>
          <w:sz w:val="20"/>
          <w:szCs w:val="20"/>
        </w:rPr>
      </w:pPr>
    </w:p>
    <w:p w14:paraId="165C50FD" w14:textId="77777777" w:rsidR="00AD17D4" w:rsidRDefault="00025888">
      <w:pPr>
        <w:pStyle w:val="Normal0"/>
        <w:rPr>
          <w:color w:val="7F7F7F"/>
          <w:sz w:val="20"/>
          <w:szCs w:val="20"/>
        </w:rPr>
      </w:pPr>
      <w:r>
        <w:rPr>
          <w:sz w:val="20"/>
          <w:szCs w:val="20"/>
        </w:rPr>
        <w:t xml:space="preserve">El reporte oportuno de los delitos informáticos es esencial para combatir el </w:t>
      </w:r>
      <w:proofErr w:type="spellStart"/>
      <w:r>
        <w:rPr>
          <w:sz w:val="20"/>
          <w:szCs w:val="20"/>
        </w:rPr>
        <w:t>cibercrimen</w:t>
      </w:r>
      <w:proofErr w:type="spellEnd"/>
      <w:r>
        <w:rPr>
          <w:sz w:val="20"/>
          <w:szCs w:val="20"/>
        </w:rPr>
        <w:t xml:space="preserve"> de manera efectiva. La colaboración entre la ciudadanía, las autoridades y los proveedores de servicios digitales es fundamental para crear un entorno más seguro y protegido frente a las amenazas cibernéticas. Adicionalmente, aplicar medidas de prevención contribuye significativamente a reducir el riesgo de ser víctima de estos delitos.</w:t>
      </w:r>
    </w:p>
    <w:p w14:paraId="65323952" w14:textId="77777777" w:rsidR="00AD17D4" w:rsidRDefault="00AD17D4">
      <w:pPr>
        <w:pStyle w:val="Normal0"/>
        <w:rPr>
          <w:color w:val="7F7F7F"/>
          <w:sz w:val="20"/>
          <w:szCs w:val="20"/>
        </w:rPr>
      </w:pPr>
    </w:p>
    <w:p w14:paraId="3ED6E055" w14:textId="77777777" w:rsidR="00AD17D4" w:rsidRDefault="00AD17D4">
      <w:pPr>
        <w:pStyle w:val="Normal0"/>
        <w:rPr>
          <w:color w:val="7F7F7F"/>
          <w:sz w:val="20"/>
          <w:szCs w:val="20"/>
        </w:rPr>
      </w:pPr>
    </w:p>
    <w:p w14:paraId="58CB0E27" w14:textId="77777777" w:rsidR="00AD17D4" w:rsidRDefault="00AD17D4">
      <w:pPr>
        <w:pStyle w:val="Normal0"/>
        <w:rPr>
          <w:color w:val="7F7F7F"/>
          <w:sz w:val="20"/>
          <w:szCs w:val="20"/>
        </w:rPr>
      </w:pPr>
    </w:p>
    <w:p w14:paraId="4DCD9AF2" w14:textId="77777777" w:rsidR="00AD17D4" w:rsidRDefault="00AD17D4">
      <w:pPr>
        <w:pStyle w:val="Normal0"/>
        <w:rPr>
          <w:color w:val="7F7F7F"/>
          <w:sz w:val="20"/>
          <w:szCs w:val="20"/>
        </w:rPr>
      </w:pPr>
    </w:p>
    <w:p w14:paraId="0CD4033C" w14:textId="77777777" w:rsidR="00AD17D4" w:rsidRDefault="00AD17D4">
      <w:pPr>
        <w:pStyle w:val="Normal0"/>
        <w:rPr>
          <w:color w:val="7F7F7F"/>
          <w:sz w:val="20"/>
          <w:szCs w:val="20"/>
        </w:rPr>
      </w:pPr>
    </w:p>
    <w:p w14:paraId="0341B0B2" w14:textId="77777777" w:rsidR="00AD17D4" w:rsidRDefault="00AD17D4">
      <w:pPr>
        <w:pStyle w:val="Normal0"/>
        <w:rPr>
          <w:color w:val="7F7F7F"/>
          <w:sz w:val="20"/>
          <w:szCs w:val="20"/>
        </w:rPr>
      </w:pPr>
    </w:p>
    <w:p w14:paraId="2E9EE131" w14:textId="77777777" w:rsidR="00AD17D4" w:rsidRDefault="00AD17D4">
      <w:pPr>
        <w:pStyle w:val="Normal0"/>
        <w:rPr>
          <w:color w:val="7F7F7F"/>
          <w:sz w:val="20"/>
          <w:szCs w:val="20"/>
        </w:rPr>
      </w:pPr>
    </w:p>
    <w:p w14:paraId="366E8158" w14:textId="77777777" w:rsidR="00AD17D4" w:rsidRDefault="00AD17D4">
      <w:pPr>
        <w:pStyle w:val="Normal0"/>
        <w:rPr>
          <w:color w:val="7F7F7F"/>
          <w:sz w:val="20"/>
          <w:szCs w:val="20"/>
        </w:rPr>
      </w:pPr>
    </w:p>
    <w:p w14:paraId="635D44BB" w14:textId="77777777" w:rsidR="00AD17D4" w:rsidRDefault="00AD17D4">
      <w:pPr>
        <w:pStyle w:val="Normal0"/>
        <w:rPr>
          <w:color w:val="7F7F7F"/>
          <w:sz w:val="20"/>
          <w:szCs w:val="20"/>
        </w:rPr>
      </w:pPr>
    </w:p>
    <w:p w14:paraId="288E41F2" w14:textId="77777777" w:rsidR="00AD17D4" w:rsidRDefault="00AD17D4">
      <w:pPr>
        <w:pStyle w:val="Normal0"/>
        <w:rPr>
          <w:color w:val="7F7F7F"/>
          <w:sz w:val="20"/>
          <w:szCs w:val="20"/>
        </w:rPr>
      </w:pPr>
    </w:p>
    <w:p w14:paraId="1E62C4D0" w14:textId="77777777" w:rsidR="00AD17D4" w:rsidRDefault="00AD17D4">
      <w:pPr>
        <w:pStyle w:val="Normal0"/>
        <w:rPr>
          <w:color w:val="7F7F7F"/>
          <w:sz w:val="20"/>
          <w:szCs w:val="20"/>
        </w:rPr>
      </w:pPr>
    </w:p>
    <w:p w14:paraId="7F86363B" w14:textId="77777777" w:rsidR="00AD17D4" w:rsidRDefault="00AD17D4">
      <w:pPr>
        <w:pStyle w:val="Normal0"/>
        <w:rPr>
          <w:color w:val="7F7F7F"/>
          <w:sz w:val="20"/>
          <w:szCs w:val="20"/>
        </w:rPr>
      </w:pPr>
    </w:p>
    <w:p w14:paraId="31C96E1E" w14:textId="77777777" w:rsidR="00AD17D4" w:rsidRDefault="00AD17D4">
      <w:pPr>
        <w:pStyle w:val="Normal0"/>
        <w:rPr>
          <w:color w:val="7F7F7F"/>
          <w:sz w:val="20"/>
          <w:szCs w:val="20"/>
        </w:rPr>
      </w:pPr>
    </w:p>
    <w:p w14:paraId="5F2085A8" w14:textId="77777777" w:rsidR="00AD17D4" w:rsidRDefault="00AD17D4">
      <w:pPr>
        <w:pStyle w:val="Normal0"/>
        <w:rPr>
          <w:color w:val="7F7F7F"/>
          <w:sz w:val="20"/>
          <w:szCs w:val="20"/>
        </w:rPr>
      </w:pPr>
    </w:p>
    <w:p w14:paraId="52C31576" w14:textId="77777777" w:rsidR="00AD17D4" w:rsidRDefault="00AD17D4">
      <w:pPr>
        <w:pStyle w:val="Normal0"/>
        <w:rPr>
          <w:color w:val="7F7F7F"/>
          <w:sz w:val="20"/>
          <w:szCs w:val="20"/>
        </w:rPr>
      </w:pPr>
    </w:p>
    <w:p w14:paraId="29BCFAB2" w14:textId="77777777" w:rsidR="00AD17D4" w:rsidRDefault="00AD17D4">
      <w:pPr>
        <w:pStyle w:val="Normal0"/>
        <w:rPr>
          <w:color w:val="7F7F7F"/>
          <w:sz w:val="20"/>
          <w:szCs w:val="20"/>
        </w:rPr>
      </w:pPr>
    </w:p>
    <w:p w14:paraId="23A31D72" w14:textId="77777777" w:rsidR="00AD17D4" w:rsidRDefault="00AD17D4">
      <w:pPr>
        <w:pStyle w:val="Normal0"/>
        <w:rPr>
          <w:color w:val="7F7F7F"/>
          <w:sz w:val="20"/>
          <w:szCs w:val="20"/>
        </w:rPr>
      </w:pPr>
    </w:p>
    <w:p w14:paraId="00000070" w14:textId="77777777" w:rsidR="00AD17D4" w:rsidRDefault="00025888">
      <w:pPr>
        <w:pStyle w:val="Normal0"/>
        <w:numPr>
          <w:ilvl w:val="0"/>
          <w:numId w:val="3"/>
        </w:numPr>
        <w:ind w:left="284"/>
        <w:rPr>
          <w:b/>
          <w:sz w:val="20"/>
          <w:szCs w:val="20"/>
        </w:rPr>
      </w:pPr>
      <w:r>
        <w:rPr>
          <w:b/>
          <w:sz w:val="20"/>
          <w:szCs w:val="20"/>
        </w:rPr>
        <w:lastRenderedPageBreak/>
        <w:t>SÍNTESIS</w:t>
      </w:r>
    </w:p>
    <w:p w14:paraId="00000071" w14:textId="77777777" w:rsidR="00AD17D4" w:rsidRDefault="00AD17D4">
      <w:pPr>
        <w:pStyle w:val="Normal0"/>
        <w:rPr>
          <w:sz w:val="20"/>
          <w:szCs w:val="20"/>
        </w:rPr>
      </w:pPr>
    </w:p>
    <w:p w14:paraId="4B2BE601" w14:textId="77777777" w:rsidR="00AD17D4" w:rsidRDefault="00025888">
      <w:pPr>
        <w:pStyle w:val="Normal0"/>
        <w:rPr>
          <w:sz w:val="20"/>
          <w:szCs w:val="20"/>
        </w:rPr>
      </w:pPr>
      <w:r>
        <w:rPr>
          <w:sz w:val="20"/>
          <w:szCs w:val="20"/>
        </w:rPr>
        <w:t xml:space="preserve">El ciberespacio es un entorno digital en constante evolución que ha transformado la interacción global, dando origen a la ciberseguridad como una disciplina clave para proteger la información y los sistemas tecnológicos. A lo largo de su historia, la ciberseguridad ha desarrollado normativas y principios esenciales para mitigar riesgos y enfrentar desafíos como los delitos informáticos, los cuales afectan a individuos, empresas y gobiernos a nivel mundial. Estos delitos, cometidos por diversos actores del </w:t>
      </w:r>
      <w:proofErr w:type="spellStart"/>
      <w:r>
        <w:rPr>
          <w:sz w:val="20"/>
          <w:szCs w:val="20"/>
        </w:rPr>
        <w:t>cibercrimen</w:t>
      </w:r>
      <w:proofErr w:type="spellEnd"/>
      <w:r>
        <w:rPr>
          <w:sz w:val="20"/>
          <w:szCs w:val="20"/>
        </w:rPr>
        <w:t xml:space="preserve">, incluyen fraudes electrónicos, robo de datos y ataques a infraestructuras críticas, lo que ha impulsado la creación de regulaciones y estrategias de prevención. En Colombia y en el mundo, la lucha contra el </w:t>
      </w:r>
      <w:proofErr w:type="spellStart"/>
      <w:r>
        <w:rPr>
          <w:sz w:val="20"/>
          <w:szCs w:val="20"/>
        </w:rPr>
        <w:t>cibercrimen</w:t>
      </w:r>
      <w:proofErr w:type="spellEnd"/>
      <w:r>
        <w:rPr>
          <w:sz w:val="20"/>
          <w:szCs w:val="20"/>
        </w:rPr>
        <w:t xml:space="preserve"> enfrenta desafíos como la falta de cooperación internacional y la rápida evolución de las amenazas digitales. Para contrarrestar estos riesgos, existen mecanismos de reporte y medidas de prevención que buscan fortalecer la seguridad digital y la protección de la </w:t>
      </w:r>
      <w:commentRangeStart w:id="10"/>
      <w:r>
        <w:rPr>
          <w:sz w:val="20"/>
          <w:szCs w:val="20"/>
        </w:rPr>
        <w:t>información</w:t>
      </w:r>
      <w:commentRangeEnd w:id="10"/>
      <w:r>
        <w:rPr>
          <w:rStyle w:val="Refdecomentario"/>
          <w:sz w:val="20"/>
          <w:szCs w:val="20"/>
        </w:rPr>
        <w:commentReference w:id="10"/>
      </w:r>
      <w:r>
        <w:rPr>
          <w:sz w:val="20"/>
          <w:szCs w:val="20"/>
        </w:rPr>
        <w:t>.</w:t>
      </w:r>
    </w:p>
    <w:p w14:paraId="67A29513" w14:textId="77777777" w:rsidR="00AD17D4" w:rsidRDefault="00AD17D4">
      <w:pPr>
        <w:pStyle w:val="Normal0"/>
        <w:rPr>
          <w:sz w:val="20"/>
          <w:szCs w:val="20"/>
          <w:lang w:val="en-US" w:eastAsia="en-US"/>
        </w:rPr>
      </w:pPr>
    </w:p>
    <w:p w14:paraId="70E158DC" w14:textId="77777777" w:rsidR="00AD17D4" w:rsidRDefault="00025888">
      <w:pPr>
        <w:pStyle w:val="Normal0"/>
        <w:rPr>
          <w:sz w:val="20"/>
          <w:szCs w:val="20"/>
          <w:lang w:val="en-US" w:eastAsia="en-US"/>
        </w:rPr>
      </w:pPr>
      <w:r>
        <w:rPr>
          <w:noProof/>
          <w:sz w:val="20"/>
          <w:szCs w:val="20"/>
          <w:lang w:val="en-US" w:eastAsia="en-US"/>
        </w:rPr>
        <w:drawing>
          <wp:inline distT="0" distB="0" distL="0" distR="0">
            <wp:extent cx="6332220" cy="4165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30"/>
                    <a:stretch>
                      <a:fillRect/>
                    </a:stretch>
                  </pic:blipFill>
                  <pic:spPr>
                    <a:xfrm>
                      <a:off x="0" y="0"/>
                      <a:ext cx="6332220" cy="4165600"/>
                    </a:xfrm>
                    <a:prstGeom prst="rect">
                      <a:avLst/>
                    </a:prstGeom>
                  </pic:spPr>
                </pic:pic>
              </a:graphicData>
            </a:graphic>
          </wp:inline>
        </w:drawing>
      </w:r>
    </w:p>
    <w:p w14:paraId="4A68BAB0" w14:textId="77777777" w:rsidR="00AD17D4" w:rsidRDefault="00AD17D4">
      <w:pPr>
        <w:pStyle w:val="Normal0"/>
        <w:rPr>
          <w:sz w:val="20"/>
          <w:szCs w:val="20"/>
          <w:lang w:val="en-US" w:eastAsia="en-US"/>
        </w:rPr>
      </w:pPr>
    </w:p>
    <w:p w14:paraId="513DE281" w14:textId="77777777" w:rsidR="00AD17D4" w:rsidRDefault="00AD17D4">
      <w:pPr>
        <w:pStyle w:val="Normal0"/>
        <w:rPr>
          <w:sz w:val="20"/>
          <w:szCs w:val="20"/>
          <w:lang w:val="en-US" w:eastAsia="en-US"/>
        </w:rPr>
      </w:pPr>
    </w:p>
    <w:p w14:paraId="54425161" w14:textId="77777777" w:rsidR="00AD17D4" w:rsidRDefault="00AD17D4">
      <w:pPr>
        <w:pStyle w:val="Normal0"/>
        <w:rPr>
          <w:sz w:val="20"/>
          <w:szCs w:val="20"/>
          <w:lang w:val="en-US" w:eastAsia="en-US"/>
        </w:rPr>
      </w:pPr>
    </w:p>
    <w:p w14:paraId="14FA59C1" w14:textId="77777777" w:rsidR="00AD17D4" w:rsidRDefault="00AD17D4">
      <w:pPr>
        <w:pStyle w:val="Normal0"/>
        <w:rPr>
          <w:sz w:val="20"/>
          <w:szCs w:val="20"/>
          <w:lang w:val="en-US" w:eastAsia="en-US"/>
        </w:rPr>
      </w:pPr>
    </w:p>
    <w:p w14:paraId="5CA7D96D" w14:textId="77777777" w:rsidR="00AD17D4" w:rsidRDefault="00AD17D4">
      <w:pPr>
        <w:pStyle w:val="Normal0"/>
        <w:rPr>
          <w:sz w:val="20"/>
          <w:szCs w:val="20"/>
          <w:lang w:val="en-US" w:eastAsia="en-US"/>
        </w:rPr>
      </w:pPr>
    </w:p>
    <w:p w14:paraId="6064782C" w14:textId="77777777" w:rsidR="00AD17D4" w:rsidRDefault="00AD17D4">
      <w:pPr>
        <w:pStyle w:val="Normal0"/>
        <w:rPr>
          <w:sz w:val="20"/>
          <w:szCs w:val="20"/>
          <w:lang w:val="en-US" w:eastAsia="en-US"/>
        </w:rPr>
      </w:pPr>
    </w:p>
    <w:p w14:paraId="375D16BF" w14:textId="77777777" w:rsidR="00AD17D4" w:rsidRDefault="00AD17D4">
      <w:pPr>
        <w:pStyle w:val="Normal0"/>
        <w:rPr>
          <w:sz w:val="20"/>
          <w:szCs w:val="20"/>
          <w:lang w:val="en-US" w:eastAsia="en-US"/>
        </w:rPr>
      </w:pPr>
    </w:p>
    <w:p w14:paraId="3D6AD27E" w14:textId="77777777" w:rsidR="00AD17D4" w:rsidRDefault="00AD17D4">
      <w:pPr>
        <w:pStyle w:val="Normal0"/>
        <w:rPr>
          <w:sz w:val="20"/>
          <w:szCs w:val="20"/>
          <w:lang w:val="en-US" w:eastAsia="en-US"/>
        </w:rPr>
      </w:pPr>
    </w:p>
    <w:p w14:paraId="6D48215F" w14:textId="77777777" w:rsidR="00AD17D4" w:rsidRDefault="00AD17D4">
      <w:pPr>
        <w:pStyle w:val="Normal0"/>
        <w:rPr>
          <w:sz w:val="20"/>
          <w:szCs w:val="20"/>
          <w:lang w:val="en-US" w:eastAsia="en-US"/>
        </w:rPr>
      </w:pPr>
    </w:p>
    <w:p w14:paraId="29EBAAB6" w14:textId="77777777" w:rsidR="00AD17D4" w:rsidRDefault="00AD17D4">
      <w:pPr>
        <w:pStyle w:val="Normal0"/>
        <w:rPr>
          <w:sz w:val="20"/>
          <w:szCs w:val="20"/>
          <w:lang w:val="en-US" w:eastAsia="en-US"/>
        </w:rPr>
      </w:pPr>
    </w:p>
    <w:p w14:paraId="00000075" w14:textId="77777777" w:rsidR="00AD17D4" w:rsidRDefault="00025888">
      <w:pPr>
        <w:pStyle w:val="Normal0"/>
        <w:numPr>
          <w:ilvl w:val="0"/>
          <w:numId w:val="3"/>
        </w:numPr>
        <w:ind w:left="284" w:hanging="284"/>
        <w:jc w:val="both"/>
        <w:rPr>
          <w:b/>
          <w:color w:val="000000"/>
          <w:sz w:val="20"/>
          <w:szCs w:val="20"/>
        </w:rPr>
      </w:pPr>
      <w:r>
        <w:rPr>
          <w:b/>
          <w:color w:val="000000"/>
          <w:sz w:val="20"/>
          <w:szCs w:val="20"/>
        </w:rPr>
        <w:lastRenderedPageBreak/>
        <w:t>ACTIVIDADES DIDÁCTICAS</w:t>
      </w:r>
    </w:p>
    <w:p w14:paraId="00000076" w14:textId="77777777" w:rsidR="00AD17D4" w:rsidRDefault="00AD17D4">
      <w:pPr>
        <w:pStyle w:val="Normal0"/>
        <w:ind w:left="426"/>
        <w:jc w:val="both"/>
        <w:rPr>
          <w:color w:val="7F7F7F"/>
          <w:sz w:val="20"/>
          <w:szCs w:val="20"/>
        </w:rPr>
      </w:pPr>
    </w:p>
    <w:tbl>
      <w:tblPr>
        <w:tblStyle w:val="Style7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6706"/>
      </w:tblGrid>
      <w:tr w:rsidR="00AD17D4" w14:paraId="1D305820" w14:textId="77777777">
        <w:trPr>
          <w:trHeight w:val="298"/>
        </w:trPr>
        <w:tc>
          <w:tcPr>
            <w:tcW w:w="9541" w:type="dxa"/>
            <w:gridSpan w:val="2"/>
            <w:shd w:val="clear" w:color="auto" w:fill="FAC896"/>
            <w:vAlign w:val="center"/>
          </w:tcPr>
          <w:p w14:paraId="0000007F" w14:textId="77777777" w:rsidR="00AD17D4" w:rsidRDefault="00025888">
            <w:pPr>
              <w:pStyle w:val="Normal0"/>
              <w:jc w:val="center"/>
              <w:rPr>
                <w:rFonts w:eastAsia="Calibri"/>
                <w:color w:val="000000"/>
                <w:sz w:val="20"/>
                <w:szCs w:val="20"/>
              </w:rPr>
            </w:pPr>
            <w:r>
              <w:rPr>
                <w:rFonts w:eastAsia="Calibri"/>
                <w:color w:val="000000"/>
                <w:sz w:val="20"/>
                <w:szCs w:val="20"/>
              </w:rPr>
              <w:t>DESCRIPCIÓN DE ACTIVIDAD DIDÁCTICA</w:t>
            </w:r>
          </w:p>
        </w:tc>
      </w:tr>
      <w:tr w:rsidR="00AD17D4" w14:paraId="6E403EAC" w14:textId="77777777">
        <w:trPr>
          <w:trHeight w:val="806"/>
        </w:trPr>
        <w:tc>
          <w:tcPr>
            <w:tcW w:w="2835" w:type="dxa"/>
            <w:shd w:val="clear" w:color="auto" w:fill="FAC896"/>
            <w:vAlign w:val="center"/>
          </w:tcPr>
          <w:p w14:paraId="00000081" w14:textId="77777777" w:rsidR="00AD17D4" w:rsidRDefault="00025888">
            <w:pPr>
              <w:pStyle w:val="Normal0"/>
              <w:rPr>
                <w:rFonts w:eastAsia="Calibri"/>
                <w:color w:val="000000"/>
                <w:sz w:val="20"/>
                <w:szCs w:val="20"/>
              </w:rPr>
            </w:pPr>
            <w:r>
              <w:rPr>
                <w:rFonts w:eastAsia="Calibri"/>
                <w:color w:val="000000"/>
                <w:sz w:val="20"/>
                <w:szCs w:val="20"/>
              </w:rPr>
              <w:t>Nombre de la Actividad</w:t>
            </w:r>
          </w:p>
        </w:tc>
        <w:tc>
          <w:tcPr>
            <w:tcW w:w="6706" w:type="dxa"/>
            <w:shd w:val="clear" w:color="auto" w:fill="auto"/>
            <w:vAlign w:val="center"/>
          </w:tcPr>
          <w:p w14:paraId="00000082" w14:textId="77777777" w:rsidR="00AD17D4" w:rsidRDefault="00025888">
            <w:pPr>
              <w:pStyle w:val="Normal0"/>
              <w:rPr>
                <w:rFonts w:eastAsia="Calibri"/>
                <w:b w:val="0"/>
                <w:color w:val="000000"/>
                <w:sz w:val="20"/>
                <w:szCs w:val="20"/>
              </w:rPr>
            </w:pPr>
            <w:r>
              <w:rPr>
                <w:rFonts w:eastAsia="Calibri"/>
                <w:b w:val="0"/>
                <w:color w:val="000000"/>
                <w:sz w:val="20"/>
                <w:szCs w:val="20"/>
              </w:rPr>
              <w:t>Desafío cibernético.</w:t>
            </w:r>
          </w:p>
        </w:tc>
      </w:tr>
      <w:tr w:rsidR="00AD17D4" w14:paraId="13CADAA4" w14:textId="77777777">
        <w:trPr>
          <w:trHeight w:val="806"/>
        </w:trPr>
        <w:tc>
          <w:tcPr>
            <w:tcW w:w="2835" w:type="dxa"/>
            <w:shd w:val="clear" w:color="auto" w:fill="FAC896"/>
            <w:vAlign w:val="center"/>
          </w:tcPr>
          <w:p w14:paraId="00000083" w14:textId="77777777" w:rsidR="00AD17D4" w:rsidRDefault="00025888">
            <w:pPr>
              <w:pStyle w:val="Normal0"/>
              <w:rPr>
                <w:rFonts w:eastAsia="Calibri"/>
                <w:color w:val="000000"/>
                <w:sz w:val="20"/>
                <w:szCs w:val="20"/>
              </w:rPr>
            </w:pPr>
            <w:r>
              <w:rPr>
                <w:rFonts w:eastAsia="Calibri"/>
                <w:color w:val="000000"/>
                <w:sz w:val="20"/>
                <w:szCs w:val="20"/>
              </w:rPr>
              <w:t>Objetivo de la actividad</w:t>
            </w:r>
          </w:p>
        </w:tc>
        <w:tc>
          <w:tcPr>
            <w:tcW w:w="6706" w:type="dxa"/>
            <w:shd w:val="clear" w:color="auto" w:fill="auto"/>
            <w:vAlign w:val="center"/>
          </w:tcPr>
          <w:p w14:paraId="00000084" w14:textId="77777777" w:rsidR="00AD17D4" w:rsidRDefault="00025888">
            <w:pPr>
              <w:pStyle w:val="Normal0"/>
              <w:rPr>
                <w:rFonts w:eastAsia="Calibri"/>
                <w:b w:val="0"/>
                <w:color w:val="000000"/>
                <w:sz w:val="20"/>
                <w:szCs w:val="20"/>
              </w:rPr>
            </w:pPr>
            <w:r>
              <w:rPr>
                <w:rFonts w:eastAsia="Calibri"/>
                <w:b w:val="0"/>
                <w:color w:val="000000"/>
                <w:sz w:val="20"/>
                <w:szCs w:val="20"/>
              </w:rPr>
              <w:t>Evaluar y reforzar el conocimiento adquirido sobre la ciberseguridad y los delitos informáticos.</w:t>
            </w:r>
          </w:p>
        </w:tc>
      </w:tr>
      <w:tr w:rsidR="00AD17D4" w14:paraId="7C48933B" w14:textId="77777777">
        <w:trPr>
          <w:trHeight w:val="806"/>
        </w:trPr>
        <w:tc>
          <w:tcPr>
            <w:tcW w:w="2835" w:type="dxa"/>
            <w:shd w:val="clear" w:color="auto" w:fill="FAC896"/>
            <w:vAlign w:val="center"/>
          </w:tcPr>
          <w:p w14:paraId="00000085" w14:textId="77777777" w:rsidR="00AD17D4" w:rsidRDefault="00025888">
            <w:pPr>
              <w:pStyle w:val="Normal0"/>
              <w:rPr>
                <w:rFonts w:eastAsia="Calibri"/>
                <w:color w:val="000000"/>
                <w:sz w:val="20"/>
                <w:szCs w:val="20"/>
              </w:rPr>
            </w:pPr>
            <w:r>
              <w:rPr>
                <w:rFonts w:eastAsia="Calibri"/>
                <w:color w:val="000000"/>
                <w:sz w:val="20"/>
                <w:szCs w:val="20"/>
              </w:rPr>
              <w:t>Tipo de actividad sugerida</w:t>
            </w:r>
          </w:p>
        </w:tc>
        <w:tc>
          <w:tcPr>
            <w:tcW w:w="6706" w:type="dxa"/>
            <w:shd w:val="clear" w:color="auto" w:fill="auto"/>
            <w:vAlign w:val="center"/>
          </w:tcPr>
          <w:p w14:paraId="00000086" w14:textId="77777777" w:rsidR="00AD17D4" w:rsidRDefault="00025888">
            <w:pPr>
              <w:pStyle w:val="Normal0"/>
              <w:rPr>
                <w:rFonts w:eastAsia="Calibri"/>
                <w:color w:val="000000"/>
                <w:sz w:val="20"/>
                <w:szCs w:val="20"/>
              </w:rPr>
            </w:pPr>
            <w:r>
              <w:rPr>
                <w:noProof/>
                <w:sz w:val="20"/>
                <w:szCs w:val="20"/>
                <w:lang w:val="en-US" w:eastAsia="en-US"/>
              </w:rPr>
              <w:drawing>
                <wp:inline distT="0" distB="0" distL="0" distR="0">
                  <wp:extent cx="1200150" cy="1033145"/>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86" name="image3.png"/>
                          <pic:cNvPicPr preferRelativeResize="0"/>
                        </pic:nvPicPr>
                        <pic:blipFill>
                          <a:blip r:embed="rId31"/>
                          <a:srcRect r="78526" b="67202"/>
                          <a:stretch>
                            <a:fillRect/>
                          </a:stretch>
                        </pic:blipFill>
                        <pic:spPr>
                          <a:xfrm>
                            <a:off x="0" y="0"/>
                            <a:ext cx="1257456" cy="1082578"/>
                          </a:xfrm>
                          <a:prstGeom prst="rect">
                            <a:avLst/>
                          </a:prstGeom>
                          <a:ln>
                            <a:noFill/>
                          </a:ln>
                        </pic:spPr>
                      </pic:pic>
                    </a:graphicData>
                  </a:graphic>
                </wp:inline>
              </w:drawing>
            </w:r>
          </w:p>
        </w:tc>
      </w:tr>
      <w:tr w:rsidR="00AD17D4" w14:paraId="559BC48B" w14:textId="77777777">
        <w:trPr>
          <w:trHeight w:val="806"/>
        </w:trPr>
        <w:tc>
          <w:tcPr>
            <w:tcW w:w="2835" w:type="dxa"/>
            <w:shd w:val="clear" w:color="auto" w:fill="FAC896"/>
            <w:vAlign w:val="center"/>
          </w:tcPr>
          <w:p w14:paraId="00000087" w14:textId="77777777" w:rsidR="00AD17D4" w:rsidRDefault="00025888">
            <w:pPr>
              <w:pStyle w:val="Normal0"/>
              <w:rPr>
                <w:rFonts w:eastAsia="Calibri"/>
                <w:color w:val="000000"/>
                <w:sz w:val="20"/>
                <w:szCs w:val="20"/>
              </w:rPr>
            </w:pPr>
            <w:r>
              <w:rPr>
                <w:rFonts w:eastAsia="Calibri"/>
                <w:color w:val="000000"/>
                <w:sz w:val="20"/>
                <w:szCs w:val="20"/>
              </w:rPr>
              <w:t xml:space="preserve">Archivo de la actividad </w:t>
            </w:r>
          </w:p>
          <w:p w14:paraId="00000088" w14:textId="77777777" w:rsidR="00AD17D4" w:rsidRDefault="00025888">
            <w:pPr>
              <w:pStyle w:val="Normal0"/>
              <w:rPr>
                <w:rFonts w:eastAsia="Calibri"/>
                <w:color w:val="000000"/>
                <w:sz w:val="20"/>
                <w:szCs w:val="20"/>
              </w:rPr>
            </w:pPr>
            <w:r>
              <w:rPr>
                <w:rFonts w:eastAsia="Calibri"/>
                <w:color w:val="000000"/>
                <w:sz w:val="20"/>
                <w:szCs w:val="20"/>
              </w:rPr>
              <w:t>(Anexo donde se describe la actividad propuesta)</w:t>
            </w:r>
          </w:p>
        </w:tc>
        <w:tc>
          <w:tcPr>
            <w:tcW w:w="6706" w:type="dxa"/>
            <w:shd w:val="clear" w:color="auto" w:fill="auto"/>
            <w:vAlign w:val="center"/>
          </w:tcPr>
          <w:p w14:paraId="00000089" w14:textId="77777777" w:rsidR="00AD17D4" w:rsidRDefault="00025888">
            <w:pPr>
              <w:pStyle w:val="Normal0"/>
              <w:rPr>
                <w:rFonts w:eastAsia="Calibri"/>
                <w:i/>
                <w:color w:val="999999"/>
                <w:sz w:val="20"/>
                <w:szCs w:val="20"/>
              </w:rPr>
            </w:pPr>
            <w:r>
              <w:rPr>
                <w:b w:val="0"/>
                <w:color w:val="000000"/>
                <w:sz w:val="20"/>
                <w:szCs w:val="20"/>
              </w:rPr>
              <w:t>Actividad_didactica_CF01</w:t>
            </w:r>
          </w:p>
        </w:tc>
      </w:tr>
    </w:tbl>
    <w:p w14:paraId="0000008A" w14:textId="77777777" w:rsidR="00AD17D4" w:rsidRDefault="00AD17D4">
      <w:pPr>
        <w:pStyle w:val="Normal0"/>
        <w:jc w:val="both"/>
        <w:rPr>
          <w:color w:val="7F7F7F"/>
          <w:sz w:val="20"/>
          <w:szCs w:val="20"/>
        </w:rPr>
      </w:pPr>
    </w:p>
    <w:p w14:paraId="19DE8EE4" w14:textId="77777777" w:rsidR="00AD17D4" w:rsidRDefault="00AD17D4">
      <w:pPr>
        <w:pStyle w:val="Normal0"/>
        <w:jc w:val="both"/>
        <w:rPr>
          <w:color w:val="7F7F7F"/>
          <w:sz w:val="20"/>
          <w:szCs w:val="20"/>
        </w:rPr>
      </w:pPr>
    </w:p>
    <w:p w14:paraId="0000008D" w14:textId="77777777" w:rsidR="00AD17D4" w:rsidRDefault="00025888">
      <w:pPr>
        <w:pStyle w:val="Normal0"/>
        <w:numPr>
          <w:ilvl w:val="0"/>
          <w:numId w:val="3"/>
        </w:numPr>
        <w:ind w:left="284" w:hanging="284"/>
        <w:jc w:val="both"/>
        <w:rPr>
          <w:b/>
          <w:color w:val="000000"/>
          <w:sz w:val="20"/>
          <w:szCs w:val="20"/>
        </w:rPr>
      </w:pPr>
      <w:r>
        <w:rPr>
          <w:b/>
          <w:color w:val="000000"/>
          <w:sz w:val="20"/>
          <w:szCs w:val="20"/>
        </w:rPr>
        <w:t xml:space="preserve">MATERIAL COMPLEMENTARIO: </w:t>
      </w:r>
    </w:p>
    <w:p w14:paraId="0000008F" w14:textId="77777777" w:rsidR="00AD17D4" w:rsidRDefault="00AD17D4">
      <w:pPr>
        <w:pStyle w:val="Normal0"/>
        <w:rPr>
          <w:sz w:val="20"/>
          <w:szCs w:val="20"/>
        </w:rPr>
      </w:pPr>
    </w:p>
    <w:tbl>
      <w:tblPr>
        <w:tblStyle w:val="Style71"/>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7"/>
        <w:gridCol w:w="2517"/>
        <w:gridCol w:w="2519"/>
        <w:gridCol w:w="2519"/>
      </w:tblGrid>
      <w:tr w:rsidR="00AD17D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AD17D4" w:rsidRDefault="00025888">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AD17D4" w:rsidRDefault="00025888">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AD17D4" w:rsidRDefault="00025888">
            <w:pPr>
              <w:pStyle w:val="Normal0"/>
              <w:jc w:val="center"/>
              <w:rPr>
                <w:sz w:val="20"/>
                <w:szCs w:val="20"/>
              </w:rPr>
            </w:pPr>
            <w:r>
              <w:rPr>
                <w:sz w:val="20"/>
                <w:szCs w:val="20"/>
              </w:rPr>
              <w:t>Tipo de material</w:t>
            </w:r>
          </w:p>
          <w:p w14:paraId="00000093" w14:textId="77777777" w:rsidR="00AD17D4" w:rsidRDefault="00025888">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AD17D4" w:rsidRDefault="00025888">
            <w:pPr>
              <w:pStyle w:val="Normal0"/>
              <w:jc w:val="center"/>
              <w:rPr>
                <w:sz w:val="20"/>
                <w:szCs w:val="20"/>
              </w:rPr>
            </w:pPr>
            <w:r>
              <w:rPr>
                <w:sz w:val="20"/>
                <w:szCs w:val="20"/>
              </w:rPr>
              <w:t>Enlace del Recurso o</w:t>
            </w:r>
          </w:p>
          <w:p w14:paraId="00000095" w14:textId="77777777" w:rsidR="00AD17D4" w:rsidRDefault="00025888">
            <w:pPr>
              <w:pStyle w:val="Normal0"/>
              <w:jc w:val="center"/>
              <w:rPr>
                <w:color w:val="000000"/>
                <w:sz w:val="20"/>
                <w:szCs w:val="20"/>
              </w:rPr>
            </w:pPr>
            <w:r>
              <w:rPr>
                <w:sz w:val="20"/>
                <w:szCs w:val="20"/>
              </w:rPr>
              <w:t>Archivo del documento o material</w:t>
            </w:r>
          </w:p>
        </w:tc>
      </w:tr>
      <w:tr w:rsidR="00AD17D4" w14:paraId="672A6659" w14:textId="77777777">
        <w:trPr>
          <w:trHeight w:val="182"/>
        </w:trPr>
        <w:tc>
          <w:tcPr>
            <w:tcW w:w="2517" w:type="dxa"/>
            <w:tcMar>
              <w:top w:w="100" w:type="dxa"/>
              <w:left w:w="100" w:type="dxa"/>
              <w:bottom w:w="100" w:type="dxa"/>
              <w:right w:w="100" w:type="dxa"/>
            </w:tcMar>
          </w:tcPr>
          <w:p w14:paraId="00000096" w14:textId="77777777" w:rsidR="00AD17D4" w:rsidRDefault="00025888">
            <w:pPr>
              <w:pStyle w:val="Normal0"/>
              <w:rPr>
                <w:b w:val="0"/>
                <w:sz w:val="20"/>
                <w:szCs w:val="20"/>
              </w:rPr>
            </w:pPr>
            <w:r>
              <w:rPr>
                <w:b w:val="0"/>
                <w:bCs/>
                <w:sz w:val="20"/>
                <w:szCs w:val="20"/>
              </w:rPr>
              <w:t xml:space="preserve">3.1. Actores del </w:t>
            </w:r>
            <w:proofErr w:type="spellStart"/>
            <w:r>
              <w:rPr>
                <w:b w:val="0"/>
                <w:bCs/>
                <w:sz w:val="20"/>
                <w:szCs w:val="20"/>
              </w:rPr>
              <w:t>cibercrimen</w:t>
            </w:r>
            <w:proofErr w:type="spellEnd"/>
          </w:p>
        </w:tc>
        <w:tc>
          <w:tcPr>
            <w:tcW w:w="2517" w:type="dxa"/>
            <w:tcMar>
              <w:top w:w="100" w:type="dxa"/>
              <w:left w:w="100" w:type="dxa"/>
              <w:bottom w:w="100" w:type="dxa"/>
              <w:right w:w="100" w:type="dxa"/>
            </w:tcMar>
          </w:tcPr>
          <w:p w14:paraId="00000098" w14:textId="77777777" w:rsidR="00AD17D4" w:rsidRDefault="00025888">
            <w:pPr>
              <w:pStyle w:val="Normal0"/>
              <w:rPr>
                <w:b w:val="0"/>
                <w:sz w:val="20"/>
                <w:szCs w:val="20"/>
              </w:rPr>
            </w:pPr>
            <w:r>
              <w:rPr>
                <w:b w:val="0"/>
                <w:bCs/>
                <w:sz w:val="20"/>
                <w:szCs w:val="20"/>
              </w:rPr>
              <w:t xml:space="preserve">Ecosistema de Recursos Educativos Digitales SENA. (2022). </w:t>
            </w:r>
            <w:r>
              <w:rPr>
                <w:b w:val="0"/>
                <w:bCs/>
                <w:i/>
                <w:sz w:val="20"/>
                <w:szCs w:val="20"/>
              </w:rPr>
              <w:t xml:space="preserve">Tipos de hackers </w:t>
            </w:r>
            <w:r>
              <w:rPr>
                <w:b w:val="0"/>
                <w:sz w:val="20"/>
                <w:szCs w:val="20"/>
              </w:rPr>
              <w:t>[Video]. YouTube.</w:t>
            </w:r>
          </w:p>
        </w:tc>
        <w:tc>
          <w:tcPr>
            <w:tcW w:w="2519" w:type="dxa"/>
            <w:tcMar>
              <w:top w:w="100" w:type="dxa"/>
              <w:left w:w="100" w:type="dxa"/>
              <w:bottom w:w="100" w:type="dxa"/>
              <w:right w:w="100" w:type="dxa"/>
            </w:tcMar>
          </w:tcPr>
          <w:p w14:paraId="00000099" w14:textId="77777777" w:rsidR="00AD17D4" w:rsidRDefault="00025888">
            <w:pPr>
              <w:pStyle w:val="Normal0"/>
              <w:jc w:val="center"/>
              <w:rPr>
                <w:b w:val="0"/>
                <w:sz w:val="20"/>
                <w:szCs w:val="20"/>
              </w:rPr>
            </w:pPr>
            <w:r>
              <w:rPr>
                <w:b w:val="0"/>
                <w:bCs/>
                <w:sz w:val="20"/>
                <w:szCs w:val="20"/>
              </w:rPr>
              <w:t>Video</w:t>
            </w:r>
          </w:p>
        </w:tc>
        <w:tc>
          <w:tcPr>
            <w:tcW w:w="2519" w:type="dxa"/>
            <w:tcMar>
              <w:top w:w="100" w:type="dxa"/>
              <w:left w:w="100" w:type="dxa"/>
              <w:bottom w:w="100" w:type="dxa"/>
              <w:right w:w="100" w:type="dxa"/>
            </w:tcMar>
          </w:tcPr>
          <w:p w14:paraId="0000009A" w14:textId="77777777" w:rsidR="00AD17D4" w:rsidRDefault="00522D0A">
            <w:pPr>
              <w:rPr>
                <w:b w:val="0"/>
                <w:bCs/>
                <w:sz w:val="20"/>
                <w:szCs w:val="20"/>
              </w:rPr>
            </w:pPr>
            <w:hyperlink r:id="rId32" w:history="1">
              <w:r w:rsidR="00025888">
                <w:rPr>
                  <w:rStyle w:val="Hipervnculo"/>
                  <w:b w:val="0"/>
                  <w:bCs/>
                  <w:sz w:val="20"/>
                  <w:szCs w:val="20"/>
                </w:rPr>
                <w:t>https://www.youtube.com/watch?v=Puk3JZ5R_Ic</w:t>
              </w:r>
            </w:hyperlink>
            <w:r w:rsidR="00025888">
              <w:rPr>
                <w:b w:val="0"/>
                <w:bCs/>
                <w:sz w:val="20"/>
                <w:szCs w:val="20"/>
              </w:rPr>
              <w:t xml:space="preserve"> </w:t>
            </w:r>
          </w:p>
        </w:tc>
      </w:tr>
      <w:tr w:rsidR="00AD17D4" w14:paraId="300DC51F" w14:textId="77777777">
        <w:trPr>
          <w:trHeight w:val="182"/>
        </w:trPr>
        <w:tc>
          <w:tcPr>
            <w:tcW w:w="2517" w:type="dxa"/>
            <w:tcMar>
              <w:top w:w="100" w:type="dxa"/>
              <w:left w:w="100" w:type="dxa"/>
              <w:bottom w:w="100" w:type="dxa"/>
              <w:right w:w="100" w:type="dxa"/>
            </w:tcMar>
          </w:tcPr>
          <w:p w14:paraId="1A25311A" w14:textId="77777777" w:rsidR="00AD17D4" w:rsidRDefault="00025888">
            <w:pPr>
              <w:pStyle w:val="Normal0"/>
              <w:spacing w:line="240" w:lineRule="auto"/>
              <w:rPr>
                <w:b w:val="0"/>
                <w:bCs/>
                <w:sz w:val="20"/>
                <w:szCs w:val="20"/>
              </w:rPr>
            </w:pPr>
            <w:r>
              <w:rPr>
                <w:b w:val="0"/>
                <w:bCs/>
                <w:sz w:val="20"/>
                <w:szCs w:val="20"/>
              </w:rPr>
              <w:t>3.6. Mecanismos de reporte y prevención</w:t>
            </w:r>
          </w:p>
        </w:tc>
        <w:tc>
          <w:tcPr>
            <w:tcW w:w="2517" w:type="dxa"/>
            <w:tcMar>
              <w:top w:w="100" w:type="dxa"/>
              <w:left w:w="100" w:type="dxa"/>
              <w:bottom w:w="100" w:type="dxa"/>
              <w:right w:w="100" w:type="dxa"/>
            </w:tcMar>
          </w:tcPr>
          <w:p w14:paraId="1FD981F2" w14:textId="77777777" w:rsidR="00AD17D4" w:rsidRDefault="00025888">
            <w:pPr>
              <w:pStyle w:val="Normal0"/>
              <w:spacing w:line="240" w:lineRule="auto"/>
              <w:rPr>
                <w:b w:val="0"/>
                <w:bCs/>
                <w:sz w:val="20"/>
                <w:szCs w:val="20"/>
              </w:rPr>
            </w:pPr>
            <w:r>
              <w:rPr>
                <w:b w:val="0"/>
                <w:bCs/>
                <w:sz w:val="20"/>
                <w:szCs w:val="20"/>
              </w:rPr>
              <w:t xml:space="preserve">Ecosistema de Recursos Educativos Digitales SENA. (2022). </w:t>
            </w:r>
            <w:r>
              <w:rPr>
                <w:b w:val="0"/>
                <w:bCs/>
                <w:i/>
                <w:sz w:val="20"/>
                <w:szCs w:val="20"/>
              </w:rPr>
              <w:t>Seguridad de la información</w:t>
            </w:r>
            <w:r>
              <w:rPr>
                <w:b w:val="0"/>
                <w:bCs/>
                <w:sz w:val="20"/>
                <w:szCs w:val="20"/>
              </w:rPr>
              <w:t xml:space="preserve"> </w:t>
            </w:r>
            <w:r>
              <w:rPr>
                <w:b w:val="0"/>
                <w:sz w:val="20"/>
                <w:szCs w:val="20"/>
              </w:rPr>
              <w:t>[Video]. YouTube.</w:t>
            </w:r>
          </w:p>
        </w:tc>
        <w:tc>
          <w:tcPr>
            <w:tcW w:w="2519" w:type="dxa"/>
            <w:tcMar>
              <w:top w:w="100" w:type="dxa"/>
              <w:left w:w="100" w:type="dxa"/>
              <w:bottom w:w="100" w:type="dxa"/>
              <w:right w:w="100" w:type="dxa"/>
            </w:tcMar>
          </w:tcPr>
          <w:p w14:paraId="765AF009" w14:textId="77777777" w:rsidR="00AD17D4" w:rsidRDefault="00025888">
            <w:pPr>
              <w:pStyle w:val="Normal0"/>
              <w:spacing w:line="240" w:lineRule="auto"/>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14:paraId="19B78248" w14:textId="77777777" w:rsidR="00AD17D4" w:rsidRDefault="00522D0A">
            <w:pPr>
              <w:spacing w:line="240" w:lineRule="auto"/>
              <w:rPr>
                <w:b w:val="0"/>
                <w:bCs/>
                <w:sz w:val="20"/>
                <w:szCs w:val="20"/>
              </w:rPr>
            </w:pPr>
            <w:hyperlink r:id="rId33" w:history="1">
              <w:r w:rsidR="00025888">
                <w:rPr>
                  <w:rStyle w:val="Hipervnculo"/>
                  <w:b w:val="0"/>
                  <w:bCs/>
                  <w:sz w:val="20"/>
                  <w:szCs w:val="20"/>
                </w:rPr>
                <w:t>https://www.youtube.com/watch?v=OC8x73OfV6s&amp;ab_channel=EcosistemadeRecursosEducativosDigitalesSENA</w:t>
              </w:r>
            </w:hyperlink>
            <w:r w:rsidR="00025888">
              <w:rPr>
                <w:b w:val="0"/>
                <w:bCs/>
                <w:sz w:val="20"/>
                <w:szCs w:val="20"/>
              </w:rPr>
              <w:t xml:space="preserve"> </w:t>
            </w:r>
          </w:p>
        </w:tc>
      </w:tr>
      <w:tr w:rsidR="00AD17D4" w14:paraId="0A37501D" w14:textId="77777777">
        <w:trPr>
          <w:trHeight w:val="385"/>
        </w:trPr>
        <w:tc>
          <w:tcPr>
            <w:tcW w:w="2517" w:type="dxa"/>
            <w:tcMar>
              <w:top w:w="100" w:type="dxa"/>
              <w:left w:w="100" w:type="dxa"/>
              <w:bottom w:w="100" w:type="dxa"/>
              <w:right w:w="100" w:type="dxa"/>
            </w:tcMar>
          </w:tcPr>
          <w:p w14:paraId="0000009B" w14:textId="77777777" w:rsidR="00AD17D4" w:rsidRDefault="00025888">
            <w:pPr>
              <w:pStyle w:val="Normal0"/>
              <w:rPr>
                <w:b w:val="0"/>
                <w:sz w:val="20"/>
                <w:szCs w:val="20"/>
              </w:rPr>
            </w:pPr>
            <w:r>
              <w:rPr>
                <w:b w:val="0"/>
                <w:bCs/>
                <w:sz w:val="20"/>
                <w:szCs w:val="20"/>
              </w:rPr>
              <w:t>3.6. Mecanismos de reporte y prevención</w:t>
            </w:r>
          </w:p>
        </w:tc>
        <w:tc>
          <w:tcPr>
            <w:tcW w:w="2517" w:type="dxa"/>
            <w:tcMar>
              <w:top w:w="100" w:type="dxa"/>
              <w:left w:w="100" w:type="dxa"/>
              <w:bottom w:w="100" w:type="dxa"/>
              <w:right w:w="100" w:type="dxa"/>
            </w:tcMar>
          </w:tcPr>
          <w:p w14:paraId="0000009C" w14:textId="77777777" w:rsidR="00AD17D4" w:rsidRDefault="00025888">
            <w:pPr>
              <w:pStyle w:val="Normal0"/>
              <w:rPr>
                <w:b w:val="0"/>
                <w:sz w:val="20"/>
                <w:szCs w:val="20"/>
              </w:rPr>
            </w:pPr>
            <w:r>
              <w:rPr>
                <w:b w:val="0"/>
                <w:bCs/>
                <w:sz w:val="20"/>
                <w:szCs w:val="20"/>
              </w:rPr>
              <w:t xml:space="preserve">Ecosistema de Recursos Educativos Digitales SENA. (2021). </w:t>
            </w:r>
            <w:r>
              <w:rPr>
                <w:b w:val="0"/>
                <w:bCs/>
                <w:i/>
                <w:sz w:val="20"/>
                <w:szCs w:val="20"/>
              </w:rPr>
              <w:t xml:space="preserve">Herramientas y estrategias de protección: antivirus gratuitos </w:t>
            </w:r>
            <w:r>
              <w:rPr>
                <w:b w:val="0"/>
                <w:sz w:val="20"/>
                <w:szCs w:val="20"/>
              </w:rPr>
              <w:t>[Video]. YouTube.</w:t>
            </w:r>
          </w:p>
        </w:tc>
        <w:tc>
          <w:tcPr>
            <w:tcW w:w="2519" w:type="dxa"/>
            <w:tcMar>
              <w:top w:w="100" w:type="dxa"/>
              <w:left w:w="100" w:type="dxa"/>
              <w:bottom w:w="100" w:type="dxa"/>
              <w:right w:w="100" w:type="dxa"/>
            </w:tcMar>
          </w:tcPr>
          <w:p w14:paraId="0000009D" w14:textId="77777777" w:rsidR="00AD17D4" w:rsidRDefault="00025888">
            <w:pPr>
              <w:pStyle w:val="Normal0"/>
              <w:jc w:val="center"/>
              <w:rPr>
                <w:b w:val="0"/>
                <w:sz w:val="20"/>
                <w:szCs w:val="20"/>
              </w:rPr>
            </w:pPr>
            <w:r>
              <w:rPr>
                <w:b w:val="0"/>
                <w:bCs/>
                <w:sz w:val="20"/>
                <w:szCs w:val="20"/>
              </w:rPr>
              <w:t>Video</w:t>
            </w:r>
          </w:p>
        </w:tc>
        <w:tc>
          <w:tcPr>
            <w:tcW w:w="2519" w:type="dxa"/>
            <w:tcMar>
              <w:top w:w="100" w:type="dxa"/>
              <w:left w:w="100" w:type="dxa"/>
              <w:bottom w:w="100" w:type="dxa"/>
              <w:right w:w="100" w:type="dxa"/>
            </w:tcMar>
          </w:tcPr>
          <w:p w14:paraId="0000009E" w14:textId="77777777" w:rsidR="00AD17D4" w:rsidRDefault="00522D0A">
            <w:pPr>
              <w:pStyle w:val="Normal0"/>
              <w:rPr>
                <w:b w:val="0"/>
                <w:sz w:val="20"/>
                <w:szCs w:val="20"/>
              </w:rPr>
            </w:pPr>
            <w:hyperlink r:id="rId34" w:history="1">
              <w:r w:rsidR="00025888">
                <w:rPr>
                  <w:rStyle w:val="Hipervnculo"/>
                  <w:b w:val="0"/>
                  <w:sz w:val="20"/>
                  <w:szCs w:val="20"/>
                </w:rPr>
                <w:t>https://www.youtube.com/watch?v=jqL1RwFft-0</w:t>
              </w:r>
            </w:hyperlink>
            <w:r w:rsidR="00025888">
              <w:rPr>
                <w:b w:val="0"/>
                <w:sz w:val="20"/>
                <w:szCs w:val="20"/>
              </w:rPr>
              <w:t xml:space="preserve"> </w:t>
            </w:r>
          </w:p>
        </w:tc>
      </w:tr>
    </w:tbl>
    <w:p w14:paraId="0000009F" w14:textId="77777777" w:rsidR="00AD17D4" w:rsidRDefault="00AD17D4">
      <w:pPr>
        <w:pStyle w:val="Normal0"/>
        <w:rPr>
          <w:sz w:val="20"/>
          <w:szCs w:val="20"/>
        </w:rPr>
      </w:pPr>
    </w:p>
    <w:p w14:paraId="000000A0" w14:textId="77777777" w:rsidR="00AD17D4" w:rsidRDefault="00AD17D4">
      <w:pPr>
        <w:pStyle w:val="Normal0"/>
        <w:rPr>
          <w:sz w:val="20"/>
          <w:szCs w:val="20"/>
        </w:rPr>
      </w:pPr>
    </w:p>
    <w:p w14:paraId="76B52006" w14:textId="77777777" w:rsidR="00AD17D4" w:rsidRDefault="00AD17D4">
      <w:pPr>
        <w:pStyle w:val="Normal0"/>
        <w:rPr>
          <w:sz w:val="20"/>
          <w:szCs w:val="20"/>
        </w:rPr>
      </w:pPr>
    </w:p>
    <w:p w14:paraId="000000A1" w14:textId="77777777" w:rsidR="00AD17D4" w:rsidRDefault="00025888">
      <w:pPr>
        <w:pStyle w:val="Normal0"/>
        <w:numPr>
          <w:ilvl w:val="0"/>
          <w:numId w:val="3"/>
        </w:numPr>
        <w:ind w:left="284" w:hanging="284"/>
        <w:jc w:val="both"/>
        <w:rPr>
          <w:b/>
          <w:color w:val="000000"/>
          <w:sz w:val="20"/>
          <w:szCs w:val="20"/>
        </w:rPr>
      </w:pPr>
      <w:r>
        <w:rPr>
          <w:b/>
          <w:color w:val="000000"/>
          <w:sz w:val="20"/>
          <w:szCs w:val="20"/>
        </w:rPr>
        <w:lastRenderedPageBreak/>
        <w:t xml:space="preserve">GLOSARIO: </w:t>
      </w:r>
    </w:p>
    <w:p w14:paraId="000000A3" w14:textId="77777777" w:rsidR="00AD17D4" w:rsidRDefault="00AD17D4">
      <w:pPr>
        <w:pStyle w:val="Normal0"/>
        <w:jc w:val="both"/>
        <w:rPr>
          <w:color w:val="000000"/>
          <w:sz w:val="20"/>
          <w:szCs w:val="20"/>
        </w:rPr>
      </w:pPr>
    </w:p>
    <w:tbl>
      <w:tblPr>
        <w:tblStyle w:val="Style7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840"/>
      </w:tblGrid>
      <w:tr w:rsidR="00AD17D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AD17D4" w:rsidRDefault="00025888">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AD17D4" w:rsidRDefault="00025888">
            <w:pPr>
              <w:pStyle w:val="Normal0"/>
              <w:jc w:val="center"/>
              <w:rPr>
                <w:color w:val="000000"/>
                <w:sz w:val="20"/>
                <w:szCs w:val="20"/>
              </w:rPr>
            </w:pPr>
            <w:r>
              <w:rPr>
                <w:color w:val="000000"/>
                <w:sz w:val="20"/>
                <w:szCs w:val="20"/>
              </w:rPr>
              <w:t>SIGNIFICADO</w:t>
            </w:r>
          </w:p>
        </w:tc>
      </w:tr>
      <w:tr w:rsidR="00AD17D4" w14:paraId="5DAB6C7B" w14:textId="77777777">
        <w:trPr>
          <w:trHeight w:val="253"/>
        </w:trPr>
        <w:tc>
          <w:tcPr>
            <w:tcW w:w="2122" w:type="dxa"/>
            <w:tcMar>
              <w:top w:w="100" w:type="dxa"/>
              <w:left w:w="100" w:type="dxa"/>
              <w:bottom w:w="100" w:type="dxa"/>
              <w:right w:w="100" w:type="dxa"/>
            </w:tcMar>
          </w:tcPr>
          <w:p w14:paraId="000000A6" w14:textId="77777777" w:rsidR="00AD17D4" w:rsidRDefault="00025888">
            <w:pPr>
              <w:pStyle w:val="Normal0"/>
              <w:rPr>
                <w:sz w:val="20"/>
                <w:szCs w:val="20"/>
              </w:rPr>
            </w:pPr>
            <w:r>
              <w:rPr>
                <w:rFonts w:eastAsia="Times New Roman"/>
                <w:bCs/>
                <w:sz w:val="20"/>
                <w:szCs w:val="20"/>
              </w:rPr>
              <w:t>Ciberespacio:</w:t>
            </w:r>
          </w:p>
        </w:tc>
        <w:tc>
          <w:tcPr>
            <w:tcW w:w="7840" w:type="dxa"/>
            <w:tcMar>
              <w:top w:w="100" w:type="dxa"/>
              <w:left w:w="100" w:type="dxa"/>
              <w:bottom w:w="100" w:type="dxa"/>
              <w:right w:w="100" w:type="dxa"/>
            </w:tcMar>
          </w:tcPr>
          <w:p w14:paraId="000000A7" w14:textId="77777777" w:rsidR="00AD17D4" w:rsidRDefault="00025888">
            <w:pPr>
              <w:pStyle w:val="Normal0"/>
              <w:rPr>
                <w:b w:val="0"/>
                <w:sz w:val="20"/>
                <w:szCs w:val="20"/>
              </w:rPr>
            </w:pPr>
            <w:r>
              <w:rPr>
                <w:rFonts w:eastAsia="Times New Roman"/>
                <w:b w:val="0"/>
                <w:bCs/>
                <w:sz w:val="20"/>
                <w:szCs w:val="20"/>
              </w:rPr>
              <w:t>entorno digital global de interconexión.</w:t>
            </w:r>
          </w:p>
        </w:tc>
      </w:tr>
      <w:tr w:rsidR="00AD17D4" w14:paraId="14C80379" w14:textId="77777777">
        <w:trPr>
          <w:trHeight w:val="253"/>
        </w:trPr>
        <w:tc>
          <w:tcPr>
            <w:tcW w:w="2122" w:type="dxa"/>
            <w:tcMar>
              <w:top w:w="100" w:type="dxa"/>
              <w:left w:w="100" w:type="dxa"/>
              <w:bottom w:w="100" w:type="dxa"/>
              <w:right w:w="100" w:type="dxa"/>
            </w:tcMar>
          </w:tcPr>
          <w:p w14:paraId="1F2B95F2" w14:textId="77777777" w:rsidR="00AD17D4" w:rsidRDefault="00025888">
            <w:pPr>
              <w:pStyle w:val="Normal0"/>
              <w:rPr>
                <w:sz w:val="20"/>
                <w:szCs w:val="20"/>
              </w:rPr>
            </w:pPr>
            <w:r>
              <w:rPr>
                <w:rFonts w:eastAsia="Times New Roman"/>
                <w:bCs/>
                <w:sz w:val="20"/>
                <w:szCs w:val="20"/>
              </w:rPr>
              <w:t>Ciberseguridad:</w:t>
            </w:r>
          </w:p>
        </w:tc>
        <w:tc>
          <w:tcPr>
            <w:tcW w:w="7840" w:type="dxa"/>
            <w:tcMar>
              <w:top w:w="100" w:type="dxa"/>
              <w:left w:w="100" w:type="dxa"/>
              <w:bottom w:w="100" w:type="dxa"/>
              <w:right w:w="100" w:type="dxa"/>
            </w:tcMar>
          </w:tcPr>
          <w:p w14:paraId="66242C65" w14:textId="77777777" w:rsidR="00AD17D4" w:rsidRDefault="00025888">
            <w:pPr>
              <w:pStyle w:val="Normal0"/>
              <w:rPr>
                <w:b w:val="0"/>
                <w:sz w:val="20"/>
                <w:szCs w:val="20"/>
              </w:rPr>
            </w:pPr>
            <w:r>
              <w:rPr>
                <w:rFonts w:eastAsia="Times New Roman"/>
                <w:b w:val="0"/>
                <w:bCs/>
                <w:sz w:val="20"/>
                <w:szCs w:val="20"/>
              </w:rPr>
              <w:t>protección de sistemas y datos contra amenazas digitales.</w:t>
            </w:r>
          </w:p>
        </w:tc>
      </w:tr>
      <w:tr w:rsidR="00AD17D4" w14:paraId="3D87468D" w14:textId="77777777">
        <w:trPr>
          <w:trHeight w:val="253"/>
        </w:trPr>
        <w:tc>
          <w:tcPr>
            <w:tcW w:w="2122" w:type="dxa"/>
            <w:tcMar>
              <w:top w:w="100" w:type="dxa"/>
              <w:left w:w="100" w:type="dxa"/>
              <w:bottom w:w="100" w:type="dxa"/>
              <w:right w:w="100" w:type="dxa"/>
            </w:tcMar>
          </w:tcPr>
          <w:p w14:paraId="0528E6B5" w14:textId="77777777" w:rsidR="00AD17D4" w:rsidRDefault="00025888">
            <w:pPr>
              <w:pStyle w:val="Normal0"/>
              <w:rPr>
                <w:sz w:val="20"/>
                <w:szCs w:val="20"/>
              </w:rPr>
            </w:pPr>
            <w:r>
              <w:rPr>
                <w:rFonts w:eastAsia="Times New Roman"/>
                <w:bCs/>
                <w:sz w:val="20"/>
                <w:szCs w:val="20"/>
              </w:rPr>
              <w:t>Contraseña fuerte:</w:t>
            </w:r>
          </w:p>
        </w:tc>
        <w:tc>
          <w:tcPr>
            <w:tcW w:w="7840" w:type="dxa"/>
            <w:tcMar>
              <w:top w:w="100" w:type="dxa"/>
              <w:left w:w="100" w:type="dxa"/>
              <w:bottom w:w="100" w:type="dxa"/>
              <w:right w:w="100" w:type="dxa"/>
            </w:tcMar>
          </w:tcPr>
          <w:p w14:paraId="0D277384" w14:textId="77777777" w:rsidR="00AD17D4" w:rsidRDefault="00025888">
            <w:pPr>
              <w:pStyle w:val="Normal0"/>
              <w:rPr>
                <w:b w:val="0"/>
                <w:sz w:val="20"/>
                <w:szCs w:val="20"/>
              </w:rPr>
            </w:pPr>
            <w:r>
              <w:rPr>
                <w:rFonts w:eastAsia="Times New Roman"/>
                <w:b w:val="0"/>
                <w:bCs/>
                <w:sz w:val="20"/>
                <w:szCs w:val="20"/>
              </w:rPr>
              <w:t>una contraseña que es difícil de adivinar o descifrar. Normalmente, incluye una combinación de letras mayúsculas y minúsculas, números y caracteres especiales, y tiene una longitud considerable.</w:t>
            </w:r>
          </w:p>
        </w:tc>
      </w:tr>
      <w:tr w:rsidR="00AD17D4" w14:paraId="65D30537" w14:textId="77777777">
        <w:trPr>
          <w:trHeight w:val="253"/>
        </w:trPr>
        <w:tc>
          <w:tcPr>
            <w:tcW w:w="2122" w:type="dxa"/>
            <w:tcMar>
              <w:top w:w="100" w:type="dxa"/>
              <w:left w:w="100" w:type="dxa"/>
              <w:bottom w:w="100" w:type="dxa"/>
              <w:right w:w="100" w:type="dxa"/>
            </w:tcMar>
          </w:tcPr>
          <w:p w14:paraId="1536ABC7" w14:textId="77777777" w:rsidR="00AD17D4" w:rsidRDefault="00025888">
            <w:pPr>
              <w:pStyle w:val="Normal0"/>
              <w:rPr>
                <w:sz w:val="20"/>
                <w:szCs w:val="20"/>
              </w:rPr>
            </w:pPr>
            <w:r>
              <w:rPr>
                <w:rFonts w:eastAsia="Times New Roman"/>
                <w:bCs/>
                <w:i/>
                <w:sz w:val="20"/>
                <w:szCs w:val="20"/>
              </w:rPr>
              <w:t>Firewall</w:t>
            </w:r>
            <w:r>
              <w:rPr>
                <w:rFonts w:eastAsia="Times New Roman"/>
                <w:bCs/>
                <w:sz w:val="20"/>
                <w:szCs w:val="20"/>
              </w:rPr>
              <w:t>:</w:t>
            </w:r>
          </w:p>
        </w:tc>
        <w:tc>
          <w:tcPr>
            <w:tcW w:w="7840" w:type="dxa"/>
            <w:tcMar>
              <w:top w:w="100" w:type="dxa"/>
              <w:left w:w="100" w:type="dxa"/>
              <w:bottom w:w="100" w:type="dxa"/>
              <w:right w:w="100" w:type="dxa"/>
            </w:tcMar>
          </w:tcPr>
          <w:p w14:paraId="6D68BACC" w14:textId="77777777" w:rsidR="00AD17D4" w:rsidRDefault="00025888">
            <w:pPr>
              <w:pStyle w:val="Normal0"/>
              <w:rPr>
                <w:b w:val="0"/>
                <w:sz w:val="20"/>
                <w:szCs w:val="20"/>
              </w:rPr>
            </w:pPr>
            <w:r>
              <w:rPr>
                <w:rFonts w:eastAsia="Times New Roman"/>
                <w:b w:val="0"/>
                <w:sz w:val="20"/>
                <w:szCs w:val="20"/>
              </w:rPr>
              <w:t>herramienta de seguridad que monitorea y controla el tráfico de red, permitiendo o bloqueando el acceso a un sistema o red según reglas de seguridad predefinidas.</w:t>
            </w:r>
          </w:p>
        </w:tc>
      </w:tr>
      <w:tr w:rsidR="00AD17D4" w14:paraId="142DBF8E" w14:textId="77777777">
        <w:trPr>
          <w:trHeight w:val="253"/>
        </w:trPr>
        <w:tc>
          <w:tcPr>
            <w:tcW w:w="2122" w:type="dxa"/>
            <w:tcMar>
              <w:top w:w="100" w:type="dxa"/>
              <w:left w:w="100" w:type="dxa"/>
              <w:bottom w:w="100" w:type="dxa"/>
              <w:right w:w="100" w:type="dxa"/>
            </w:tcMar>
          </w:tcPr>
          <w:p w14:paraId="0E46482A" w14:textId="77777777" w:rsidR="00AD17D4" w:rsidRDefault="00025888">
            <w:pPr>
              <w:pStyle w:val="Normal0"/>
              <w:rPr>
                <w:sz w:val="20"/>
                <w:szCs w:val="20"/>
              </w:rPr>
            </w:pPr>
            <w:r>
              <w:rPr>
                <w:rFonts w:eastAsia="Times New Roman"/>
                <w:bCs/>
                <w:sz w:val="20"/>
                <w:szCs w:val="20"/>
              </w:rPr>
              <w:t>Fraude electrónico:</w:t>
            </w:r>
          </w:p>
        </w:tc>
        <w:tc>
          <w:tcPr>
            <w:tcW w:w="7840" w:type="dxa"/>
            <w:tcMar>
              <w:top w:w="100" w:type="dxa"/>
              <w:left w:w="100" w:type="dxa"/>
              <w:bottom w:w="100" w:type="dxa"/>
              <w:right w:w="100" w:type="dxa"/>
            </w:tcMar>
          </w:tcPr>
          <w:p w14:paraId="394B2DED" w14:textId="77777777" w:rsidR="00AD17D4" w:rsidRDefault="00025888">
            <w:pPr>
              <w:pStyle w:val="Normal0"/>
              <w:rPr>
                <w:b w:val="0"/>
                <w:sz w:val="20"/>
                <w:szCs w:val="20"/>
              </w:rPr>
            </w:pPr>
            <w:r>
              <w:rPr>
                <w:rFonts w:eastAsia="Times New Roman"/>
                <w:b w:val="0"/>
                <w:sz w:val="20"/>
                <w:szCs w:val="20"/>
              </w:rPr>
              <w:t>uso de la tecnología y de Internet para realizar actividades fraudulentas, como el robo de identidad, el acceso no autorizado a cuentas bancarias o el uso indebido de tarjetas de crédito para obtener beneficios económicos.</w:t>
            </w:r>
          </w:p>
        </w:tc>
      </w:tr>
      <w:tr w:rsidR="00AD17D4" w14:paraId="4BD65754" w14:textId="77777777">
        <w:trPr>
          <w:trHeight w:val="253"/>
        </w:trPr>
        <w:tc>
          <w:tcPr>
            <w:tcW w:w="2122" w:type="dxa"/>
            <w:tcMar>
              <w:top w:w="100" w:type="dxa"/>
              <w:left w:w="100" w:type="dxa"/>
              <w:bottom w:w="100" w:type="dxa"/>
              <w:right w:w="100" w:type="dxa"/>
            </w:tcMar>
          </w:tcPr>
          <w:p w14:paraId="29EE0BA0" w14:textId="77777777" w:rsidR="00AD17D4" w:rsidRDefault="00025888">
            <w:pPr>
              <w:pStyle w:val="Normal0"/>
              <w:rPr>
                <w:sz w:val="20"/>
                <w:szCs w:val="20"/>
              </w:rPr>
            </w:pPr>
            <w:r>
              <w:rPr>
                <w:rFonts w:eastAsia="Times New Roman"/>
                <w:bCs/>
                <w:i/>
                <w:sz w:val="20"/>
                <w:szCs w:val="20"/>
              </w:rPr>
              <w:t>Hacking</w:t>
            </w:r>
            <w:r>
              <w:rPr>
                <w:rFonts w:eastAsia="Times New Roman"/>
                <w:bCs/>
                <w:sz w:val="20"/>
                <w:szCs w:val="20"/>
              </w:rPr>
              <w:t xml:space="preserve"> ético:</w:t>
            </w:r>
          </w:p>
        </w:tc>
        <w:tc>
          <w:tcPr>
            <w:tcW w:w="7840" w:type="dxa"/>
            <w:tcMar>
              <w:top w:w="100" w:type="dxa"/>
              <w:left w:w="100" w:type="dxa"/>
              <w:bottom w:w="100" w:type="dxa"/>
              <w:right w:w="100" w:type="dxa"/>
            </w:tcMar>
          </w:tcPr>
          <w:p w14:paraId="2C40C51B" w14:textId="77777777" w:rsidR="00AD17D4" w:rsidRDefault="00025888">
            <w:pPr>
              <w:pStyle w:val="Normal0"/>
              <w:rPr>
                <w:b w:val="0"/>
                <w:sz w:val="20"/>
                <w:szCs w:val="20"/>
              </w:rPr>
            </w:pPr>
            <w:r>
              <w:rPr>
                <w:rFonts w:eastAsia="Times New Roman"/>
                <w:b w:val="0"/>
                <w:sz w:val="20"/>
                <w:szCs w:val="20"/>
              </w:rPr>
              <w:t xml:space="preserve">práctica de evaluar la seguridad de sistemas informáticos de manera legal y con permiso, buscando vulnerabilidades para corregirlas antes de que los </w:t>
            </w:r>
            <w:proofErr w:type="spellStart"/>
            <w:r>
              <w:rPr>
                <w:rFonts w:eastAsia="Times New Roman"/>
                <w:b w:val="0"/>
                <w:sz w:val="20"/>
                <w:szCs w:val="20"/>
              </w:rPr>
              <w:t>ciberdelincuentes</w:t>
            </w:r>
            <w:proofErr w:type="spellEnd"/>
            <w:r>
              <w:rPr>
                <w:rFonts w:eastAsia="Times New Roman"/>
                <w:b w:val="0"/>
                <w:sz w:val="20"/>
                <w:szCs w:val="20"/>
              </w:rPr>
              <w:t xml:space="preserve"> puedan explotarlas.</w:t>
            </w:r>
          </w:p>
        </w:tc>
      </w:tr>
      <w:tr w:rsidR="00AD17D4" w14:paraId="6A90DD86" w14:textId="77777777">
        <w:trPr>
          <w:trHeight w:val="253"/>
        </w:trPr>
        <w:tc>
          <w:tcPr>
            <w:tcW w:w="2122" w:type="dxa"/>
            <w:tcMar>
              <w:top w:w="100" w:type="dxa"/>
              <w:left w:w="100" w:type="dxa"/>
              <w:bottom w:w="100" w:type="dxa"/>
              <w:right w:w="100" w:type="dxa"/>
            </w:tcMar>
          </w:tcPr>
          <w:p w14:paraId="786FED87" w14:textId="77777777" w:rsidR="00AD17D4" w:rsidRDefault="00025888">
            <w:pPr>
              <w:pStyle w:val="Normal0"/>
              <w:rPr>
                <w:sz w:val="20"/>
                <w:szCs w:val="20"/>
              </w:rPr>
            </w:pPr>
            <w:r>
              <w:rPr>
                <w:rFonts w:eastAsia="Times New Roman"/>
                <w:bCs/>
                <w:i/>
                <w:sz w:val="20"/>
                <w:szCs w:val="20"/>
              </w:rPr>
              <w:t>Malware</w:t>
            </w:r>
            <w:r>
              <w:rPr>
                <w:rFonts w:eastAsia="Times New Roman"/>
                <w:bCs/>
                <w:sz w:val="20"/>
                <w:szCs w:val="20"/>
              </w:rPr>
              <w:t>:</w:t>
            </w:r>
          </w:p>
        </w:tc>
        <w:tc>
          <w:tcPr>
            <w:tcW w:w="7840" w:type="dxa"/>
            <w:tcMar>
              <w:top w:w="100" w:type="dxa"/>
              <w:left w:w="100" w:type="dxa"/>
              <w:bottom w:w="100" w:type="dxa"/>
              <w:right w:w="100" w:type="dxa"/>
            </w:tcMar>
          </w:tcPr>
          <w:p w14:paraId="78F85990" w14:textId="77777777" w:rsidR="00AD17D4" w:rsidRDefault="00025888">
            <w:pPr>
              <w:pStyle w:val="Normal0"/>
              <w:rPr>
                <w:b w:val="0"/>
                <w:sz w:val="20"/>
                <w:szCs w:val="20"/>
              </w:rPr>
            </w:pPr>
            <w:r>
              <w:rPr>
                <w:rFonts w:eastAsia="Times New Roman"/>
                <w:b w:val="0"/>
                <w:bCs/>
                <w:sz w:val="20"/>
                <w:szCs w:val="20"/>
              </w:rPr>
              <w:t>abreviatura de “</w:t>
            </w:r>
            <w:r>
              <w:rPr>
                <w:rFonts w:eastAsia="Times New Roman"/>
                <w:b w:val="0"/>
                <w:bCs/>
                <w:i/>
                <w:sz w:val="20"/>
                <w:szCs w:val="20"/>
              </w:rPr>
              <w:t>software</w:t>
            </w:r>
            <w:r>
              <w:rPr>
                <w:rFonts w:eastAsia="Times New Roman"/>
                <w:b w:val="0"/>
                <w:bCs/>
                <w:sz w:val="20"/>
                <w:szCs w:val="20"/>
              </w:rPr>
              <w:t xml:space="preserve"> malicioso”, es cualquier </w:t>
            </w:r>
            <w:r>
              <w:rPr>
                <w:rFonts w:eastAsia="Times New Roman"/>
                <w:b w:val="0"/>
                <w:bCs/>
                <w:i/>
                <w:sz w:val="20"/>
                <w:szCs w:val="20"/>
              </w:rPr>
              <w:t>software</w:t>
            </w:r>
            <w:r>
              <w:rPr>
                <w:rFonts w:eastAsia="Times New Roman"/>
                <w:b w:val="0"/>
                <w:bCs/>
                <w:sz w:val="20"/>
                <w:szCs w:val="20"/>
              </w:rPr>
              <w:t xml:space="preserve"> diseñado para dañar, interrumpir o acceder a sistemas informáticos sin el consentimiento del propietario. Incluye virus, troyanos, gusanos, etc.</w:t>
            </w:r>
          </w:p>
        </w:tc>
      </w:tr>
      <w:tr w:rsidR="00AD17D4" w14:paraId="23FB8F76" w14:textId="77777777">
        <w:trPr>
          <w:trHeight w:val="253"/>
        </w:trPr>
        <w:tc>
          <w:tcPr>
            <w:tcW w:w="2122" w:type="dxa"/>
            <w:tcMar>
              <w:top w:w="100" w:type="dxa"/>
              <w:left w:w="100" w:type="dxa"/>
              <w:bottom w:w="100" w:type="dxa"/>
              <w:right w:w="100" w:type="dxa"/>
            </w:tcMar>
          </w:tcPr>
          <w:p w14:paraId="16815CC8" w14:textId="77777777" w:rsidR="00AD17D4" w:rsidRDefault="00025888">
            <w:pPr>
              <w:pStyle w:val="Normal0"/>
              <w:rPr>
                <w:sz w:val="20"/>
                <w:szCs w:val="20"/>
              </w:rPr>
            </w:pPr>
            <w:proofErr w:type="spellStart"/>
            <w:r>
              <w:rPr>
                <w:rFonts w:eastAsia="Times New Roman"/>
                <w:bCs/>
                <w:i/>
                <w:sz w:val="20"/>
                <w:szCs w:val="20"/>
              </w:rPr>
              <w:t>Phishing</w:t>
            </w:r>
            <w:proofErr w:type="spellEnd"/>
            <w:r>
              <w:rPr>
                <w:rFonts w:eastAsia="Times New Roman"/>
                <w:bCs/>
                <w:sz w:val="20"/>
                <w:szCs w:val="20"/>
              </w:rPr>
              <w:t>:</w:t>
            </w:r>
          </w:p>
        </w:tc>
        <w:tc>
          <w:tcPr>
            <w:tcW w:w="7840" w:type="dxa"/>
            <w:tcMar>
              <w:top w:w="100" w:type="dxa"/>
              <w:left w:w="100" w:type="dxa"/>
              <w:bottom w:w="100" w:type="dxa"/>
              <w:right w:w="100" w:type="dxa"/>
            </w:tcMar>
          </w:tcPr>
          <w:p w14:paraId="7BD1356D" w14:textId="77777777" w:rsidR="00AD17D4" w:rsidRDefault="00025888">
            <w:pPr>
              <w:pStyle w:val="Normal0"/>
              <w:rPr>
                <w:b w:val="0"/>
                <w:sz w:val="20"/>
                <w:szCs w:val="20"/>
              </w:rPr>
            </w:pPr>
            <w:r>
              <w:rPr>
                <w:rFonts w:eastAsia="Times New Roman"/>
                <w:b w:val="0"/>
                <w:bCs/>
                <w:sz w:val="20"/>
                <w:szCs w:val="20"/>
              </w:rPr>
              <w:t>técnica de engaño para obtener información confidencial.</w:t>
            </w:r>
          </w:p>
        </w:tc>
      </w:tr>
      <w:tr w:rsidR="00AD17D4" w14:paraId="6AD1CFD9" w14:textId="77777777">
        <w:trPr>
          <w:trHeight w:val="253"/>
        </w:trPr>
        <w:tc>
          <w:tcPr>
            <w:tcW w:w="2122" w:type="dxa"/>
            <w:tcMar>
              <w:top w:w="100" w:type="dxa"/>
              <w:left w:w="100" w:type="dxa"/>
              <w:bottom w:w="100" w:type="dxa"/>
              <w:right w:w="100" w:type="dxa"/>
            </w:tcMar>
          </w:tcPr>
          <w:p w14:paraId="499F1612" w14:textId="77777777" w:rsidR="00AD17D4" w:rsidRDefault="00025888">
            <w:pPr>
              <w:pStyle w:val="Normal0"/>
              <w:rPr>
                <w:sz w:val="20"/>
                <w:szCs w:val="20"/>
              </w:rPr>
            </w:pPr>
            <w:proofErr w:type="spellStart"/>
            <w:r>
              <w:rPr>
                <w:rFonts w:eastAsia="Times New Roman"/>
                <w:bCs/>
                <w:i/>
                <w:sz w:val="20"/>
                <w:szCs w:val="20"/>
              </w:rPr>
              <w:t>Ransomware</w:t>
            </w:r>
            <w:proofErr w:type="spellEnd"/>
            <w:r>
              <w:rPr>
                <w:rFonts w:eastAsia="Times New Roman"/>
                <w:bCs/>
                <w:sz w:val="20"/>
                <w:szCs w:val="20"/>
              </w:rPr>
              <w:t>:</w:t>
            </w:r>
          </w:p>
        </w:tc>
        <w:tc>
          <w:tcPr>
            <w:tcW w:w="7840" w:type="dxa"/>
            <w:tcMar>
              <w:top w:w="100" w:type="dxa"/>
              <w:left w:w="100" w:type="dxa"/>
              <w:bottom w:w="100" w:type="dxa"/>
              <w:right w:w="100" w:type="dxa"/>
            </w:tcMar>
          </w:tcPr>
          <w:p w14:paraId="771E91F1" w14:textId="77777777" w:rsidR="00AD17D4" w:rsidRDefault="00025888">
            <w:pPr>
              <w:pStyle w:val="Normal0"/>
              <w:rPr>
                <w:b w:val="0"/>
                <w:sz w:val="20"/>
                <w:szCs w:val="20"/>
              </w:rPr>
            </w:pPr>
            <w:r>
              <w:rPr>
                <w:rFonts w:eastAsia="Times New Roman"/>
                <w:b w:val="0"/>
                <w:bCs/>
                <w:sz w:val="20"/>
                <w:szCs w:val="20"/>
              </w:rPr>
              <w:t>programa maligno que bloquea archivos hasta recibir un pago.</w:t>
            </w:r>
          </w:p>
        </w:tc>
      </w:tr>
    </w:tbl>
    <w:p w14:paraId="000000AA" w14:textId="77777777" w:rsidR="00AD17D4" w:rsidRDefault="00AD17D4">
      <w:pPr>
        <w:pStyle w:val="Normal0"/>
        <w:rPr>
          <w:sz w:val="20"/>
          <w:szCs w:val="20"/>
        </w:rPr>
      </w:pPr>
    </w:p>
    <w:p w14:paraId="000000AB" w14:textId="77777777" w:rsidR="00AD17D4" w:rsidRDefault="00AD17D4">
      <w:pPr>
        <w:pStyle w:val="Normal0"/>
        <w:rPr>
          <w:sz w:val="20"/>
          <w:szCs w:val="20"/>
        </w:rPr>
      </w:pPr>
    </w:p>
    <w:p w14:paraId="000000AC" w14:textId="77777777" w:rsidR="00AD17D4" w:rsidRDefault="00025888">
      <w:pPr>
        <w:pStyle w:val="Normal0"/>
        <w:numPr>
          <w:ilvl w:val="0"/>
          <w:numId w:val="3"/>
        </w:numPr>
        <w:ind w:left="284" w:hanging="284"/>
        <w:rPr>
          <w:b/>
          <w:color w:val="000000"/>
          <w:sz w:val="20"/>
          <w:szCs w:val="20"/>
        </w:rPr>
      </w:pPr>
      <w:r>
        <w:rPr>
          <w:b/>
          <w:color w:val="000000"/>
          <w:sz w:val="20"/>
          <w:szCs w:val="20"/>
        </w:rPr>
        <w:t xml:space="preserve">REFERENCIAS BIBLIOGRÁFICAS: </w:t>
      </w:r>
    </w:p>
    <w:p w14:paraId="1FD49600" w14:textId="77777777" w:rsidR="00AD17D4" w:rsidRDefault="00AD17D4">
      <w:pPr>
        <w:pStyle w:val="Normal0"/>
        <w:rPr>
          <w:b/>
          <w:color w:val="000000"/>
          <w:sz w:val="20"/>
          <w:szCs w:val="20"/>
        </w:rPr>
      </w:pPr>
    </w:p>
    <w:p w14:paraId="27CB0B59" w14:textId="77777777" w:rsidR="00AD17D4" w:rsidRDefault="00025888">
      <w:pPr>
        <w:pStyle w:val="Normal0"/>
        <w:ind w:left="720" w:hanging="720"/>
        <w:rPr>
          <w:color w:val="000000"/>
          <w:sz w:val="20"/>
          <w:szCs w:val="20"/>
        </w:rPr>
      </w:pPr>
      <w:proofErr w:type="spellStart"/>
      <w:r>
        <w:rPr>
          <w:color w:val="000000"/>
          <w:sz w:val="20"/>
          <w:szCs w:val="20"/>
        </w:rPr>
        <w:t>Dempsey</w:t>
      </w:r>
      <w:proofErr w:type="spellEnd"/>
      <w:r>
        <w:rPr>
          <w:color w:val="000000"/>
          <w:sz w:val="20"/>
          <w:szCs w:val="20"/>
        </w:rPr>
        <w:t xml:space="preserve">, J. X., &amp; </w:t>
      </w:r>
      <w:proofErr w:type="spellStart"/>
      <w:r>
        <w:rPr>
          <w:color w:val="000000"/>
          <w:sz w:val="20"/>
          <w:szCs w:val="20"/>
        </w:rPr>
        <w:t>Carlin</w:t>
      </w:r>
      <w:proofErr w:type="spellEnd"/>
      <w:r>
        <w:rPr>
          <w:color w:val="000000"/>
          <w:sz w:val="20"/>
          <w:szCs w:val="20"/>
        </w:rPr>
        <w:t xml:space="preserve">, J. P. (2024). </w:t>
      </w:r>
      <w:proofErr w:type="spellStart"/>
      <w:r>
        <w:rPr>
          <w:i/>
          <w:color w:val="000000"/>
          <w:sz w:val="20"/>
          <w:szCs w:val="20"/>
        </w:rPr>
        <w:t>Cybersecurity</w:t>
      </w:r>
      <w:proofErr w:type="spellEnd"/>
      <w:r>
        <w:rPr>
          <w:i/>
          <w:color w:val="000000"/>
          <w:sz w:val="20"/>
          <w:szCs w:val="20"/>
        </w:rPr>
        <w:t xml:space="preserve"> </w:t>
      </w:r>
      <w:proofErr w:type="spellStart"/>
      <w:r>
        <w:rPr>
          <w:i/>
          <w:color w:val="000000"/>
          <w:sz w:val="20"/>
          <w:szCs w:val="20"/>
        </w:rPr>
        <w:t>law</w:t>
      </w:r>
      <w:proofErr w:type="spellEnd"/>
      <w:r>
        <w:rPr>
          <w:i/>
          <w:color w:val="000000"/>
          <w:sz w:val="20"/>
          <w:szCs w:val="20"/>
        </w:rPr>
        <w:t xml:space="preserve"> </w:t>
      </w:r>
      <w:proofErr w:type="spellStart"/>
      <w:r>
        <w:rPr>
          <w:i/>
          <w:color w:val="000000"/>
          <w:sz w:val="20"/>
          <w:szCs w:val="20"/>
        </w:rPr>
        <w:t>fundamentals</w:t>
      </w:r>
      <w:proofErr w:type="spellEnd"/>
      <w:r>
        <w:rPr>
          <w:color w:val="000000"/>
          <w:sz w:val="20"/>
          <w:szCs w:val="20"/>
        </w:rPr>
        <w:t>.</w:t>
      </w:r>
    </w:p>
    <w:p w14:paraId="337F256E" w14:textId="77777777" w:rsidR="00AD17D4" w:rsidRDefault="00AD17D4">
      <w:pPr>
        <w:pStyle w:val="Normal0"/>
        <w:ind w:left="720" w:hanging="720"/>
        <w:rPr>
          <w:color w:val="000000"/>
          <w:sz w:val="20"/>
          <w:szCs w:val="20"/>
        </w:rPr>
      </w:pPr>
    </w:p>
    <w:p w14:paraId="2FCBCD78" w14:textId="77777777" w:rsidR="00AD17D4" w:rsidRDefault="00025888">
      <w:pPr>
        <w:pStyle w:val="Normal0"/>
        <w:ind w:left="720" w:hanging="720"/>
        <w:rPr>
          <w:color w:val="000000"/>
          <w:sz w:val="20"/>
          <w:szCs w:val="20"/>
        </w:rPr>
      </w:pPr>
      <w:r>
        <w:rPr>
          <w:color w:val="000000"/>
          <w:sz w:val="20"/>
          <w:szCs w:val="20"/>
        </w:rPr>
        <w:t xml:space="preserve">Departamento Administrativo de la Función Pública. (2009). Ley 1273 de 2009 - Por medio de la cual se modifica el Código Penal, se crea un nuevo bien jurídico tutelado, denominado "de la protección de la información y de los datos". </w:t>
      </w:r>
      <w:hyperlink r:id="rId35" w:history="1">
        <w:r>
          <w:rPr>
            <w:rStyle w:val="Hipervnculo"/>
            <w:sz w:val="20"/>
            <w:szCs w:val="20"/>
          </w:rPr>
          <w:t>https://www.funcionpublica.gov.co/eva/gestornormativo/norma.php?i=34492</w:t>
        </w:r>
      </w:hyperlink>
    </w:p>
    <w:p w14:paraId="0D166862" w14:textId="77777777" w:rsidR="00AD17D4" w:rsidRDefault="00AD17D4">
      <w:pPr>
        <w:pStyle w:val="Normal0"/>
        <w:ind w:left="720" w:hanging="720"/>
        <w:rPr>
          <w:color w:val="000000"/>
          <w:sz w:val="20"/>
          <w:szCs w:val="20"/>
        </w:rPr>
      </w:pPr>
    </w:p>
    <w:p w14:paraId="7008C019" w14:textId="77777777" w:rsidR="00AD17D4" w:rsidRDefault="00025888">
      <w:pPr>
        <w:pStyle w:val="Normal0"/>
        <w:ind w:left="720" w:hanging="720"/>
        <w:rPr>
          <w:color w:val="000000"/>
          <w:sz w:val="20"/>
          <w:szCs w:val="20"/>
        </w:rPr>
      </w:pPr>
      <w:proofErr w:type="spellStart"/>
      <w:r>
        <w:rPr>
          <w:color w:val="000000"/>
          <w:sz w:val="20"/>
          <w:szCs w:val="20"/>
        </w:rPr>
        <w:t>Europol</w:t>
      </w:r>
      <w:proofErr w:type="spellEnd"/>
      <w:r>
        <w:rPr>
          <w:color w:val="000000"/>
          <w:sz w:val="20"/>
          <w:szCs w:val="20"/>
        </w:rPr>
        <w:t xml:space="preserve">. (2024). </w:t>
      </w:r>
      <w:r>
        <w:rPr>
          <w:i/>
          <w:color w:val="000000"/>
          <w:sz w:val="20"/>
          <w:szCs w:val="20"/>
        </w:rPr>
        <w:t xml:space="preserve">Internet </w:t>
      </w:r>
      <w:proofErr w:type="spellStart"/>
      <w:r>
        <w:rPr>
          <w:i/>
          <w:color w:val="000000"/>
          <w:sz w:val="20"/>
          <w:szCs w:val="20"/>
        </w:rPr>
        <w:t>Organised</w:t>
      </w:r>
      <w:proofErr w:type="spellEnd"/>
      <w:r>
        <w:rPr>
          <w:i/>
          <w:color w:val="000000"/>
          <w:sz w:val="20"/>
          <w:szCs w:val="20"/>
        </w:rPr>
        <w:t xml:space="preserve"> </w:t>
      </w:r>
      <w:proofErr w:type="spellStart"/>
      <w:r>
        <w:rPr>
          <w:i/>
          <w:color w:val="000000"/>
          <w:sz w:val="20"/>
          <w:szCs w:val="20"/>
        </w:rPr>
        <w:t>Crime</w:t>
      </w:r>
      <w:proofErr w:type="spellEnd"/>
      <w:r>
        <w:rPr>
          <w:i/>
          <w:color w:val="000000"/>
          <w:sz w:val="20"/>
          <w:szCs w:val="20"/>
        </w:rPr>
        <w:t xml:space="preserve"> </w:t>
      </w:r>
      <w:proofErr w:type="spellStart"/>
      <w:r>
        <w:rPr>
          <w:i/>
          <w:color w:val="000000"/>
          <w:sz w:val="20"/>
          <w:szCs w:val="20"/>
        </w:rPr>
        <w:t>Threat</w:t>
      </w:r>
      <w:proofErr w:type="spellEnd"/>
      <w:r>
        <w:rPr>
          <w:i/>
          <w:color w:val="000000"/>
          <w:sz w:val="20"/>
          <w:szCs w:val="20"/>
        </w:rPr>
        <w:t xml:space="preserve"> </w:t>
      </w:r>
      <w:proofErr w:type="spellStart"/>
      <w:r>
        <w:rPr>
          <w:i/>
          <w:color w:val="000000"/>
          <w:sz w:val="20"/>
          <w:szCs w:val="20"/>
        </w:rPr>
        <w:t>Assessment</w:t>
      </w:r>
      <w:proofErr w:type="spellEnd"/>
      <w:r>
        <w:rPr>
          <w:i/>
          <w:color w:val="000000"/>
          <w:sz w:val="20"/>
          <w:szCs w:val="20"/>
        </w:rPr>
        <w:t xml:space="preserve"> (IOCTA) 2024</w:t>
      </w:r>
      <w:r>
        <w:rPr>
          <w:color w:val="000000"/>
          <w:sz w:val="20"/>
          <w:szCs w:val="20"/>
        </w:rPr>
        <w:t xml:space="preserve">. </w:t>
      </w:r>
      <w:hyperlink r:id="rId36" w:history="1">
        <w:r>
          <w:rPr>
            <w:rStyle w:val="Hipervnculo"/>
            <w:sz w:val="20"/>
            <w:szCs w:val="20"/>
          </w:rPr>
          <w:t>https://www.europol.europa.eu/cms/sites/default/files/documents/Internet%20Organised%20Crime%20Threat%20Assessment%20IOCTA%202024.pdf</w:t>
        </w:r>
      </w:hyperlink>
      <w:r>
        <w:rPr>
          <w:color w:val="000000"/>
          <w:sz w:val="20"/>
          <w:szCs w:val="20"/>
        </w:rPr>
        <w:t xml:space="preserve"> </w:t>
      </w:r>
    </w:p>
    <w:p w14:paraId="38964CA3" w14:textId="77777777" w:rsidR="00AD17D4" w:rsidRDefault="00AD17D4">
      <w:pPr>
        <w:pStyle w:val="Normal0"/>
        <w:ind w:left="720" w:hanging="720"/>
        <w:rPr>
          <w:color w:val="000000"/>
          <w:sz w:val="20"/>
          <w:szCs w:val="20"/>
        </w:rPr>
      </w:pPr>
    </w:p>
    <w:p w14:paraId="7906CD19" w14:textId="77777777" w:rsidR="00AD17D4" w:rsidRDefault="00025888">
      <w:pPr>
        <w:pStyle w:val="Normal0"/>
        <w:ind w:left="720" w:hanging="720"/>
        <w:rPr>
          <w:color w:val="000000"/>
          <w:sz w:val="20"/>
          <w:szCs w:val="20"/>
        </w:rPr>
      </w:pPr>
      <w:r>
        <w:rPr>
          <w:color w:val="000000"/>
          <w:sz w:val="20"/>
          <w:szCs w:val="20"/>
        </w:rPr>
        <w:t xml:space="preserve">Ferrer, E. A. (2023). </w:t>
      </w:r>
      <w:r>
        <w:rPr>
          <w:i/>
          <w:color w:val="000000"/>
          <w:sz w:val="20"/>
          <w:szCs w:val="20"/>
        </w:rPr>
        <w:t xml:space="preserve">Estudios de </w:t>
      </w:r>
      <w:proofErr w:type="spellStart"/>
      <w:r>
        <w:rPr>
          <w:i/>
          <w:color w:val="000000"/>
          <w:sz w:val="20"/>
          <w:szCs w:val="20"/>
        </w:rPr>
        <w:t>cibercrimen</w:t>
      </w:r>
      <w:proofErr w:type="spellEnd"/>
      <w:r>
        <w:rPr>
          <w:color w:val="000000"/>
          <w:sz w:val="20"/>
          <w:szCs w:val="20"/>
        </w:rPr>
        <w:t xml:space="preserve">. Ediciones </w:t>
      </w:r>
      <w:proofErr w:type="spellStart"/>
      <w:r>
        <w:rPr>
          <w:color w:val="000000"/>
          <w:sz w:val="20"/>
          <w:szCs w:val="20"/>
        </w:rPr>
        <w:t>Olejnik</w:t>
      </w:r>
      <w:proofErr w:type="spellEnd"/>
      <w:r>
        <w:rPr>
          <w:color w:val="000000"/>
          <w:sz w:val="20"/>
          <w:szCs w:val="20"/>
        </w:rPr>
        <w:t>.</w:t>
      </w:r>
    </w:p>
    <w:p w14:paraId="14F727A7" w14:textId="77777777" w:rsidR="00AD17D4" w:rsidRDefault="00AD17D4">
      <w:pPr>
        <w:pStyle w:val="Normal0"/>
        <w:ind w:left="720" w:hanging="720"/>
        <w:rPr>
          <w:color w:val="000000"/>
          <w:sz w:val="20"/>
          <w:szCs w:val="20"/>
        </w:rPr>
      </w:pPr>
    </w:p>
    <w:p w14:paraId="68B8F6F9" w14:textId="77777777" w:rsidR="00AD17D4" w:rsidRDefault="00025888">
      <w:pPr>
        <w:pStyle w:val="Normal0"/>
        <w:ind w:left="720" w:hanging="720"/>
        <w:rPr>
          <w:color w:val="000000"/>
          <w:sz w:val="20"/>
          <w:szCs w:val="20"/>
        </w:rPr>
      </w:pPr>
      <w:r>
        <w:rPr>
          <w:color w:val="000000"/>
          <w:sz w:val="20"/>
          <w:szCs w:val="20"/>
        </w:rPr>
        <w:t xml:space="preserve">Lux, L. M., &amp; Calderón, G. O. (2020).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crime</w:t>
      </w:r>
      <w:proofErr w:type="spellEnd"/>
      <w:r>
        <w:rPr>
          <w:color w:val="000000"/>
          <w:sz w:val="20"/>
          <w:szCs w:val="20"/>
        </w:rPr>
        <w:t xml:space="preserve"> of </w:t>
      </w:r>
      <w:proofErr w:type="spellStart"/>
      <w:r>
        <w:rPr>
          <w:color w:val="000000"/>
          <w:sz w:val="20"/>
          <w:szCs w:val="20"/>
        </w:rPr>
        <w:t>cyber</w:t>
      </w:r>
      <w:proofErr w:type="spellEnd"/>
      <w:r>
        <w:rPr>
          <w:color w:val="000000"/>
          <w:sz w:val="20"/>
          <w:szCs w:val="20"/>
        </w:rPr>
        <w:t xml:space="preserve"> </w:t>
      </w:r>
      <w:proofErr w:type="spellStart"/>
      <w:r>
        <w:rPr>
          <w:color w:val="000000"/>
          <w:sz w:val="20"/>
          <w:szCs w:val="20"/>
        </w:rPr>
        <w:t>fraud</w:t>
      </w:r>
      <w:proofErr w:type="spellEnd"/>
      <w:r>
        <w:rPr>
          <w:color w:val="000000"/>
          <w:sz w:val="20"/>
          <w:szCs w:val="20"/>
        </w:rPr>
        <w:t xml:space="preserve">: </w:t>
      </w:r>
      <w:proofErr w:type="spellStart"/>
      <w:r>
        <w:rPr>
          <w:color w:val="000000"/>
          <w:sz w:val="20"/>
          <w:szCs w:val="20"/>
        </w:rPr>
        <w:t>Definition</w:t>
      </w:r>
      <w:proofErr w:type="spellEnd"/>
      <w:r>
        <w:rPr>
          <w:color w:val="000000"/>
          <w:sz w:val="20"/>
          <w:szCs w:val="20"/>
        </w:rPr>
        <w:t xml:space="preserve"> and </w:t>
      </w:r>
      <w:proofErr w:type="spellStart"/>
      <w:r>
        <w:rPr>
          <w:color w:val="000000"/>
          <w:sz w:val="20"/>
          <w:szCs w:val="20"/>
        </w:rPr>
        <w:t>delimitation</w:t>
      </w:r>
      <w:proofErr w:type="spellEnd"/>
      <w:r>
        <w:rPr>
          <w:color w:val="000000"/>
          <w:sz w:val="20"/>
          <w:szCs w:val="20"/>
        </w:rPr>
        <w:t xml:space="preserve">. </w:t>
      </w:r>
      <w:r>
        <w:rPr>
          <w:i/>
          <w:color w:val="000000"/>
          <w:sz w:val="20"/>
          <w:szCs w:val="20"/>
        </w:rPr>
        <w:t>Revista Chilena de Derecho y Tecnología</w:t>
      </w:r>
      <w:r>
        <w:rPr>
          <w:color w:val="000000"/>
          <w:sz w:val="20"/>
          <w:szCs w:val="20"/>
        </w:rPr>
        <w:t>, 9(1), 151-184.</w:t>
      </w:r>
    </w:p>
    <w:p w14:paraId="1AE7AF56" w14:textId="77777777" w:rsidR="00AD17D4" w:rsidRDefault="00AD17D4">
      <w:pPr>
        <w:pStyle w:val="Normal0"/>
        <w:ind w:left="720" w:hanging="720"/>
        <w:rPr>
          <w:color w:val="000000"/>
          <w:sz w:val="20"/>
          <w:szCs w:val="20"/>
        </w:rPr>
      </w:pPr>
    </w:p>
    <w:p w14:paraId="453E39E7" w14:textId="77777777" w:rsidR="00AD17D4" w:rsidRDefault="00025888">
      <w:pPr>
        <w:pStyle w:val="Normal0"/>
        <w:ind w:left="720" w:hanging="720"/>
        <w:rPr>
          <w:color w:val="000000"/>
          <w:sz w:val="20"/>
          <w:szCs w:val="20"/>
        </w:rPr>
      </w:pPr>
      <w:r>
        <w:rPr>
          <w:color w:val="000000"/>
          <w:sz w:val="20"/>
          <w:szCs w:val="20"/>
        </w:rPr>
        <w:lastRenderedPageBreak/>
        <w:t xml:space="preserve">Madariaga, A. S. (2024). </w:t>
      </w:r>
      <w:r>
        <w:rPr>
          <w:i/>
          <w:color w:val="000000"/>
          <w:sz w:val="20"/>
          <w:szCs w:val="20"/>
        </w:rPr>
        <w:t>Código penal y código de procedimiento penal: Comentado jurisprudencialmente</w:t>
      </w:r>
      <w:r>
        <w:rPr>
          <w:color w:val="000000"/>
          <w:sz w:val="20"/>
          <w:szCs w:val="20"/>
        </w:rPr>
        <w:t xml:space="preserve">. Grupo Editorial </w:t>
      </w:r>
      <w:proofErr w:type="spellStart"/>
      <w:r>
        <w:rPr>
          <w:color w:val="000000"/>
          <w:sz w:val="20"/>
          <w:szCs w:val="20"/>
        </w:rPr>
        <w:t>Ibañez</w:t>
      </w:r>
      <w:proofErr w:type="spellEnd"/>
      <w:r>
        <w:rPr>
          <w:color w:val="000000"/>
          <w:sz w:val="20"/>
          <w:szCs w:val="20"/>
        </w:rPr>
        <w:t>.</w:t>
      </w:r>
    </w:p>
    <w:p w14:paraId="7F402D94" w14:textId="77777777" w:rsidR="00AD17D4" w:rsidRDefault="00AD17D4">
      <w:pPr>
        <w:pStyle w:val="Normal0"/>
        <w:ind w:left="720" w:hanging="720"/>
        <w:rPr>
          <w:color w:val="000000"/>
          <w:sz w:val="20"/>
          <w:szCs w:val="20"/>
        </w:rPr>
      </w:pPr>
    </w:p>
    <w:p w14:paraId="58D58223" w14:textId="77777777" w:rsidR="00AD17D4" w:rsidRDefault="00025888">
      <w:pPr>
        <w:pStyle w:val="Normal0"/>
        <w:ind w:left="720" w:hanging="720"/>
        <w:rPr>
          <w:color w:val="000000"/>
          <w:sz w:val="20"/>
          <w:szCs w:val="20"/>
        </w:rPr>
      </w:pPr>
      <w:r>
        <w:rPr>
          <w:color w:val="000000"/>
          <w:sz w:val="20"/>
          <w:szCs w:val="20"/>
        </w:rPr>
        <w:t>Ministerio de Tecnologías de la Información y las Comunicaciones (</w:t>
      </w:r>
      <w:proofErr w:type="spellStart"/>
      <w:r>
        <w:rPr>
          <w:color w:val="000000"/>
          <w:sz w:val="20"/>
          <w:szCs w:val="20"/>
        </w:rPr>
        <w:t>MinTIC</w:t>
      </w:r>
      <w:proofErr w:type="spellEnd"/>
      <w:r>
        <w:rPr>
          <w:color w:val="000000"/>
          <w:sz w:val="20"/>
          <w:szCs w:val="20"/>
        </w:rPr>
        <w:t xml:space="preserve">). (2016, junio 29). Los delincuentes cibernéticos no toman vacaciones: consejos para que se proteja en la red. Ministerio de Tecnologías de la Información y las Comunicaciones. </w:t>
      </w:r>
      <w:hyperlink r:id="rId37" w:history="1">
        <w:r>
          <w:rPr>
            <w:rStyle w:val="Hipervnculo"/>
            <w:sz w:val="20"/>
            <w:szCs w:val="20"/>
          </w:rPr>
          <w:t>https://www.mintic.gov.co/portal/inicio/Sala-de-prensa/Noticias/15607:Los-delincuentes-ciberneticos-no-toman-vacaciones-consejos-para-que-se-proteja-en-la-red</w:t>
        </w:r>
      </w:hyperlink>
    </w:p>
    <w:p w14:paraId="02573B6E" w14:textId="77777777" w:rsidR="00AD17D4" w:rsidRDefault="00AD17D4">
      <w:pPr>
        <w:pStyle w:val="Normal0"/>
        <w:ind w:left="720" w:hanging="720"/>
        <w:rPr>
          <w:color w:val="000000"/>
          <w:sz w:val="20"/>
          <w:szCs w:val="20"/>
        </w:rPr>
      </w:pPr>
    </w:p>
    <w:p w14:paraId="4E099468" w14:textId="77777777" w:rsidR="00AD17D4" w:rsidRDefault="00025888">
      <w:pPr>
        <w:pStyle w:val="Normal0"/>
        <w:ind w:left="720" w:hanging="720"/>
        <w:rPr>
          <w:color w:val="000000"/>
          <w:sz w:val="20"/>
          <w:szCs w:val="20"/>
        </w:rPr>
      </w:pPr>
      <w:proofErr w:type="spellStart"/>
      <w:r>
        <w:rPr>
          <w:color w:val="000000"/>
          <w:sz w:val="20"/>
          <w:szCs w:val="20"/>
        </w:rPr>
        <w:t>National</w:t>
      </w:r>
      <w:proofErr w:type="spellEnd"/>
      <w:r>
        <w:rPr>
          <w:color w:val="000000"/>
          <w:sz w:val="20"/>
          <w:szCs w:val="20"/>
        </w:rPr>
        <w:t xml:space="preserve"> </w:t>
      </w:r>
      <w:proofErr w:type="spellStart"/>
      <w:r>
        <w:rPr>
          <w:color w:val="000000"/>
          <w:sz w:val="20"/>
          <w:szCs w:val="20"/>
        </w:rPr>
        <w:t>Institute</w:t>
      </w:r>
      <w:proofErr w:type="spellEnd"/>
      <w:r>
        <w:rPr>
          <w:color w:val="000000"/>
          <w:sz w:val="20"/>
          <w:szCs w:val="20"/>
        </w:rPr>
        <w:t xml:space="preserve"> of </w:t>
      </w:r>
      <w:proofErr w:type="spellStart"/>
      <w:r>
        <w:rPr>
          <w:color w:val="000000"/>
          <w:sz w:val="20"/>
          <w:szCs w:val="20"/>
        </w:rPr>
        <w:t>Standards</w:t>
      </w:r>
      <w:proofErr w:type="spellEnd"/>
      <w:r>
        <w:rPr>
          <w:color w:val="000000"/>
          <w:sz w:val="20"/>
          <w:szCs w:val="20"/>
        </w:rPr>
        <w:t xml:space="preserve"> and </w:t>
      </w:r>
      <w:proofErr w:type="spellStart"/>
      <w:r>
        <w:rPr>
          <w:color w:val="000000"/>
          <w:sz w:val="20"/>
          <w:szCs w:val="20"/>
        </w:rPr>
        <w:t>Technology</w:t>
      </w:r>
      <w:proofErr w:type="spellEnd"/>
      <w:r>
        <w:rPr>
          <w:color w:val="000000"/>
          <w:sz w:val="20"/>
          <w:szCs w:val="20"/>
        </w:rPr>
        <w:t xml:space="preserve"> (NIST). (2024). </w:t>
      </w:r>
      <w:proofErr w:type="spellStart"/>
      <w:r>
        <w:rPr>
          <w:i/>
          <w:color w:val="000000"/>
          <w:sz w:val="20"/>
          <w:szCs w:val="20"/>
        </w:rPr>
        <w:t>The</w:t>
      </w:r>
      <w:proofErr w:type="spellEnd"/>
      <w:r>
        <w:rPr>
          <w:i/>
          <w:color w:val="000000"/>
          <w:sz w:val="20"/>
          <w:szCs w:val="20"/>
        </w:rPr>
        <w:t xml:space="preserve"> NIST </w:t>
      </w:r>
      <w:proofErr w:type="spellStart"/>
      <w:r>
        <w:rPr>
          <w:i/>
          <w:color w:val="000000"/>
          <w:sz w:val="20"/>
          <w:szCs w:val="20"/>
        </w:rPr>
        <w:t>Cybersecurity</w:t>
      </w:r>
      <w:proofErr w:type="spellEnd"/>
      <w:r>
        <w:rPr>
          <w:color w:val="000000"/>
          <w:sz w:val="20"/>
          <w:szCs w:val="20"/>
        </w:rPr>
        <w:t xml:space="preserve"> </w:t>
      </w:r>
      <w:r>
        <w:rPr>
          <w:i/>
          <w:color w:val="000000"/>
          <w:sz w:val="20"/>
          <w:szCs w:val="20"/>
        </w:rPr>
        <w:t>Framework (CSF) 2.0</w:t>
      </w:r>
      <w:r>
        <w:rPr>
          <w:color w:val="000000"/>
          <w:sz w:val="20"/>
          <w:szCs w:val="20"/>
        </w:rPr>
        <w:t xml:space="preserve">. </w:t>
      </w:r>
      <w:hyperlink r:id="rId38" w:history="1">
        <w:r>
          <w:rPr>
            <w:rStyle w:val="Hipervnculo"/>
            <w:sz w:val="20"/>
            <w:szCs w:val="20"/>
          </w:rPr>
          <w:t>https://nvlpubs.nist.gov/nistpubs/CSWP/NIST.CSWP.29.pdf</w:t>
        </w:r>
      </w:hyperlink>
    </w:p>
    <w:p w14:paraId="0C077812" w14:textId="77777777" w:rsidR="00AD17D4" w:rsidRDefault="00AD17D4">
      <w:pPr>
        <w:pStyle w:val="Normal0"/>
        <w:ind w:left="720" w:hanging="720"/>
        <w:rPr>
          <w:color w:val="000000"/>
          <w:sz w:val="20"/>
          <w:szCs w:val="20"/>
        </w:rPr>
      </w:pPr>
    </w:p>
    <w:p w14:paraId="1595FD7E" w14:textId="77777777" w:rsidR="00AD17D4" w:rsidRDefault="00025888">
      <w:pPr>
        <w:pStyle w:val="Normal0"/>
        <w:ind w:left="720" w:hanging="720"/>
        <w:rPr>
          <w:color w:val="000000"/>
          <w:sz w:val="20"/>
          <w:szCs w:val="20"/>
        </w:rPr>
      </w:pPr>
      <w:r>
        <w:rPr>
          <w:color w:val="000000"/>
          <w:sz w:val="20"/>
          <w:szCs w:val="20"/>
        </w:rPr>
        <w:t xml:space="preserve">Paredes, A. R. Z., Quevedo, I. M. S., &amp; </w:t>
      </w:r>
      <w:proofErr w:type="spellStart"/>
      <w:r>
        <w:rPr>
          <w:color w:val="000000"/>
          <w:sz w:val="20"/>
          <w:szCs w:val="20"/>
        </w:rPr>
        <w:t>Chalacán</w:t>
      </w:r>
      <w:proofErr w:type="spellEnd"/>
      <w:r>
        <w:rPr>
          <w:color w:val="000000"/>
          <w:sz w:val="20"/>
          <w:szCs w:val="20"/>
        </w:rPr>
        <w:t xml:space="preserve">, L. J. M. (2020). Seguridad informática en las </w:t>
      </w:r>
      <w:proofErr w:type="spellStart"/>
      <w:r>
        <w:rPr>
          <w:color w:val="000000"/>
          <w:sz w:val="20"/>
          <w:szCs w:val="20"/>
        </w:rPr>
        <w:t>PyMES</w:t>
      </w:r>
      <w:proofErr w:type="spellEnd"/>
      <w:r>
        <w:rPr>
          <w:color w:val="000000"/>
          <w:sz w:val="20"/>
          <w:szCs w:val="20"/>
        </w:rPr>
        <w:t xml:space="preserve"> de la ciudad de Quevedo. </w:t>
      </w:r>
      <w:proofErr w:type="spellStart"/>
      <w:r>
        <w:rPr>
          <w:i/>
          <w:color w:val="000000"/>
          <w:sz w:val="20"/>
          <w:szCs w:val="20"/>
        </w:rPr>
        <w:t>Journal</w:t>
      </w:r>
      <w:proofErr w:type="spellEnd"/>
      <w:r>
        <w:rPr>
          <w:i/>
          <w:color w:val="000000"/>
          <w:sz w:val="20"/>
          <w:szCs w:val="20"/>
        </w:rPr>
        <w:t xml:space="preserve"> of Business and </w:t>
      </w:r>
      <w:proofErr w:type="spellStart"/>
      <w:r>
        <w:rPr>
          <w:i/>
          <w:color w:val="000000"/>
          <w:sz w:val="20"/>
          <w:szCs w:val="20"/>
        </w:rPr>
        <w:t>Entrepreneurial</w:t>
      </w:r>
      <w:proofErr w:type="spellEnd"/>
      <w:r>
        <w:rPr>
          <w:i/>
          <w:color w:val="000000"/>
          <w:sz w:val="20"/>
          <w:szCs w:val="20"/>
        </w:rPr>
        <w:t xml:space="preserve"> </w:t>
      </w:r>
      <w:proofErr w:type="spellStart"/>
      <w:r>
        <w:rPr>
          <w:i/>
          <w:color w:val="000000"/>
          <w:sz w:val="20"/>
          <w:szCs w:val="20"/>
        </w:rPr>
        <w:t>Studies</w:t>
      </w:r>
      <w:proofErr w:type="spellEnd"/>
      <w:r>
        <w:rPr>
          <w:i/>
          <w:color w:val="000000"/>
          <w:sz w:val="20"/>
          <w:szCs w:val="20"/>
        </w:rPr>
        <w:t>: JBES</w:t>
      </w:r>
      <w:r>
        <w:rPr>
          <w:color w:val="000000"/>
          <w:sz w:val="20"/>
          <w:szCs w:val="20"/>
        </w:rPr>
        <w:t>, 4(2), 232-241.</w:t>
      </w:r>
    </w:p>
    <w:p w14:paraId="362A9208" w14:textId="77777777" w:rsidR="00AD17D4" w:rsidRDefault="00AD17D4">
      <w:pPr>
        <w:pStyle w:val="Normal0"/>
        <w:ind w:left="720" w:hanging="720"/>
        <w:rPr>
          <w:color w:val="000000"/>
          <w:sz w:val="20"/>
          <w:szCs w:val="20"/>
        </w:rPr>
      </w:pPr>
    </w:p>
    <w:p w14:paraId="03BFA7BC" w14:textId="77777777" w:rsidR="00AD17D4" w:rsidRDefault="00025888">
      <w:pPr>
        <w:pStyle w:val="Normal0"/>
        <w:ind w:left="720" w:hanging="720"/>
        <w:rPr>
          <w:color w:val="000000"/>
          <w:sz w:val="20"/>
          <w:szCs w:val="20"/>
        </w:rPr>
      </w:pPr>
      <w:r>
        <w:rPr>
          <w:color w:val="000000"/>
          <w:sz w:val="20"/>
          <w:szCs w:val="20"/>
        </w:rPr>
        <w:t>Paya-Santos, C., &amp; Luque-Juárez, J. M. (2021). El sistema de inteligencia criminal ante las nuevas amenazas y oportunidades del ciberespacio</w:t>
      </w:r>
      <w:r>
        <w:rPr>
          <w:i/>
          <w:color w:val="000000"/>
          <w:sz w:val="20"/>
          <w:szCs w:val="20"/>
        </w:rPr>
        <w:t>. Revista Científica General José María Córdova</w:t>
      </w:r>
      <w:r>
        <w:rPr>
          <w:color w:val="000000"/>
          <w:sz w:val="20"/>
          <w:szCs w:val="20"/>
        </w:rPr>
        <w:t xml:space="preserve">, 19(36), 1121-1136. </w:t>
      </w:r>
      <w:hyperlink r:id="rId39" w:history="1">
        <w:r>
          <w:rPr>
            <w:rStyle w:val="Hipervnculo"/>
            <w:sz w:val="20"/>
            <w:szCs w:val="20"/>
          </w:rPr>
          <w:t>https://doi.org/10.21830/19006586.855</w:t>
        </w:r>
      </w:hyperlink>
      <w:r>
        <w:rPr>
          <w:color w:val="000000"/>
          <w:sz w:val="20"/>
          <w:szCs w:val="20"/>
        </w:rPr>
        <w:t xml:space="preserve"> </w:t>
      </w:r>
    </w:p>
    <w:p w14:paraId="6EB52938" w14:textId="77777777" w:rsidR="00AD17D4" w:rsidRDefault="00AD17D4">
      <w:pPr>
        <w:pStyle w:val="Normal0"/>
        <w:rPr>
          <w:color w:val="000000"/>
          <w:sz w:val="20"/>
          <w:szCs w:val="20"/>
        </w:rPr>
      </w:pPr>
    </w:p>
    <w:p w14:paraId="69852629" w14:textId="77777777" w:rsidR="00AD17D4" w:rsidRDefault="00AD17D4">
      <w:pPr>
        <w:pStyle w:val="Normal0"/>
        <w:jc w:val="both"/>
        <w:rPr>
          <w:b/>
          <w:color w:val="000000"/>
          <w:sz w:val="20"/>
          <w:szCs w:val="20"/>
        </w:rPr>
      </w:pPr>
    </w:p>
    <w:p w14:paraId="000000B0" w14:textId="77777777" w:rsidR="00AD17D4" w:rsidRDefault="00025888">
      <w:pPr>
        <w:pStyle w:val="Normal0"/>
        <w:numPr>
          <w:ilvl w:val="0"/>
          <w:numId w:val="3"/>
        </w:numPr>
        <w:ind w:left="284" w:hanging="284"/>
        <w:jc w:val="both"/>
        <w:rPr>
          <w:b/>
          <w:color w:val="000000"/>
          <w:sz w:val="20"/>
          <w:szCs w:val="20"/>
        </w:rPr>
      </w:pPr>
      <w:r>
        <w:rPr>
          <w:b/>
          <w:color w:val="000000"/>
          <w:sz w:val="20"/>
          <w:szCs w:val="20"/>
        </w:rPr>
        <w:t>CONTROL DEL DOCUMENTO</w:t>
      </w:r>
    </w:p>
    <w:p w14:paraId="000000B1" w14:textId="77777777" w:rsidR="00AD17D4" w:rsidRDefault="00AD17D4">
      <w:pPr>
        <w:pStyle w:val="Normal0"/>
        <w:jc w:val="both"/>
        <w:rPr>
          <w:b/>
          <w:sz w:val="20"/>
          <w:szCs w:val="20"/>
        </w:rPr>
      </w:pPr>
    </w:p>
    <w:tbl>
      <w:tblPr>
        <w:tblStyle w:val="Style7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1991"/>
        <w:gridCol w:w="1559"/>
        <w:gridCol w:w="3257"/>
        <w:gridCol w:w="1888"/>
      </w:tblGrid>
      <w:tr w:rsidR="00AD17D4" w14:paraId="27B3F990" w14:textId="77777777">
        <w:tc>
          <w:tcPr>
            <w:tcW w:w="1272" w:type="dxa"/>
            <w:tcBorders>
              <w:top w:val="nil"/>
              <w:left w:val="nil"/>
            </w:tcBorders>
            <w:shd w:val="clear" w:color="auto" w:fill="auto"/>
          </w:tcPr>
          <w:p w14:paraId="000000B2" w14:textId="77777777" w:rsidR="00AD17D4" w:rsidRDefault="00AD17D4">
            <w:pPr>
              <w:pStyle w:val="Normal0"/>
              <w:jc w:val="both"/>
              <w:rPr>
                <w:sz w:val="20"/>
                <w:szCs w:val="20"/>
              </w:rPr>
            </w:pPr>
          </w:p>
        </w:tc>
        <w:tc>
          <w:tcPr>
            <w:tcW w:w="1991" w:type="dxa"/>
            <w:vAlign w:val="center"/>
          </w:tcPr>
          <w:p w14:paraId="000000B3" w14:textId="77777777" w:rsidR="00AD17D4" w:rsidRDefault="00025888">
            <w:pPr>
              <w:pStyle w:val="Normal0"/>
              <w:rPr>
                <w:sz w:val="20"/>
                <w:szCs w:val="20"/>
              </w:rPr>
            </w:pPr>
            <w:r>
              <w:rPr>
                <w:sz w:val="20"/>
                <w:szCs w:val="20"/>
              </w:rPr>
              <w:t>Nombre</w:t>
            </w:r>
          </w:p>
        </w:tc>
        <w:tc>
          <w:tcPr>
            <w:tcW w:w="1559" w:type="dxa"/>
            <w:vAlign w:val="center"/>
          </w:tcPr>
          <w:p w14:paraId="000000B4" w14:textId="77777777" w:rsidR="00AD17D4" w:rsidRDefault="00025888">
            <w:pPr>
              <w:pStyle w:val="Normal0"/>
              <w:rPr>
                <w:sz w:val="20"/>
                <w:szCs w:val="20"/>
              </w:rPr>
            </w:pPr>
            <w:r>
              <w:rPr>
                <w:sz w:val="20"/>
                <w:szCs w:val="20"/>
              </w:rPr>
              <w:t>Cargo</w:t>
            </w:r>
          </w:p>
        </w:tc>
        <w:tc>
          <w:tcPr>
            <w:tcW w:w="3257" w:type="dxa"/>
            <w:vAlign w:val="center"/>
          </w:tcPr>
          <w:p w14:paraId="000000B6" w14:textId="77777777" w:rsidR="00AD17D4" w:rsidRDefault="00025888">
            <w:pPr>
              <w:pStyle w:val="Normal0"/>
              <w:rPr>
                <w:sz w:val="20"/>
                <w:szCs w:val="20"/>
              </w:rPr>
            </w:pPr>
            <w:r>
              <w:rPr>
                <w:sz w:val="20"/>
                <w:szCs w:val="20"/>
              </w:rPr>
              <w:t>Dependencia</w:t>
            </w:r>
          </w:p>
        </w:tc>
        <w:tc>
          <w:tcPr>
            <w:tcW w:w="1888" w:type="dxa"/>
            <w:vAlign w:val="center"/>
          </w:tcPr>
          <w:p w14:paraId="000000B7" w14:textId="77777777" w:rsidR="00AD17D4" w:rsidRDefault="00025888">
            <w:pPr>
              <w:pStyle w:val="Normal0"/>
              <w:rPr>
                <w:sz w:val="20"/>
                <w:szCs w:val="20"/>
              </w:rPr>
            </w:pPr>
            <w:r>
              <w:rPr>
                <w:sz w:val="20"/>
                <w:szCs w:val="20"/>
              </w:rPr>
              <w:t>Fecha</w:t>
            </w:r>
          </w:p>
        </w:tc>
      </w:tr>
      <w:tr w:rsidR="00AD17D4" w14:paraId="2FF467CA" w14:textId="77777777">
        <w:trPr>
          <w:trHeight w:val="340"/>
        </w:trPr>
        <w:tc>
          <w:tcPr>
            <w:tcW w:w="1272" w:type="dxa"/>
          </w:tcPr>
          <w:p w14:paraId="000000B8" w14:textId="77777777" w:rsidR="00AD17D4" w:rsidRDefault="00025888">
            <w:pPr>
              <w:pStyle w:val="Normal0"/>
              <w:jc w:val="both"/>
              <w:rPr>
                <w:sz w:val="20"/>
                <w:szCs w:val="20"/>
              </w:rPr>
            </w:pPr>
            <w:r>
              <w:rPr>
                <w:sz w:val="20"/>
                <w:szCs w:val="20"/>
              </w:rPr>
              <w:t>Autor</w:t>
            </w:r>
          </w:p>
        </w:tc>
        <w:tc>
          <w:tcPr>
            <w:tcW w:w="1991" w:type="dxa"/>
          </w:tcPr>
          <w:p w14:paraId="000000B9" w14:textId="395432EE" w:rsidR="00AD17D4" w:rsidRDefault="00885649">
            <w:pPr>
              <w:pStyle w:val="Normal0"/>
              <w:rPr>
                <w:b w:val="0"/>
                <w:sz w:val="20"/>
                <w:szCs w:val="20"/>
              </w:rPr>
            </w:pPr>
            <w:r w:rsidRPr="00885649">
              <w:rPr>
                <w:b w:val="0"/>
                <w:bCs/>
                <w:sz w:val="20"/>
                <w:szCs w:val="20"/>
              </w:rPr>
              <w:t>Javier Eduardo Díaz Machuca</w:t>
            </w:r>
          </w:p>
        </w:tc>
        <w:tc>
          <w:tcPr>
            <w:tcW w:w="1559" w:type="dxa"/>
          </w:tcPr>
          <w:p w14:paraId="000000BA" w14:textId="77777777" w:rsidR="00AD17D4" w:rsidRDefault="00025888">
            <w:pPr>
              <w:pStyle w:val="Normal0"/>
              <w:rPr>
                <w:b w:val="0"/>
                <w:sz w:val="20"/>
                <w:szCs w:val="20"/>
              </w:rPr>
            </w:pPr>
            <w:r>
              <w:rPr>
                <w:b w:val="0"/>
                <w:bCs/>
                <w:sz w:val="20"/>
                <w:szCs w:val="20"/>
              </w:rPr>
              <w:t>Experto temático</w:t>
            </w:r>
          </w:p>
        </w:tc>
        <w:tc>
          <w:tcPr>
            <w:tcW w:w="3257" w:type="dxa"/>
          </w:tcPr>
          <w:p w14:paraId="000000BB" w14:textId="77777777" w:rsidR="00AD17D4" w:rsidRDefault="00025888">
            <w:pPr>
              <w:pStyle w:val="Normal0"/>
              <w:rPr>
                <w:b w:val="0"/>
                <w:sz w:val="20"/>
                <w:szCs w:val="20"/>
              </w:rPr>
            </w:pPr>
            <w:r>
              <w:rPr>
                <w:b w:val="0"/>
                <w:bCs/>
                <w:sz w:val="20"/>
                <w:szCs w:val="20"/>
              </w:rPr>
              <w:t>Regional Tolima. Centro de Comercio y Servicios.</w:t>
            </w:r>
          </w:p>
        </w:tc>
        <w:tc>
          <w:tcPr>
            <w:tcW w:w="1888" w:type="dxa"/>
          </w:tcPr>
          <w:p w14:paraId="000000BC" w14:textId="77777777" w:rsidR="00AD17D4" w:rsidRDefault="00025888">
            <w:pPr>
              <w:pStyle w:val="Normal0"/>
              <w:rPr>
                <w:b w:val="0"/>
                <w:sz w:val="20"/>
                <w:szCs w:val="20"/>
              </w:rPr>
            </w:pPr>
            <w:r>
              <w:rPr>
                <w:b w:val="0"/>
                <w:sz w:val="20"/>
                <w:szCs w:val="20"/>
              </w:rPr>
              <w:t>Marzo de 2025</w:t>
            </w:r>
          </w:p>
        </w:tc>
      </w:tr>
    </w:tbl>
    <w:p w14:paraId="000000C2" w14:textId="77777777" w:rsidR="00AD17D4" w:rsidRDefault="00AD17D4">
      <w:pPr>
        <w:pStyle w:val="Normal0"/>
        <w:rPr>
          <w:sz w:val="20"/>
          <w:szCs w:val="20"/>
        </w:rPr>
      </w:pPr>
    </w:p>
    <w:p w14:paraId="40E90CE6" w14:textId="77777777" w:rsidR="00AD17D4" w:rsidRDefault="00AD17D4">
      <w:pPr>
        <w:pStyle w:val="Normal0"/>
        <w:rPr>
          <w:sz w:val="20"/>
          <w:szCs w:val="20"/>
        </w:rPr>
      </w:pPr>
    </w:p>
    <w:p w14:paraId="000000C5" w14:textId="77777777" w:rsidR="00AD17D4" w:rsidRDefault="00025888">
      <w:pPr>
        <w:pStyle w:val="Normal0"/>
        <w:numPr>
          <w:ilvl w:val="0"/>
          <w:numId w:val="3"/>
        </w:numPr>
        <w:ind w:left="284" w:hanging="284"/>
        <w:jc w:val="both"/>
        <w:rPr>
          <w:b/>
          <w:color w:val="808080"/>
          <w:sz w:val="20"/>
          <w:szCs w:val="20"/>
        </w:rPr>
      </w:pPr>
      <w:r>
        <w:rPr>
          <w:b/>
          <w:color w:val="000000"/>
          <w:sz w:val="20"/>
          <w:szCs w:val="20"/>
        </w:rPr>
        <w:t xml:space="preserve">CONTROL DE CAMBIOS </w:t>
      </w:r>
      <w:r>
        <w:rPr>
          <w:b/>
          <w:color w:val="808080"/>
          <w:sz w:val="20"/>
          <w:szCs w:val="20"/>
        </w:rPr>
        <w:t>(Diligenciar únicamente si realiza ajustes a la Unidad Temática)</w:t>
      </w:r>
    </w:p>
    <w:p w14:paraId="000000C6" w14:textId="77777777" w:rsidR="00AD17D4" w:rsidRDefault="00AD17D4">
      <w:pPr>
        <w:pStyle w:val="Normal0"/>
        <w:rPr>
          <w:sz w:val="20"/>
          <w:szCs w:val="20"/>
        </w:rPr>
      </w:pPr>
    </w:p>
    <w:tbl>
      <w:tblPr>
        <w:tblStyle w:val="Style74"/>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AD17D4" w14:paraId="31F82D5C" w14:textId="77777777">
        <w:tc>
          <w:tcPr>
            <w:tcW w:w="1264" w:type="dxa"/>
            <w:tcBorders>
              <w:top w:val="nil"/>
              <w:left w:val="nil"/>
            </w:tcBorders>
            <w:shd w:val="clear" w:color="auto" w:fill="auto"/>
          </w:tcPr>
          <w:p w14:paraId="000000C7" w14:textId="77777777" w:rsidR="00AD17D4" w:rsidRDefault="00AD17D4">
            <w:pPr>
              <w:pStyle w:val="Normal0"/>
              <w:jc w:val="both"/>
              <w:rPr>
                <w:sz w:val="20"/>
                <w:szCs w:val="20"/>
              </w:rPr>
            </w:pPr>
          </w:p>
        </w:tc>
        <w:tc>
          <w:tcPr>
            <w:tcW w:w="2138" w:type="dxa"/>
          </w:tcPr>
          <w:p w14:paraId="000000C8" w14:textId="77777777" w:rsidR="00AD17D4" w:rsidRDefault="00025888">
            <w:pPr>
              <w:pStyle w:val="Normal0"/>
              <w:jc w:val="both"/>
              <w:rPr>
                <w:sz w:val="20"/>
                <w:szCs w:val="20"/>
              </w:rPr>
            </w:pPr>
            <w:r>
              <w:rPr>
                <w:sz w:val="20"/>
                <w:szCs w:val="20"/>
              </w:rPr>
              <w:t>Nombre</w:t>
            </w:r>
          </w:p>
        </w:tc>
        <w:tc>
          <w:tcPr>
            <w:tcW w:w="1701" w:type="dxa"/>
          </w:tcPr>
          <w:p w14:paraId="000000C9" w14:textId="77777777" w:rsidR="00AD17D4" w:rsidRDefault="00025888">
            <w:pPr>
              <w:pStyle w:val="Normal0"/>
              <w:jc w:val="both"/>
              <w:rPr>
                <w:sz w:val="20"/>
                <w:szCs w:val="20"/>
              </w:rPr>
            </w:pPr>
            <w:r>
              <w:rPr>
                <w:sz w:val="20"/>
                <w:szCs w:val="20"/>
              </w:rPr>
              <w:t>Cargo</w:t>
            </w:r>
          </w:p>
        </w:tc>
        <w:tc>
          <w:tcPr>
            <w:tcW w:w="1843" w:type="dxa"/>
          </w:tcPr>
          <w:p w14:paraId="000000CA" w14:textId="77777777" w:rsidR="00AD17D4" w:rsidRDefault="00025888">
            <w:pPr>
              <w:pStyle w:val="Normal0"/>
              <w:jc w:val="both"/>
              <w:rPr>
                <w:sz w:val="20"/>
                <w:szCs w:val="20"/>
              </w:rPr>
            </w:pPr>
            <w:r>
              <w:rPr>
                <w:sz w:val="20"/>
                <w:szCs w:val="20"/>
              </w:rPr>
              <w:t>Dependencia</w:t>
            </w:r>
          </w:p>
        </w:tc>
        <w:tc>
          <w:tcPr>
            <w:tcW w:w="1044" w:type="dxa"/>
          </w:tcPr>
          <w:p w14:paraId="000000CB" w14:textId="77777777" w:rsidR="00AD17D4" w:rsidRDefault="00025888">
            <w:pPr>
              <w:pStyle w:val="Normal0"/>
              <w:jc w:val="both"/>
              <w:rPr>
                <w:sz w:val="20"/>
                <w:szCs w:val="20"/>
              </w:rPr>
            </w:pPr>
            <w:r>
              <w:rPr>
                <w:sz w:val="20"/>
                <w:szCs w:val="20"/>
              </w:rPr>
              <w:t>Fecha</w:t>
            </w:r>
          </w:p>
        </w:tc>
        <w:tc>
          <w:tcPr>
            <w:tcW w:w="1977" w:type="dxa"/>
          </w:tcPr>
          <w:p w14:paraId="000000CC" w14:textId="77777777" w:rsidR="00AD17D4" w:rsidRDefault="00025888">
            <w:pPr>
              <w:pStyle w:val="Normal0"/>
              <w:jc w:val="both"/>
              <w:rPr>
                <w:sz w:val="20"/>
                <w:szCs w:val="20"/>
              </w:rPr>
            </w:pPr>
            <w:r>
              <w:rPr>
                <w:sz w:val="20"/>
                <w:szCs w:val="20"/>
              </w:rPr>
              <w:t>Razón del Cambio</w:t>
            </w:r>
          </w:p>
        </w:tc>
      </w:tr>
      <w:tr w:rsidR="00AD17D4" w14:paraId="5565E3ED" w14:textId="77777777">
        <w:tc>
          <w:tcPr>
            <w:tcW w:w="1264" w:type="dxa"/>
          </w:tcPr>
          <w:p w14:paraId="000000CD" w14:textId="77777777" w:rsidR="00AD17D4" w:rsidRDefault="00025888">
            <w:pPr>
              <w:pStyle w:val="Normal0"/>
              <w:jc w:val="both"/>
              <w:rPr>
                <w:sz w:val="20"/>
                <w:szCs w:val="20"/>
              </w:rPr>
            </w:pPr>
            <w:r>
              <w:rPr>
                <w:sz w:val="20"/>
                <w:szCs w:val="20"/>
              </w:rPr>
              <w:t>Autor (es)</w:t>
            </w:r>
          </w:p>
        </w:tc>
        <w:tc>
          <w:tcPr>
            <w:tcW w:w="2138" w:type="dxa"/>
          </w:tcPr>
          <w:p w14:paraId="000000CE" w14:textId="77777777" w:rsidR="00AD17D4" w:rsidRDefault="00025888">
            <w:pPr>
              <w:pStyle w:val="Normal0"/>
              <w:rPr>
                <w:b w:val="0"/>
                <w:sz w:val="20"/>
                <w:szCs w:val="20"/>
              </w:rPr>
            </w:pPr>
            <w:r>
              <w:rPr>
                <w:b w:val="0"/>
                <w:bCs/>
                <w:sz w:val="20"/>
                <w:szCs w:val="20"/>
              </w:rPr>
              <w:t>Viviana Herrera Quiñonez</w:t>
            </w:r>
          </w:p>
        </w:tc>
        <w:tc>
          <w:tcPr>
            <w:tcW w:w="1701" w:type="dxa"/>
          </w:tcPr>
          <w:p w14:paraId="000000CF" w14:textId="77777777" w:rsidR="00AD17D4" w:rsidRDefault="00025888">
            <w:pPr>
              <w:pStyle w:val="Normal0"/>
              <w:rPr>
                <w:b w:val="0"/>
                <w:sz w:val="20"/>
                <w:szCs w:val="20"/>
              </w:rPr>
            </w:pPr>
            <w:r>
              <w:rPr>
                <w:b w:val="0"/>
                <w:bCs/>
                <w:sz w:val="20"/>
                <w:szCs w:val="20"/>
              </w:rPr>
              <w:t>Evaluadora instruccional</w:t>
            </w:r>
          </w:p>
        </w:tc>
        <w:tc>
          <w:tcPr>
            <w:tcW w:w="1843" w:type="dxa"/>
          </w:tcPr>
          <w:p w14:paraId="000000D0" w14:textId="77777777" w:rsidR="00AD17D4" w:rsidRDefault="00025888">
            <w:pPr>
              <w:pStyle w:val="Normal0"/>
              <w:rPr>
                <w:b w:val="0"/>
                <w:sz w:val="20"/>
                <w:szCs w:val="20"/>
              </w:rPr>
            </w:pPr>
            <w:r>
              <w:rPr>
                <w:b w:val="0"/>
                <w:bCs/>
                <w:sz w:val="20"/>
                <w:szCs w:val="20"/>
              </w:rPr>
              <w:t>Regional Tolima. Centro de Comercio y Servicios.</w:t>
            </w:r>
          </w:p>
        </w:tc>
        <w:tc>
          <w:tcPr>
            <w:tcW w:w="1044" w:type="dxa"/>
          </w:tcPr>
          <w:p w14:paraId="000000D1" w14:textId="77777777" w:rsidR="00AD17D4" w:rsidRDefault="00025888">
            <w:pPr>
              <w:pStyle w:val="Normal0"/>
              <w:rPr>
                <w:b w:val="0"/>
                <w:sz w:val="20"/>
                <w:szCs w:val="20"/>
              </w:rPr>
            </w:pPr>
            <w:r>
              <w:rPr>
                <w:b w:val="0"/>
                <w:bCs/>
                <w:sz w:val="20"/>
                <w:szCs w:val="20"/>
              </w:rPr>
              <w:t>Abril de 2025</w:t>
            </w:r>
          </w:p>
        </w:tc>
        <w:tc>
          <w:tcPr>
            <w:tcW w:w="1977" w:type="dxa"/>
          </w:tcPr>
          <w:p w14:paraId="000000D2" w14:textId="77777777" w:rsidR="00AD17D4" w:rsidRDefault="00025888">
            <w:pPr>
              <w:pStyle w:val="Normal0"/>
              <w:rPr>
                <w:b w:val="0"/>
                <w:sz w:val="20"/>
                <w:szCs w:val="20"/>
              </w:rPr>
            </w:pPr>
            <w:r>
              <w:rPr>
                <w:b w:val="0"/>
                <w:sz w:val="20"/>
                <w:szCs w:val="20"/>
              </w:rPr>
              <w:t>Se ajusta el contenido del documento a la versión actual, según Planeación pedagógica y normas APA.</w:t>
            </w:r>
          </w:p>
        </w:tc>
      </w:tr>
    </w:tbl>
    <w:p w14:paraId="000000D5" w14:textId="77777777" w:rsidR="00AD17D4" w:rsidRDefault="00AD17D4">
      <w:pPr>
        <w:pStyle w:val="Normal0"/>
        <w:rPr>
          <w:sz w:val="20"/>
          <w:szCs w:val="20"/>
        </w:rPr>
      </w:pPr>
    </w:p>
    <w:sectPr w:rsidR="00AD17D4">
      <w:headerReference w:type="default" r:id="rId40"/>
      <w:footerReference w:type="default" r:id="rId4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anda [2]" w:date="2025-04-02T16:22:00Z" w:initials="">
    <w:p w14:paraId="70CA75DE" w14:textId="77777777" w:rsidR="00AD17D4" w:rsidRDefault="00025888">
      <w:pPr>
        <w:pStyle w:val="Textocomentario"/>
        <w:numPr>
          <w:ilvl w:val="0"/>
          <w:numId w:val="1"/>
        </w:numPr>
      </w:pPr>
      <w:r>
        <w:rPr>
          <w:rFonts w:ascii="Roboto" w:eastAsia="Roboto" w:hAnsi="Roboto"/>
          <w:b/>
          <w:color w:val="12263F"/>
          <w:sz w:val="36"/>
          <w:szCs w:val="24"/>
        </w:rPr>
        <w:t>Carrusel de tarjetas</w:t>
      </w:r>
    </w:p>
  </w:comment>
  <w:comment w:id="1" w:author="Juanda [2]" w:date="2025-04-02T16:23:00Z" w:initials="">
    <w:p w14:paraId="38EE292F" w14:textId="77777777" w:rsidR="00AD17D4" w:rsidRDefault="00025888">
      <w:pPr>
        <w:pStyle w:val="Textocomentario"/>
      </w:pPr>
      <w:r>
        <w:rPr>
          <w:rFonts w:ascii="Roboto" w:eastAsia="Roboto" w:hAnsi="Roboto"/>
          <w:b/>
          <w:color w:val="12263F"/>
          <w:sz w:val="36"/>
          <w:szCs w:val="24"/>
        </w:rPr>
        <w:t>9.3 - Acordeón con numeral / pasos</w:t>
      </w:r>
    </w:p>
  </w:comment>
  <w:comment w:id="3" w:author="Juanda [2]" w:date="2025-04-02T16:45:00Z" w:initials="">
    <w:p w14:paraId="1C29E105" w14:textId="77777777" w:rsidR="00AD17D4" w:rsidRDefault="00025888">
      <w:pPr>
        <w:pStyle w:val="Textocomentario"/>
      </w:pPr>
      <w:r>
        <w:rPr>
          <w:rFonts w:ascii="Roboto" w:eastAsia="Roboto" w:hAnsi="Roboto"/>
          <w:b/>
          <w:color w:val="12263F"/>
          <w:sz w:val="36"/>
          <w:szCs w:val="24"/>
        </w:rPr>
        <w:t xml:space="preserve">6.1 </w:t>
      </w:r>
      <w:proofErr w:type="spellStart"/>
      <w:r>
        <w:rPr>
          <w:rFonts w:ascii="Roboto" w:eastAsia="Roboto" w:hAnsi="Roboto"/>
          <w:b/>
          <w:color w:val="12263F"/>
          <w:sz w:val="36"/>
          <w:szCs w:val="24"/>
        </w:rPr>
        <w:t>Slide</w:t>
      </w:r>
      <w:proofErr w:type="spellEnd"/>
      <w:r>
        <w:rPr>
          <w:rFonts w:ascii="Roboto" w:eastAsia="Roboto" w:hAnsi="Roboto"/>
          <w:b/>
          <w:color w:val="12263F"/>
          <w:sz w:val="36"/>
          <w:szCs w:val="24"/>
        </w:rPr>
        <w:t xml:space="preserve"> navegación simple</w:t>
      </w:r>
    </w:p>
  </w:comment>
  <w:comment w:id="4" w:author="Juanda [2]" w:date="2025-04-02T19:04:00Z" w:initials="">
    <w:p w14:paraId="757C9205" w14:textId="77777777" w:rsidR="00AD17D4" w:rsidRDefault="00025888">
      <w:pPr>
        <w:pStyle w:val="Textocomentario"/>
      </w:pPr>
      <w:r>
        <w:rPr>
          <w:rFonts w:ascii="Roboto" w:eastAsia="Roboto" w:hAnsi="Roboto"/>
          <w:b/>
          <w:color w:val="12263F"/>
          <w:sz w:val="36"/>
          <w:szCs w:val="24"/>
        </w:rPr>
        <w:t xml:space="preserve">6.1 </w:t>
      </w:r>
      <w:proofErr w:type="spellStart"/>
      <w:r>
        <w:rPr>
          <w:rFonts w:ascii="Roboto" w:eastAsia="Roboto" w:hAnsi="Roboto"/>
          <w:b/>
          <w:color w:val="12263F"/>
          <w:sz w:val="36"/>
          <w:szCs w:val="24"/>
        </w:rPr>
        <w:t>Slide</w:t>
      </w:r>
      <w:proofErr w:type="spellEnd"/>
      <w:r>
        <w:rPr>
          <w:rFonts w:ascii="Roboto" w:eastAsia="Roboto" w:hAnsi="Roboto"/>
          <w:b/>
          <w:color w:val="12263F"/>
          <w:sz w:val="36"/>
          <w:szCs w:val="24"/>
        </w:rPr>
        <w:t xml:space="preserve"> navegación simple</w:t>
      </w:r>
    </w:p>
  </w:comment>
  <w:comment w:id="5" w:author="Juanda [2]" w:date="2025-04-02T19:41:00Z" w:initials="">
    <w:p w14:paraId="04859E45" w14:textId="77777777" w:rsidR="00AD17D4" w:rsidRDefault="00025888">
      <w:pPr>
        <w:pStyle w:val="Textocomentario"/>
      </w:pPr>
      <w:r>
        <w:rPr>
          <w:rFonts w:ascii="Roboto" w:eastAsia="Roboto" w:hAnsi="Roboto"/>
          <w:b/>
          <w:color w:val="12263F"/>
          <w:sz w:val="36"/>
          <w:szCs w:val="24"/>
        </w:rPr>
        <w:t xml:space="preserve">13.1 Tarjetas - avatar (con </w:t>
      </w:r>
      <w:proofErr w:type="spellStart"/>
      <w:r>
        <w:rPr>
          <w:rFonts w:ascii="Roboto" w:eastAsia="Roboto" w:hAnsi="Roboto"/>
          <w:b/>
          <w:color w:val="12263F"/>
          <w:sz w:val="36"/>
          <w:szCs w:val="24"/>
        </w:rPr>
        <w:t>hover</w:t>
      </w:r>
      <w:proofErr w:type="spellEnd"/>
      <w:r>
        <w:rPr>
          <w:rFonts w:ascii="Roboto" w:eastAsia="Roboto" w:hAnsi="Roboto"/>
          <w:b/>
          <w:color w:val="12263F"/>
          <w:sz w:val="36"/>
          <w:szCs w:val="24"/>
        </w:rPr>
        <w:t>)</w:t>
      </w:r>
    </w:p>
  </w:comment>
  <w:comment w:id="6" w:author="Juanda [2]" w:date="2025-04-02T20:06:00Z" w:initials="">
    <w:p w14:paraId="42FA41F0" w14:textId="77777777" w:rsidR="00AD17D4" w:rsidRDefault="00025888">
      <w:pPr>
        <w:pStyle w:val="Textocomentario"/>
      </w:pPr>
      <w:r>
        <w:rPr>
          <w:rFonts w:ascii="Roboto" w:eastAsia="Roboto" w:hAnsi="Roboto"/>
          <w:b/>
          <w:color w:val="12263F"/>
          <w:sz w:val="36"/>
          <w:szCs w:val="24"/>
        </w:rPr>
        <w:t>13.3b Tarjetas - animadas</w:t>
      </w:r>
    </w:p>
  </w:comment>
  <w:comment w:id="7" w:author="Juanda [2]" w:date="2025-04-02T20:36:00Z" w:initials="">
    <w:p w14:paraId="75AB5B0F" w14:textId="77777777" w:rsidR="00AD17D4" w:rsidRDefault="00025888">
      <w:pPr>
        <w:pStyle w:val="Textocomentario"/>
      </w:pPr>
      <w:r>
        <w:rPr>
          <w:rFonts w:ascii="Roboto" w:eastAsia="Roboto" w:hAnsi="Roboto"/>
          <w:b/>
          <w:color w:val="12263F"/>
          <w:sz w:val="36"/>
          <w:szCs w:val="24"/>
        </w:rPr>
        <w:t>8- Carrusel de tarjetas</w:t>
      </w:r>
    </w:p>
  </w:comment>
  <w:comment w:id="8" w:author="Juanda [2]" w:date="2025-04-02T21:33:00Z" w:initials="">
    <w:p w14:paraId="533B34F7" w14:textId="77777777" w:rsidR="00AD17D4" w:rsidRDefault="00025888">
      <w:pPr>
        <w:spacing w:line="450" w:lineRule="exact"/>
      </w:pPr>
      <w:r>
        <w:rPr>
          <w:rFonts w:ascii="Roboto" w:eastAsia="Roboto" w:hAnsi="Roboto"/>
          <w:b/>
          <w:color w:val="12263F"/>
          <w:sz w:val="36"/>
          <w:szCs w:val="24"/>
        </w:rPr>
        <w:t>10.2 Pestañas horizontales - sencillas</w:t>
      </w:r>
    </w:p>
  </w:comment>
  <w:comment w:id="9" w:author="Juanda [2]" w:date="2025-04-02T22:00:00Z" w:initials="">
    <w:p w14:paraId="47E5956C" w14:textId="77777777" w:rsidR="00AD17D4" w:rsidRDefault="00025888">
      <w:pPr>
        <w:pStyle w:val="Textocomentario"/>
      </w:pPr>
      <w:r>
        <w:rPr>
          <w:rFonts w:ascii="Roboto" w:eastAsia="Roboto" w:hAnsi="Roboto"/>
          <w:b/>
          <w:color w:val="12263F"/>
          <w:sz w:val="36"/>
          <w:szCs w:val="24"/>
        </w:rPr>
        <w:t>Tarjetas avatar B</w:t>
      </w:r>
    </w:p>
  </w:comment>
  <w:comment w:id="10" w:author="Viviana Herrera" w:date="2025-04-01T12:21:00Z" w:initials="VH">
    <w:p w14:paraId="55490802" w14:textId="77777777" w:rsidR="00AD17D4" w:rsidRDefault="00025888">
      <w:pPr>
        <w:pStyle w:val="Textocomentario"/>
      </w:pPr>
      <w:r>
        <w:t xml:space="preserve">Texto alternativo: </w:t>
      </w:r>
      <w:r>
        <w:rPr>
          <w:highlight w:val="green"/>
        </w:rPr>
        <w:t xml:space="preserve">En la síntesis del componente formativo, se describe el ciberespacio, el cual es un entorno digital que ha impulsado la necesidad de ciberseguridad para proteger la información y prevenir delitos informáticos como fraudes y ciberataques. A nivel global y en Colombia, las normativas buscan regular estas amenazas, aunque persisten desafíos como la rápida evolución del </w:t>
      </w:r>
      <w:proofErr w:type="spellStart"/>
      <w:r>
        <w:rPr>
          <w:highlight w:val="green"/>
        </w:rPr>
        <w:t>cibercrimen</w:t>
      </w:r>
      <w:proofErr w:type="spellEnd"/>
      <w:r>
        <w:rPr>
          <w:highlight w:val="green"/>
        </w:rPr>
        <w:t>. Para enfrentarlo, se han desarrollado mecanismos de reporte y prevención que refuerzan la seguridad digital.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A75DE" w15:done="0"/>
  <w15:commentEx w15:paraId="38EE292F" w15:done="0"/>
  <w15:commentEx w15:paraId="1C29E105" w15:done="0"/>
  <w15:commentEx w15:paraId="757C9205" w15:done="0"/>
  <w15:commentEx w15:paraId="04859E45" w15:done="0"/>
  <w15:commentEx w15:paraId="42FA41F0" w15:done="0"/>
  <w15:commentEx w15:paraId="75AB5B0F" w15:done="0"/>
  <w15:commentEx w15:paraId="533B34F7" w15:done="0"/>
  <w15:commentEx w15:paraId="47E5956C" w15:done="0"/>
  <w15:commentEx w15:paraId="554908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FB307" w14:textId="77777777" w:rsidR="00522D0A" w:rsidRDefault="00522D0A">
      <w:pPr>
        <w:spacing w:line="240" w:lineRule="auto"/>
      </w:pPr>
      <w:r>
        <w:separator/>
      </w:r>
    </w:p>
  </w:endnote>
  <w:endnote w:type="continuationSeparator" w:id="0">
    <w:p w14:paraId="343638DA" w14:textId="77777777" w:rsidR="00522D0A" w:rsidRDefault="00522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1" w:usb1="5000205B" w:usb2="00000020" w:usb3="00000000" w:csb0="2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AD17D4" w:rsidRDefault="00AD17D4">
    <w:pPr>
      <w:pStyle w:val="Normal0"/>
      <w:tabs>
        <w:tab w:val="center" w:pos="4419"/>
        <w:tab w:val="right" w:pos="8838"/>
        <w:tab w:val="left" w:pos="10255"/>
      </w:tabs>
      <w:spacing w:line="240" w:lineRule="auto"/>
      <w:jc w:val="right"/>
      <w:rPr>
        <w:i/>
        <w:color w:val="000000"/>
        <w:sz w:val="20"/>
        <w:szCs w:val="20"/>
      </w:rPr>
    </w:pPr>
  </w:p>
  <w:p w14:paraId="000000DB" w14:textId="77777777" w:rsidR="00AD17D4" w:rsidRDefault="00AD17D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AD17D4" w:rsidRDefault="00AD17D4">
    <w:pPr>
      <w:pStyle w:val="Normal0"/>
      <w:spacing w:line="240" w:lineRule="auto"/>
      <w:rPr>
        <w:rFonts w:ascii="Times New Roman" w:eastAsia="Times New Roman" w:hAnsi="Times New Roman" w:cs="Times New Roman"/>
        <w:sz w:val="24"/>
        <w:szCs w:val="24"/>
      </w:rPr>
    </w:pPr>
  </w:p>
  <w:p w14:paraId="000000DD" w14:textId="77777777" w:rsidR="00AD17D4" w:rsidRDefault="00AD17D4">
    <w:pPr>
      <w:pStyle w:val="Normal0"/>
      <w:tabs>
        <w:tab w:val="center" w:pos="4419"/>
        <w:tab w:val="right" w:pos="8838"/>
        <w:tab w:val="left" w:pos="10255"/>
      </w:tabs>
      <w:spacing w:line="240" w:lineRule="auto"/>
      <w:jc w:val="right"/>
      <w:rPr>
        <w:i/>
        <w:color w:val="000000"/>
        <w:sz w:val="16"/>
        <w:szCs w:val="16"/>
      </w:rPr>
    </w:pPr>
  </w:p>
  <w:p w14:paraId="000000DE" w14:textId="77777777" w:rsidR="00AD17D4" w:rsidRDefault="00AD17D4">
    <w:pPr>
      <w:pStyle w:val="Normal0"/>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C0D29" w14:textId="77777777" w:rsidR="00522D0A" w:rsidRDefault="00522D0A">
      <w:r>
        <w:separator/>
      </w:r>
    </w:p>
  </w:footnote>
  <w:footnote w:type="continuationSeparator" w:id="0">
    <w:p w14:paraId="21F4B71B" w14:textId="77777777" w:rsidR="00522D0A" w:rsidRDefault="00522D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77777777" w:rsidR="00AD17D4" w:rsidRDefault="00025888">
    <w:pPr>
      <w:pStyle w:val="Normal0"/>
      <w:tabs>
        <w:tab w:val="center" w:pos="4419"/>
        <w:tab w:val="right" w:pos="8838"/>
      </w:tabs>
      <w:spacing w:line="240" w:lineRule="auto"/>
      <w:jc w:val="center"/>
      <w:rPr>
        <w:color w:val="000000"/>
      </w:rPr>
    </w:pPr>
    <w:r>
      <w:rPr>
        <w:noProof/>
        <w:color w:val="000000"/>
        <w:lang w:val="en-US" w:eastAsia="en-US"/>
      </w:rPr>
      <w:drawing>
        <wp:inline distT="0" distB="0" distL="0" distR="0">
          <wp:extent cx="59372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pic:spPr>
              </pic:pic>
            </a:graphicData>
          </a:graphic>
        </wp:inline>
      </w:drawing>
    </w:r>
  </w:p>
  <w:p w14:paraId="000000D9" w14:textId="77777777" w:rsidR="00AD17D4" w:rsidRDefault="00AD17D4">
    <w:pPr>
      <w:pStyle w:val="Normal0"/>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AE6"/>
    <w:multiLevelType w:val="multilevel"/>
    <w:tmpl w:val="05815A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534F32"/>
    <w:multiLevelType w:val="multilevel"/>
    <w:tmpl w:val="06534F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E33702"/>
    <w:multiLevelType w:val="multilevel"/>
    <w:tmpl w:val="07E337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EF130E"/>
    <w:multiLevelType w:val="multilevel"/>
    <w:tmpl w:val="19EF13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B45EA3"/>
    <w:multiLevelType w:val="singleLevel"/>
    <w:tmpl w:val="28B45EA3"/>
    <w:lvl w:ilvl="0">
      <w:start w:val="8"/>
      <w:numFmt w:val="decimal"/>
      <w:suff w:val="space"/>
      <w:lvlText w:val="%1-"/>
      <w:lvlJc w:val="left"/>
    </w:lvl>
  </w:abstractNum>
  <w:abstractNum w:abstractNumId="5" w15:restartNumberingAfterBreak="0">
    <w:nsid w:val="309E5CFE"/>
    <w:multiLevelType w:val="multilevel"/>
    <w:tmpl w:val="309E5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C8F6B65"/>
    <w:multiLevelType w:val="multilevel"/>
    <w:tmpl w:val="3C8F6B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EB64E4"/>
    <w:multiLevelType w:val="multilevel"/>
    <w:tmpl w:val="4AEB64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312D53"/>
    <w:multiLevelType w:val="multilevel"/>
    <w:tmpl w:val="50312D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7897A33"/>
    <w:multiLevelType w:val="multilevel"/>
    <w:tmpl w:val="57897A3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37DA7"/>
    <w:multiLevelType w:val="multilevel"/>
    <w:tmpl w:val="58237D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17D0445"/>
    <w:multiLevelType w:val="multilevel"/>
    <w:tmpl w:val="617D0445"/>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DB66C5"/>
    <w:multiLevelType w:val="multilevel"/>
    <w:tmpl w:val="6CDB66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AB19F1"/>
    <w:multiLevelType w:val="multilevel"/>
    <w:tmpl w:val="6DAB19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E6911A9"/>
    <w:multiLevelType w:val="multilevel"/>
    <w:tmpl w:val="6E6911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7"/>
  </w:num>
  <w:num w:numId="5">
    <w:abstractNumId w:val="1"/>
  </w:num>
  <w:num w:numId="6">
    <w:abstractNumId w:val="12"/>
  </w:num>
  <w:num w:numId="7">
    <w:abstractNumId w:val="5"/>
  </w:num>
  <w:num w:numId="8">
    <w:abstractNumId w:val="0"/>
  </w:num>
  <w:num w:numId="9">
    <w:abstractNumId w:val="14"/>
  </w:num>
  <w:num w:numId="10">
    <w:abstractNumId w:val="8"/>
  </w:num>
  <w:num w:numId="11">
    <w:abstractNumId w:val="2"/>
  </w:num>
  <w:num w:numId="12">
    <w:abstractNumId w:val="6"/>
  </w:num>
  <w:num w:numId="13">
    <w:abstractNumId w:val="13"/>
  </w:num>
  <w:num w:numId="14">
    <w:abstractNumId w:val="3"/>
  </w:num>
  <w:num w:numId="1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87"/>
    <w:rsid w:val="0000291B"/>
    <w:rsid w:val="00011F29"/>
    <w:rsid w:val="00025888"/>
    <w:rsid w:val="00033308"/>
    <w:rsid w:val="00037C98"/>
    <w:rsid w:val="00052F14"/>
    <w:rsid w:val="00054B9F"/>
    <w:rsid w:val="0006211A"/>
    <w:rsid w:val="00064130"/>
    <w:rsid w:val="00077A47"/>
    <w:rsid w:val="000915CE"/>
    <w:rsid w:val="00096FA2"/>
    <w:rsid w:val="000A5318"/>
    <w:rsid w:val="000E31FA"/>
    <w:rsid w:val="000F189D"/>
    <w:rsid w:val="000F3F23"/>
    <w:rsid w:val="001059EA"/>
    <w:rsid w:val="00160AF5"/>
    <w:rsid w:val="001725F9"/>
    <w:rsid w:val="00172A27"/>
    <w:rsid w:val="00173F7A"/>
    <w:rsid w:val="00177B62"/>
    <w:rsid w:val="001908E6"/>
    <w:rsid w:val="001A5EED"/>
    <w:rsid w:val="001A7C1D"/>
    <w:rsid w:val="001A7F6B"/>
    <w:rsid w:val="001B238C"/>
    <w:rsid w:val="001B3CB7"/>
    <w:rsid w:val="001B569F"/>
    <w:rsid w:val="001B6AD5"/>
    <w:rsid w:val="001B7E7E"/>
    <w:rsid w:val="001C1C17"/>
    <w:rsid w:val="001D18BE"/>
    <w:rsid w:val="001D685E"/>
    <w:rsid w:val="001E7AE5"/>
    <w:rsid w:val="00204DCD"/>
    <w:rsid w:val="0022061F"/>
    <w:rsid w:val="00254C60"/>
    <w:rsid w:val="00270929"/>
    <w:rsid w:val="00275915"/>
    <w:rsid w:val="00276DEE"/>
    <w:rsid w:val="00276F24"/>
    <w:rsid w:val="0028298B"/>
    <w:rsid w:val="00294B86"/>
    <w:rsid w:val="002A5E47"/>
    <w:rsid w:val="002B0065"/>
    <w:rsid w:val="002B1CE1"/>
    <w:rsid w:val="002B2FA3"/>
    <w:rsid w:val="002B2FEE"/>
    <w:rsid w:val="002B4C89"/>
    <w:rsid w:val="002C1F7A"/>
    <w:rsid w:val="002E2479"/>
    <w:rsid w:val="002E30E8"/>
    <w:rsid w:val="002E4074"/>
    <w:rsid w:val="00300EA1"/>
    <w:rsid w:val="00314C04"/>
    <w:rsid w:val="00325A56"/>
    <w:rsid w:val="00330021"/>
    <w:rsid w:val="00330A93"/>
    <w:rsid w:val="00345B63"/>
    <w:rsid w:val="003501F7"/>
    <w:rsid w:val="00351A8C"/>
    <w:rsid w:val="003559FB"/>
    <w:rsid w:val="00366E22"/>
    <w:rsid w:val="00367E58"/>
    <w:rsid w:val="003A357A"/>
    <w:rsid w:val="003A5691"/>
    <w:rsid w:val="003B1659"/>
    <w:rsid w:val="003B3970"/>
    <w:rsid w:val="003E0884"/>
    <w:rsid w:val="003F0755"/>
    <w:rsid w:val="003F6EB6"/>
    <w:rsid w:val="004077BB"/>
    <w:rsid w:val="004111CD"/>
    <w:rsid w:val="0041757E"/>
    <w:rsid w:val="00437C33"/>
    <w:rsid w:val="0045064F"/>
    <w:rsid w:val="00472C8F"/>
    <w:rsid w:val="00477FF2"/>
    <w:rsid w:val="004859CD"/>
    <w:rsid w:val="00490DFD"/>
    <w:rsid w:val="004B73A7"/>
    <w:rsid w:val="004C4233"/>
    <w:rsid w:val="004C4B91"/>
    <w:rsid w:val="004D3F1F"/>
    <w:rsid w:val="004D4605"/>
    <w:rsid w:val="004F5838"/>
    <w:rsid w:val="0050379E"/>
    <w:rsid w:val="00512D26"/>
    <w:rsid w:val="00521F07"/>
    <w:rsid w:val="00522D0A"/>
    <w:rsid w:val="00523AEA"/>
    <w:rsid w:val="00523D3A"/>
    <w:rsid w:val="00524EC6"/>
    <w:rsid w:val="00537970"/>
    <w:rsid w:val="00543FD2"/>
    <w:rsid w:val="005579F6"/>
    <w:rsid w:val="00562285"/>
    <w:rsid w:val="0056442B"/>
    <w:rsid w:val="005666B6"/>
    <w:rsid w:val="00573E71"/>
    <w:rsid w:val="00587C1C"/>
    <w:rsid w:val="005A2275"/>
    <w:rsid w:val="005C0763"/>
    <w:rsid w:val="005D1DA5"/>
    <w:rsid w:val="005D6C49"/>
    <w:rsid w:val="005E7AC0"/>
    <w:rsid w:val="005F07D5"/>
    <w:rsid w:val="00605836"/>
    <w:rsid w:val="00621D58"/>
    <w:rsid w:val="006467B1"/>
    <w:rsid w:val="0067262D"/>
    <w:rsid w:val="0069261F"/>
    <w:rsid w:val="006B2F0D"/>
    <w:rsid w:val="006B489A"/>
    <w:rsid w:val="006B796E"/>
    <w:rsid w:val="006D65C2"/>
    <w:rsid w:val="006D6C92"/>
    <w:rsid w:val="00705B01"/>
    <w:rsid w:val="00710C77"/>
    <w:rsid w:val="0071129D"/>
    <w:rsid w:val="0071697E"/>
    <w:rsid w:val="0072587C"/>
    <w:rsid w:val="00737BE4"/>
    <w:rsid w:val="00742120"/>
    <w:rsid w:val="007437D2"/>
    <w:rsid w:val="007806C3"/>
    <w:rsid w:val="00785A6D"/>
    <w:rsid w:val="007A709A"/>
    <w:rsid w:val="007C0121"/>
    <w:rsid w:val="007E53C4"/>
    <w:rsid w:val="007E73EF"/>
    <w:rsid w:val="007F28EB"/>
    <w:rsid w:val="007F697A"/>
    <w:rsid w:val="00801C5D"/>
    <w:rsid w:val="008027A7"/>
    <w:rsid w:val="00813ACF"/>
    <w:rsid w:val="00824F82"/>
    <w:rsid w:val="008522D2"/>
    <w:rsid w:val="00863D5C"/>
    <w:rsid w:val="00885649"/>
    <w:rsid w:val="0089159A"/>
    <w:rsid w:val="00893271"/>
    <w:rsid w:val="008A1F25"/>
    <w:rsid w:val="008A4C4C"/>
    <w:rsid w:val="008A75BE"/>
    <w:rsid w:val="008B2BF8"/>
    <w:rsid w:val="008D038B"/>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56C7A"/>
    <w:rsid w:val="009719E0"/>
    <w:rsid w:val="0097386B"/>
    <w:rsid w:val="009A6FF4"/>
    <w:rsid w:val="009C5BD3"/>
    <w:rsid w:val="009C67EE"/>
    <w:rsid w:val="009D6854"/>
    <w:rsid w:val="00A05295"/>
    <w:rsid w:val="00A13EB6"/>
    <w:rsid w:val="00A246A1"/>
    <w:rsid w:val="00A333BD"/>
    <w:rsid w:val="00A36E63"/>
    <w:rsid w:val="00A4352F"/>
    <w:rsid w:val="00A44708"/>
    <w:rsid w:val="00A51020"/>
    <w:rsid w:val="00A5377D"/>
    <w:rsid w:val="00A56171"/>
    <w:rsid w:val="00A56F0C"/>
    <w:rsid w:val="00A9240A"/>
    <w:rsid w:val="00A95489"/>
    <w:rsid w:val="00AB3F8B"/>
    <w:rsid w:val="00AC4A8E"/>
    <w:rsid w:val="00AD17D4"/>
    <w:rsid w:val="00AE00C0"/>
    <w:rsid w:val="00AE1E45"/>
    <w:rsid w:val="00AE77F7"/>
    <w:rsid w:val="00B02BFA"/>
    <w:rsid w:val="00B05998"/>
    <w:rsid w:val="00B06CCD"/>
    <w:rsid w:val="00B11466"/>
    <w:rsid w:val="00B2014E"/>
    <w:rsid w:val="00B45DD1"/>
    <w:rsid w:val="00B501B6"/>
    <w:rsid w:val="00B56BB1"/>
    <w:rsid w:val="00B72025"/>
    <w:rsid w:val="00B76082"/>
    <w:rsid w:val="00B838DD"/>
    <w:rsid w:val="00B90583"/>
    <w:rsid w:val="00B91FBD"/>
    <w:rsid w:val="00B97526"/>
    <w:rsid w:val="00BB1997"/>
    <w:rsid w:val="00BC2651"/>
    <w:rsid w:val="00BD1F95"/>
    <w:rsid w:val="00BF1E30"/>
    <w:rsid w:val="00BF5FBF"/>
    <w:rsid w:val="00C04F8C"/>
    <w:rsid w:val="00C3044E"/>
    <w:rsid w:val="00C42D8E"/>
    <w:rsid w:val="00C45A3B"/>
    <w:rsid w:val="00C661E1"/>
    <w:rsid w:val="00C77C18"/>
    <w:rsid w:val="00C84D17"/>
    <w:rsid w:val="00C8580B"/>
    <w:rsid w:val="00C96637"/>
    <w:rsid w:val="00C97430"/>
    <w:rsid w:val="00CA2BD8"/>
    <w:rsid w:val="00CA41AD"/>
    <w:rsid w:val="00CB4AD0"/>
    <w:rsid w:val="00CB513F"/>
    <w:rsid w:val="00CC16DB"/>
    <w:rsid w:val="00CC4A68"/>
    <w:rsid w:val="00CD4AB0"/>
    <w:rsid w:val="00CD5B23"/>
    <w:rsid w:val="00CE3DFE"/>
    <w:rsid w:val="00CE4FF3"/>
    <w:rsid w:val="00D07940"/>
    <w:rsid w:val="00D14784"/>
    <w:rsid w:val="00D376E1"/>
    <w:rsid w:val="00D403AB"/>
    <w:rsid w:val="00D41572"/>
    <w:rsid w:val="00D56832"/>
    <w:rsid w:val="00D56950"/>
    <w:rsid w:val="00D60361"/>
    <w:rsid w:val="00D62AE9"/>
    <w:rsid w:val="00D72F07"/>
    <w:rsid w:val="00D814B0"/>
    <w:rsid w:val="00D862A7"/>
    <w:rsid w:val="00D90012"/>
    <w:rsid w:val="00D9751D"/>
    <w:rsid w:val="00DA62D4"/>
    <w:rsid w:val="00DB3A14"/>
    <w:rsid w:val="00DB6B55"/>
    <w:rsid w:val="00DC497E"/>
    <w:rsid w:val="00DE22CC"/>
    <w:rsid w:val="00DF5A82"/>
    <w:rsid w:val="00E002F9"/>
    <w:rsid w:val="00E025D0"/>
    <w:rsid w:val="00E04AD0"/>
    <w:rsid w:val="00E24CC1"/>
    <w:rsid w:val="00E347E5"/>
    <w:rsid w:val="00E5740C"/>
    <w:rsid w:val="00E8034C"/>
    <w:rsid w:val="00E812C0"/>
    <w:rsid w:val="00E86E25"/>
    <w:rsid w:val="00E87BDC"/>
    <w:rsid w:val="00EA3023"/>
    <w:rsid w:val="00EA7B33"/>
    <w:rsid w:val="00EB7A51"/>
    <w:rsid w:val="00EC4E97"/>
    <w:rsid w:val="00EC5CD6"/>
    <w:rsid w:val="00ED03A7"/>
    <w:rsid w:val="00ED4C73"/>
    <w:rsid w:val="00ED6CCE"/>
    <w:rsid w:val="00ED7283"/>
    <w:rsid w:val="00EE6356"/>
    <w:rsid w:val="00EE7B63"/>
    <w:rsid w:val="00EF3853"/>
    <w:rsid w:val="00EF69A0"/>
    <w:rsid w:val="00F03602"/>
    <w:rsid w:val="00F0751B"/>
    <w:rsid w:val="00F10591"/>
    <w:rsid w:val="00F14DEB"/>
    <w:rsid w:val="00F24EED"/>
    <w:rsid w:val="00F30551"/>
    <w:rsid w:val="00F51312"/>
    <w:rsid w:val="00F56D89"/>
    <w:rsid w:val="00F576FE"/>
    <w:rsid w:val="00F71B20"/>
    <w:rsid w:val="00F802FC"/>
    <w:rsid w:val="00F814CC"/>
    <w:rsid w:val="00F85244"/>
    <w:rsid w:val="00F855FD"/>
    <w:rsid w:val="00F91114"/>
    <w:rsid w:val="00FA04EB"/>
    <w:rsid w:val="00FA6CA1"/>
    <w:rsid w:val="00FB5B11"/>
    <w:rsid w:val="00FD14AF"/>
    <w:rsid w:val="00FF258C"/>
    <w:rsid w:val="00FF27A9"/>
    <w:rsid w:val="069F2340"/>
    <w:rsid w:val="07E5C681"/>
    <w:rsid w:val="08F82A93"/>
    <w:rsid w:val="09383A70"/>
    <w:rsid w:val="0D36461C"/>
    <w:rsid w:val="0F4877E2"/>
    <w:rsid w:val="0FDD4F1D"/>
    <w:rsid w:val="111CE1CB"/>
    <w:rsid w:val="157B1DD0"/>
    <w:rsid w:val="173BEBC0"/>
    <w:rsid w:val="1AF84121"/>
    <w:rsid w:val="1CD12C3D"/>
    <w:rsid w:val="263E04E5"/>
    <w:rsid w:val="26A9C12F"/>
    <w:rsid w:val="27320803"/>
    <w:rsid w:val="297578F6"/>
    <w:rsid w:val="2B104EC5"/>
    <w:rsid w:val="302BD327"/>
    <w:rsid w:val="346C6C7A"/>
    <w:rsid w:val="37E63973"/>
    <w:rsid w:val="38D77691"/>
    <w:rsid w:val="38E7A1EB"/>
    <w:rsid w:val="3C466523"/>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464037"/>
  <w15:docId w15:val="{9D6A9614-A146-4823-BC19-BD53453F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s-CO" w:eastAsia="ja-JP"/>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qFormat/>
    <w:rPr>
      <w:color w:val="0000FF" w:themeColor="hyperlink"/>
      <w:u w:val="single"/>
    </w:rPr>
  </w:style>
  <w:style w:type="character" w:styleId="Hipervnculovisitado">
    <w:name w:val="FollowedHyperlink"/>
    <w:basedOn w:val="Fuentedeprrafopredeter"/>
    <w:uiPriority w:val="99"/>
    <w:semiHidden/>
    <w:unhideWhenUsed/>
    <w:qFormat/>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0"/>
    <w:link w:val="TextocomentarioCar"/>
    <w:uiPriority w:val="99"/>
    <w:semiHidden/>
    <w:unhideWhenUsed/>
    <w:qFormat/>
    <w:pPr>
      <w:spacing w:line="240" w:lineRule="auto"/>
    </w:pPr>
    <w:rPr>
      <w:sz w:val="20"/>
      <w:szCs w:val="20"/>
    </w:rPr>
  </w:style>
  <w:style w:type="paragraph" w:customStyle="1" w:styleId="Normal0">
    <w:name w:val="Normal0"/>
    <w:qFormat/>
    <w:pPr>
      <w:spacing w:line="276" w:lineRule="auto"/>
    </w:pPr>
    <w:rPr>
      <w:sz w:val="22"/>
      <w:szCs w:val="22"/>
      <w:lang w:val="es-CO" w:eastAsia="ja-JP"/>
    </w:rPr>
  </w:style>
  <w:style w:type="paragraph" w:styleId="Textodeglobo">
    <w:name w:val="Balloon Text"/>
    <w:basedOn w:val="Normal0"/>
    <w:link w:val="TextodegloboCar"/>
    <w:uiPriority w:val="99"/>
    <w:semiHidden/>
    <w:unhideWhenUsed/>
    <w:qFormat/>
    <w:pPr>
      <w:spacing w:line="240" w:lineRule="auto"/>
    </w:pPr>
    <w:rPr>
      <w:rFonts w:ascii="Times New Roman" w:hAnsi="Times New Roman" w:cs="Times New Roman"/>
      <w:sz w:val="18"/>
      <w:szCs w:val="18"/>
    </w:rPr>
  </w:style>
  <w:style w:type="paragraph" w:styleId="Encabezado">
    <w:name w:val="header"/>
    <w:basedOn w:val="Normal0"/>
    <w:link w:val="EncabezadoCar"/>
    <w:uiPriority w:val="99"/>
    <w:unhideWhenUsed/>
    <w:qFormat/>
    <w:pPr>
      <w:tabs>
        <w:tab w:val="center" w:pos="4419"/>
        <w:tab w:val="right" w:pos="8838"/>
      </w:tabs>
      <w:spacing w:line="240" w:lineRule="auto"/>
    </w:pPr>
  </w:style>
  <w:style w:type="paragraph" w:styleId="NormalWeb">
    <w:name w:val="Normal (Web)"/>
    <w:basedOn w:val="Normal0"/>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0"/>
    <w:link w:val="PiedepginaCar"/>
    <w:uiPriority w:val="99"/>
    <w:unhideWhenUsed/>
    <w:qFormat/>
    <w:pPr>
      <w:tabs>
        <w:tab w:val="center" w:pos="4419"/>
        <w:tab w:val="right" w:pos="8838"/>
      </w:tabs>
      <w:spacing w:line="240" w:lineRule="auto"/>
    </w:pPr>
  </w:style>
  <w:style w:type="paragraph" w:styleId="Subttulo">
    <w:name w:val="Subtitle"/>
    <w:basedOn w:val="Normal0"/>
    <w:next w:val="Normal0"/>
    <w:uiPriority w:val="11"/>
    <w:qFormat/>
    <w:pPr>
      <w:keepNext/>
      <w:keepLines/>
      <w:spacing w:after="320"/>
    </w:pPr>
    <w:rPr>
      <w:color w:val="666666"/>
      <w:sz w:val="30"/>
      <w:szCs w:val="30"/>
    </w:rPr>
  </w:style>
  <w:style w:type="paragraph" w:styleId="Ttulo">
    <w:name w:val="Title"/>
    <w:basedOn w:val="Normal"/>
    <w:next w:val="Normal"/>
    <w:uiPriority w:val="10"/>
    <w:qFormat/>
    <w:pPr>
      <w:keepNext/>
      <w:keepLines/>
      <w:spacing w:after="60"/>
    </w:pPr>
    <w:rPr>
      <w:sz w:val="52"/>
      <w:szCs w:val="52"/>
    </w:rPr>
  </w:style>
  <w:style w:type="table" w:styleId="Tablaconcuadrcula">
    <w:name w:val="Table Grid"/>
    <w:basedOn w:val="NormalTable0"/>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99"/>
    <w:semiHidden/>
    <w:unhideWhenUsed/>
    <w:qFormat/>
    <w:tblPr>
      <w:tblCellMar>
        <w:top w:w="0" w:type="dxa"/>
        <w:left w:w="108" w:type="dxa"/>
        <w:bottom w:w="0" w:type="dxa"/>
        <w:right w:w="108" w:type="dxa"/>
      </w:tblCellMar>
    </w:tblPr>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1">
    <w:name w:val="Normal Table1"/>
    <w:qFormat/>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qFormat/>
    <w:tblPr>
      <w:tblCellMar>
        <w:top w:w="0" w:type="dxa"/>
        <w:left w:w="0" w:type="dxa"/>
        <w:bottom w:w="0" w:type="dxa"/>
        <w:right w:w="0" w:type="dxa"/>
      </w:tblCellMar>
    </w:tblPr>
  </w:style>
  <w:style w:type="table" w:customStyle="1" w:styleId="Style22">
    <w:name w:val="_Style 22"/>
    <w:basedOn w:val="NormalTable0"/>
    <w:qFormat/>
    <w:tblPr>
      <w:tblCellMar>
        <w:top w:w="100" w:type="dxa"/>
        <w:left w:w="100" w:type="dxa"/>
        <w:bottom w:w="100" w:type="dxa"/>
        <w:right w:w="100" w:type="dxa"/>
      </w:tblCellMar>
    </w:tblPr>
  </w:style>
  <w:style w:type="table" w:customStyle="1" w:styleId="Style23">
    <w:name w:val="_Style 23"/>
    <w:basedOn w:val="NormalTable0"/>
    <w:qFormat/>
    <w:tblPr>
      <w:tblCellMar>
        <w:top w:w="100" w:type="dxa"/>
        <w:left w:w="100" w:type="dxa"/>
        <w:bottom w:w="100" w:type="dxa"/>
        <w:right w:w="100" w:type="dxa"/>
      </w:tblCellMar>
    </w:tblPr>
  </w:style>
  <w:style w:type="table" w:customStyle="1" w:styleId="Style24">
    <w:name w:val="_Style 24"/>
    <w:basedOn w:val="NormalTable0"/>
    <w:qFormat/>
    <w:tblPr>
      <w:tblCellMar>
        <w:top w:w="100" w:type="dxa"/>
        <w:left w:w="100" w:type="dxa"/>
        <w:bottom w:w="100" w:type="dxa"/>
        <w:right w:w="100" w:type="dxa"/>
      </w:tblCellMar>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Listavistosa-nfasis1Car">
    <w:name w:val="Lista vistosa - Énfasis 1 Car"/>
    <w:uiPriority w:val="34"/>
    <w:qFormat/>
    <w:rPr>
      <w:rFonts w:ascii="Arial" w:hAnsi="Arial"/>
      <w:b/>
      <w:sz w:val="24"/>
      <w:szCs w:val="24"/>
      <w:lang w:eastAsia="es-ES"/>
    </w:rPr>
  </w:style>
  <w:style w:type="table" w:styleId="Listavistosa-nfasis1">
    <w:name w:val="Colorful List Accent 1"/>
    <w:basedOn w:val="NormalTable0"/>
    <w:uiPriority w:val="34"/>
    <w:semiHidden/>
    <w:unhideWhenUsed/>
    <w:qFormat/>
    <w:rPr>
      <w:b/>
      <w:sz w:val="24"/>
      <w:szCs w:val="24"/>
      <w:lang w:eastAsia="es-ES"/>
    </w:rP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TextodegloboCar">
    <w:name w:val="Texto de globo Car"/>
    <w:basedOn w:val="Fuentedeprrafopredeter"/>
    <w:link w:val="Textodeglobo"/>
    <w:uiPriority w:val="99"/>
    <w:semiHidden/>
    <w:rPr>
      <w:rFonts w:ascii="Times New Roman" w:hAnsi="Times New Roman" w:cs="Times New Roman"/>
      <w:sz w:val="18"/>
      <w:szCs w:val="18"/>
    </w:rPr>
  </w:style>
  <w:style w:type="character" w:customStyle="1" w:styleId="TextocomentarioCar">
    <w:name w:val="Texto comentario Car"/>
    <w:basedOn w:val="Fuentedeprrafopredeter"/>
    <w:link w:val="Textocomentario"/>
    <w:uiPriority w:val="99"/>
    <w:semiHidden/>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table" w:customStyle="1" w:styleId="Style44">
    <w:name w:val="_Style 44"/>
    <w:basedOn w:val="TableNormal"/>
    <w:qFormat/>
    <w:rPr>
      <w:b/>
      <w:sz w:val="24"/>
      <w:szCs w:val="24"/>
    </w:rPr>
    <w:tblPr>
      <w:tblCellMar>
        <w:left w:w="115" w:type="dxa"/>
        <w:right w:w="115" w:type="dxa"/>
      </w:tblCellMar>
    </w:tblPr>
    <w:tcPr>
      <w:shd w:val="clear" w:color="auto" w:fill="EDF2F8"/>
    </w:tcPr>
  </w:style>
  <w:style w:type="table" w:customStyle="1" w:styleId="Style45">
    <w:name w:val="_Style 45"/>
    <w:basedOn w:val="TableNormal"/>
    <w:qFormat/>
    <w:rPr>
      <w:b/>
      <w:sz w:val="24"/>
      <w:szCs w:val="24"/>
    </w:rPr>
    <w:tblPr>
      <w:tblCellMar>
        <w:left w:w="115" w:type="dxa"/>
        <w:right w:w="115" w:type="dxa"/>
      </w:tblCellMar>
    </w:tblPr>
    <w:tcPr>
      <w:shd w:val="clear" w:color="auto" w:fill="EDF2F8"/>
    </w:tcPr>
  </w:style>
  <w:style w:type="table" w:customStyle="1" w:styleId="Style46">
    <w:name w:val="_Style 46"/>
    <w:basedOn w:val="TableNormal"/>
    <w:qFormat/>
    <w:rPr>
      <w:b/>
      <w:sz w:val="24"/>
      <w:szCs w:val="24"/>
    </w:rPr>
    <w:tblPr>
      <w:tblCellMar>
        <w:left w:w="115" w:type="dxa"/>
        <w:right w:w="115" w:type="dxa"/>
      </w:tblCellMar>
    </w:tblPr>
    <w:tcPr>
      <w:shd w:val="clear" w:color="auto" w:fill="EDF2F8"/>
    </w:tcPr>
  </w:style>
  <w:style w:type="table" w:customStyle="1" w:styleId="Style47">
    <w:name w:val="_Style 47"/>
    <w:basedOn w:val="TableNormal"/>
    <w:qFormat/>
    <w:rPr>
      <w:b/>
      <w:sz w:val="24"/>
      <w:szCs w:val="24"/>
    </w:rPr>
    <w:tblPr>
      <w:tblCellMar>
        <w:left w:w="115" w:type="dxa"/>
        <w:right w:w="115" w:type="dxa"/>
      </w:tblCellMar>
    </w:tblPr>
    <w:tcPr>
      <w:shd w:val="clear" w:color="auto" w:fill="EDF2F8"/>
    </w:tcPr>
  </w:style>
  <w:style w:type="table" w:customStyle="1" w:styleId="Style48">
    <w:name w:val="_Style 48"/>
    <w:basedOn w:val="TableNormal"/>
    <w:tblPr>
      <w:tblCellMar>
        <w:left w:w="70" w:type="dxa"/>
        <w:right w:w="70" w:type="dxa"/>
      </w:tblCellMar>
    </w:tblPr>
  </w:style>
  <w:style w:type="table" w:customStyle="1" w:styleId="Style49">
    <w:name w:val="_Style 49"/>
    <w:basedOn w:val="TableNormal"/>
    <w:qFormat/>
    <w:tblPr>
      <w:tblCellMar>
        <w:top w:w="15" w:type="dxa"/>
        <w:left w:w="15" w:type="dxa"/>
        <w:bottom w:w="15" w:type="dxa"/>
        <w:right w:w="15" w:type="dxa"/>
      </w:tblCellMar>
    </w:tblPr>
  </w:style>
  <w:style w:type="table" w:customStyle="1" w:styleId="Style50">
    <w:name w:val="_Style 50"/>
    <w:basedOn w:val="TableNormal"/>
    <w:qFormat/>
    <w:tblPr>
      <w:tblCellMar>
        <w:top w:w="15" w:type="dxa"/>
        <w:left w:w="15" w:type="dxa"/>
        <w:bottom w:w="15" w:type="dxa"/>
        <w:right w:w="15" w:type="dxa"/>
      </w:tblCellMar>
    </w:tbl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qFormat/>
    <w:tblPr>
      <w:tblCellMar>
        <w:left w:w="115" w:type="dxa"/>
        <w:right w:w="115" w:type="dxa"/>
      </w:tblCellMar>
    </w:tblPr>
  </w:style>
  <w:style w:type="table" w:customStyle="1" w:styleId="Style53">
    <w:name w:val="_Style 53"/>
    <w:basedOn w:val="TableNormal"/>
    <w:qFormat/>
    <w:rPr>
      <w:b/>
      <w:sz w:val="24"/>
      <w:szCs w:val="24"/>
    </w:rPr>
    <w:tblPr>
      <w:tblCellMar>
        <w:left w:w="115" w:type="dxa"/>
        <w:right w:w="115" w:type="dxa"/>
      </w:tblCellMar>
    </w:tblPr>
    <w:tcPr>
      <w:shd w:val="clear" w:color="auto" w:fill="EDF2F8"/>
    </w:tcPr>
  </w:style>
  <w:style w:type="table" w:customStyle="1" w:styleId="Style54">
    <w:name w:val="_Style 54"/>
    <w:basedOn w:val="TableNormal"/>
    <w:qFormat/>
    <w:rPr>
      <w:b/>
      <w:sz w:val="24"/>
      <w:szCs w:val="24"/>
    </w:rPr>
    <w:tblPr>
      <w:tblCellMar>
        <w:left w:w="115" w:type="dxa"/>
        <w:right w:w="115" w:type="dxa"/>
      </w:tblCellMar>
    </w:tblPr>
    <w:tcPr>
      <w:shd w:val="clear" w:color="auto" w:fill="EDF2F8"/>
    </w:tcPr>
  </w:style>
  <w:style w:type="table" w:customStyle="1" w:styleId="Style55">
    <w:name w:val="_Style 55"/>
    <w:basedOn w:val="TableNormal"/>
    <w:qFormat/>
    <w:rPr>
      <w:b/>
      <w:sz w:val="24"/>
      <w:szCs w:val="24"/>
    </w:rPr>
    <w:tblPr>
      <w:tblCellMar>
        <w:left w:w="115" w:type="dxa"/>
        <w:right w:w="115" w:type="dxa"/>
      </w:tblCellMar>
    </w:tblPr>
    <w:tcPr>
      <w:shd w:val="clear" w:color="auto" w:fill="EDF2F8"/>
    </w:tcPr>
  </w:style>
  <w:style w:type="table" w:customStyle="1" w:styleId="Style56">
    <w:name w:val="_Style 56"/>
    <w:basedOn w:val="TableNormal"/>
    <w:qFormat/>
    <w:rPr>
      <w:b/>
      <w:sz w:val="24"/>
      <w:szCs w:val="24"/>
    </w:rPr>
    <w:tblPr>
      <w:tblCellMar>
        <w:left w:w="115" w:type="dxa"/>
        <w:right w:w="115" w:type="dxa"/>
      </w:tblCellMar>
    </w:tblPr>
    <w:tcPr>
      <w:shd w:val="clear" w:color="auto" w:fill="EDF2F8"/>
    </w:tcPr>
  </w:style>
  <w:style w:type="table" w:customStyle="1" w:styleId="Style57">
    <w:name w:val="_Style 57"/>
    <w:basedOn w:val="TableNormal"/>
    <w:qFormat/>
    <w:rPr>
      <w:b/>
      <w:sz w:val="24"/>
      <w:szCs w:val="24"/>
    </w:rPr>
    <w:tblPr>
      <w:tblCellMar>
        <w:left w:w="115" w:type="dxa"/>
        <w:right w:w="115" w:type="dxa"/>
      </w:tblCellMar>
    </w:tblPr>
    <w:tcPr>
      <w:shd w:val="clear" w:color="auto" w:fill="EDF2F8"/>
    </w:tcPr>
  </w:style>
  <w:style w:type="table" w:customStyle="1" w:styleId="Style58">
    <w:name w:val="_Style 58"/>
    <w:basedOn w:val="TableNormal"/>
    <w:qFormat/>
    <w:rPr>
      <w:b/>
      <w:sz w:val="24"/>
      <w:szCs w:val="24"/>
    </w:rPr>
    <w:tblPr>
      <w:tblCellMar>
        <w:left w:w="115" w:type="dxa"/>
        <w:right w:w="115" w:type="dxa"/>
      </w:tblCellMar>
    </w:tblPr>
    <w:tcPr>
      <w:shd w:val="clear" w:color="auto" w:fill="EDF2F8"/>
    </w:tcPr>
  </w:style>
  <w:style w:type="table" w:customStyle="1" w:styleId="Style59">
    <w:name w:val="_Style 59"/>
    <w:basedOn w:val="TableNormal"/>
    <w:qFormat/>
    <w:rPr>
      <w:b/>
      <w:sz w:val="24"/>
      <w:szCs w:val="24"/>
    </w:rPr>
    <w:tblPr>
      <w:tblCellMar>
        <w:left w:w="115" w:type="dxa"/>
        <w:right w:w="115" w:type="dxa"/>
      </w:tblCellMar>
    </w:tblPr>
    <w:tcPr>
      <w:shd w:val="clear" w:color="auto" w:fill="EDF2F8"/>
    </w:tcPr>
  </w:style>
  <w:style w:type="table" w:customStyle="1" w:styleId="Style60">
    <w:name w:val="_Style 60"/>
    <w:basedOn w:val="TableNormal"/>
    <w:qFormat/>
    <w:rPr>
      <w:b/>
      <w:sz w:val="24"/>
      <w:szCs w:val="24"/>
    </w:rPr>
    <w:tblPr>
      <w:tblCellMar>
        <w:left w:w="115" w:type="dxa"/>
        <w:right w:w="115" w:type="dxa"/>
      </w:tblCellMar>
    </w:tblPr>
    <w:tcPr>
      <w:shd w:val="clear" w:color="auto" w:fill="EDF2F8"/>
    </w:tcPr>
  </w:style>
  <w:style w:type="table" w:customStyle="1" w:styleId="Style61">
    <w:name w:val="_Style 61"/>
    <w:basedOn w:val="TableNormal"/>
    <w:qFormat/>
    <w:rPr>
      <w:b/>
      <w:sz w:val="24"/>
      <w:szCs w:val="24"/>
    </w:rPr>
    <w:tblPr>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qFormat/>
    <w:rPr>
      <w:color w:val="605E5C"/>
      <w:shd w:val="clear" w:color="auto" w:fill="E1DFDD"/>
    </w:rPr>
  </w:style>
  <w:style w:type="paragraph" w:customStyle="1" w:styleId="Subtitle0">
    <w:name w:val="Subtitle0"/>
    <w:basedOn w:val="Normal0"/>
    <w:next w:val="Normal0"/>
    <w:qFormat/>
    <w:pPr>
      <w:keepNext/>
      <w:keepLines/>
      <w:spacing w:after="320"/>
    </w:pPr>
    <w:rPr>
      <w:color w:val="666666"/>
      <w:sz w:val="30"/>
      <w:szCs w:val="30"/>
    </w:rPr>
  </w:style>
  <w:style w:type="table" w:customStyle="1" w:styleId="Style64">
    <w:name w:val="_Style 64"/>
    <w:basedOn w:val="NormalTable1"/>
    <w:qFormat/>
    <w:rPr>
      <w:b/>
      <w:sz w:val="24"/>
      <w:szCs w:val="24"/>
    </w:rPr>
    <w:tblPr>
      <w:tblCellMar>
        <w:left w:w="115" w:type="dxa"/>
        <w:right w:w="115" w:type="dxa"/>
      </w:tblCellMar>
    </w:tblPr>
    <w:tcPr>
      <w:shd w:val="clear" w:color="auto" w:fill="EDF2F8"/>
    </w:tcPr>
  </w:style>
  <w:style w:type="table" w:customStyle="1" w:styleId="Style65">
    <w:name w:val="_Style 65"/>
    <w:basedOn w:val="NormalTable1"/>
    <w:qFormat/>
    <w:rPr>
      <w:b/>
      <w:sz w:val="24"/>
      <w:szCs w:val="24"/>
    </w:rPr>
    <w:tblPr>
      <w:tblCellMar>
        <w:left w:w="115" w:type="dxa"/>
        <w:right w:w="115" w:type="dxa"/>
      </w:tblCellMar>
    </w:tblPr>
    <w:tcPr>
      <w:shd w:val="clear" w:color="auto" w:fill="EDF2F8"/>
    </w:tcPr>
  </w:style>
  <w:style w:type="table" w:customStyle="1" w:styleId="Style66">
    <w:name w:val="_Style 66"/>
    <w:basedOn w:val="NormalTable1"/>
    <w:qFormat/>
    <w:rPr>
      <w:b/>
      <w:sz w:val="24"/>
      <w:szCs w:val="24"/>
    </w:rPr>
    <w:tblPr>
      <w:tblCellMar>
        <w:left w:w="115" w:type="dxa"/>
        <w:right w:w="115" w:type="dxa"/>
      </w:tblCellMar>
    </w:tblPr>
    <w:tcPr>
      <w:shd w:val="clear" w:color="auto" w:fill="EDF2F8"/>
    </w:tcPr>
  </w:style>
  <w:style w:type="table" w:customStyle="1" w:styleId="Style67">
    <w:name w:val="_Style 67"/>
    <w:basedOn w:val="NormalTable1"/>
    <w:qFormat/>
    <w:rPr>
      <w:b/>
      <w:sz w:val="24"/>
      <w:szCs w:val="24"/>
    </w:rPr>
    <w:tblPr>
      <w:tblCellMar>
        <w:left w:w="115" w:type="dxa"/>
        <w:right w:w="115" w:type="dxa"/>
      </w:tblCellMar>
    </w:tblPr>
    <w:tcPr>
      <w:shd w:val="clear" w:color="auto" w:fill="EDF2F8"/>
    </w:tcPr>
  </w:style>
  <w:style w:type="table" w:customStyle="1" w:styleId="Style68">
    <w:name w:val="_Style 68"/>
    <w:basedOn w:val="NormalTable1"/>
    <w:tblPr>
      <w:tblCellMar>
        <w:top w:w="100" w:type="dxa"/>
        <w:left w:w="100" w:type="dxa"/>
        <w:bottom w:w="100" w:type="dxa"/>
        <w:right w:w="100" w:type="dxa"/>
      </w:tblCellMar>
    </w:tblPr>
  </w:style>
  <w:style w:type="table" w:customStyle="1" w:styleId="Style69">
    <w:name w:val="_Style 69"/>
    <w:basedOn w:val="NormalTable1"/>
    <w:qFormat/>
    <w:tblPr>
      <w:tblCellMar>
        <w:top w:w="100" w:type="dxa"/>
        <w:left w:w="100" w:type="dxa"/>
        <w:bottom w:w="100" w:type="dxa"/>
        <w:right w:w="100" w:type="dxa"/>
      </w:tblCellMar>
    </w:tblPr>
  </w:style>
  <w:style w:type="table" w:customStyle="1" w:styleId="Style70">
    <w:name w:val="_Style 70"/>
    <w:basedOn w:val="NormalTable1"/>
    <w:qFormat/>
    <w:rPr>
      <w:b/>
      <w:sz w:val="24"/>
      <w:szCs w:val="24"/>
    </w:rPr>
    <w:tblPr>
      <w:tblCellMar>
        <w:left w:w="115" w:type="dxa"/>
        <w:right w:w="115" w:type="dxa"/>
      </w:tblCellMar>
    </w:tblPr>
    <w:tcPr>
      <w:shd w:val="clear" w:color="auto" w:fill="EDF2F8"/>
    </w:tcPr>
  </w:style>
  <w:style w:type="table" w:customStyle="1" w:styleId="Style71">
    <w:name w:val="_Style 71"/>
    <w:basedOn w:val="NormalTable1"/>
    <w:qFormat/>
    <w:rPr>
      <w:b/>
      <w:sz w:val="24"/>
      <w:szCs w:val="24"/>
    </w:rPr>
    <w:tblPr>
      <w:tblCellMar>
        <w:left w:w="115" w:type="dxa"/>
        <w:right w:w="115" w:type="dxa"/>
      </w:tblCellMar>
    </w:tblPr>
    <w:tcPr>
      <w:shd w:val="clear" w:color="auto" w:fill="EDF2F8"/>
    </w:tcPr>
  </w:style>
  <w:style w:type="table" w:customStyle="1" w:styleId="Style72">
    <w:name w:val="_Style 72"/>
    <w:basedOn w:val="NormalTable1"/>
    <w:qFormat/>
    <w:rPr>
      <w:b/>
      <w:sz w:val="24"/>
      <w:szCs w:val="24"/>
    </w:rPr>
    <w:tblPr>
      <w:tblCellMar>
        <w:left w:w="115" w:type="dxa"/>
        <w:right w:w="115" w:type="dxa"/>
      </w:tblCellMar>
    </w:tblPr>
    <w:tcPr>
      <w:shd w:val="clear" w:color="auto" w:fill="EDF2F8"/>
    </w:tcPr>
  </w:style>
  <w:style w:type="table" w:customStyle="1" w:styleId="Style73">
    <w:name w:val="_Style 73"/>
    <w:basedOn w:val="NormalTable1"/>
    <w:qFormat/>
    <w:rPr>
      <w:b/>
      <w:sz w:val="24"/>
      <w:szCs w:val="24"/>
    </w:rPr>
    <w:tblPr>
      <w:tblCellMar>
        <w:left w:w="115" w:type="dxa"/>
        <w:right w:w="115" w:type="dxa"/>
      </w:tblCellMar>
    </w:tblPr>
    <w:tcPr>
      <w:shd w:val="clear" w:color="auto" w:fill="EDF2F8"/>
    </w:tcPr>
  </w:style>
  <w:style w:type="table" w:customStyle="1" w:styleId="Style74">
    <w:name w:val="_Style 74"/>
    <w:basedOn w:val="NormalTable1"/>
    <w:qFormat/>
    <w:rPr>
      <w:b/>
      <w:sz w:val="24"/>
      <w:szCs w:val="24"/>
    </w:rPr>
    <w:tblPr>
      <w:tblCellMar>
        <w:left w:w="115" w:type="dxa"/>
        <w:right w:w="115" w:type="dxa"/>
      </w:tblCellMar>
    </w:tblPr>
    <w:tcPr>
      <w:shd w:val="clear" w:color="auto" w:fill="EDF2F8"/>
    </w:tcPr>
  </w:style>
  <w:style w:type="paragraph" w:customStyle="1" w:styleId="Default">
    <w:name w:val="Default"/>
    <w:qFormat/>
    <w:pPr>
      <w:autoSpaceDE w:val="0"/>
      <w:autoSpaceDN w:val="0"/>
      <w:adjustRightInd w:val="0"/>
    </w:pPr>
    <w:rPr>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hyperlink" Target="https://doi.org/10.21830/19006586.855" TargetMode="Externa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hyperlink" Target="https://www.youtube.com/watch?v=jqL1RwFft-0"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hyperlink" Target="https://www.youtube.com/watch?v=OC8x73OfV6s&amp;ab_channel=EcosistemadeRecursosEducativosDigitalesSENA" TargetMode="External"/><Relationship Id="rId38" Type="http://schemas.openxmlformats.org/officeDocument/2006/relationships/hyperlink" Target="https://nvlpubs.nist.gov/nistpubs/CSWP/NIST.CSWP.29.pdf"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yperlink" Target="https://www.youtube.com/watch?v=Puk3JZ5R_Ic" TargetMode="External"/><Relationship Id="rId37" Type="http://schemas.openxmlformats.org/officeDocument/2006/relationships/hyperlink" Target="https://www.mintic.gov.co/portal/inicio/Sala-de-prensa/Noticias/15607:Los-delincuentes-ciberneticos-no-toman-vacaciones-consejos-para-que-se-proteja-en-la-red"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s://www.europol.europa.eu/cms/sites/default/files/documents/Internet%20Organised%20Crime%20Threat%20Assessment%20IOCTA%202024.pdf" TargetMode="External"/><Relationship Id="rId10" Type="http://schemas.openxmlformats.org/officeDocument/2006/relationships/footnotes" Target="footnotes.xml"/><Relationship Id="rId19" Type="http://schemas.openxmlformats.org/officeDocument/2006/relationships/hyperlink" Target="https://www.youtube.com/watch?v=sk9dJtwZtlA&amp;list=PLkc5n6npRWkix92-Z_MpGb4_auVVJWx_0&amp;index=2&amp;ab_channel=EcosistemadeRecursosEducativosDigitalesSENA"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1.png"/><Relationship Id="rId35" Type="http://schemas.openxmlformats.org/officeDocument/2006/relationships/hyperlink" Target="https://www.funcionpublica.gov.co/eva/gestornormativo/norma.php?i=34492" TargetMode="Externa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1">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2">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7607DCC-B6FF-45B4-8A24-0F209E2BC440}" type="doc">
      <dgm:prSet loTypeId="urn:microsoft.com/office/officeart/2005/8/layout/vList2#1" loCatId="list" qsTypeId="urn:microsoft.com/office/officeart/2005/8/quickstyle/simple1#1" qsCatId="simple" csTypeId="urn:microsoft.com/office/officeart/2005/8/colors/colorful4#1" csCatId="colorful" phldr="1"/>
      <dgm:spPr/>
      <dgm:t>
        <a:bodyPr/>
        <a:lstStyle/>
        <a:p>
          <a:endParaRPr lang="es-ES"/>
        </a:p>
      </dgm:t>
    </dgm:pt>
    <dgm:pt modelId="{98FAAA7B-079E-4D33-904D-B692A1B59EA5}">
      <dgm:prSet phldrT="[Texto]"/>
      <dgm:spPr/>
      <dgm:t>
        <a:bodyPr/>
        <a:lstStyle/>
        <a:p>
          <a:r>
            <a:rPr lang="es-CO">
              <a:latin typeface="Arial" panose="020B0604020202020204" pitchFamily="2" charset="0"/>
              <a:cs typeface="Arial" panose="020B0604020202020204" pitchFamily="2" charset="0"/>
            </a:rPr>
            <a:t>Ciberespacio público</a:t>
          </a:r>
          <a:endParaRPr lang="es-ES">
            <a:latin typeface="Arial" panose="020B0604020202020204" pitchFamily="2" charset="0"/>
            <a:cs typeface="Arial" panose="020B0604020202020204" pitchFamily="2" charset="0"/>
          </a:endParaRPr>
        </a:p>
      </dgm:t>
    </dgm:pt>
    <dgm:pt modelId="{223E557A-DF1C-40FD-8C21-6298A4688293}" type="parTrans" cxnId="{95DDA9A4-C7B6-47DA-B028-3B0D04A1BB88}">
      <dgm:prSet/>
      <dgm:spPr/>
      <dgm:t>
        <a:bodyPr/>
        <a:lstStyle/>
        <a:p>
          <a:endParaRPr lang="es-ES">
            <a:latin typeface="Arial" panose="020B0604020202020204" pitchFamily="2" charset="0"/>
            <a:cs typeface="Arial" panose="020B0604020202020204" pitchFamily="2" charset="0"/>
          </a:endParaRPr>
        </a:p>
      </dgm:t>
    </dgm:pt>
    <dgm:pt modelId="{520DFAD9-AC92-4ADF-BBCF-C39243CE3996}" type="sibTrans" cxnId="{95DDA9A4-C7B6-47DA-B028-3B0D04A1BB88}">
      <dgm:prSet/>
      <dgm:spPr/>
      <dgm:t>
        <a:bodyPr/>
        <a:lstStyle/>
        <a:p>
          <a:endParaRPr lang="es-ES">
            <a:latin typeface="Arial" panose="020B0604020202020204" pitchFamily="2" charset="0"/>
            <a:cs typeface="Arial" panose="020B0604020202020204" pitchFamily="2" charset="0"/>
          </a:endParaRPr>
        </a:p>
      </dgm:t>
    </dgm:pt>
    <dgm:pt modelId="{A8B82C63-0318-49F0-88D4-58D7B7D99244}">
      <dgm:prSet/>
      <dgm:spPr/>
      <dgm:t>
        <a:bodyPr/>
        <a:lstStyle/>
        <a:p>
          <a:r>
            <a:rPr lang="es-CO">
              <a:latin typeface="Arial" panose="020B0604020202020204" pitchFamily="2" charset="0"/>
              <a:cs typeface="Arial" panose="020B0604020202020204" pitchFamily="2" charset="0"/>
            </a:rPr>
            <a:t>Ciberespacio privado</a:t>
          </a:r>
          <a:endParaRPr lang="en-US">
            <a:latin typeface="Arial" panose="020B0604020202020204" pitchFamily="2" charset="0"/>
            <a:cs typeface="Arial" panose="020B0604020202020204" pitchFamily="2" charset="0"/>
          </a:endParaRPr>
        </a:p>
      </dgm:t>
    </dgm:pt>
    <dgm:pt modelId="{1D42AF35-EF9C-474E-9AD3-75C48A80AC14}" type="parTrans" cxnId="{ACACEE82-AC0E-4C0B-B5DF-62E114EDACCF}">
      <dgm:prSet/>
      <dgm:spPr/>
      <dgm:t>
        <a:bodyPr/>
        <a:lstStyle/>
        <a:p>
          <a:endParaRPr lang="es-ES">
            <a:latin typeface="Arial" panose="020B0604020202020204" pitchFamily="2" charset="0"/>
            <a:cs typeface="Arial" panose="020B0604020202020204" pitchFamily="2" charset="0"/>
          </a:endParaRPr>
        </a:p>
      </dgm:t>
    </dgm:pt>
    <dgm:pt modelId="{79773006-442F-443D-BA56-62219515B24A}" type="sibTrans" cxnId="{ACACEE82-AC0E-4C0B-B5DF-62E114EDACCF}">
      <dgm:prSet/>
      <dgm:spPr/>
      <dgm:t>
        <a:bodyPr/>
        <a:lstStyle/>
        <a:p>
          <a:endParaRPr lang="es-ES">
            <a:latin typeface="Arial" panose="020B0604020202020204" pitchFamily="2" charset="0"/>
            <a:cs typeface="Arial" panose="020B0604020202020204" pitchFamily="2" charset="0"/>
          </a:endParaRPr>
        </a:p>
      </dgm:t>
    </dgm:pt>
    <dgm:pt modelId="{00FB53B0-74CB-464A-9FD3-49E1A0BA1AE4}">
      <dgm:prSet/>
      <dgm:spPr/>
      <dgm:t>
        <a:bodyPr/>
        <a:lstStyle/>
        <a:p>
          <a:r>
            <a:rPr lang="es-CO">
              <a:latin typeface="Arial" panose="020B0604020202020204" pitchFamily="2" charset="0"/>
              <a:cs typeface="Arial" panose="020B0604020202020204" pitchFamily="2" charset="0"/>
            </a:rPr>
            <a:t>Ciberespacio comercial</a:t>
          </a:r>
          <a:endParaRPr lang="en-US">
            <a:latin typeface="Arial" panose="020B0604020202020204" pitchFamily="2" charset="0"/>
            <a:cs typeface="Arial" panose="020B0604020202020204" pitchFamily="2" charset="0"/>
          </a:endParaRPr>
        </a:p>
      </dgm:t>
    </dgm:pt>
    <dgm:pt modelId="{A7E5E3E2-6E87-48AA-AAE5-423E14E839BC}" type="parTrans" cxnId="{8AB60E17-78E8-4DC4-A9D5-5906AE357685}">
      <dgm:prSet/>
      <dgm:spPr/>
      <dgm:t>
        <a:bodyPr/>
        <a:lstStyle/>
        <a:p>
          <a:endParaRPr lang="es-ES">
            <a:latin typeface="Arial" panose="020B0604020202020204" pitchFamily="2" charset="0"/>
            <a:cs typeface="Arial" panose="020B0604020202020204" pitchFamily="2" charset="0"/>
          </a:endParaRPr>
        </a:p>
      </dgm:t>
    </dgm:pt>
    <dgm:pt modelId="{0AA678D2-4E06-4DF5-B657-AFE38802982A}" type="sibTrans" cxnId="{8AB60E17-78E8-4DC4-A9D5-5906AE357685}">
      <dgm:prSet/>
      <dgm:spPr/>
      <dgm:t>
        <a:bodyPr/>
        <a:lstStyle/>
        <a:p>
          <a:endParaRPr lang="es-ES">
            <a:latin typeface="Arial" panose="020B0604020202020204" pitchFamily="2" charset="0"/>
            <a:cs typeface="Arial" panose="020B0604020202020204" pitchFamily="2" charset="0"/>
          </a:endParaRPr>
        </a:p>
      </dgm:t>
    </dgm:pt>
    <dgm:pt modelId="{33805372-4AF3-4CAE-BAA7-6FBFD4808BBC}">
      <dgm:prSet/>
      <dgm:spPr/>
      <dgm:t>
        <a:bodyPr/>
        <a:lstStyle/>
        <a:p>
          <a:r>
            <a:rPr lang="es-CO">
              <a:latin typeface="Arial" panose="020B0604020202020204" pitchFamily="2" charset="0"/>
              <a:cs typeface="Arial" panose="020B0604020202020204" pitchFamily="2" charset="0"/>
            </a:rPr>
            <a:t>Ciberespacio gubernamental</a:t>
          </a:r>
          <a:endParaRPr lang="en-US">
            <a:latin typeface="Arial" panose="020B0604020202020204" pitchFamily="2" charset="0"/>
            <a:cs typeface="Arial" panose="020B0604020202020204" pitchFamily="2" charset="0"/>
          </a:endParaRPr>
        </a:p>
      </dgm:t>
    </dgm:pt>
    <dgm:pt modelId="{E23D7551-E59A-4490-A27D-2175122110A9}" type="parTrans" cxnId="{D32F346A-5638-47B4-8859-92F89E439124}">
      <dgm:prSet/>
      <dgm:spPr/>
      <dgm:t>
        <a:bodyPr/>
        <a:lstStyle/>
        <a:p>
          <a:endParaRPr lang="es-ES">
            <a:latin typeface="Arial" panose="020B0604020202020204" pitchFamily="2" charset="0"/>
            <a:cs typeface="Arial" panose="020B0604020202020204" pitchFamily="2" charset="0"/>
          </a:endParaRPr>
        </a:p>
      </dgm:t>
    </dgm:pt>
    <dgm:pt modelId="{A8F8D954-2F83-41C4-B91D-63A2C192B6CD}" type="sibTrans" cxnId="{D32F346A-5638-47B4-8859-92F89E439124}">
      <dgm:prSet/>
      <dgm:spPr/>
      <dgm:t>
        <a:bodyPr/>
        <a:lstStyle/>
        <a:p>
          <a:endParaRPr lang="es-ES">
            <a:latin typeface="Arial" panose="020B0604020202020204" pitchFamily="2" charset="0"/>
            <a:cs typeface="Arial" panose="020B0604020202020204" pitchFamily="2" charset="0"/>
          </a:endParaRPr>
        </a:p>
      </dgm:t>
    </dgm:pt>
    <dgm:pt modelId="{0DFE5465-503B-4CE1-9C01-2008D96C2560}">
      <dgm:prSet/>
      <dgm:spPr/>
      <dgm:t>
        <a:bodyPr/>
        <a:lstStyle/>
        <a:p>
          <a:r>
            <a:rPr lang="es-CO">
              <a:latin typeface="Arial" panose="020B0604020202020204" pitchFamily="2" charset="0"/>
              <a:cs typeface="Arial" panose="020B0604020202020204" pitchFamily="2" charset="0"/>
            </a:rPr>
            <a:t>Ciberespacio militar o estratégico</a:t>
          </a:r>
          <a:endParaRPr lang="en-US">
            <a:latin typeface="Arial" panose="020B0604020202020204" pitchFamily="2" charset="0"/>
            <a:cs typeface="Arial" panose="020B0604020202020204" pitchFamily="2" charset="0"/>
          </a:endParaRPr>
        </a:p>
      </dgm:t>
    </dgm:pt>
    <dgm:pt modelId="{31931551-77FA-40AE-8C95-756EEB4EEC1B}" type="parTrans" cxnId="{43E6589E-5F14-4C83-8CA1-59333AD5873E}">
      <dgm:prSet/>
      <dgm:spPr/>
      <dgm:t>
        <a:bodyPr/>
        <a:lstStyle/>
        <a:p>
          <a:endParaRPr lang="es-ES">
            <a:latin typeface="Arial" panose="020B0604020202020204" pitchFamily="2" charset="0"/>
            <a:cs typeface="Arial" panose="020B0604020202020204" pitchFamily="2" charset="0"/>
          </a:endParaRPr>
        </a:p>
      </dgm:t>
    </dgm:pt>
    <dgm:pt modelId="{1AAB1EC0-DFCC-4328-B265-07733F0601E9}" type="sibTrans" cxnId="{43E6589E-5F14-4C83-8CA1-59333AD5873E}">
      <dgm:prSet/>
      <dgm:spPr/>
      <dgm:t>
        <a:bodyPr/>
        <a:lstStyle/>
        <a:p>
          <a:endParaRPr lang="es-ES">
            <a:latin typeface="Arial" panose="020B0604020202020204" pitchFamily="2" charset="0"/>
            <a:cs typeface="Arial" panose="020B0604020202020204" pitchFamily="2" charset="0"/>
          </a:endParaRPr>
        </a:p>
      </dgm:t>
    </dgm:pt>
    <dgm:pt modelId="{E80B9807-5889-44CC-A5B4-7C4DF1BF19E9}">
      <dgm:prSet/>
      <dgm:spPr/>
      <dgm:t>
        <a:bodyPr/>
        <a:lstStyle/>
        <a:p>
          <a:r>
            <a:rPr lang="es-CO">
              <a:latin typeface="Arial" panose="020B0604020202020204" pitchFamily="2" charset="0"/>
              <a:cs typeface="Arial" panose="020B0604020202020204" pitchFamily="2" charset="0"/>
            </a:rPr>
            <a:t>Ciberespacio educativo</a:t>
          </a:r>
          <a:endParaRPr lang="en-US">
            <a:latin typeface="Arial" panose="020B0604020202020204" pitchFamily="2" charset="0"/>
            <a:cs typeface="Arial" panose="020B0604020202020204" pitchFamily="2" charset="0"/>
          </a:endParaRPr>
        </a:p>
      </dgm:t>
    </dgm:pt>
    <dgm:pt modelId="{DC49AE39-5B3A-42E5-ABED-25D32FCA66C6}" type="parTrans" cxnId="{214237B1-00A3-4596-B8F0-89DDACC114CE}">
      <dgm:prSet/>
      <dgm:spPr/>
      <dgm:t>
        <a:bodyPr/>
        <a:lstStyle/>
        <a:p>
          <a:endParaRPr lang="es-ES">
            <a:latin typeface="Arial" panose="020B0604020202020204" pitchFamily="2" charset="0"/>
            <a:cs typeface="Arial" panose="020B0604020202020204" pitchFamily="2" charset="0"/>
          </a:endParaRPr>
        </a:p>
      </dgm:t>
    </dgm:pt>
    <dgm:pt modelId="{6977267A-32D6-4BB0-B0F8-E54DFA3D33D1}" type="sibTrans" cxnId="{214237B1-00A3-4596-B8F0-89DDACC114CE}">
      <dgm:prSet/>
      <dgm:spPr/>
      <dgm:t>
        <a:bodyPr/>
        <a:lstStyle/>
        <a:p>
          <a:endParaRPr lang="es-ES">
            <a:latin typeface="Arial" panose="020B0604020202020204" pitchFamily="2" charset="0"/>
            <a:cs typeface="Arial" panose="020B0604020202020204" pitchFamily="2" charset="0"/>
          </a:endParaRPr>
        </a:p>
      </dgm:t>
    </dgm:pt>
    <dgm:pt modelId="{56B554D3-49D5-43EF-B629-DB532536322D}">
      <dgm:prSet/>
      <dgm:spPr/>
      <dgm:t>
        <a:bodyPr/>
        <a:lstStyle/>
        <a:p>
          <a:r>
            <a:rPr lang="es-CO">
              <a:latin typeface="Arial" panose="020B0604020202020204" pitchFamily="2" charset="0"/>
              <a:cs typeface="Arial" panose="020B0604020202020204" pitchFamily="2" charset="0"/>
            </a:rPr>
            <a:t>Ciberespacio criminal</a:t>
          </a:r>
          <a:endParaRPr lang="en-US">
            <a:latin typeface="Arial" panose="020B0604020202020204" pitchFamily="2" charset="0"/>
            <a:cs typeface="Arial" panose="020B0604020202020204" pitchFamily="2" charset="0"/>
          </a:endParaRPr>
        </a:p>
      </dgm:t>
    </dgm:pt>
    <dgm:pt modelId="{31355E00-5253-49FB-9E44-9931B328237E}" type="parTrans" cxnId="{728F3FF9-923D-4C78-86CB-CED81947ABB7}">
      <dgm:prSet/>
      <dgm:spPr/>
      <dgm:t>
        <a:bodyPr/>
        <a:lstStyle/>
        <a:p>
          <a:endParaRPr lang="es-ES">
            <a:latin typeface="Arial" panose="020B0604020202020204" pitchFamily="2" charset="0"/>
            <a:cs typeface="Arial" panose="020B0604020202020204" pitchFamily="2" charset="0"/>
          </a:endParaRPr>
        </a:p>
      </dgm:t>
    </dgm:pt>
    <dgm:pt modelId="{4A735B77-7A3D-4CAA-A88F-4B7EBBD43269}" type="sibTrans" cxnId="{728F3FF9-923D-4C78-86CB-CED81947ABB7}">
      <dgm:prSet/>
      <dgm:spPr/>
      <dgm:t>
        <a:bodyPr/>
        <a:lstStyle/>
        <a:p>
          <a:endParaRPr lang="es-ES">
            <a:latin typeface="Arial" panose="020B0604020202020204" pitchFamily="2" charset="0"/>
            <a:cs typeface="Arial" panose="020B0604020202020204" pitchFamily="2" charset="0"/>
          </a:endParaRPr>
        </a:p>
      </dgm:t>
    </dgm:pt>
    <dgm:pt modelId="{A4EFE39B-C897-4D0E-95AC-2940D8CAB5F3}">
      <dgm:prSet phldrT="[Texto]"/>
      <dgm:spPr/>
      <dgm:t>
        <a:bodyPr/>
        <a:lstStyle/>
        <a:p>
          <a:r>
            <a:rPr lang="es-CO">
              <a:latin typeface="Arial" panose="020B0604020202020204" pitchFamily="2" charset="0"/>
              <a:cs typeface="Arial" panose="020B0604020202020204" pitchFamily="2" charset="0"/>
            </a:rPr>
            <a:t>Comprende las áreas de Internet de libre acceso para todos los usuarios, como sitios </a:t>
          </a:r>
          <a:r>
            <a:rPr lang="es-CO" i="1">
              <a:latin typeface="Arial" panose="020B0604020202020204" pitchFamily="2" charset="0"/>
              <a:cs typeface="Arial" panose="020B0604020202020204" pitchFamily="2" charset="0"/>
            </a:rPr>
            <a:t>web</a:t>
          </a:r>
          <a:r>
            <a:rPr lang="es-CO">
              <a:latin typeface="Arial" panose="020B0604020202020204" pitchFamily="2" charset="0"/>
              <a:cs typeface="Arial" panose="020B0604020202020204" pitchFamily="2" charset="0"/>
            </a:rPr>
            <a:t> informativos, redes sociales abiertas y foros públicos. Es un espacio de intercambio global donde la información circula sin restricciones significativas.</a:t>
          </a:r>
          <a:endParaRPr lang="es-ES">
            <a:latin typeface="Arial" panose="020B0604020202020204" pitchFamily="2" charset="0"/>
            <a:cs typeface="Arial" panose="020B0604020202020204" pitchFamily="2" charset="0"/>
          </a:endParaRPr>
        </a:p>
      </dgm:t>
    </dgm:pt>
    <dgm:pt modelId="{6DA02E2D-0C21-47B5-9DA3-3ABDE73DE2D7}" type="parTrans" cxnId="{2FAE3A63-0544-4E16-9561-321C8E3C2AF8}">
      <dgm:prSet/>
      <dgm:spPr/>
      <dgm:t>
        <a:bodyPr/>
        <a:lstStyle/>
        <a:p>
          <a:endParaRPr lang="es-ES">
            <a:latin typeface="Arial" panose="020B0604020202020204" pitchFamily="2" charset="0"/>
            <a:cs typeface="Arial" panose="020B0604020202020204" pitchFamily="2" charset="0"/>
          </a:endParaRPr>
        </a:p>
      </dgm:t>
    </dgm:pt>
    <dgm:pt modelId="{F4A3AD0D-C08E-4305-8354-7B8C03C75F78}" type="sibTrans" cxnId="{2FAE3A63-0544-4E16-9561-321C8E3C2AF8}">
      <dgm:prSet/>
      <dgm:spPr/>
      <dgm:t>
        <a:bodyPr/>
        <a:lstStyle/>
        <a:p>
          <a:endParaRPr lang="es-ES">
            <a:latin typeface="Arial" panose="020B0604020202020204" pitchFamily="2" charset="0"/>
            <a:cs typeface="Arial" panose="020B0604020202020204" pitchFamily="2" charset="0"/>
          </a:endParaRPr>
        </a:p>
      </dgm:t>
    </dgm:pt>
    <dgm:pt modelId="{EF02A0FB-0A1B-4BF9-832C-A62B850DE5CE}">
      <dgm:prSet/>
      <dgm:spPr/>
      <dgm:t>
        <a:bodyPr/>
        <a:lstStyle/>
        <a:p>
          <a:r>
            <a:rPr lang="es-CO">
              <a:latin typeface="Arial" panose="020B0604020202020204" pitchFamily="2" charset="0"/>
              <a:cs typeface="Arial" panose="020B0604020202020204" pitchFamily="2" charset="0"/>
            </a:rPr>
            <a:t>Incluye redes digitales con acceso restringido, como sistemas internos de empresas, correos electrónicos corporativos y plataformas bancarias. La seguridad y la privacidad son esenciales en este entorno.</a:t>
          </a:r>
          <a:endParaRPr lang="en-US">
            <a:latin typeface="Arial" panose="020B0604020202020204" pitchFamily="2" charset="0"/>
            <a:cs typeface="Arial" panose="020B0604020202020204" pitchFamily="2" charset="0"/>
          </a:endParaRPr>
        </a:p>
      </dgm:t>
    </dgm:pt>
    <dgm:pt modelId="{3D4F7F20-8E5F-4295-9B40-73194DAF8D6C}" type="parTrans" cxnId="{AFE332D7-A0AE-4A28-9850-9FDF34905147}">
      <dgm:prSet/>
      <dgm:spPr/>
      <dgm:t>
        <a:bodyPr/>
        <a:lstStyle/>
        <a:p>
          <a:endParaRPr lang="es-ES">
            <a:latin typeface="Arial" panose="020B0604020202020204" pitchFamily="2" charset="0"/>
            <a:cs typeface="Arial" panose="020B0604020202020204" pitchFamily="2" charset="0"/>
          </a:endParaRPr>
        </a:p>
      </dgm:t>
    </dgm:pt>
    <dgm:pt modelId="{D5C0F747-7EED-4710-9298-85A4291C7BB8}" type="sibTrans" cxnId="{AFE332D7-A0AE-4A28-9850-9FDF34905147}">
      <dgm:prSet/>
      <dgm:spPr/>
      <dgm:t>
        <a:bodyPr/>
        <a:lstStyle/>
        <a:p>
          <a:endParaRPr lang="es-ES">
            <a:latin typeface="Arial" panose="020B0604020202020204" pitchFamily="2" charset="0"/>
            <a:cs typeface="Arial" panose="020B0604020202020204" pitchFamily="2" charset="0"/>
          </a:endParaRPr>
        </a:p>
      </dgm:t>
    </dgm:pt>
    <dgm:pt modelId="{519C7D73-81F2-4744-B8EB-367115BF0191}">
      <dgm:prSet/>
      <dgm:spPr/>
      <dgm:t>
        <a:bodyPr/>
        <a:lstStyle/>
        <a:p>
          <a:r>
            <a:rPr lang="es-CO">
              <a:latin typeface="Arial" panose="020B0604020202020204" pitchFamily="2" charset="0"/>
              <a:cs typeface="Arial" panose="020B0604020202020204" pitchFamily="2" charset="0"/>
            </a:rPr>
            <a:t>Se centra en las actividades económicas y el comercio digital, abarcando tiendas en línea, plataformas de pago electrónico y servicios de suscripción. Su expansión ha transformado la forma en que se realizan transacciones a nivel global.</a:t>
          </a:r>
          <a:endParaRPr lang="en-US">
            <a:latin typeface="Arial" panose="020B0604020202020204" pitchFamily="2" charset="0"/>
            <a:cs typeface="Arial" panose="020B0604020202020204" pitchFamily="2" charset="0"/>
          </a:endParaRPr>
        </a:p>
      </dgm:t>
    </dgm:pt>
    <dgm:pt modelId="{8453FF8C-3C41-4683-83F1-A4D6663D23CC}" type="parTrans" cxnId="{F12500BA-911C-4740-B2FA-609074CD2401}">
      <dgm:prSet/>
      <dgm:spPr/>
      <dgm:t>
        <a:bodyPr/>
        <a:lstStyle/>
        <a:p>
          <a:endParaRPr lang="es-ES">
            <a:latin typeface="Arial" panose="020B0604020202020204" pitchFamily="2" charset="0"/>
            <a:cs typeface="Arial" panose="020B0604020202020204" pitchFamily="2" charset="0"/>
          </a:endParaRPr>
        </a:p>
      </dgm:t>
    </dgm:pt>
    <dgm:pt modelId="{F2ACC6F4-DCE4-423B-AA28-97722B3641EA}" type="sibTrans" cxnId="{F12500BA-911C-4740-B2FA-609074CD2401}">
      <dgm:prSet/>
      <dgm:spPr/>
      <dgm:t>
        <a:bodyPr/>
        <a:lstStyle/>
        <a:p>
          <a:endParaRPr lang="es-ES">
            <a:latin typeface="Arial" panose="020B0604020202020204" pitchFamily="2" charset="0"/>
            <a:cs typeface="Arial" panose="020B0604020202020204" pitchFamily="2" charset="0"/>
          </a:endParaRPr>
        </a:p>
      </dgm:t>
    </dgm:pt>
    <dgm:pt modelId="{2D5EE989-4B75-4155-B43F-F31F27A79A89}">
      <dgm:prSet/>
      <dgm:spPr/>
      <dgm:t>
        <a:bodyPr/>
        <a:lstStyle/>
        <a:p>
          <a:r>
            <a:rPr lang="es-CO">
              <a:latin typeface="Arial" panose="020B0604020202020204" pitchFamily="2" charset="0"/>
              <a:cs typeface="Arial" panose="020B0604020202020204" pitchFamily="2" charset="0"/>
            </a:rPr>
            <a:t>Utilizado por entidades estatales para gestionar bases de datos oficiales, ofrecer servicios públicos y facilitar la comunicación con la ciudadanía. Su objetivo es optimizar la administración electrónica y garantizar la transparencia.</a:t>
          </a:r>
          <a:endParaRPr lang="en-US">
            <a:latin typeface="Arial" panose="020B0604020202020204" pitchFamily="2" charset="0"/>
            <a:cs typeface="Arial" panose="020B0604020202020204" pitchFamily="2" charset="0"/>
          </a:endParaRPr>
        </a:p>
      </dgm:t>
    </dgm:pt>
    <dgm:pt modelId="{F0727B2B-3B59-42C2-8CB9-53CDD3DD7315}" type="parTrans" cxnId="{A8D78D7E-5803-4A80-9400-68F784CAB1D1}">
      <dgm:prSet/>
      <dgm:spPr/>
      <dgm:t>
        <a:bodyPr/>
        <a:lstStyle/>
        <a:p>
          <a:endParaRPr lang="es-ES">
            <a:latin typeface="Arial" panose="020B0604020202020204" pitchFamily="2" charset="0"/>
            <a:cs typeface="Arial" panose="020B0604020202020204" pitchFamily="2" charset="0"/>
          </a:endParaRPr>
        </a:p>
      </dgm:t>
    </dgm:pt>
    <dgm:pt modelId="{20D8B291-E13F-429D-8BAB-84A85C0B0436}" type="sibTrans" cxnId="{A8D78D7E-5803-4A80-9400-68F784CAB1D1}">
      <dgm:prSet/>
      <dgm:spPr/>
      <dgm:t>
        <a:bodyPr/>
        <a:lstStyle/>
        <a:p>
          <a:endParaRPr lang="es-ES">
            <a:latin typeface="Arial" panose="020B0604020202020204" pitchFamily="2" charset="0"/>
            <a:cs typeface="Arial" panose="020B0604020202020204" pitchFamily="2" charset="0"/>
          </a:endParaRPr>
        </a:p>
      </dgm:t>
    </dgm:pt>
    <dgm:pt modelId="{0651CCD0-E6D6-4BFE-8C40-1C790B209391}">
      <dgm:prSet/>
      <dgm:spPr/>
      <dgm:t>
        <a:bodyPr/>
        <a:lstStyle/>
        <a:p>
          <a:r>
            <a:rPr lang="es-CO">
              <a:latin typeface="Arial" panose="020B0604020202020204" pitchFamily="2" charset="0"/>
              <a:cs typeface="Arial" panose="020B0604020202020204" pitchFamily="2" charset="0"/>
            </a:rPr>
            <a:t>Comprende la infraestructura digital utilizada para la defensa, la inteligencia y la seguridad nacional. Incluye sistemas de vigilancia, redes de comunicación militar y plataformas de ciberdefensa.</a:t>
          </a:r>
          <a:endParaRPr lang="en-US">
            <a:latin typeface="Arial" panose="020B0604020202020204" pitchFamily="2" charset="0"/>
            <a:cs typeface="Arial" panose="020B0604020202020204" pitchFamily="2" charset="0"/>
          </a:endParaRPr>
        </a:p>
      </dgm:t>
    </dgm:pt>
    <dgm:pt modelId="{D8D352D3-A92C-4BE3-880E-00DC2EB91E5C}" type="parTrans" cxnId="{E2FB50DF-E80B-4F04-BBA6-EFA3C17B8198}">
      <dgm:prSet/>
      <dgm:spPr/>
      <dgm:t>
        <a:bodyPr/>
        <a:lstStyle/>
        <a:p>
          <a:endParaRPr lang="es-ES">
            <a:latin typeface="Arial" panose="020B0604020202020204" pitchFamily="2" charset="0"/>
            <a:cs typeface="Arial" panose="020B0604020202020204" pitchFamily="2" charset="0"/>
          </a:endParaRPr>
        </a:p>
      </dgm:t>
    </dgm:pt>
    <dgm:pt modelId="{A22A9394-D82A-4FE8-854E-408FC13EBD7E}" type="sibTrans" cxnId="{E2FB50DF-E80B-4F04-BBA6-EFA3C17B8198}">
      <dgm:prSet/>
      <dgm:spPr/>
      <dgm:t>
        <a:bodyPr/>
        <a:lstStyle/>
        <a:p>
          <a:endParaRPr lang="es-ES">
            <a:latin typeface="Arial" panose="020B0604020202020204" pitchFamily="2" charset="0"/>
            <a:cs typeface="Arial" panose="020B0604020202020204" pitchFamily="2" charset="0"/>
          </a:endParaRPr>
        </a:p>
      </dgm:t>
    </dgm:pt>
    <dgm:pt modelId="{CDEAF1EB-FAF9-4FF5-8985-5E0EACC70078}">
      <dgm:prSet/>
      <dgm:spPr/>
      <dgm:t>
        <a:bodyPr/>
        <a:lstStyle/>
        <a:p>
          <a:r>
            <a:rPr lang="es-CO">
              <a:latin typeface="Arial" panose="020B0604020202020204" pitchFamily="2" charset="0"/>
              <a:cs typeface="Arial" panose="020B0604020202020204" pitchFamily="2" charset="0"/>
            </a:rPr>
            <a:t>Espacio destinado a la educación y la capacitación a través de plataformas de aprendizaje en línea, repositorios académicos y entornos virtuales. Su relevancia ha aumentado con la digitalización de la enseñanza.</a:t>
          </a:r>
          <a:endParaRPr lang="en-US">
            <a:latin typeface="Arial" panose="020B0604020202020204" pitchFamily="2" charset="0"/>
            <a:cs typeface="Arial" panose="020B0604020202020204" pitchFamily="2" charset="0"/>
          </a:endParaRPr>
        </a:p>
      </dgm:t>
    </dgm:pt>
    <dgm:pt modelId="{9CA5B53A-932F-4E9C-B8CA-B67730B7D49D}" type="parTrans" cxnId="{8C8A3014-1D5A-4398-A5D8-31A40A58571C}">
      <dgm:prSet/>
      <dgm:spPr/>
      <dgm:t>
        <a:bodyPr/>
        <a:lstStyle/>
        <a:p>
          <a:endParaRPr lang="es-ES">
            <a:latin typeface="Arial" panose="020B0604020202020204" pitchFamily="2" charset="0"/>
            <a:cs typeface="Arial" panose="020B0604020202020204" pitchFamily="2" charset="0"/>
          </a:endParaRPr>
        </a:p>
      </dgm:t>
    </dgm:pt>
    <dgm:pt modelId="{9D379716-A3A7-45AC-A604-8DFDC60BB038}" type="sibTrans" cxnId="{8C8A3014-1D5A-4398-A5D8-31A40A58571C}">
      <dgm:prSet/>
      <dgm:spPr/>
      <dgm:t>
        <a:bodyPr/>
        <a:lstStyle/>
        <a:p>
          <a:endParaRPr lang="es-ES">
            <a:latin typeface="Arial" panose="020B0604020202020204" pitchFamily="2" charset="0"/>
            <a:cs typeface="Arial" panose="020B0604020202020204" pitchFamily="2" charset="0"/>
          </a:endParaRPr>
        </a:p>
      </dgm:t>
    </dgm:pt>
    <dgm:pt modelId="{35B7C877-4F38-492A-970C-0B5AB1909146}">
      <dgm:prSet/>
      <dgm:spPr/>
      <dgm:t>
        <a:bodyPr/>
        <a:lstStyle/>
        <a:p>
          <a:r>
            <a:rPr lang="es-CO">
              <a:latin typeface="Arial" panose="020B0604020202020204" pitchFamily="2" charset="0"/>
              <a:cs typeface="Arial" panose="020B0604020202020204" pitchFamily="2" charset="0"/>
            </a:rPr>
            <a:t>Incluye redes clandestinas y foros utilizados para actividades ilícitas, como el tráfico de datos, la ciberdelincuencia y los ataques informáticos. El "</a:t>
          </a:r>
          <a:r>
            <a:rPr lang="es-CO" i="1">
              <a:latin typeface="Arial" panose="020B0604020202020204" pitchFamily="2" charset="0"/>
              <a:cs typeface="Arial" panose="020B0604020202020204" pitchFamily="2" charset="0"/>
            </a:rPr>
            <a:t>dark web"</a:t>
          </a:r>
          <a:r>
            <a:rPr lang="es-CO">
              <a:latin typeface="Arial" panose="020B0604020202020204" pitchFamily="2" charset="0"/>
              <a:cs typeface="Arial" panose="020B0604020202020204" pitchFamily="2" charset="0"/>
            </a:rPr>
            <a:t> es un ejemplo representativo de este tipo de ciberespacio.</a:t>
          </a:r>
          <a:endParaRPr lang="en-US">
            <a:latin typeface="Arial" panose="020B0604020202020204" pitchFamily="2" charset="0"/>
            <a:cs typeface="Arial" panose="020B0604020202020204" pitchFamily="2" charset="0"/>
          </a:endParaRPr>
        </a:p>
      </dgm:t>
    </dgm:pt>
    <dgm:pt modelId="{064200ED-78C6-4076-B9C3-04707B28B6DF}" type="parTrans" cxnId="{0BF2D67A-F8B8-47F2-AAFB-FBD61D888B98}">
      <dgm:prSet/>
      <dgm:spPr/>
      <dgm:t>
        <a:bodyPr/>
        <a:lstStyle/>
        <a:p>
          <a:endParaRPr lang="es-ES">
            <a:latin typeface="Arial" panose="020B0604020202020204" pitchFamily="2" charset="0"/>
            <a:cs typeface="Arial" panose="020B0604020202020204" pitchFamily="2" charset="0"/>
          </a:endParaRPr>
        </a:p>
      </dgm:t>
    </dgm:pt>
    <dgm:pt modelId="{B2B8C335-CE7E-4ABA-AEE0-24AB9666C1FC}" type="sibTrans" cxnId="{0BF2D67A-F8B8-47F2-AAFB-FBD61D888B98}">
      <dgm:prSet/>
      <dgm:spPr/>
      <dgm:t>
        <a:bodyPr/>
        <a:lstStyle/>
        <a:p>
          <a:endParaRPr lang="es-ES">
            <a:latin typeface="Arial" panose="020B0604020202020204" pitchFamily="2" charset="0"/>
            <a:cs typeface="Arial" panose="020B0604020202020204" pitchFamily="2" charset="0"/>
          </a:endParaRPr>
        </a:p>
      </dgm:t>
    </dgm:pt>
    <dgm:pt modelId="{1C413F5B-372B-4F74-9B31-96295E32E3E1}" type="pres">
      <dgm:prSet presAssocID="{D7607DCC-B6FF-45B4-8A24-0F209E2BC440}" presName="linear" presStyleCnt="0">
        <dgm:presLayoutVars>
          <dgm:animLvl val="lvl"/>
          <dgm:resizeHandles val="exact"/>
        </dgm:presLayoutVars>
      </dgm:prSet>
      <dgm:spPr/>
      <dgm:t>
        <a:bodyPr/>
        <a:lstStyle/>
        <a:p>
          <a:endParaRPr lang="es-ES"/>
        </a:p>
      </dgm:t>
    </dgm:pt>
    <dgm:pt modelId="{EBF051B4-1477-4998-BB11-5401AC2577C6}" type="pres">
      <dgm:prSet presAssocID="{98FAAA7B-079E-4D33-904D-B692A1B59EA5}" presName="parentText" presStyleLbl="node1" presStyleIdx="0" presStyleCnt="7">
        <dgm:presLayoutVars>
          <dgm:chMax val="0"/>
          <dgm:bulletEnabled val="1"/>
        </dgm:presLayoutVars>
      </dgm:prSet>
      <dgm:spPr/>
      <dgm:t>
        <a:bodyPr/>
        <a:lstStyle/>
        <a:p>
          <a:endParaRPr lang="es-ES"/>
        </a:p>
      </dgm:t>
    </dgm:pt>
    <dgm:pt modelId="{FE8A60F5-0B2E-49B3-8229-D62A8B22FC73}" type="pres">
      <dgm:prSet presAssocID="{98FAAA7B-079E-4D33-904D-B692A1B59EA5}" presName="childText" presStyleLbl="revTx" presStyleIdx="0" presStyleCnt="7">
        <dgm:presLayoutVars>
          <dgm:bulletEnabled val="1"/>
        </dgm:presLayoutVars>
      </dgm:prSet>
      <dgm:spPr/>
      <dgm:t>
        <a:bodyPr/>
        <a:lstStyle/>
        <a:p>
          <a:endParaRPr lang="es-ES"/>
        </a:p>
      </dgm:t>
    </dgm:pt>
    <dgm:pt modelId="{EED9C54B-34E4-49B5-9801-2D199EABEDA2}" type="pres">
      <dgm:prSet presAssocID="{A8B82C63-0318-49F0-88D4-58D7B7D99244}" presName="parentText" presStyleLbl="node1" presStyleIdx="1" presStyleCnt="7">
        <dgm:presLayoutVars>
          <dgm:chMax val="0"/>
          <dgm:bulletEnabled val="1"/>
        </dgm:presLayoutVars>
      </dgm:prSet>
      <dgm:spPr/>
      <dgm:t>
        <a:bodyPr/>
        <a:lstStyle/>
        <a:p>
          <a:endParaRPr lang="es-ES"/>
        </a:p>
      </dgm:t>
    </dgm:pt>
    <dgm:pt modelId="{A554B156-08D9-4772-92B5-145AF00FCC0F}" type="pres">
      <dgm:prSet presAssocID="{A8B82C63-0318-49F0-88D4-58D7B7D99244}" presName="childText" presStyleLbl="revTx" presStyleIdx="1" presStyleCnt="7">
        <dgm:presLayoutVars>
          <dgm:bulletEnabled val="1"/>
        </dgm:presLayoutVars>
      </dgm:prSet>
      <dgm:spPr/>
      <dgm:t>
        <a:bodyPr/>
        <a:lstStyle/>
        <a:p>
          <a:endParaRPr lang="es-ES"/>
        </a:p>
      </dgm:t>
    </dgm:pt>
    <dgm:pt modelId="{8153ECC4-CE42-42F2-AD9C-8908EF7F7E7B}" type="pres">
      <dgm:prSet presAssocID="{00FB53B0-74CB-464A-9FD3-49E1A0BA1AE4}" presName="parentText" presStyleLbl="node1" presStyleIdx="2" presStyleCnt="7">
        <dgm:presLayoutVars>
          <dgm:chMax val="0"/>
          <dgm:bulletEnabled val="1"/>
        </dgm:presLayoutVars>
      </dgm:prSet>
      <dgm:spPr/>
      <dgm:t>
        <a:bodyPr/>
        <a:lstStyle/>
        <a:p>
          <a:endParaRPr lang="es-ES"/>
        </a:p>
      </dgm:t>
    </dgm:pt>
    <dgm:pt modelId="{5C935AAD-2EBC-47B8-A321-CE851897F47C}" type="pres">
      <dgm:prSet presAssocID="{00FB53B0-74CB-464A-9FD3-49E1A0BA1AE4}" presName="childText" presStyleLbl="revTx" presStyleIdx="2" presStyleCnt="7">
        <dgm:presLayoutVars>
          <dgm:bulletEnabled val="1"/>
        </dgm:presLayoutVars>
      </dgm:prSet>
      <dgm:spPr/>
      <dgm:t>
        <a:bodyPr/>
        <a:lstStyle/>
        <a:p>
          <a:endParaRPr lang="es-ES"/>
        </a:p>
      </dgm:t>
    </dgm:pt>
    <dgm:pt modelId="{3EF71AD8-23D3-472D-B761-0D5A2B7EB8B3}" type="pres">
      <dgm:prSet presAssocID="{33805372-4AF3-4CAE-BAA7-6FBFD4808BBC}" presName="parentText" presStyleLbl="node1" presStyleIdx="3" presStyleCnt="7">
        <dgm:presLayoutVars>
          <dgm:chMax val="0"/>
          <dgm:bulletEnabled val="1"/>
        </dgm:presLayoutVars>
      </dgm:prSet>
      <dgm:spPr/>
      <dgm:t>
        <a:bodyPr/>
        <a:lstStyle/>
        <a:p>
          <a:endParaRPr lang="es-ES"/>
        </a:p>
      </dgm:t>
    </dgm:pt>
    <dgm:pt modelId="{9304F99D-6A73-43DF-B56B-36905F1E33DF}" type="pres">
      <dgm:prSet presAssocID="{33805372-4AF3-4CAE-BAA7-6FBFD4808BBC}" presName="childText" presStyleLbl="revTx" presStyleIdx="3" presStyleCnt="7">
        <dgm:presLayoutVars>
          <dgm:bulletEnabled val="1"/>
        </dgm:presLayoutVars>
      </dgm:prSet>
      <dgm:spPr/>
      <dgm:t>
        <a:bodyPr/>
        <a:lstStyle/>
        <a:p>
          <a:endParaRPr lang="es-ES"/>
        </a:p>
      </dgm:t>
    </dgm:pt>
    <dgm:pt modelId="{DE49F72F-9D51-44FC-8BF5-F4269C59604E}" type="pres">
      <dgm:prSet presAssocID="{0DFE5465-503B-4CE1-9C01-2008D96C2560}" presName="parentText" presStyleLbl="node1" presStyleIdx="4" presStyleCnt="7">
        <dgm:presLayoutVars>
          <dgm:chMax val="0"/>
          <dgm:bulletEnabled val="1"/>
        </dgm:presLayoutVars>
      </dgm:prSet>
      <dgm:spPr/>
      <dgm:t>
        <a:bodyPr/>
        <a:lstStyle/>
        <a:p>
          <a:endParaRPr lang="es-ES"/>
        </a:p>
      </dgm:t>
    </dgm:pt>
    <dgm:pt modelId="{CABB196B-B008-49E6-B306-EBBE679BCDE0}" type="pres">
      <dgm:prSet presAssocID="{0DFE5465-503B-4CE1-9C01-2008D96C2560}" presName="childText" presStyleLbl="revTx" presStyleIdx="4" presStyleCnt="7">
        <dgm:presLayoutVars>
          <dgm:bulletEnabled val="1"/>
        </dgm:presLayoutVars>
      </dgm:prSet>
      <dgm:spPr/>
      <dgm:t>
        <a:bodyPr/>
        <a:lstStyle/>
        <a:p>
          <a:endParaRPr lang="es-ES"/>
        </a:p>
      </dgm:t>
    </dgm:pt>
    <dgm:pt modelId="{E5A3F85E-9C5B-4245-B919-2345D87A1004}" type="pres">
      <dgm:prSet presAssocID="{E80B9807-5889-44CC-A5B4-7C4DF1BF19E9}" presName="parentText" presStyleLbl="node1" presStyleIdx="5" presStyleCnt="7">
        <dgm:presLayoutVars>
          <dgm:chMax val="0"/>
          <dgm:bulletEnabled val="1"/>
        </dgm:presLayoutVars>
      </dgm:prSet>
      <dgm:spPr/>
      <dgm:t>
        <a:bodyPr/>
        <a:lstStyle/>
        <a:p>
          <a:endParaRPr lang="es-ES"/>
        </a:p>
      </dgm:t>
    </dgm:pt>
    <dgm:pt modelId="{FC3B9401-87DC-415F-B6F0-0EAC00D758CF}" type="pres">
      <dgm:prSet presAssocID="{E80B9807-5889-44CC-A5B4-7C4DF1BF19E9}" presName="childText" presStyleLbl="revTx" presStyleIdx="5" presStyleCnt="7">
        <dgm:presLayoutVars>
          <dgm:bulletEnabled val="1"/>
        </dgm:presLayoutVars>
      </dgm:prSet>
      <dgm:spPr/>
      <dgm:t>
        <a:bodyPr/>
        <a:lstStyle/>
        <a:p>
          <a:endParaRPr lang="es-ES"/>
        </a:p>
      </dgm:t>
    </dgm:pt>
    <dgm:pt modelId="{086A82B6-8A3C-4E21-A682-05704929F0F5}" type="pres">
      <dgm:prSet presAssocID="{56B554D3-49D5-43EF-B629-DB532536322D}" presName="parentText" presStyleLbl="node1" presStyleIdx="6" presStyleCnt="7">
        <dgm:presLayoutVars>
          <dgm:chMax val="0"/>
          <dgm:bulletEnabled val="1"/>
        </dgm:presLayoutVars>
      </dgm:prSet>
      <dgm:spPr/>
      <dgm:t>
        <a:bodyPr/>
        <a:lstStyle/>
        <a:p>
          <a:endParaRPr lang="es-ES"/>
        </a:p>
      </dgm:t>
    </dgm:pt>
    <dgm:pt modelId="{6C1C3AF5-6FE2-40BF-8297-D6AF86D60650}" type="pres">
      <dgm:prSet presAssocID="{56B554D3-49D5-43EF-B629-DB532536322D}" presName="childText" presStyleLbl="revTx" presStyleIdx="6" presStyleCnt="7">
        <dgm:presLayoutVars>
          <dgm:bulletEnabled val="1"/>
        </dgm:presLayoutVars>
      </dgm:prSet>
      <dgm:spPr/>
      <dgm:t>
        <a:bodyPr/>
        <a:lstStyle/>
        <a:p>
          <a:endParaRPr lang="es-ES"/>
        </a:p>
      </dgm:t>
    </dgm:pt>
  </dgm:ptLst>
  <dgm:cxnLst>
    <dgm:cxn modelId="{290DABF2-A61F-4E56-9EF9-8C3BE85216ED}" type="presOf" srcId="{CDEAF1EB-FAF9-4FF5-8985-5E0EACC70078}" destId="{FC3B9401-87DC-415F-B6F0-0EAC00D758CF}" srcOrd="0" destOrd="0" presId="urn:microsoft.com/office/officeart/2005/8/layout/vList2#1"/>
    <dgm:cxn modelId="{90B823F3-064D-4623-B407-8563D4F8D9B9}" type="presOf" srcId="{35B7C877-4F38-492A-970C-0B5AB1909146}" destId="{6C1C3AF5-6FE2-40BF-8297-D6AF86D60650}" srcOrd="0" destOrd="0" presId="urn:microsoft.com/office/officeart/2005/8/layout/vList2#1"/>
    <dgm:cxn modelId="{F12500BA-911C-4740-B2FA-609074CD2401}" srcId="{00FB53B0-74CB-464A-9FD3-49E1A0BA1AE4}" destId="{519C7D73-81F2-4744-B8EB-367115BF0191}" srcOrd="0" destOrd="0" parTransId="{8453FF8C-3C41-4683-83F1-A4D6663D23CC}" sibTransId="{F2ACC6F4-DCE4-423B-AA28-97722B3641EA}"/>
    <dgm:cxn modelId="{F27039E1-3228-4D50-AA07-8CEDFE4654C8}" type="presOf" srcId="{00FB53B0-74CB-464A-9FD3-49E1A0BA1AE4}" destId="{8153ECC4-CE42-42F2-AD9C-8908EF7F7E7B}" srcOrd="0" destOrd="0" presId="urn:microsoft.com/office/officeart/2005/8/layout/vList2#1"/>
    <dgm:cxn modelId="{AA5D0324-72F6-46BA-929E-23B26B768B3D}" type="presOf" srcId="{2D5EE989-4B75-4155-B43F-F31F27A79A89}" destId="{9304F99D-6A73-43DF-B56B-36905F1E33DF}" srcOrd="0" destOrd="0" presId="urn:microsoft.com/office/officeart/2005/8/layout/vList2#1"/>
    <dgm:cxn modelId="{20FC0518-5A5C-4ECA-8E3D-1FFBF62BD7A9}" type="presOf" srcId="{A8B82C63-0318-49F0-88D4-58D7B7D99244}" destId="{EED9C54B-34E4-49B5-9801-2D199EABEDA2}" srcOrd="0" destOrd="0" presId="urn:microsoft.com/office/officeart/2005/8/layout/vList2#1"/>
    <dgm:cxn modelId="{840C517E-12A9-467C-AF77-124C4E04576E}" type="presOf" srcId="{A4EFE39B-C897-4D0E-95AC-2940D8CAB5F3}" destId="{FE8A60F5-0B2E-49B3-8229-D62A8B22FC73}" srcOrd="0" destOrd="0" presId="urn:microsoft.com/office/officeart/2005/8/layout/vList2#1"/>
    <dgm:cxn modelId="{8AB60E17-78E8-4DC4-A9D5-5906AE357685}" srcId="{D7607DCC-B6FF-45B4-8A24-0F209E2BC440}" destId="{00FB53B0-74CB-464A-9FD3-49E1A0BA1AE4}" srcOrd="2" destOrd="0" parTransId="{A7E5E3E2-6E87-48AA-AAE5-423E14E839BC}" sibTransId="{0AA678D2-4E06-4DF5-B657-AFE38802982A}"/>
    <dgm:cxn modelId="{CB4402A5-B831-4516-B406-27299D8223C3}" type="presOf" srcId="{98FAAA7B-079E-4D33-904D-B692A1B59EA5}" destId="{EBF051B4-1477-4998-BB11-5401AC2577C6}" srcOrd="0" destOrd="0" presId="urn:microsoft.com/office/officeart/2005/8/layout/vList2#1"/>
    <dgm:cxn modelId="{2FAE3A63-0544-4E16-9561-321C8E3C2AF8}" srcId="{98FAAA7B-079E-4D33-904D-B692A1B59EA5}" destId="{A4EFE39B-C897-4D0E-95AC-2940D8CAB5F3}" srcOrd="0" destOrd="0" parTransId="{6DA02E2D-0C21-47B5-9DA3-3ABDE73DE2D7}" sibTransId="{F4A3AD0D-C08E-4305-8354-7B8C03C75F78}"/>
    <dgm:cxn modelId="{E2E08692-CDED-43CB-B116-BDDB2F4BF5A6}" type="presOf" srcId="{0DFE5465-503B-4CE1-9C01-2008D96C2560}" destId="{DE49F72F-9D51-44FC-8BF5-F4269C59604E}" srcOrd="0" destOrd="0" presId="urn:microsoft.com/office/officeart/2005/8/layout/vList2#1"/>
    <dgm:cxn modelId="{D32F346A-5638-47B4-8859-92F89E439124}" srcId="{D7607DCC-B6FF-45B4-8A24-0F209E2BC440}" destId="{33805372-4AF3-4CAE-BAA7-6FBFD4808BBC}" srcOrd="3" destOrd="0" parTransId="{E23D7551-E59A-4490-A27D-2175122110A9}" sibTransId="{A8F8D954-2F83-41C4-B91D-63A2C192B6CD}"/>
    <dgm:cxn modelId="{0579CEF1-2EB1-414A-AE59-0DE7103C2671}" type="presOf" srcId="{33805372-4AF3-4CAE-BAA7-6FBFD4808BBC}" destId="{3EF71AD8-23D3-472D-B761-0D5A2B7EB8B3}" srcOrd="0" destOrd="0" presId="urn:microsoft.com/office/officeart/2005/8/layout/vList2#1"/>
    <dgm:cxn modelId="{527B3008-F9E9-495E-B000-44B71A0A13A8}" type="presOf" srcId="{EF02A0FB-0A1B-4BF9-832C-A62B850DE5CE}" destId="{A554B156-08D9-4772-92B5-145AF00FCC0F}" srcOrd="0" destOrd="0" presId="urn:microsoft.com/office/officeart/2005/8/layout/vList2#1"/>
    <dgm:cxn modelId="{F65C1087-1DDF-4FAE-8355-44B91A377978}" type="presOf" srcId="{0651CCD0-E6D6-4BFE-8C40-1C790B209391}" destId="{CABB196B-B008-49E6-B306-EBBE679BCDE0}" srcOrd="0" destOrd="0" presId="urn:microsoft.com/office/officeart/2005/8/layout/vList2#1"/>
    <dgm:cxn modelId="{AF87FC0D-1B7A-4FB5-B781-3A82CE211C52}" type="presOf" srcId="{519C7D73-81F2-4744-B8EB-367115BF0191}" destId="{5C935AAD-2EBC-47B8-A321-CE851897F47C}" srcOrd="0" destOrd="0" presId="urn:microsoft.com/office/officeart/2005/8/layout/vList2#1"/>
    <dgm:cxn modelId="{A8D78D7E-5803-4A80-9400-68F784CAB1D1}" srcId="{33805372-4AF3-4CAE-BAA7-6FBFD4808BBC}" destId="{2D5EE989-4B75-4155-B43F-F31F27A79A89}" srcOrd="0" destOrd="0" parTransId="{F0727B2B-3B59-42C2-8CB9-53CDD3DD7315}" sibTransId="{20D8B291-E13F-429D-8BAB-84A85C0B0436}"/>
    <dgm:cxn modelId="{0BF2D67A-F8B8-47F2-AAFB-FBD61D888B98}" srcId="{56B554D3-49D5-43EF-B629-DB532536322D}" destId="{35B7C877-4F38-492A-970C-0B5AB1909146}" srcOrd="0" destOrd="0" parTransId="{064200ED-78C6-4076-B9C3-04707B28B6DF}" sibTransId="{B2B8C335-CE7E-4ABA-AEE0-24AB9666C1FC}"/>
    <dgm:cxn modelId="{8C8A3014-1D5A-4398-A5D8-31A40A58571C}" srcId="{E80B9807-5889-44CC-A5B4-7C4DF1BF19E9}" destId="{CDEAF1EB-FAF9-4FF5-8985-5E0EACC70078}" srcOrd="0" destOrd="0" parTransId="{9CA5B53A-932F-4E9C-B8CA-B67730B7D49D}" sibTransId="{9D379716-A3A7-45AC-A604-8DFDC60BB038}"/>
    <dgm:cxn modelId="{214237B1-00A3-4596-B8F0-89DDACC114CE}" srcId="{D7607DCC-B6FF-45B4-8A24-0F209E2BC440}" destId="{E80B9807-5889-44CC-A5B4-7C4DF1BF19E9}" srcOrd="5" destOrd="0" parTransId="{DC49AE39-5B3A-42E5-ABED-25D32FCA66C6}" sibTransId="{6977267A-32D6-4BB0-B0F8-E54DFA3D33D1}"/>
    <dgm:cxn modelId="{0D1E5E7D-B750-449A-BF69-DDAF1A527DD1}" type="presOf" srcId="{D7607DCC-B6FF-45B4-8A24-0F209E2BC440}" destId="{1C413F5B-372B-4F74-9B31-96295E32E3E1}" srcOrd="0" destOrd="0" presId="urn:microsoft.com/office/officeart/2005/8/layout/vList2#1"/>
    <dgm:cxn modelId="{95DDA9A4-C7B6-47DA-B028-3B0D04A1BB88}" srcId="{D7607DCC-B6FF-45B4-8A24-0F209E2BC440}" destId="{98FAAA7B-079E-4D33-904D-B692A1B59EA5}" srcOrd="0" destOrd="0" parTransId="{223E557A-DF1C-40FD-8C21-6298A4688293}" sibTransId="{520DFAD9-AC92-4ADF-BBCF-C39243CE3996}"/>
    <dgm:cxn modelId="{ACACEE82-AC0E-4C0B-B5DF-62E114EDACCF}" srcId="{D7607DCC-B6FF-45B4-8A24-0F209E2BC440}" destId="{A8B82C63-0318-49F0-88D4-58D7B7D99244}" srcOrd="1" destOrd="0" parTransId="{1D42AF35-EF9C-474E-9AD3-75C48A80AC14}" sibTransId="{79773006-442F-443D-BA56-62219515B24A}"/>
    <dgm:cxn modelId="{E2FB50DF-E80B-4F04-BBA6-EFA3C17B8198}" srcId="{0DFE5465-503B-4CE1-9C01-2008D96C2560}" destId="{0651CCD0-E6D6-4BFE-8C40-1C790B209391}" srcOrd="0" destOrd="0" parTransId="{D8D352D3-A92C-4BE3-880E-00DC2EB91E5C}" sibTransId="{A22A9394-D82A-4FE8-854E-408FC13EBD7E}"/>
    <dgm:cxn modelId="{728F3FF9-923D-4C78-86CB-CED81947ABB7}" srcId="{D7607DCC-B6FF-45B4-8A24-0F209E2BC440}" destId="{56B554D3-49D5-43EF-B629-DB532536322D}" srcOrd="6" destOrd="0" parTransId="{31355E00-5253-49FB-9E44-9931B328237E}" sibTransId="{4A735B77-7A3D-4CAA-A88F-4B7EBBD43269}"/>
    <dgm:cxn modelId="{AFE332D7-A0AE-4A28-9850-9FDF34905147}" srcId="{A8B82C63-0318-49F0-88D4-58D7B7D99244}" destId="{EF02A0FB-0A1B-4BF9-832C-A62B850DE5CE}" srcOrd="0" destOrd="0" parTransId="{3D4F7F20-8E5F-4295-9B40-73194DAF8D6C}" sibTransId="{D5C0F747-7EED-4710-9298-85A4291C7BB8}"/>
    <dgm:cxn modelId="{737587E7-42FA-49D8-B760-1500995235AE}" type="presOf" srcId="{56B554D3-49D5-43EF-B629-DB532536322D}" destId="{086A82B6-8A3C-4E21-A682-05704929F0F5}" srcOrd="0" destOrd="0" presId="urn:microsoft.com/office/officeart/2005/8/layout/vList2#1"/>
    <dgm:cxn modelId="{55148BF6-26F7-4C16-AB9E-BDC588C61286}" type="presOf" srcId="{E80B9807-5889-44CC-A5B4-7C4DF1BF19E9}" destId="{E5A3F85E-9C5B-4245-B919-2345D87A1004}" srcOrd="0" destOrd="0" presId="urn:microsoft.com/office/officeart/2005/8/layout/vList2#1"/>
    <dgm:cxn modelId="{43E6589E-5F14-4C83-8CA1-59333AD5873E}" srcId="{D7607DCC-B6FF-45B4-8A24-0F209E2BC440}" destId="{0DFE5465-503B-4CE1-9C01-2008D96C2560}" srcOrd="4" destOrd="0" parTransId="{31931551-77FA-40AE-8C95-756EEB4EEC1B}" sibTransId="{1AAB1EC0-DFCC-4328-B265-07733F0601E9}"/>
    <dgm:cxn modelId="{FD0D18A5-1F3E-4978-875E-57AF7122F938}" type="presParOf" srcId="{1C413F5B-372B-4F74-9B31-96295E32E3E1}" destId="{EBF051B4-1477-4998-BB11-5401AC2577C6}" srcOrd="0" destOrd="0" presId="urn:microsoft.com/office/officeart/2005/8/layout/vList2#1"/>
    <dgm:cxn modelId="{78D5736D-B8E1-4269-8D7A-4FE47B2218E9}" type="presParOf" srcId="{1C413F5B-372B-4F74-9B31-96295E32E3E1}" destId="{FE8A60F5-0B2E-49B3-8229-D62A8B22FC73}" srcOrd="1" destOrd="0" presId="urn:microsoft.com/office/officeart/2005/8/layout/vList2#1"/>
    <dgm:cxn modelId="{C5F90D8C-40AE-4222-8E31-B59EF980F894}" type="presParOf" srcId="{1C413F5B-372B-4F74-9B31-96295E32E3E1}" destId="{EED9C54B-34E4-49B5-9801-2D199EABEDA2}" srcOrd="2" destOrd="0" presId="urn:microsoft.com/office/officeart/2005/8/layout/vList2#1"/>
    <dgm:cxn modelId="{D972F7ED-CDC1-44B8-BFC9-E7A948D51990}" type="presParOf" srcId="{1C413F5B-372B-4F74-9B31-96295E32E3E1}" destId="{A554B156-08D9-4772-92B5-145AF00FCC0F}" srcOrd="3" destOrd="0" presId="urn:microsoft.com/office/officeart/2005/8/layout/vList2#1"/>
    <dgm:cxn modelId="{E0918B75-E2AC-42C2-AC24-482EA5F02785}" type="presParOf" srcId="{1C413F5B-372B-4F74-9B31-96295E32E3E1}" destId="{8153ECC4-CE42-42F2-AD9C-8908EF7F7E7B}" srcOrd="4" destOrd="0" presId="urn:microsoft.com/office/officeart/2005/8/layout/vList2#1"/>
    <dgm:cxn modelId="{187C4270-F19E-4ADF-B605-F76B98FE975F}" type="presParOf" srcId="{1C413F5B-372B-4F74-9B31-96295E32E3E1}" destId="{5C935AAD-2EBC-47B8-A321-CE851897F47C}" srcOrd="5" destOrd="0" presId="urn:microsoft.com/office/officeart/2005/8/layout/vList2#1"/>
    <dgm:cxn modelId="{7EBC8D8E-18C2-49A8-809D-14DF9892FFFA}" type="presParOf" srcId="{1C413F5B-372B-4F74-9B31-96295E32E3E1}" destId="{3EF71AD8-23D3-472D-B761-0D5A2B7EB8B3}" srcOrd="6" destOrd="0" presId="urn:microsoft.com/office/officeart/2005/8/layout/vList2#1"/>
    <dgm:cxn modelId="{48344D28-64CA-4FAC-93D6-450A0E2FB432}" type="presParOf" srcId="{1C413F5B-372B-4F74-9B31-96295E32E3E1}" destId="{9304F99D-6A73-43DF-B56B-36905F1E33DF}" srcOrd="7" destOrd="0" presId="urn:microsoft.com/office/officeart/2005/8/layout/vList2#1"/>
    <dgm:cxn modelId="{ADBDDB16-9A8B-4742-8946-194D1FF51B03}" type="presParOf" srcId="{1C413F5B-372B-4F74-9B31-96295E32E3E1}" destId="{DE49F72F-9D51-44FC-8BF5-F4269C59604E}" srcOrd="8" destOrd="0" presId="urn:microsoft.com/office/officeart/2005/8/layout/vList2#1"/>
    <dgm:cxn modelId="{618B1B23-5903-4946-990A-00BFD30E95E4}" type="presParOf" srcId="{1C413F5B-372B-4F74-9B31-96295E32E3E1}" destId="{CABB196B-B008-49E6-B306-EBBE679BCDE0}" srcOrd="9" destOrd="0" presId="urn:microsoft.com/office/officeart/2005/8/layout/vList2#1"/>
    <dgm:cxn modelId="{49C04BF8-BB6D-410E-A6B4-CEF35D979C76}" type="presParOf" srcId="{1C413F5B-372B-4F74-9B31-96295E32E3E1}" destId="{E5A3F85E-9C5B-4245-B919-2345D87A1004}" srcOrd="10" destOrd="0" presId="urn:microsoft.com/office/officeart/2005/8/layout/vList2#1"/>
    <dgm:cxn modelId="{21998D74-F5F1-43E5-BA09-746986783C64}" type="presParOf" srcId="{1C413F5B-372B-4F74-9B31-96295E32E3E1}" destId="{FC3B9401-87DC-415F-B6F0-0EAC00D758CF}" srcOrd="11" destOrd="0" presId="urn:microsoft.com/office/officeart/2005/8/layout/vList2#1"/>
    <dgm:cxn modelId="{E32C31BD-ECD2-47F2-B128-13CC528C2C6C}" type="presParOf" srcId="{1C413F5B-372B-4F74-9B31-96295E32E3E1}" destId="{086A82B6-8A3C-4E21-A682-05704929F0F5}" srcOrd="12" destOrd="0" presId="urn:microsoft.com/office/officeart/2005/8/layout/vList2#1"/>
    <dgm:cxn modelId="{5CF40996-818E-461F-8A75-F3D886F5A3F8}" type="presParOf" srcId="{1C413F5B-372B-4F74-9B31-96295E32E3E1}" destId="{6C1C3AF5-6FE2-40BF-8297-D6AF86D60650}" srcOrd="13" destOrd="0" presId="urn:microsoft.com/office/officeart/2005/8/layout/vList2#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F49B0D-9847-4573-BD13-38AD80173AAD}" type="doc">
      <dgm:prSet loTypeId="urn:microsoft.com/office/officeart/2005/8/layout/lProcess2" loCatId="list" qsTypeId="urn:microsoft.com/office/officeart/2005/8/quickstyle/simple1#2" qsCatId="simple" csTypeId="urn:microsoft.com/office/officeart/2005/8/colors/colorful4#2" csCatId="colorful" phldr="1"/>
      <dgm:spPr/>
      <dgm:t>
        <a:bodyPr/>
        <a:lstStyle/>
        <a:p>
          <a:endParaRPr lang="es-ES"/>
        </a:p>
      </dgm:t>
    </dgm:pt>
    <dgm:pt modelId="{7135B670-249B-4CC4-8CC0-20F9F5016567}">
      <dgm:prSet phldrT="[Texto]"/>
      <dgm:spPr/>
      <dgm:t>
        <a:bodyPr/>
        <a:lstStyle/>
        <a:p>
          <a:r>
            <a:rPr lang="es-CO">
              <a:latin typeface="Arial" panose="020B0604020202020204" pitchFamily="2" charset="0"/>
              <a:cs typeface="Arial" panose="020B0604020202020204" pitchFamily="2" charset="0"/>
            </a:rPr>
            <a:t>Black Hat Hackers</a:t>
          </a:r>
          <a:endParaRPr lang="es-ES">
            <a:latin typeface="Arial" panose="020B0604020202020204" pitchFamily="2" charset="0"/>
            <a:cs typeface="Arial" panose="020B0604020202020204" pitchFamily="2" charset="0"/>
          </a:endParaRPr>
        </a:p>
      </dgm:t>
    </dgm:pt>
    <dgm:pt modelId="{81FD7807-2572-4B76-A1CD-4F2EFB05C74D}" type="parTrans" cxnId="{0684DE11-56EF-453B-AE1B-FC1081D34268}">
      <dgm:prSet/>
      <dgm:spPr/>
      <dgm:t>
        <a:bodyPr/>
        <a:lstStyle/>
        <a:p>
          <a:endParaRPr lang="es-ES">
            <a:latin typeface="Arial" panose="020B0604020202020204" pitchFamily="2" charset="0"/>
            <a:cs typeface="Arial" panose="020B0604020202020204" pitchFamily="2" charset="0"/>
          </a:endParaRPr>
        </a:p>
      </dgm:t>
    </dgm:pt>
    <dgm:pt modelId="{1B29665E-81DF-42CF-BBC6-0B3C3E02B18E}" type="sibTrans" cxnId="{0684DE11-56EF-453B-AE1B-FC1081D34268}">
      <dgm:prSet/>
      <dgm:spPr/>
      <dgm:t>
        <a:bodyPr/>
        <a:lstStyle/>
        <a:p>
          <a:endParaRPr lang="es-ES">
            <a:latin typeface="Arial" panose="020B0604020202020204" pitchFamily="2" charset="0"/>
            <a:cs typeface="Arial" panose="020B0604020202020204" pitchFamily="2" charset="0"/>
          </a:endParaRPr>
        </a:p>
      </dgm:t>
    </dgm:pt>
    <dgm:pt modelId="{8BB57EBD-D8E2-44C4-B650-56A09C54923B}">
      <dgm:prSet/>
      <dgm:spPr/>
      <dgm:t>
        <a:bodyPr/>
        <a:lstStyle/>
        <a:p>
          <a:r>
            <a:rPr lang="es-CO">
              <a:latin typeface="Arial" panose="020B0604020202020204" pitchFamily="2" charset="0"/>
              <a:cs typeface="Arial" panose="020B0604020202020204" pitchFamily="2" charset="0"/>
            </a:rPr>
            <a:t>Ciberterroristas</a:t>
          </a:r>
          <a:endParaRPr lang="en-US">
            <a:latin typeface="Arial" panose="020B0604020202020204" pitchFamily="2" charset="0"/>
            <a:cs typeface="Arial" panose="020B0604020202020204" pitchFamily="2" charset="0"/>
          </a:endParaRPr>
        </a:p>
      </dgm:t>
    </dgm:pt>
    <dgm:pt modelId="{20B04882-2096-4D82-AAAC-397899D47354}" type="parTrans" cxnId="{92511121-A573-4477-A87A-6CEB6DF7E1CB}">
      <dgm:prSet/>
      <dgm:spPr/>
      <dgm:t>
        <a:bodyPr/>
        <a:lstStyle/>
        <a:p>
          <a:endParaRPr lang="es-ES">
            <a:latin typeface="Arial" panose="020B0604020202020204" pitchFamily="2" charset="0"/>
            <a:cs typeface="Arial" panose="020B0604020202020204" pitchFamily="2" charset="0"/>
          </a:endParaRPr>
        </a:p>
      </dgm:t>
    </dgm:pt>
    <dgm:pt modelId="{F2670391-85E6-4CD9-B8E7-46A92D15D197}" type="sibTrans" cxnId="{92511121-A573-4477-A87A-6CEB6DF7E1CB}">
      <dgm:prSet/>
      <dgm:spPr/>
      <dgm:t>
        <a:bodyPr/>
        <a:lstStyle/>
        <a:p>
          <a:endParaRPr lang="es-ES">
            <a:latin typeface="Arial" panose="020B0604020202020204" pitchFamily="2" charset="0"/>
            <a:cs typeface="Arial" panose="020B0604020202020204" pitchFamily="2" charset="0"/>
          </a:endParaRPr>
        </a:p>
      </dgm:t>
    </dgm:pt>
    <dgm:pt modelId="{90D65577-EBCC-4663-8AD9-E13DC24C0F11}">
      <dgm:prSet/>
      <dgm:spPr/>
      <dgm:t>
        <a:bodyPr/>
        <a:lstStyle/>
        <a:p>
          <a:r>
            <a:rPr lang="es-CO">
              <a:latin typeface="Arial" panose="020B0604020202020204" pitchFamily="2" charset="0"/>
              <a:cs typeface="Arial" panose="020B0604020202020204" pitchFamily="2" charset="0"/>
            </a:rPr>
            <a:t>Criminales organizados</a:t>
          </a:r>
          <a:endParaRPr lang="en-US">
            <a:latin typeface="Arial" panose="020B0604020202020204" pitchFamily="2" charset="0"/>
            <a:cs typeface="Arial" panose="020B0604020202020204" pitchFamily="2" charset="0"/>
          </a:endParaRPr>
        </a:p>
      </dgm:t>
    </dgm:pt>
    <dgm:pt modelId="{C9DAC50B-9285-479B-825C-D4087B4C3FA5}" type="parTrans" cxnId="{113738E2-2F5B-45F2-B346-756515CDF871}">
      <dgm:prSet/>
      <dgm:spPr/>
      <dgm:t>
        <a:bodyPr/>
        <a:lstStyle/>
        <a:p>
          <a:endParaRPr lang="es-ES">
            <a:latin typeface="Arial" panose="020B0604020202020204" pitchFamily="2" charset="0"/>
            <a:cs typeface="Arial" panose="020B0604020202020204" pitchFamily="2" charset="0"/>
          </a:endParaRPr>
        </a:p>
      </dgm:t>
    </dgm:pt>
    <dgm:pt modelId="{B8E29348-4B88-43AC-B5D8-AEED654E9B43}" type="sibTrans" cxnId="{113738E2-2F5B-45F2-B346-756515CDF871}">
      <dgm:prSet/>
      <dgm:spPr/>
      <dgm:t>
        <a:bodyPr/>
        <a:lstStyle/>
        <a:p>
          <a:endParaRPr lang="es-ES">
            <a:latin typeface="Arial" panose="020B0604020202020204" pitchFamily="2" charset="0"/>
            <a:cs typeface="Arial" panose="020B0604020202020204" pitchFamily="2" charset="0"/>
          </a:endParaRPr>
        </a:p>
      </dgm:t>
    </dgm:pt>
    <dgm:pt modelId="{BA79CE3D-889F-4FCB-8721-B0CE2A85669C}">
      <dgm:prSet/>
      <dgm:spPr/>
      <dgm:t>
        <a:bodyPr/>
        <a:lstStyle/>
        <a:p>
          <a:r>
            <a:rPr lang="es-CO" i="1">
              <a:latin typeface="Arial" panose="020B0604020202020204" pitchFamily="2" charset="0"/>
              <a:cs typeface="Arial" panose="020B0604020202020204" pitchFamily="2" charset="0"/>
            </a:rPr>
            <a:t>Insiders</a:t>
          </a:r>
          <a:endParaRPr lang="en-US" i="1">
            <a:latin typeface="Arial" panose="020B0604020202020204" pitchFamily="2" charset="0"/>
            <a:cs typeface="Arial" panose="020B0604020202020204" pitchFamily="2" charset="0"/>
          </a:endParaRPr>
        </a:p>
      </dgm:t>
    </dgm:pt>
    <dgm:pt modelId="{40557DB0-1CC4-4154-B314-8D93B81AE408}" type="parTrans" cxnId="{358FFE71-1DE2-4CD1-B3DA-5741800ED805}">
      <dgm:prSet/>
      <dgm:spPr/>
      <dgm:t>
        <a:bodyPr/>
        <a:lstStyle/>
        <a:p>
          <a:endParaRPr lang="es-ES">
            <a:latin typeface="Arial" panose="020B0604020202020204" pitchFamily="2" charset="0"/>
            <a:cs typeface="Arial" panose="020B0604020202020204" pitchFamily="2" charset="0"/>
          </a:endParaRPr>
        </a:p>
      </dgm:t>
    </dgm:pt>
    <dgm:pt modelId="{85F2D69E-25F4-448D-A3D6-631AC38FD0B8}" type="sibTrans" cxnId="{358FFE71-1DE2-4CD1-B3DA-5741800ED805}">
      <dgm:prSet/>
      <dgm:spPr/>
      <dgm:t>
        <a:bodyPr/>
        <a:lstStyle/>
        <a:p>
          <a:endParaRPr lang="es-ES">
            <a:latin typeface="Arial" panose="020B0604020202020204" pitchFamily="2" charset="0"/>
            <a:cs typeface="Arial" panose="020B0604020202020204" pitchFamily="2" charset="0"/>
          </a:endParaRPr>
        </a:p>
      </dgm:t>
    </dgm:pt>
    <dgm:pt modelId="{B545EC69-3FDE-4039-9BAC-CB3C3EFD497C}">
      <dgm:prSet/>
      <dgm:spPr/>
      <dgm:t>
        <a:bodyPr/>
        <a:lstStyle/>
        <a:p>
          <a:r>
            <a:rPr lang="es-CO">
              <a:latin typeface="Arial" panose="020B0604020202020204" pitchFamily="2" charset="0"/>
              <a:cs typeface="Arial" panose="020B0604020202020204" pitchFamily="2" charset="0"/>
            </a:rPr>
            <a:t>Hacktivistas</a:t>
          </a:r>
          <a:endParaRPr lang="en-US">
            <a:latin typeface="Arial" panose="020B0604020202020204" pitchFamily="2" charset="0"/>
            <a:cs typeface="Arial" panose="020B0604020202020204" pitchFamily="2" charset="0"/>
          </a:endParaRPr>
        </a:p>
      </dgm:t>
    </dgm:pt>
    <dgm:pt modelId="{2E11AED5-5DCB-4F09-A012-632BCF13E1D9}" type="parTrans" cxnId="{982AFFC0-1C63-47B9-8A96-68FCC68A9855}">
      <dgm:prSet/>
      <dgm:spPr/>
      <dgm:t>
        <a:bodyPr/>
        <a:lstStyle/>
        <a:p>
          <a:endParaRPr lang="es-ES">
            <a:latin typeface="Arial" panose="020B0604020202020204" pitchFamily="2" charset="0"/>
            <a:cs typeface="Arial" panose="020B0604020202020204" pitchFamily="2" charset="0"/>
          </a:endParaRPr>
        </a:p>
      </dgm:t>
    </dgm:pt>
    <dgm:pt modelId="{5CFB8FB5-1E46-4CD5-BF87-4B93D074362F}" type="sibTrans" cxnId="{982AFFC0-1C63-47B9-8A96-68FCC68A9855}">
      <dgm:prSet/>
      <dgm:spPr/>
      <dgm:t>
        <a:bodyPr/>
        <a:lstStyle/>
        <a:p>
          <a:endParaRPr lang="es-ES">
            <a:latin typeface="Arial" panose="020B0604020202020204" pitchFamily="2" charset="0"/>
            <a:cs typeface="Arial" panose="020B0604020202020204" pitchFamily="2" charset="0"/>
          </a:endParaRPr>
        </a:p>
      </dgm:t>
    </dgm:pt>
    <dgm:pt modelId="{253C8DE9-827C-4467-A289-E77A024FE84C}">
      <dgm:prSet/>
      <dgm:spPr/>
      <dgm:t>
        <a:bodyPr/>
        <a:lstStyle/>
        <a:p>
          <a:r>
            <a:rPr lang="es-CO">
              <a:latin typeface="Arial" panose="020B0604020202020204" pitchFamily="2" charset="0"/>
              <a:cs typeface="Arial" panose="020B0604020202020204" pitchFamily="2" charset="0"/>
            </a:rPr>
            <a:t>Actores patrocinados por Estados</a:t>
          </a:r>
          <a:endParaRPr lang="en-US">
            <a:latin typeface="Arial" panose="020B0604020202020204" pitchFamily="2" charset="0"/>
            <a:cs typeface="Arial" panose="020B0604020202020204" pitchFamily="2" charset="0"/>
          </a:endParaRPr>
        </a:p>
      </dgm:t>
    </dgm:pt>
    <dgm:pt modelId="{21AF472D-BEAD-43E5-A2A7-61FCE0BD6B85}" type="parTrans" cxnId="{6DCEE653-55DF-401E-AB94-9F949C4FD4A5}">
      <dgm:prSet/>
      <dgm:spPr/>
      <dgm:t>
        <a:bodyPr/>
        <a:lstStyle/>
        <a:p>
          <a:endParaRPr lang="es-ES">
            <a:latin typeface="Arial" panose="020B0604020202020204" pitchFamily="2" charset="0"/>
            <a:cs typeface="Arial" panose="020B0604020202020204" pitchFamily="2" charset="0"/>
          </a:endParaRPr>
        </a:p>
      </dgm:t>
    </dgm:pt>
    <dgm:pt modelId="{D5B0298A-B739-4502-8EFC-C95D9B30FB12}" type="sibTrans" cxnId="{6DCEE653-55DF-401E-AB94-9F949C4FD4A5}">
      <dgm:prSet/>
      <dgm:spPr/>
      <dgm:t>
        <a:bodyPr/>
        <a:lstStyle/>
        <a:p>
          <a:endParaRPr lang="es-ES">
            <a:latin typeface="Arial" panose="020B0604020202020204" pitchFamily="2" charset="0"/>
            <a:cs typeface="Arial" panose="020B0604020202020204" pitchFamily="2" charset="0"/>
          </a:endParaRPr>
        </a:p>
      </dgm:t>
    </dgm:pt>
    <dgm:pt modelId="{C28B0197-F962-4673-BE65-0E0DD77D1192}">
      <dgm:prSet phldrT="[Texto]"/>
      <dgm:spPr/>
      <dgm:t>
        <a:bodyPr/>
        <a:lstStyle/>
        <a:p>
          <a:r>
            <a:rPr lang="es-CO">
              <a:latin typeface="Arial" panose="020B0604020202020204" pitchFamily="2" charset="0"/>
              <a:cs typeface="Arial" panose="020B0604020202020204" pitchFamily="2" charset="0"/>
            </a:rPr>
            <a:t>Expertos en informática que explotan vulnerabilidades con fines ilícitos, como el robo de datos o la distribución de </a:t>
          </a:r>
          <a:r>
            <a:rPr lang="es-CO" i="1">
              <a:latin typeface="Arial" panose="020B0604020202020204" pitchFamily="2" charset="0"/>
              <a:cs typeface="Arial" panose="020B0604020202020204" pitchFamily="2" charset="0"/>
            </a:rPr>
            <a:t>malware</a:t>
          </a:r>
          <a:r>
            <a:rPr lang="es-CO">
              <a:latin typeface="Arial" panose="020B0604020202020204" pitchFamily="2" charset="0"/>
              <a:cs typeface="Arial" panose="020B0604020202020204" pitchFamily="2" charset="0"/>
            </a:rPr>
            <a:t>.</a:t>
          </a:r>
          <a:endParaRPr lang="es-ES">
            <a:latin typeface="Arial" panose="020B0604020202020204" pitchFamily="2" charset="0"/>
            <a:cs typeface="Arial" panose="020B0604020202020204" pitchFamily="2" charset="0"/>
          </a:endParaRPr>
        </a:p>
      </dgm:t>
    </dgm:pt>
    <dgm:pt modelId="{9BC7CC43-5895-4AF7-BFD0-838DF864A7D2}" type="parTrans" cxnId="{036D741D-5DBD-4C53-B6FA-C159C8A30ED7}">
      <dgm:prSet/>
      <dgm:spPr/>
      <dgm:t>
        <a:bodyPr/>
        <a:lstStyle/>
        <a:p>
          <a:endParaRPr lang="es-ES">
            <a:latin typeface="Arial" panose="020B0604020202020204" pitchFamily="2" charset="0"/>
            <a:cs typeface="Arial" panose="020B0604020202020204" pitchFamily="2" charset="0"/>
          </a:endParaRPr>
        </a:p>
      </dgm:t>
    </dgm:pt>
    <dgm:pt modelId="{752564DE-579D-454F-AC8E-DFE5953C92E4}" type="sibTrans" cxnId="{036D741D-5DBD-4C53-B6FA-C159C8A30ED7}">
      <dgm:prSet/>
      <dgm:spPr/>
      <dgm:t>
        <a:bodyPr/>
        <a:lstStyle/>
        <a:p>
          <a:endParaRPr lang="es-ES">
            <a:latin typeface="Arial" panose="020B0604020202020204" pitchFamily="2" charset="0"/>
            <a:cs typeface="Arial" panose="020B0604020202020204" pitchFamily="2" charset="0"/>
          </a:endParaRPr>
        </a:p>
      </dgm:t>
    </dgm:pt>
    <dgm:pt modelId="{43BD40D5-355E-4523-9D01-600535D73D9C}">
      <dgm:prSet/>
      <dgm:spPr/>
      <dgm:t>
        <a:bodyPr/>
        <a:lstStyle/>
        <a:p>
          <a:r>
            <a:rPr lang="es-CO">
              <a:latin typeface="Arial" panose="020B0604020202020204" pitchFamily="2" charset="0"/>
              <a:cs typeface="Arial" panose="020B0604020202020204" pitchFamily="2" charset="0"/>
            </a:rPr>
            <a:t>Utilizan ataques informáticos para causar pánico o daño a entidades gubernamentales o infraestructuras críticas.</a:t>
          </a:r>
          <a:endParaRPr lang="en-US">
            <a:latin typeface="Arial" panose="020B0604020202020204" pitchFamily="2" charset="0"/>
            <a:cs typeface="Arial" panose="020B0604020202020204" pitchFamily="2" charset="0"/>
          </a:endParaRPr>
        </a:p>
      </dgm:t>
    </dgm:pt>
    <dgm:pt modelId="{C9F05336-CAD1-4F42-9EAB-547CA40037AD}" type="parTrans" cxnId="{78FF6E15-2F6D-44C3-BE16-03B00AD2BA86}">
      <dgm:prSet/>
      <dgm:spPr/>
      <dgm:t>
        <a:bodyPr/>
        <a:lstStyle/>
        <a:p>
          <a:endParaRPr lang="es-ES">
            <a:latin typeface="Arial" panose="020B0604020202020204" pitchFamily="2" charset="0"/>
            <a:cs typeface="Arial" panose="020B0604020202020204" pitchFamily="2" charset="0"/>
          </a:endParaRPr>
        </a:p>
      </dgm:t>
    </dgm:pt>
    <dgm:pt modelId="{F2EED3AC-DF54-45AE-BB2C-0EA04B79C1F4}" type="sibTrans" cxnId="{78FF6E15-2F6D-44C3-BE16-03B00AD2BA86}">
      <dgm:prSet/>
      <dgm:spPr/>
      <dgm:t>
        <a:bodyPr/>
        <a:lstStyle/>
        <a:p>
          <a:endParaRPr lang="es-ES">
            <a:latin typeface="Arial" panose="020B0604020202020204" pitchFamily="2" charset="0"/>
            <a:cs typeface="Arial" panose="020B0604020202020204" pitchFamily="2" charset="0"/>
          </a:endParaRPr>
        </a:p>
      </dgm:t>
    </dgm:pt>
    <dgm:pt modelId="{FBFF9763-A1CA-4B45-BA1B-2E2CC2105EB4}">
      <dgm:prSet/>
      <dgm:spPr/>
      <dgm:t>
        <a:bodyPr/>
        <a:lstStyle/>
        <a:p>
          <a:r>
            <a:rPr lang="es-CO">
              <a:latin typeface="Arial" panose="020B0604020202020204" pitchFamily="2" charset="0"/>
              <a:cs typeface="Arial" panose="020B0604020202020204" pitchFamily="2" charset="0"/>
            </a:rPr>
            <a:t>Redes delictivas que operan en la </a:t>
          </a:r>
          <a:r>
            <a:rPr lang="es-CO" i="1">
              <a:latin typeface="Arial" panose="020B0604020202020204" pitchFamily="2" charset="0"/>
              <a:cs typeface="Arial" panose="020B0604020202020204" pitchFamily="2" charset="0"/>
            </a:rPr>
            <a:t>web</a:t>
          </a:r>
          <a:r>
            <a:rPr lang="es-CO">
              <a:latin typeface="Arial" panose="020B0604020202020204" pitchFamily="2" charset="0"/>
              <a:cs typeface="Arial" panose="020B0604020202020204" pitchFamily="2" charset="0"/>
            </a:rPr>
            <a:t> oscura para cometer fraudes, extorsiones y otros delitos financieros.</a:t>
          </a:r>
          <a:endParaRPr lang="en-US">
            <a:latin typeface="Arial" panose="020B0604020202020204" pitchFamily="2" charset="0"/>
            <a:cs typeface="Arial" panose="020B0604020202020204" pitchFamily="2" charset="0"/>
          </a:endParaRPr>
        </a:p>
      </dgm:t>
    </dgm:pt>
    <dgm:pt modelId="{E15D52FE-BB66-4C91-AD0C-28F9F7376446}" type="parTrans" cxnId="{A749188D-D614-474E-9AAC-A40CE69D1F53}">
      <dgm:prSet/>
      <dgm:spPr/>
      <dgm:t>
        <a:bodyPr/>
        <a:lstStyle/>
        <a:p>
          <a:endParaRPr lang="es-ES">
            <a:latin typeface="Arial" panose="020B0604020202020204" pitchFamily="2" charset="0"/>
            <a:cs typeface="Arial" panose="020B0604020202020204" pitchFamily="2" charset="0"/>
          </a:endParaRPr>
        </a:p>
      </dgm:t>
    </dgm:pt>
    <dgm:pt modelId="{17D3B636-CE41-44AB-AFA4-E9FAB538A724}" type="sibTrans" cxnId="{A749188D-D614-474E-9AAC-A40CE69D1F53}">
      <dgm:prSet/>
      <dgm:spPr/>
      <dgm:t>
        <a:bodyPr/>
        <a:lstStyle/>
        <a:p>
          <a:endParaRPr lang="es-ES">
            <a:latin typeface="Arial" panose="020B0604020202020204" pitchFamily="2" charset="0"/>
            <a:cs typeface="Arial" panose="020B0604020202020204" pitchFamily="2" charset="0"/>
          </a:endParaRPr>
        </a:p>
      </dgm:t>
    </dgm:pt>
    <dgm:pt modelId="{1506DBF8-2670-4BE6-85B6-F28CD94DCF82}">
      <dgm:prSet/>
      <dgm:spPr/>
      <dgm:t>
        <a:bodyPr/>
        <a:lstStyle/>
        <a:p>
          <a:r>
            <a:rPr lang="es-CO">
              <a:latin typeface="Arial" panose="020B0604020202020204" pitchFamily="2" charset="0"/>
              <a:cs typeface="Arial" panose="020B0604020202020204" pitchFamily="2" charset="0"/>
            </a:rPr>
            <a:t>Empleados o exempleados que abusan de su acceso a sistemas internos para sabotaje, robo de información o espionaje corporativo.</a:t>
          </a:r>
          <a:endParaRPr lang="en-US">
            <a:latin typeface="Arial" panose="020B0604020202020204" pitchFamily="2" charset="0"/>
            <a:cs typeface="Arial" panose="020B0604020202020204" pitchFamily="2" charset="0"/>
          </a:endParaRPr>
        </a:p>
      </dgm:t>
    </dgm:pt>
    <dgm:pt modelId="{7F56FC22-9CA0-4766-9E8C-E9B456E83D69}" type="parTrans" cxnId="{1A913DDA-11E5-431D-A3A5-B399A67A815D}">
      <dgm:prSet/>
      <dgm:spPr/>
      <dgm:t>
        <a:bodyPr/>
        <a:lstStyle/>
        <a:p>
          <a:endParaRPr lang="es-ES">
            <a:latin typeface="Arial" panose="020B0604020202020204" pitchFamily="2" charset="0"/>
            <a:cs typeface="Arial" panose="020B0604020202020204" pitchFamily="2" charset="0"/>
          </a:endParaRPr>
        </a:p>
      </dgm:t>
    </dgm:pt>
    <dgm:pt modelId="{5391CF1C-7684-40C7-BE00-8AAA9758A82F}" type="sibTrans" cxnId="{1A913DDA-11E5-431D-A3A5-B399A67A815D}">
      <dgm:prSet/>
      <dgm:spPr/>
      <dgm:t>
        <a:bodyPr/>
        <a:lstStyle/>
        <a:p>
          <a:endParaRPr lang="es-ES">
            <a:latin typeface="Arial" panose="020B0604020202020204" pitchFamily="2" charset="0"/>
            <a:cs typeface="Arial" panose="020B0604020202020204" pitchFamily="2" charset="0"/>
          </a:endParaRPr>
        </a:p>
      </dgm:t>
    </dgm:pt>
    <dgm:pt modelId="{0C2753EA-36AA-44CB-894E-D80113A85FAD}">
      <dgm:prSet/>
      <dgm:spPr/>
      <dgm:t>
        <a:bodyPr/>
        <a:lstStyle/>
        <a:p>
          <a:r>
            <a:rPr lang="es-CO">
              <a:latin typeface="Arial" panose="020B0604020202020204" pitchFamily="2" charset="0"/>
              <a:cs typeface="Arial" panose="020B0604020202020204" pitchFamily="2" charset="0"/>
            </a:rPr>
            <a:t>Individuos o grupos que emplean ataques cibernéticos con motivaciones políticas o ideológicas, como la filtración de documentos confidenciales.</a:t>
          </a:r>
          <a:endParaRPr lang="en-US">
            <a:latin typeface="Arial" panose="020B0604020202020204" pitchFamily="2" charset="0"/>
            <a:cs typeface="Arial" panose="020B0604020202020204" pitchFamily="2" charset="0"/>
          </a:endParaRPr>
        </a:p>
      </dgm:t>
    </dgm:pt>
    <dgm:pt modelId="{CEE41831-6715-46AA-9882-6E431E5FC854}" type="parTrans" cxnId="{EF42C8B1-D217-4E70-AD92-9B8672DE6737}">
      <dgm:prSet/>
      <dgm:spPr/>
      <dgm:t>
        <a:bodyPr/>
        <a:lstStyle/>
        <a:p>
          <a:endParaRPr lang="es-ES">
            <a:latin typeface="Arial" panose="020B0604020202020204" pitchFamily="2" charset="0"/>
            <a:cs typeface="Arial" panose="020B0604020202020204" pitchFamily="2" charset="0"/>
          </a:endParaRPr>
        </a:p>
      </dgm:t>
    </dgm:pt>
    <dgm:pt modelId="{14701B9D-0119-4279-81E5-484060977863}" type="sibTrans" cxnId="{EF42C8B1-D217-4E70-AD92-9B8672DE6737}">
      <dgm:prSet/>
      <dgm:spPr/>
      <dgm:t>
        <a:bodyPr/>
        <a:lstStyle/>
        <a:p>
          <a:endParaRPr lang="es-ES">
            <a:latin typeface="Arial" panose="020B0604020202020204" pitchFamily="2" charset="0"/>
            <a:cs typeface="Arial" panose="020B0604020202020204" pitchFamily="2" charset="0"/>
          </a:endParaRPr>
        </a:p>
      </dgm:t>
    </dgm:pt>
    <dgm:pt modelId="{DF8075AD-9E17-4E4B-9669-A1D2AC491A06}">
      <dgm:prSet/>
      <dgm:spPr/>
      <dgm:t>
        <a:bodyPr/>
        <a:lstStyle/>
        <a:p>
          <a:r>
            <a:rPr lang="es-CO">
              <a:latin typeface="Arial" panose="020B0604020202020204" pitchFamily="2" charset="0"/>
              <a:cs typeface="Arial" panose="020B0604020202020204" pitchFamily="2" charset="0"/>
            </a:rPr>
            <a:t>Grupos respaldados por gobiernos que realizan ciberespionaje, sabotaje o ataques dirigidos contra otras naciones.</a:t>
          </a:r>
          <a:endParaRPr lang="en-US">
            <a:latin typeface="Arial" panose="020B0604020202020204" pitchFamily="2" charset="0"/>
            <a:cs typeface="Arial" panose="020B0604020202020204" pitchFamily="2" charset="0"/>
          </a:endParaRPr>
        </a:p>
      </dgm:t>
    </dgm:pt>
    <dgm:pt modelId="{49475165-8FEB-4461-93AB-AF404EB6756B}" type="parTrans" cxnId="{41FDAD7C-230B-4559-9B7B-29A42F9F85AA}">
      <dgm:prSet/>
      <dgm:spPr/>
      <dgm:t>
        <a:bodyPr/>
        <a:lstStyle/>
        <a:p>
          <a:endParaRPr lang="es-ES">
            <a:latin typeface="Arial" panose="020B0604020202020204" pitchFamily="2" charset="0"/>
            <a:cs typeface="Arial" panose="020B0604020202020204" pitchFamily="2" charset="0"/>
          </a:endParaRPr>
        </a:p>
      </dgm:t>
    </dgm:pt>
    <dgm:pt modelId="{C23078E0-B351-44BF-9F7A-B5AC3B5E3068}" type="sibTrans" cxnId="{41FDAD7C-230B-4559-9B7B-29A42F9F85AA}">
      <dgm:prSet/>
      <dgm:spPr/>
      <dgm:t>
        <a:bodyPr/>
        <a:lstStyle/>
        <a:p>
          <a:endParaRPr lang="es-ES">
            <a:latin typeface="Arial" panose="020B0604020202020204" pitchFamily="2" charset="0"/>
            <a:cs typeface="Arial" panose="020B0604020202020204" pitchFamily="2" charset="0"/>
          </a:endParaRPr>
        </a:p>
      </dgm:t>
    </dgm:pt>
    <dgm:pt modelId="{57ADBED5-9BAE-488E-AAB3-F524B6A3E6F3}" type="pres">
      <dgm:prSet presAssocID="{D6F49B0D-9847-4573-BD13-38AD80173AAD}" presName="theList" presStyleCnt="0">
        <dgm:presLayoutVars>
          <dgm:dir/>
          <dgm:animLvl val="lvl"/>
          <dgm:resizeHandles val="exact"/>
        </dgm:presLayoutVars>
      </dgm:prSet>
      <dgm:spPr/>
      <dgm:t>
        <a:bodyPr/>
        <a:lstStyle/>
        <a:p>
          <a:endParaRPr lang="es-ES"/>
        </a:p>
      </dgm:t>
    </dgm:pt>
    <dgm:pt modelId="{D07242BB-DB4C-4A20-8563-F6256BE49668}" type="pres">
      <dgm:prSet presAssocID="{7135B670-249B-4CC4-8CC0-20F9F5016567}" presName="compNode" presStyleCnt="0"/>
      <dgm:spPr/>
    </dgm:pt>
    <dgm:pt modelId="{3A252243-A911-477F-AD41-5802EEF3E40A}" type="pres">
      <dgm:prSet presAssocID="{7135B670-249B-4CC4-8CC0-20F9F5016567}" presName="aNode" presStyleLbl="bgShp" presStyleIdx="0" presStyleCnt="6"/>
      <dgm:spPr/>
      <dgm:t>
        <a:bodyPr/>
        <a:lstStyle/>
        <a:p>
          <a:endParaRPr lang="es-ES"/>
        </a:p>
      </dgm:t>
    </dgm:pt>
    <dgm:pt modelId="{0D0BEC0C-203E-4049-B651-10F263A023B0}" type="pres">
      <dgm:prSet presAssocID="{7135B670-249B-4CC4-8CC0-20F9F5016567}" presName="textNode" presStyleLbl="bgShp" presStyleIdx="0" presStyleCnt="6"/>
      <dgm:spPr/>
      <dgm:t>
        <a:bodyPr/>
        <a:lstStyle/>
        <a:p>
          <a:endParaRPr lang="es-ES"/>
        </a:p>
      </dgm:t>
    </dgm:pt>
    <dgm:pt modelId="{5DE0E708-2B78-4A95-98E8-7C224CA82D37}" type="pres">
      <dgm:prSet presAssocID="{7135B670-249B-4CC4-8CC0-20F9F5016567}" presName="compChildNode" presStyleCnt="0"/>
      <dgm:spPr/>
    </dgm:pt>
    <dgm:pt modelId="{29798AE4-115D-4B46-B587-AD184579229A}" type="pres">
      <dgm:prSet presAssocID="{7135B670-249B-4CC4-8CC0-20F9F5016567}" presName="theInnerList" presStyleCnt="0"/>
      <dgm:spPr/>
    </dgm:pt>
    <dgm:pt modelId="{9730D1E2-A0FC-4B81-A284-365C78684336}" type="pres">
      <dgm:prSet presAssocID="{C28B0197-F962-4673-BE65-0E0DD77D1192}" presName="childNode" presStyleLbl="node1" presStyleIdx="0" presStyleCnt="6">
        <dgm:presLayoutVars>
          <dgm:bulletEnabled val="1"/>
        </dgm:presLayoutVars>
      </dgm:prSet>
      <dgm:spPr/>
      <dgm:t>
        <a:bodyPr/>
        <a:lstStyle/>
        <a:p>
          <a:endParaRPr lang="es-ES"/>
        </a:p>
      </dgm:t>
    </dgm:pt>
    <dgm:pt modelId="{02A3883B-166C-45E4-A2CF-52F82E139820}" type="pres">
      <dgm:prSet presAssocID="{7135B670-249B-4CC4-8CC0-20F9F5016567}" presName="aSpace" presStyleCnt="0"/>
      <dgm:spPr/>
    </dgm:pt>
    <dgm:pt modelId="{54A82C06-93F9-43B3-9B50-CA37D9F5EF1C}" type="pres">
      <dgm:prSet presAssocID="{8BB57EBD-D8E2-44C4-B650-56A09C54923B}" presName="compNode" presStyleCnt="0"/>
      <dgm:spPr/>
    </dgm:pt>
    <dgm:pt modelId="{3FB25DDA-AA18-417A-A6E7-00F7CE140E52}" type="pres">
      <dgm:prSet presAssocID="{8BB57EBD-D8E2-44C4-B650-56A09C54923B}" presName="aNode" presStyleLbl="bgShp" presStyleIdx="1" presStyleCnt="6"/>
      <dgm:spPr/>
      <dgm:t>
        <a:bodyPr/>
        <a:lstStyle/>
        <a:p>
          <a:endParaRPr lang="es-ES"/>
        </a:p>
      </dgm:t>
    </dgm:pt>
    <dgm:pt modelId="{CCC26EAC-12B9-4BB6-B719-BB2C6066101C}" type="pres">
      <dgm:prSet presAssocID="{8BB57EBD-D8E2-44C4-B650-56A09C54923B}" presName="textNode" presStyleLbl="bgShp" presStyleIdx="1" presStyleCnt="6"/>
      <dgm:spPr/>
      <dgm:t>
        <a:bodyPr/>
        <a:lstStyle/>
        <a:p>
          <a:endParaRPr lang="es-ES"/>
        </a:p>
      </dgm:t>
    </dgm:pt>
    <dgm:pt modelId="{86AFF795-1831-48EF-8C49-65B39B63A9F4}" type="pres">
      <dgm:prSet presAssocID="{8BB57EBD-D8E2-44C4-B650-56A09C54923B}" presName="compChildNode" presStyleCnt="0"/>
      <dgm:spPr/>
    </dgm:pt>
    <dgm:pt modelId="{2FBB1E25-82D4-441A-9472-C78B4357B916}" type="pres">
      <dgm:prSet presAssocID="{8BB57EBD-D8E2-44C4-B650-56A09C54923B}" presName="theInnerList" presStyleCnt="0"/>
      <dgm:spPr/>
    </dgm:pt>
    <dgm:pt modelId="{9DC7CB57-F2CC-45A5-AB02-9324EBCBC1BD}" type="pres">
      <dgm:prSet presAssocID="{43BD40D5-355E-4523-9D01-600535D73D9C}" presName="childNode" presStyleLbl="node1" presStyleIdx="1" presStyleCnt="6">
        <dgm:presLayoutVars>
          <dgm:bulletEnabled val="1"/>
        </dgm:presLayoutVars>
      </dgm:prSet>
      <dgm:spPr/>
      <dgm:t>
        <a:bodyPr/>
        <a:lstStyle/>
        <a:p>
          <a:endParaRPr lang="es-ES"/>
        </a:p>
      </dgm:t>
    </dgm:pt>
    <dgm:pt modelId="{9CFDED8C-F921-49D6-8B98-E79FB7B1CBC9}" type="pres">
      <dgm:prSet presAssocID="{8BB57EBD-D8E2-44C4-B650-56A09C54923B}" presName="aSpace" presStyleCnt="0"/>
      <dgm:spPr/>
    </dgm:pt>
    <dgm:pt modelId="{A9FCB5EF-7234-4A45-897E-0E71118C0F97}" type="pres">
      <dgm:prSet presAssocID="{90D65577-EBCC-4663-8AD9-E13DC24C0F11}" presName="compNode" presStyleCnt="0"/>
      <dgm:spPr/>
    </dgm:pt>
    <dgm:pt modelId="{BCFFA2DC-DFD7-4483-BE8C-7DC214B8695C}" type="pres">
      <dgm:prSet presAssocID="{90D65577-EBCC-4663-8AD9-E13DC24C0F11}" presName="aNode" presStyleLbl="bgShp" presStyleIdx="2" presStyleCnt="6"/>
      <dgm:spPr/>
      <dgm:t>
        <a:bodyPr/>
        <a:lstStyle/>
        <a:p>
          <a:endParaRPr lang="es-ES"/>
        </a:p>
      </dgm:t>
    </dgm:pt>
    <dgm:pt modelId="{2BA3E30E-4923-41D7-8247-34EE57F60DAB}" type="pres">
      <dgm:prSet presAssocID="{90D65577-EBCC-4663-8AD9-E13DC24C0F11}" presName="textNode" presStyleLbl="bgShp" presStyleIdx="2" presStyleCnt="6"/>
      <dgm:spPr/>
      <dgm:t>
        <a:bodyPr/>
        <a:lstStyle/>
        <a:p>
          <a:endParaRPr lang="es-ES"/>
        </a:p>
      </dgm:t>
    </dgm:pt>
    <dgm:pt modelId="{6A15A77F-FACA-4E36-A6C4-E9A7B239FD80}" type="pres">
      <dgm:prSet presAssocID="{90D65577-EBCC-4663-8AD9-E13DC24C0F11}" presName="compChildNode" presStyleCnt="0"/>
      <dgm:spPr/>
    </dgm:pt>
    <dgm:pt modelId="{CACFDD00-3DFB-4BD4-BD95-6C033187D3E6}" type="pres">
      <dgm:prSet presAssocID="{90D65577-EBCC-4663-8AD9-E13DC24C0F11}" presName="theInnerList" presStyleCnt="0"/>
      <dgm:spPr/>
    </dgm:pt>
    <dgm:pt modelId="{748A9510-562A-4209-9ABE-2DB749B1A7B7}" type="pres">
      <dgm:prSet presAssocID="{FBFF9763-A1CA-4B45-BA1B-2E2CC2105EB4}" presName="childNode" presStyleLbl="node1" presStyleIdx="2" presStyleCnt="6">
        <dgm:presLayoutVars>
          <dgm:bulletEnabled val="1"/>
        </dgm:presLayoutVars>
      </dgm:prSet>
      <dgm:spPr/>
      <dgm:t>
        <a:bodyPr/>
        <a:lstStyle/>
        <a:p>
          <a:endParaRPr lang="es-ES"/>
        </a:p>
      </dgm:t>
    </dgm:pt>
    <dgm:pt modelId="{0B37CD35-E7AD-459B-9F75-416161C86885}" type="pres">
      <dgm:prSet presAssocID="{90D65577-EBCC-4663-8AD9-E13DC24C0F11}" presName="aSpace" presStyleCnt="0"/>
      <dgm:spPr/>
    </dgm:pt>
    <dgm:pt modelId="{7963A7F3-991A-416C-B556-5ACBF3A712F4}" type="pres">
      <dgm:prSet presAssocID="{BA79CE3D-889F-4FCB-8721-B0CE2A85669C}" presName="compNode" presStyleCnt="0"/>
      <dgm:spPr/>
    </dgm:pt>
    <dgm:pt modelId="{BAA8B760-7F88-4BD8-A47F-CC12D362EB11}" type="pres">
      <dgm:prSet presAssocID="{BA79CE3D-889F-4FCB-8721-B0CE2A85669C}" presName="aNode" presStyleLbl="bgShp" presStyleIdx="3" presStyleCnt="6"/>
      <dgm:spPr/>
      <dgm:t>
        <a:bodyPr/>
        <a:lstStyle/>
        <a:p>
          <a:endParaRPr lang="es-ES"/>
        </a:p>
      </dgm:t>
    </dgm:pt>
    <dgm:pt modelId="{7E11255F-2D11-407F-ACA1-1F99E34C6898}" type="pres">
      <dgm:prSet presAssocID="{BA79CE3D-889F-4FCB-8721-B0CE2A85669C}" presName="textNode" presStyleLbl="bgShp" presStyleIdx="3" presStyleCnt="6"/>
      <dgm:spPr/>
      <dgm:t>
        <a:bodyPr/>
        <a:lstStyle/>
        <a:p>
          <a:endParaRPr lang="es-ES"/>
        </a:p>
      </dgm:t>
    </dgm:pt>
    <dgm:pt modelId="{D503AB77-5113-4C8F-8AC7-5735F709F663}" type="pres">
      <dgm:prSet presAssocID="{BA79CE3D-889F-4FCB-8721-B0CE2A85669C}" presName="compChildNode" presStyleCnt="0"/>
      <dgm:spPr/>
    </dgm:pt>
    <dgm:pt modelId="{3E1A0F54-6684-4A1A-9563-7B6DFD5935FB}" type="pres">
      <dgm:prSet presAssocID="{BA79CE3D-889F-4FCB-8721-B0CE2A85669C}" presName="theInnerList" presStyleCnt="0"/>
      <dgm:spPr/>
    </dgm:pt>
    <dgm:pt modelId="{360FB657-DC90-4948-97BF-6D043F84005A}" type="pres">
      <dgm:prSet presAssocID="{1506DBF8-2670-4BE6-85B6-F28CD94DCF82}" presName="childNode" presStyleLbl="node1" presStyleIdx="3" presStyleCnt="6">
        <dgm:presLayoutVars>
          <dgm:bulletEnabled val="1"/>
        </dgm:presLayoutVars>
      </dgm:prSet>
      <dgm:spPr/>
      <dgm:t>
        <a:bodyPr/>
        <a:lstStyle/>
        <a:p>
          <a:endParaRPr lang="es-ES"/>
        </a:p>
      </dgm:t>
    </dgm:pt>
    <dgm:pt modelId="{7DC66646-E0D8-4564-8E92-9BE43AB259C6}" type="pres">
      <dgm:prSet presAssocID="{BA79CE3D-889F-4FCB-8721-B0CE2A85669C}" presName="aSpace" presStyleCnt="0"/>
      <dgm:spPr/>
    </dgm:pt>
    <dgm:pt modelId="{D238557A-515C-466B-BBAB-3C6E82842DBD}" type="pres">
      <dgm:prSet presAssocID="{B545EC69-3FDE-4039-9BAC-CB3C3EFD497C}" presName="compNode" presStyleCnt="0"/>
      <dgm:spPr/>
    </dgm:pt>
    <dgm:pt modelId="{A889F206-058A-4FA3-9697-DED0ACEDEF4A}" type="pres">
      <dgm:prSet presAssocID="{B545EC69-3FDE-4039-9BAC-CB3C3EFD497C}" presName="aNode" presStyleLbl="bgShp" presStyleIdx="4" presStyleCnt="6"/>
      <dgm:spPr/>
      <dgm:t>
        <a:bodyPr/>
        <a:lstStyle/>
        <a:p>
          <a:endParaRPr lang="es-ES"/>
        </a:p>
      </dgm:t>
    </dgm:pt>
    <dgm:pt modelId="{DA9B0A90-0363-4D1A-8499-30B12849642B}" type="pres">
      <dgm:prSet presAssocID="{B545EC69-3FDE-4039-9BAC-CB3C3EFD497C}" presName="textNode" presStyleLbl="bgShp" presStyleIdx="4" presStyleCnt="6"/>
      <dgm:spPr/>
      <dgm:t>
        <a:bodyPr/>
        <a:lstStyle/>
        <a:p>
          <a:endParaRPr lang="es-ES"/>
        </a:p>
      </dgm:t>
    </dgm:pt>
    <dgm:pt modelId="{0EA5C6B8-A33D-4B3A-AD4E-DC1E1F648607}" type="pres">
      <dgm:prSet presAssocID="{B545EC69-3FDE-4039-9BAC-CB3C3EFD497C}" presName="compChildNode" presStyleCnt="0"/>
      <dgm:spPr/>
    </dgm:pt>
    <dgm:pt modelId="{C0251244-B556-4B4E-9564-7FA388FCB99D}" type="pres">
      <dgm:prSet presAssocID="{B545EC69-3FDE-4039-9BAC-CB3C3EFD497C}" presName="theInnerList" presStyleCnt="0"/>
      <dgm:spPr/>
    </dgm:pt>
    <dgm:pt modelId="{38B4C5E7-FC4F-420F-ABDD-29DFE7DABECB}" type="pres">
      <dgm:prSet presAssocID="{0C2753EA-36AA-44CB-894E-D80113A85FAD}" presName="childNode" presStyleLbl="node1" presStyleIdx="4" presStyleCnt="6">
        <dgm:presLayoutVars>
          <dgm:bulletEnabled val="1"/>
        </dgm:presLayoutVars>
      </dgm:prSet>
      <dgm:spPr/>
      <dgm:t>
        <a:bodyPr/>
        <a:lstStyle/>
        <a:p>
          <a:endParaRPr lang="es-ES"/>
        </a:p>
      </dgm:t>
    </dgm:pt>
    <dgm:pt modelId="{11CEE984-60DE-4B4D-A139-111E459B5438}" type="pres">
      <dgm:prSet presAssocID="{B545EC69-3FDE-4039-9BAC-CB3C3EFD497C}" presName="aSpace" presStyleCnt="0"/>
      <dgm:spPr/>
    </dgm:pt>
    <dgm:pt modelId="{C2815A3A-08F0-4D5C-917D-D9063DCB2AC8}" type="pres">
      <dgm:prSet presAssocID="{253C8DE9-827C-4467-A289-E77A024FE84C}" presName="compNode" presStyleCnt="0"/>
      <dgm:spPr/>
    </dgm:pt>
    <dgm:pt modelId="{CC120BCA-76AB-46D3-9BD9-723AF45A9258}" type="pres">
      <dgm:prSet presAssocID="{253C8DE9-827C-4467-A289-E77A024FE84C}" presName="aNode" presStyleLbl="bgShp" presStyleIdx="5" presStyleCnt="6"/>
      <dgm:spPr/>
      <dgm:t>
        <a:bodyPr/>
        <a:lstStyle/>
        <a:p>
          <a:endParaRPr lang="es-ES"/>
        </a:p>
      </dgm:t>
    </dgm:pt>
    <dgm:pt modelId="{9906300E-D90E-4A48-BB34-4D5D9CD13FDC}" type="pres">
      <dgm:prSet presAssocID="{253C8DE9-827C-4467-A289-E77A024FE84C}" presName="textNode" presStyleLbl="bgShp" presStyleIdx="5" presStyleCnt="6"/>
      <dgm:spPr/>
      <dgm:t>
        <a:bodyPr/>
        <a:lstStyle/>
        <a:p>
          <a:endParaRPr lang="es-ES"/>
        </a:p>
      </dgm:t>
    </dgm:pt>
    <dgm:pt modelId="{B4B01123-773F-48D8-9DEF-D7FACC54A68A}" type="pres">
      <dgm:prSet presAssocID="{253C8DE9-827C-4467-A289-E77A024FE84C}" presName="compChildNode" presStyleCnt="0"/>
      <dgm:spPr/>
    </dgm:pt>
    <dgm:pt modelId="{E5224F4D-0059-4B74-8FC1-24C406A4A43F}" type="pres">
      <dgm:prSet presAssocID="{253C8DE9-827C-4467-A289-E77A024FE84C}" presName="theInnerList" presStyleCnt="0"/>
      <dgm:spPr/>
    </dgm:pt>
    <dgm:pt modelId="{558B0014-964D-472B-B937-FE2ED5CD21BE}" type="pres">
      <dgm:prSet presAssocID="{DF8075AD-9E17-4E4B-9669-A1D2AC491A06}" presName="childNode" presStyleLbl="node1" presStyleIdx="5" presStyleCnt="6">
        <dgm:presLayoutVars>
          <dgm:bulletEnabled val="1"/>
        </dgm:presLayoutVars>
      </dgm:prSet>
      <dgm:spPr/>
      <dgm:t>
        <a:bodyPr/>
        <a:lstStyle/>
        <a:p>
          <a:endParaRPr lang="es-ES"/>
        </a:p>
      </dgm:t>
    </dgm:pt>
  </dgm:ptLst>
  <dgm:cxnLst>
    <dgm:cxn modelId="{036D741D-5DBD-4C53-B6FA-C159C8A30ED7}" srcId="{7135B670-249B-4CC4-8CC0-20F9F5016567}" destId="{C28B0197-F962-4673-BE65-0E0DD77D1192}" srcOrd="0" destOrd="0" parTransId="{9BC7CC43-5895-4AF7-BFD0-838DF864A7D2}" sibTransId="{752564DE-579D-454F-AC8E-DFE5953C92E4}"/>
    <dgm:cxn modelId="{358FFE71-1DE2-4CD1-B3DA-5741800ED805}" srcId="{D6F49B0D-9847-4573-BD13-38AD80173AAD}" destId="{BA79CE3D-889F-4FCB-8721-B0CE2A85669C}" srcOrd="3" destOrd="0" parTransId="{40557DB0-1CC4-4154-B314-8D93B81AE408}" sibTransId="{85F2D69E-25F4-448D-A3D6-631AC38FD0B8}"/>
    <dgm:cxn modelId="{08AF5C42-C146-4924-AF4C-F6005746AF90}" type="presOf" srcId="{7135B670-249B-4CC4-8CC0-20F9F5016567}" destId="{0D0BEC0C-203E-4049-B651-10F263A023B0}" srcOrd="1" destOrd="0" presId="urn:microsoft.com/office/officeart/2005/8/layout/lProcess2"/>
    <dgm:cxn modelId="{267A715C-5095-49E2-A578-8FC9A685E081}" type="presOf" srcId="{8BB57EBD-D8E2-44C4-B650-56A09C54923B}" destId="{3FB25DDA-AA18-417A-A6E7-00F7CE140E52}" srcOrd="0" destOrd="0" presId="urn:microsoft.com/office/officeart/2005/8/layout/lProcess2"/>
    <dgm:cxn modelId="{BF778465-57E5-49E2-8C00-E48F3909EEDD}" type="presOf" srcId="{43BD40D5-355E-4523-9D01-600535D73D9C}" destId="{9DC7CB57-F2CC-45A5-AB02-9324EBCBC1BD}" srcOrd="0" destOrd="0" presId="urn:microsoft.com/office/officeart/2005/8/layout/lProcess2"/>
    <dgm:cxn modelId="{1A913DDA-11E5-431D-A3A5-B399A67A815D}" srcId="{BA79CE3D-889F-4FCB-8721-B0CE2A85669C}" destId="{1506DBF8-2670-4BE6-85B6-F28CD94DCF82}" srcOrd="0" destOrd="0" parTransId="{7F56FC22-9CA0-4766-9E8C-E9B456E83D69}" sibTransId="{5391CF1C-7684-40C7-BE00-8AAA9758A82F}"/>
    <dgm:cxn modelId="{79924311-56B0-471E-BFB8-8B020AE02F54}" type="presOf" srcId="{D6F49B0D-9847-4573-BD13-38AD80173AAD}" destId="{57ADBED5-9BAE-488E-AAB3-F524B6A3E6F3}" srcOrd="0" destOrd="0" presId="urn:microsoft.com/office/officeart/2005/8/layout/lProcess2"/>
    <dgm:cxn modelId="{6DD0E8ED-3CF8-444E-A622-47E3920EECC8}" type="presOf" srcId="{90D65577-EBCC-4663-8AD9-E13DC24C0F11}" destId="{BCFFA2DC-DFD7-4483-BE8C-7DC214B8695C}" srcOrd="0" destOrd="0" presId="urn:microsoft.com/office/officeart/2005/8/layout/lProcess2"/>
    <dgm:cxn modelId="{0AF85A86-82D9-4478-A252-3E5C3C20C91B}" type="presOf" srcId="{DF8075AD-9E17-4E4B-9669-A1D2AC491A06}" destId="{558B0014-964D-472B-B937-FE2ED5CD21BE}" srcOrd="0" destOrd="0" presId="urn:microsoft.com/office/officeart/2005/8/layout/lProcess2"/>
    <dgm:cxn modelId="{3B3B212F-3AB0-4D2D-859E-04C6F63A55ED}" type="presOf" srcId="{8BB57EBD-D8E2-44C4-B650-56A09C54923B}" destId="{CCC26EAC-12B9-4BB6-B719-BB2C6066101C}" srcOrd="1" destOrd="0" presId="urn:microsoft.com/office/officeart/2005/8/layout/lProcess2"/>
    <dgm:cxn modelId="{92511121-A573-4477-A87A-6CEB6DF7E1CB}" srcId="{D6F49B0D-9847-4573-BD13-38AD80173AAD}" destId="{8BB57EBD-D8E2-44C4-B650-56A09C54923B}" srcOrd="1" destOrd="0" parTransId="{20B04882-2096-4D82-AAAC-397899D47354}" sibTransId="{F2670391-85E6-4CD9-B8E7-46A92D15D197}"/>
    <dgm:cxn modelId="{D82F6F11-7B97-43B3-B7C3-98F2586A66E6}" type="presOf" srcId="{90D65577-EBCC-4663-8AD9-E13DC24C0F11}" destId="{2BA3E30E-4923-41D7-8247-34EE57F60DAB}" srcOrd="1" destOrd="0" presId="urn:microsoft.com/office/officeart/2005/8/layout/lProcess2"/>
    <dgm:cxn modelId="{2C0E3E81-CC03-444F-B14C-2035CC57ECBF}" type="presOf" srcId="{0C2753EA-36AA-44CB-894E-D80113A85FAD}" destId="{38B4C5E7-FC4F-420F-ABDD-29DFE7DABECB}" srcOrd="0" destOrd="0" presId="urn:microsoft.com/office/officeart/2005/8/layout/lProcess2"/>
    <dgm:cxn modelId="{D62DC372-959D-49A7-97F0-0F1DC289E1F7}" type="presOf" srcId="{B545EC69-3FDE-4039-9BAC-CB3C3EFD497C}" destId="{DA9B0A90-0363-4D1A-8499-30B12849642B}" srcOrd="1" destOrd="0" presId="urn:microsoft.com/office/officeart/2005/8/layout/lProcess2"/>
    <dgm:cxn modelId="{EF42C8B1-D217-4E70-AD92-9B8672DE6737}" srcId="{B545EC69-3FDE-4039-9BAC-CB3C3EFD497C}" destId="{0C2753EA-36AA-44CB-894E-D80113A85FAD}" srcOrd="0" destOrd="0" parTransId="{CEE41831-6715-46AA-9882-6E431E5FC854}" sibTransId="{14701B9D-0119-4279-81E5-484060977863}"/>
    <dgm:cxn modelId="{8840EE79-97E3-41B1-918F-05481C7ED55D}" type="presOf" srcId="{FBFF9763-A1CA-4B45-BA1B-2E2CC2105EB4}" destId="{748A9510-562A-4209-9ABE-2DB749B1A7B7}" srcOrd="0" destOrd="0" presId="urn:microsoft.com/office/officeart/2005/8/layout/lProcess2"/>
    <dgm:cxn modelId="{78FF6E15-2F6D-44C3-BE16-03B00AD2BA86}" srcId="{8BB57EBD-D8E2-44C4-B650-56A09C54923B}" destId="{43BD40D5-355E-4523-9D01-600535D73D9C}" srcOrd="0" destOrd="0" parTransId="{C9F05336-CAD1-4F42-9EAB-547CA40037AD}" sibTransId="{F2EED3AC-DF54-45AE-BB2C-0EA04B79C1F4}"/>
    <dgm:cxn modelId="{D46B3472-FF04-4022-A004-C7570088EABB}" type="presOf" srcId="{253C8DE9-827C-4467-A289-E77A024FE84C}" destId="{9906300E-D90E-4A48-BB34-4D5D9CD13FDC}" srcOrd="1" destOrd="0" presId="urn:microsoft.com/office/officeart/2005/8/layout/lProcess2"/>
    <dgm:cxn modelId="{CCDE52BB-4D47-4DA5-85F4-05F94110D4C5}" type="presOf" srcId="{B545EC69-3FDE-4039-9BAC-CB3C3EFD497C}" destId="{A889F206-058A-4FA3-9697-DED0ACEDEF4A}" srcOrd="0" destOrd="0" presId="urn:microsoft.com/office/officeart/2005/8/layout/lProcess2"/>
    <dgm:cxn modelId="{F5DFBAAC-AB4B-48F5-AA61-B7FDACE68E9E}" type="presOf" srcId="{C28B0197-F962-4673-BE65-0E0DD77D1192}" destId="{9730D1E2-A0FC-4B81-A284-365C78684336}" srcOrd="0" destOrd="0" presId="urn:microsoft.com/office/officeart/2005/8/layout/lProcess2"/>
    <dgm:cxn modelId="{41FDAD7C-230B-4559-9B7B-29A42F9F85AA}" srcId="{253C8DE9-827C-4467-A289-E77A024FE84C}" destId="{DF8075AD-9E17-4E4B-9669-A1D2AC491A06}" srcOrd="0" destOrd="0" parTransId="{49475165-8FEB-4461-93AB-AF404EB6756B}" sibTransId="{C23078E0-B351-44BF-9F7A-B5AC3B5E3068}"/>
    <dgm:cxn modelId="{4CC4CCE9-5E67-4AF2-A38B-FB839D83ED4A}" type="presOf" srcId="{BA79CE3D-889F-4FCB-8721-B0CE2A85669C}" destId="{BAA8B760-7F88-4BD8-A47F-CC12D362EB11}" srcOrd="0" destOrd="0" presId="urn:microsoft.com/office/officeart/2005/8/layout/lProcess2"/>
    <dgm:cxn modelId="{982AFFC0-1C63-47B9-8A96-68FCC68A9855}" srcId="{D6F49B0D-9847-4573-BD13-38AD80173AAD}" destId="{B545EC69-3FDE-4039-9BAC-CB3C3EFD497C}" srcOrd="4" destOrd="0" parTransId="{2E11AED5-5DCB-4F09-A012-632BCF13E1D9}" sibTransId="{5CFB8FB5-1E46-4CD5-BF87-4B93D074362F}"/>
    <dgm:cxn modelId="{113738E2-2F5B-45F2-B346-756515CDF871}" srcId="{D6F49B0D-9847-4573-BD13-38AD80173AAD}" destId="{90D65577-EBCC-4663-8AD9-E13DC24C0F11}" srcOrd="2" destOrd="0" parTransId="{C9DAC50B-9285-479B-825C-D4087B4C3FA5}" sibTransId="{B8E29348-4B88-43AC-B5D8-AEED654E9B43}"/>
    <dgm:cxn modelId="{75B7BABF-472E-4633-B39A-158A2295060D}" type="presOf" srcId="{7135B670-249B-4CC4-8CC0-20F9F5016567}" destId="{3A252243-A911-477F-AD41-5802EEF3E40A}" srcOrd="0" destOrd="0" presId="urn:microsoft.com/office/officeart/2005/8/layout/lProcess2"/>
    <dgm:cxn modelId="{9BEA4374-CAC0-4D4B-A08F-629EE1A00045}" type="presOf" srcId="{BA79CE3D-889F-4FCB-8721-B0CE2A85669C}" destId="{7E11255F-2D11-407F-ACA1-1F99E34C6898}" srcOrd="1" destOrd="0" presId="urn:microsoft.com/office/officeart/2005/8/layout/lProcess2"/>
    <dgm:cxn modelId="{A749188D-D614-474E-9AAC-A40CE69D1F53}" srcId="{90D65577-EBCC-4663-8AD9-E13DC24C0F11}" destId="{FBFF9763-A1CA-4B45-BA1B-2E2CC2105EB4}" srcOrd="0" destOrd="0" parTransId="{E15D52FE-BB66-4C91-AD0C-28F9F7376446}" sibTransId="{17D3B636-CE41-44AB-AFA4-E9FAB538A724}"/>
    <dgm:cxn modelId="{0684DE11-56EF-453B-AE1B-FC1081D34268}" srcId="{D6F49B0D-9847-4573-BD13-38AD80173AAD}" destId="{7135B670-249B-4CC4-8CC0-20F9F5016567}" srcOrd="0" destOrd="0" parTransId="{81FD7807-2572-4B76-A1CD-4F2EFB05C74D}" sibTransId="{1B29665E-81DF-42CF-BBC6-0B3C3E02B18E}"/>
    <dgm:cxn modelId="{6CF178F6-F882-45CE-846E-6A220258D33F}" type="presOf" srcId="{253C8DE9-827C-4467-A289-E77A024FE84C}" destId="{CC120BCA-76AB-46D3-9BD9-723AF45A9258}" srcOrd="0" destOrd="0" presId="urn:microsoft.com/office/officeart/2005/8/layout/lProcess2"/>
    <dgm:cxn modelId="{E6C6D324-5CEF-4B72-AF98-C7BA7A777167}" type="presOf" srcId="{1506DBF8-2670-4BE6-85B6-F28CD94DCF82}" destId="{360FB657-DC90-4948-97BF-6D043F84005A}" srcOrd="0" destOrd="0" presId="urn:microsoft.com/office/officeart/2005/8/layout/lProcess2"/>
    <dgm:cxn modelId="{6DCEE653-55DF-401E-AB94-9F949C4FD4A5}" srcId="{D6F49B0D-9847-4573-BD13-38AD80173AAD}" destId="{253C8DE9-827C-4467-A289-E77A024FE84C}" srcOrd="5" destOrd="0" parTransId="{21AF472D-BEAD-43E5-A2A7-61FCE0BD6B85}" sibTransId="{D5B0298A-B739-4502-8EFC-C95D9B30FB12}"/>
    <dgm:cxn modelId="{F120277F-B935-4501-83AF-2A5CC4AB7944}" type="presParOf" srcId="{57ADBED5-9BAE-488E-AAB3-F524B6A3E6F3}" destId="{D07242BB-DB4C-4A20-8563-F6256BE49668}" srcOrd="0" destOrd="0" presId="urn:microsoft.com/office/officeart/2005/8/layout/lProcess2"/>
    <dgm:cxn modelId="{A77A99B2-0B69-481F-8942-F6CF257D84D7}" type="presParOf" srcId="{D07242BB-DB4C-4A20-8563-F6256BE49668}" destId="{3A252243-A911-477F-AD41-5802EEF3E40A}" srcOrd="0" destOrd="0" presId="urn:microsoft.com/office/officeart/2005/8/layout/lProcess2"/>
    <dgm:cxn modelId="{838A6DE9-11C1-471F-8C7B-DDE691FAAEA1}" type="presParOf" srcId="{D07242BB-DB4C-4A20-8563-F6256BE49668}" destId="{0D0BEC0C-203E-4049-B651-10F263A023B0}" srcOrd="1" destOrd="0" presId="urn:microsoft.com/office/officeart/2005/8/layout/lProcess2"/>
    <dgm:cxn modelId="{68695F91-7029-4E3D-98AF-F7D140A2BB20}" type="presParOf" srcId="{D07242BB-DB4C-4A20-8563-F6256BE49668}" destId="{5DE0E708-2B78-4A95-98E8-7C224CA82D37}" srcOrd="2" destOrd="0" presId="urn:microsoft.com/office/officeart/2005/8/layout/lProcess2"/>
    <dgm:cxn modelId="{BB25A9DD-3DBA-467D-B215-3D64B52C3D2E}" type="presParOf" srcId="{5DE0E708-2B78-4A95-98E8-7C224CA82D37}" destId="{29798AE4-115D-4B46-B587-AD184579229A}" srcOrd="0" destOrd="0" presId="urn:microsoft.com/office/officeart/2005/8/layout/lProcess2"/>
    <dgm:cxn modelId="{FE986A0F-3159-4D04-B4B1-BCF816EE1A1C}" type="presParOf" srcId="{29798AE4-115D-4B46-B587-AD184579229A}" destId="{9730D1E2-A0FC-4B81-A284-365C78684336}" srcOrd="0" destOrd="0" presId="urn:microsoft.com/office/officeart/2005/8/layout/lProcess2"/>
    <dgm:cxn modelId="{E69549F4-1F8A-4F79-ABDA-5B47B34F405E}" type="presParOf" srcId="{57ADBED5-9BAE-488E-AAB3-F524B6A3E6F3}" destId="{02A3883B-166C-45E4-A2CF-52F82E139820}" srcOrd="1" destOrd="0" presId="urn:microsoft.com/office/officeart/2005/8/layout/lProcess2"/>
    <dgm:cxn modelId="{F9770050-4E8B-4CD7-B7AF-E82980DC80FF}" type="presParOf" srcId="{57ADBED5-9BAE-488E-AAB3-F524B6A3E6F3}" destId="{54A82C06-93F9-43B3-9B50-CA37D9F5EF1C}" srcOrd="2" destOrd="0" presId="urn:microsoft.com/office/officeart/2005/8/layout/lProcess2"/>
    <dgm:cxn modelId="{A7E5BC36-D635-4EE0-AC81-27E56979A4AA}" type="presParOf" srcId="{54A82C06-93F9-43B3-9B50-CA37D9F5EF1C}" destId="{3FB25DDA-AA18-417A-A6E7-00F7CE140E52}" srcOrd="0" destOrd="0" presId="urn:microsoft.com/office/officeart/2005/8/layout/lProcess2"/>
    <dgm:cxn modelId="{31501C19-71BF-48EE-9F91-220B2201AE64}" type="presParOf" srcId="{54A82C06-93F9-43B3-9B50-CA37D9F5EF1C}" destId="{CCC26EAC-12B9-4BB6-B719-BB2C6066101C}" srcOrd="1" destOrd="0" presId="urn:microsoft.com/office/officeart/2005/8/layout/lProcess2"/>
    <dgm:cxn modelId="{B312A71A-A06B-4056-8244-FD7FD5F3BC30}" type="presParOf" srcId="{54A82C06-93F9-43B3-9B50-CA37D9F5EF1C}" destId="{86AFF795-1831-48EF-8C49-65B39B63A9F4}" srcOrd="2" destOrd="0" presId="urn:microsoft.com/office/officeart/2005/8/layout/lProcess2"/>
    <dgm:cxn modelId="{A1DC1E01-6FA7-4465-BD05-295797130202}" type="presParOf" srcId="{86AFF795-1831-48EF-8C49-65B39B63A9F4}" destId="{2FBB1E25-82D4-441A-9472-C78B4357B916}" srcOrd="0" destOrd="0" presId="urn:microsoft.com/office/officeart/2005/8/layout/lProcess2"/>
    <dgm:cxn modelId="{BEA5F853-C2CE-4075-84F1-EB0080B9E341}" type="presParOf" srcId="{2FBB1E25-82D4-441A-9472-C78B4357B916}" destId="{9DC7CB57-F2CC-45A5-AB02-9324EBCBC1BD}" srcOrd="0" destOrd="0" presId="urn:microsoft.com/office/officeart/2005/8/layout/lProcess2"/>
    <dgm:cxn modelId="{3FFE36E8-0C4F-4303-A10E-86C3D91A7CEF}" type="presParOf" srcId="{57ADBED5-9BAE-488E-AAB3-F524B6A3E6F3}" destId="{9CFDED8C-F921-49D6-8B98-E79FB7B1CBC9}" srcOrd="3" destOrd="0" presId="urn:microsoft.com/office/officeart/2005/8/layout/lProcess2"/>
    <dgm:cxn modelId="{1D9EB57C-C825-43C3-837A-D8D7598B125C}" type="presParOf" srcId="{57ADBED5-9BAE-488E-AAB3-F524B6A3E6F3}" destId="{A9FCB5EF-7234-4A45-897E-0E71118C0F97}" srcOrd="4" destOrd="0" presId="urn:microsoft.com/office/officeart/2005/8/layout/lProcess2"/>
    <dgm:cxn modelId="{34742D30-096B-49DB-9D2B-39D5CCB347C0}" type="presParOf" srcId="{A9FCB5EF-7234-4A45-897E-0E71118C0F97}" destId="{BCFFA2DC-DFD7-4483-BE8C-7DC214B8695C}" srcOrd="0" destOrd="0" presId="urn:microsoft.com/office/officeart/2005/8/layout/lProcess2"/>
    <dgm:cxn modelId="{C19491EE-296D-46D2-8392-3C455C205854}" type="presParOf" srcId="{A9FCB5EF-7234-4A45-897E-0E71118C0F97}" destId="{2BA3E30E-4923-41D7-8247-34EE57F60DAB}" srcOrd="1" destOrd="0" presId="urn:microsoft.com/office/officeart/2005/8/layout/lProcess2"/>
    <dgm:cxn modelId="{B9312C09-05A4-4FE0-96F6-427F3F5ED225}" type="presParOf" srcId="{A9FCB5EF-7234-4A45-897E-0E71118C0F97}" destId="{6A15A77F-FACA-4E36-A6C4-E9A7B239FD80}" srcOrd="2" destOrd="0" presId="urn:microsoft.com/office/officeart/2005/8/layout/lProcess2"/>
    <dgm:cxn modelId="{D227E973-F2DC-4CD2-9371-C1494A7F5340}" type="presParOf" srcId="{6A15A77F-FACA-4E36-A6C4-E9A7B239FD80}" destId="{CACFDD00-3DFB-4BD4-BD95-6C033187D3E6}" srcOrd="0" destOrd="0" presId="urn:microsoft.com/office/officeart/2005/8/layout/lProcess2"/>
    <dgm:cxn modelId="{8EB58583-5A12-47E0-AAA8-78DDF37FF4CA}" type="presParOf" srcId="{CACFDD00-3DFB-4BD4-BD95-6C033187D3E6}" destId="{748A9510-562A-4209-9ABE-2DB749B1A7B7}" srcOrd="0" destOrd="0" presId="urn:microsoft.com/office/officeart/2005/8/layout/lProcess2"/>
    <dgm:cxn modelId="{7F460DDA-B4D5-4980-8E25-B2344B86117E}" type="presParOf" srcId="{57ADBED5-9BAE-488E-AAB3-F524B6A3E6F3}" destId="{0B37CD35-E7AD-459B-9F75-416161C86885}" srcOrd="5" destOrd="0" presId="urn:microsoft.com/office/officeart/2005/8/layout/lProcess2"/>
    <dgm:cxn modelId="{88982219-ED23-4E3A-9404-68976777220A}" type="presParOf" srcId="{57ADBED5-9BAE-488E-AAB3-F524B6A3E6F3}" destId="{7963A7F3-991A-416C-B556-5ACBF3A712F4}" srcOrd="6" destOrd="0" presId="urn:microsoft.com/office/officeart/2005/8/layout/lProcess2"/>
    <dgm:cxn modelId="{C1E7CC5A-152A-4E19-9838-E192C7D01D5B}" type="presParOf" srcId="{7963A7F3-991A-416C-B556-5ACBF3A712F4}" destId="{BAA8B760-7F88-4BD8-A47F-CC12D362EB11}" srcOrd="0" destOrd="0" presId="urn:microsoft.com/office/officeart/2005/8/layout/lProcess2"/>
    <dgm:cxn modelId="{2E49F6FB-889B-4061-943F-D1B48C2A343C}" type="presParOf" srcId="{7963A7F3-991A-416C-B556-5ACBF3A712F4}" destId="{7E11255F-2D11-407F-ACA1-1F99E34C6898}" srcOrd="1" destOrd="0" presId="urn:microsoft.com/office/officeart/2005/8/layout/lProcess2"/>
    <dgm:cxn modelId="{FC1779AF-F597-412D-A61C-84A4E14D71D3}" type="presParOf" srcId="{7963A7F3-991A-416C-B556-5ACBF3A712F4}" destId="{D503AB77-5113-4C8F-8AC7-5735F709F663}" srcOrd="2" destOrd="0" presId="urn:microsoft.com/office/officeart/2005/8/layout/lProcess2"/>
    <dgm:cxn modelId="{D06B9E30-C4F2-4C92-A344-03DA1A6CF25A}" type="presParOf" srcId="{D503AB77-5113-4C8F-8AC7-5735F709F663}" destId="{3E1A0F54-6684-4A1A-9563-7B6DFD5935FB}" srcOrd="0" destOrd="0" presId="urn:microsoft.com/office/officeart/2005/8/layout/lProcess2"/>
    <dgm:cxn modelId="{72DC35C6-47D2-45BE-929B-173D646D486F}" type="presParOf" srcId="{3E1A0F54-6684-4A1A-9563-7B6DFD5935FB}" destId="{360FB657-DC90-4948-97BF-6D043F84005A}" srcOrd="0" destOrd="0" presId="urn:microsoft.com/office/officeart/2005/8/layout/lProcess2"/>
    <dgm:cxn modelId="{AB7831F5-CB13-4996-8E2B-88E754941C15}" type="presParOf" srcId="{57ADBED5-9BAE-488E-AAB3-F524B6A3E6F3}" destId="{7DC66646-E0D8-4564-8E92-9BE43AB259C6}" srcOrd="7" destOrd="0" presId="urn:microsoft.com/office/officeart/2005/8/layout/lProcess2"/>
    <dgm:cxn modelId="{07D395CE-5D34-4ACD-8EE9-7978D3F54BF1}" type="presParOf" srcId="{57ADBED5-9BAE-488E-AAB3-F524B6A3E6F3}" destId="{D238557A-515C-466B-BBAB-3C6E82842DBD}" srcOrd="8" destOrd="0" presId="urn:microsoft.com/office/officeart/2005/8/layout/lProcess2"/>
    <dgm:cxn modelId="{CE695B16-47E5-480A-9EF7-84EEAAEC99B2}" type="presParOf" srcId="{D238557A-515C-466B-BBAB-3C6E82842DBD}" destId="{A889F206-058A-4FA3-9697-DED0ACEDEF4A}" srcOrd="0" destOrd="0" presId="urn:microsoft.com/office/officeart/2005/8/layout/lProcess2"/>
    <dgm:cxn modelId="{08AD7431-D251-41BF-BD3F-CD161669C0D4}" type="presParOf" srcId="{D238557A-515C-466B-BBAB-3C6E82842DBD}" destId="{DA9B0A90-0363-4D1A-8499-30B12849642B}" srcOrd="1" destOrd="0" presId="urn:microsoft.com/office/officeart/2005/8/layout/lProcess2"/>
    <dgm:cxn modelId="{76E87FD0-EE05-4AE0-8EE0-842AE9147B16}" type="presParOf" srcId="{D238557A-515C-466B-BBAB-3C6E82842DBD}" destId="{0EA5C6B8-A33D-4B3A-AD4E-DC1E1F648607}" srcOrd="2" destOrd="0" presId="urn:microsoft.com/office/officeart/2005/8/layout/lProcess2"/>
    <dgm:cxn modelId="{40B65335-FAA5-4CC5-8B6E-5FE926EE1B05}" type="presParOf" srcId="{0EA5C6B8-A33D-4B3A-AD4E-DC1E1F648607}" destId="{C0251244-B556-4B4E-9564-7FA388FCB99D}" srcOrd="0" destOrd="0" presId="urn:microsoft.com/office/officeart/2005/8/layout/lProcess2"/>
    <dgm:cxn modelId="{FB4BF105-3856-46B0-9841-CE93A1429596}" type="presParOf" srcId="{C0251244-B556-4B4E-9564-7FA388FCB99D}" destId="{38B4C5E7-FC4F-420F-ABDD-29DFE7DABECB}" srcOrd="0" destOrd="0" presId="urn:microsoft.com/office/officeart/2005/8/layout/lProcess2"/>
    <dgm:cxn modelId="{C99A12D3-0208-4575-ACA3-3BF78710B1E6}" type="presParOf" srcId="{57ADBED5-9BAE-488E-AAB3-F524B6A3E6F3}" destId="{11CEE984-60DE-4B4D-A139-111E459B5438}" srcOrd="9" destOrd="0" presId="urn:microsoft.com/office/officeart/2005/8/layout/lProcess2"/>
    <dgm:cxn modelId="{388E4F3D-7EFA-43CD-A0AA-39BB112A449B}" type="presParOf" srcId="{57ADBED5-9BAE-488E-AAB3-F524B6A3E6F3}" destId="{C2815A3A-08F0-4D5C-917D-D9063DCB2AC8}" srcOrd="10" destOrd="0" presId="urn:microsoft.com/office/officeart/2005/8/layout/lProcess2"/>
    <dgm:cxn modelId="{E57F502D-BE10-4BC4-B1F9-BAF68890D26D}" type="presParOf" srcId="{C2815A3A-08F0-4D5C-917D-D9063DCB2AC8}" destId="{CC120BCA-76AB-46D3-9BD9-723AF45A9258}" srcOrd="0" destOrd="0" presId="urn:microsoft.com/office/officeart/2005/8/layout/lProcess2"/>
    <dgm:cxn modelId="{5890A966-5EC0-4717-8434-9D20C4F74AA9}" type="presParOf" srcId="{C2815A3A-08F0-4D5C-917D-D9063DCB2AC8}" destId="{9906300E-D90E-4A48-BB34-4D5D9CD13FDC}" srcOrd="1" destOrd="0" presId="urn:microsoft.com/office/officeart/2005/8/layout/lProcess2"/>
    <dgm:cxn modelId="{366000B4-7201-47D1-9C07-39E84681C664}" type="presParOf" srcId="{C2815A3A-08F0-4D5C-917D-D9063DCB2AC8}" destId="{B4B01123-773F-48D8-9DEF-D7FACC54A68A}" srcOrd="2" destOrd="0" presId="urn:microsoft.com/office/officeart/2005/8/layout/lProcess2"/>
    <dgm:cxn modelId="{E98531C7-EDD4-47EF-9991-78525B8C33A2}" type="presParOf" srcId="{B4B01123-773F-48D8-9DEF-D7FACC54A68A}" destId="{E5224F4D-0059-4B74-8FC1-24C406A4A43F}" srcOrd="0" destOrd="0" presId="urn:microsoft.com/office/officeart/2005/8/layout/lProcess2"/>
    <dgm:cxn modelId="{ABCB57E6-4DD9-40FD-8D23-9F4462DC9CCE}" type="presParOf" srcId="{E5224F4D-0059-4B74-8FC1-24C406A4A43F}" destId="{558B0014-964D-472B-B937-FE2ED5CD21BE}" srcOrd="0" destOrd="0" presId="urn:microsoft.com/office/officeart/2005/8/layout/l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EC54F97-0205-4276-AD44-FA9D726C0EBB}" type="doc">
      <dgm:prSet loTypeId="urn:microsoft.com/office/officeart/2005/8/layout/default#1" loCatId="list" qsTypeId="urn:microsoft.com/office/officeart/2005/8/quickstyle/simple1#3" qsCatId="simple" csTypeId="urn:microsoft.com/office/officeart/2005/8/colors/colorful3#1" csCatId="colorful" phldr="1"/>
      <dgm:spPr/>
      <dgm:t>
        <a:bodyPr/>
        <a:lstStyle/>
        <a:p>
          <a:endParaRPr lang="es-ES"/>
        </a:p>
      </dgm:t>
    </dgm:pt>
    <dgm:pt modelId="{7D7D3DBE-ADA9-4E95-A6EA-9C7A3B73A079}">
      <dgm:prSet phldrT="[Texto]"/>
      <dgm:spPr/>
      <dgm:t>
        <a:bodyPr/>
        <a:lstStyle/>
        <a:p>
          <a:r>
            <a:rPr lang="es-CO" b="1">
              <a:latin typeface="Arial" panose="020B0604020202020204" pitchFamily="2" charset="0"/>
              <a:cs typeface="Arial" panose="020B0604020202020204" pitchFamily="2" charset="0"/>
            </a:rPr>
            <a:t>Acceso abusivo a sistemas informáticos: </a:t>
          </a:r>
          <a:r>
            <a:rPr lang="es-CO">
              <a:latin typeface="Arial" panose="020B0604020202020204" pitchFamily="2" charset="0"/>
              <a:cs typeface="Arial" panose="020B0604020202020204" pitchFamily="2" charset="0"/>
            </a:rPr>
            <a:t>ingreso no autorizado a redes, bases de datos o plataformas digitales.</a:t>
          </a:r>
          <a:endParaRPr lang="es-ES">
            <a:latin typeface="Arial" panose="020B0604020202020204" pitchFamily="2" charset="0"/>
            <a:cs typeface="Arial" panose="020B0604020202020204" pitchFamily="2" charset="0"/>
          </a:endParaRPr>
        </a:p>
      </dgm:t>
    </dgm:pt>
    <dgm:pt modelId="{A0F80289-9D2D-4F95-AB17-6B0161E7732F}" type="parTrans" cxnId="{B67E83E6-2734-4D07-9308-7BBA8B84C346}">
      <dgm:prSet/>
      <dgm:spPr/>
      <dgm:t>
        <a:bodyPr/>
        <a:lstStyle/>
        <a:p>
          <a:endParaRPr lang="es-ES">
            <a:latin typeface="Arial" panose="020B0604020202020204" pitchFamily="2" charset="0"/>
            <a:cs typeface="Arial" panose="020B0604020202020204" pitchFamily="2" charset="0"/>
          </a:endParaRPr>
        </a:p>
      </dgm:t>
    </dgm:pt>
    <dgm:pt modelId="{E029A757-1034-4A47-A8D7-74FA618BB454}" type="sibTrans" cxnId="{B67E83E6-2734-4D07-9308-7BBA8B84C346}">
      <dgm:prSet/>
      <dgm:spPr/>
      <dgm:t>
        <a:bodyPr/>
        <a:lstStyle/>
        <a:p>
          <a:endParaRPr lang="es-ES">
            <a:latin typeface="Arial" panose="020B0604020202020204" pitchFamily="2" charset="0"/>
            <a:cs typeface="Arial" panose="020B0604020202020204" pitchFamily="2" charset="0"/>
          </a:endParaRPr>
        </a:p>
      </dgm:t>
    </dgm:pt>
    <dgm:pt modelId="{C950A0AC-C531-4F6C-B31E-59A7643F198F}">
      <dgm:prSet/>
      <dgm:spPr/>
      <dgm:t>
        <a:bodyPr/>
        <a:lstStyle/>
        <a:p>
          <a:r>
            <a:rPr lang="es-CO" b="1">
              <a:latin typeface="Arial" panose="020B0604020202020204" pitchFamily="2" charset="0"/>
              <a:cs typeface="Arial" panose="020B0604020202020204" pitchFamily="2" charset="0"/>
            </a:rPr>
            <a:t>Interceptación de datos informáticos: </a:t>
          </a:r>
          <a:r>
            <a:rPr lang="es-CO">
              <a:latin typeface="Arial" panose="020B0604020202020204" pitchFamily="2" charset="0"/>
              <a:cs typeface="Arial" panose="020B0604020202020204" pitchFamily="2" charset="0"/>
            </a:rPr>
            <a:t>captura ilegal de información transmitida en redes privadas o públicas.</a:t>
          </a:r>
          <a:endParaRPr lang="en-US">
            <a:latin typeface="Arial" panose="020B0604020202020204" pitchFamily="2" charset="0"/>
            <a:cs typeface="Arial" panose="020B0604020202020204" pitchFamily="2" charset="0"/>
          </a:endParaRPr>
        </a:p>
      </dgm:t>
    </dgm:pt>
    <dgm:pt modelId="{5F292D82-D04F-4BD5-A112-2CF2E514E538}" type="parTrans" cxnId="{601A684C-BF8F-4361-8F85-0D0AF616391A}">
      <dgm:prSet/>
      <dgm:spPr/>
      <dgm:t>
        <a:bodyPr/>
        <a:lstStyle/>
        <a:p>
          <a:endParaRPr lang="es-ES">
            <a:latin typeface="Arial" panose="020B0604020202020204" pitchFamily="2" charset="0"/>
            <a:cs typeface="Arial" panose="020B0604020202020204" pitchFamily="2" charset="0"/>
          </a:endParaRPr>
        </a:p>
      </dgm:t>
    </dgm:pt>
    <dgm:pt modelId="{C51E08B5-E893-4859-9276-67FF432841DD}" type="sibTrans" cxnId="{601A684C-BF8F-4361-8F85-0D0AF616391A}">
      <dgm:prSet/>
      <dgm:spPr/>
      <dgm:t>
        <a:bodyPr/>
        <a:lstStyle/>
        <a:p>
          <a:endParaRPr lang="es-ES">
            <a:latin typeface="Arial" panose="020B0604020202020204" pitchFamily="2" charset="0"/>
            <a:cs typeface="Arial" panose="020B0604020202020204" pitchFamily="2" charset="0"/>
          </a:endParaRPr>
        </a:p>
      </dgm:t>
    </dgm:pt>
    <dgm:pt modelId="{2D355D71-BD9B-4AF0-B668-A7AAB0A3EF85}">
      <dgm:prSet/>
      <dgm:spPr/>
      <dgm:t>
        <a:bodyPr/>
        <a:lstStyle/>
        <a:p>
          <a:r>
            <a:rPr lang="es-CO" b="1">
              <a:latin typeface="Arial" panose="020B0604020202020204" pitchFamily="2" charset="0"/>
              <a:cs typeface="Arial" panose="020B0604020202020204" pitchFamily="2" charset="0"/>
            </a:rPr>
            <a:t>Uso de </a:t>
          </a:r>
          <a:r>
            <a:rPr lang="es-CO" b="1" i="1">
              <a:latin typeface="Arial" panose="020B0604020202020204" pitchFamily="2" charset="0"/>
              <a:cs typeface="Arial" panose="020B0604020202020204" pitchFamily="2" charset="0"/>
            </a:rPr>
            <a:t>software</a:t>
          </a:r>
          <a:r>
            <a:rPr lang="es-CO" b="1">
              <a:latin typeface="Arial" panose="020B0604020202020204" pitchFamily="2" charset="0"/>
              <a:cs typeface="Arial" panose="020B0604020202020204" pitchFamily="2" charset="0"/>
            </a:rPr>
            <a:t> malicioso: </a:t>
          </a:r>
          <a:r>
            <a:rPr lang="es-CO">
              <a:latin typeface="Arial" panose="020B0604020202020204" pitchFamily="2" charset="0"/>
              <a:cs typeface="Arial" panose="020B0604020202020204" pitchFamily="2" charset="0"/>
            </a:rPr>
            <a:t>creación, propagación o utilización de programas diseñados para causar daño o vulnerar la seguridad digital.</a:t>
          </a:r>
          <a:endParaRPr lang="en-US">
            <a:latin typeface="Arial" panose="020B0604020202020204" pitchFamily="2" charset="0"/>
            <a:cs typeface="Arial" panose="020B0604020202020204" pitchFamily="2" charset="0"/>
          </a:endParaRPr>
        </a:p>
      </dgm:t>
    </dgm:pt>
    <dgm:pt modelId="{7CE876B9-A8E3-472E-9394-EC13E61FD607}" type="parTrans" cxnId="{BE518D6F-BE09-4B4B-834C-53DB8279BDC4}">
      <dgm:prSet/>
      <dgm:spPr/>
      <dgm:t>
        <a:bodyPr/>
        <a:lstStyle/>
        <a:p>
          <a:endParaRPr lang="es-ES">
            <a:latin typeface="Arial" panose="020B0604020202020204" pitchFamily="2" charset="0"/>
            <a:cs typeface="Arial" panose="020B0604020202020204" pitchFamily="2" charset="0"/>
          </a:endParaRPr>
        </a:p>
      </dgm:t>
    </dgm:pt>
    <dgm:pt modelId="{A9D524AF-0881-4D14-BACF-2A057D12F539}" type="sibTrans" cxnId="{BE518D6F-BE09-4B4B-834C-53DB8279BDC4}">
      <dgm:prSet/>
      <dgm:spPr/>
      <dgm:t>
        <a:bodyPr/>
        <a:lstStyle/>
        <a:p>
          <a:endParaRPr lang="es-ES">
            <a:latin typeface="Arial" panose="020B0604020202020204" pitchFamily="2" charset="0"/>
            <a:cs typeface="Arial" panose="020B0604020202020204" pitchFamily="2" charset="0"/>
          </a:endParaRPr>
        </a:p>
      </dgm:t>
    </dgm:pt>
    <dgm:pt modelId="{DAF12899-4CC7-4452-BCF2-B574E714E2EE}">
      <dgm:prSet/>
      <dgm:spPr/>
      <dgm:t>
        <a:bodyPr/>
        <a:lstStyle/>
        <a:p>
          <a:r>
            <a:rPr lang="es-CO" b="1">
              <a:latin typeface="Arial" panose="020B0604020202020204" pitchFamily="2" charset="0"/>
              <a:cs typeface="Arial" panose="020B0604020202020204" pitchFamily="2" charset="0"/>
            </a:rPr>
            <a:t>Violación de datos personales: </a:t>
          </a:r>
          <a:r>
            <a:rPr lang="es-CO">
              <a:latin typeface="Arial" panose="020B0604020202020204" pitchFamily="2" charset="0"/>
              <a:cs typeface="Arial" panose="020B0604020202020204" pitchFamily="2" charset="0"/>
            </a:rPr>
            <a:t>recopilación, modificación o divulgación no autorizada de información privada con fines ilícitos.</a:t>
          </a:r>
          <a:endParaRPr lang="en-US">
            <a:latin typeface="Arial" panose="020B0604020202020204" pitchFamily="2" charset="0"/>
            <a:cs typeface="Arial" panose="020B0604020202020204" pitchFamily="2" charset="0"/>
          </a:endParaRPr>
        </a:p>
      </dgm:t>
    </dgm:pt>
    <dgm:pt modelId="{118544FC-1FF4-45DE-B9F0-0B29FA5A9584}" type="parTrans" cxnId="{6790FFF6-CB2C-4365-BADB-F52B7D71542A}">
      <dgm:prSet/>
      <dgm:spPr/>
      <dgm:t>
        <a:bodyPr/>
        <a:lstStyle/>
        <a:p>
          <a:endParaRPr lang="es-ES">
            <a:latin typeface="Arial" panose="020B0604020202020204" pitchFamily="2" charset="0"/>
            <a:cs typeface="Arial" panose="020B0604020202020204" pitchFamily="2" charset="0"/>
          </a:endParaRPr>
        </a:p>
      </dgm:t>
    </dgm:pt>
    <dgm:pt modelId="{385BC73D-BACA-4509-83BC-1DFCCDAB8280}" type="sibTrans" cxnId="{6790FFF6-CB2C-4365-BADB-F52B7D71542A}">
      <dgm:prSet/>
      <dgm:spPr/>
      <dgm:t>
        <a:bodyPr/>
        <a:lstStyle/>
        <a:p>
          <a:endParaRPr lang="es-ES">
            <a:latin typeface="Arial" panose="020B0604020202020204" pitchFamily="2" charset="0"/>
            <a:cs typeface="Arial" panose="020B0604020202020204" pitchFamily="2" charset="0"/>
          </a:endParaRPr>
        </a:p>
      </dgm:t>
    </dgm:pt>
    <dgm:pt modelId="{96EC6F96-F7EF-4833-8E9A-B857BDDEE632}">
      <dgm:prSet/>
      <dgm:spPr/>
      <dgm:t>
        <a:bodyPr/>
        <a:lstStyle/>
        <a:p>
          <a:r>
            <a:rPr lang="es-CO" b="1">
              <a:latin typeface="Arial" panose="020B0604020202020204" pitchFamily="2" charset="0"/>
              <a:cs typeface="Arial" panose="020B0604020202020204" pitchFamily="2" charset="0"/>
            </a:rPr>
            <a:t>Interferencia en sistemas o datos: </a:t>
          </a:r>
          <a:r>
            <a:rPr lang="es-CO">
              <a:latin typeface="Arial" panose="020B0604020202020204" pitchFamily="2" charset="0"/>
              <a:cs typeface="Arial" panose="020B0604020202020204" pitchFamily="2" charset="0"/>
            </a:rPr>
            <a:t>alteración, eliminación o daño de información almacenada en medios electrónicos.</a:t>
          </a:r>
          <a:endParaRPr lang="en-US">
            <a:latin typeface="Arial" panose="020B0604020202020204" pitchFamily="2" charset="0"/>
            <a:cs typeface="Arial" panose="020B0604020202020204" pitchFamily="2" charset="0"/>
          </a:endParaRPr>
        </a:p>
      </dgm:t>
    </dgm:pt>
    <dgm:pt modelId="{A722DBAE-BB0E-43EE-8482-C2EBEAA409CA}" type="parTrans" cxnId="{F3F17B4A-861F-4A4F-88C8-F39E9CC2E91B}">
      <dgm:prSet/>
      <dgm:spPr/>
      <dgm:t>
        <a:bodyPr/>
        <a:lstStyle/>
        <a:p>
          <a:endParaRPr lang="es-ES">
            <a:latin typeface="Arial" panose="020B0604020202020204" pitchFamily="2" charset="0"/>
            <a:cs typeface="Arial" panose="020B0604020202020204" pitchFamily="2" charset="0"/>
          </a:endParaRPr>
        </a:p>
      </dgm:t>
    </dgm:pt>
    <dgm:pt modelId="{5BE4AC44-2DE7-4479-85ED-862A772CD1C5}" type="sibTrans" cxnId="{F3F17B4A-861F-4A4F-88C8-F39E9CC2E91B}">
      <dgm:prSet/>
      <dgm:spPr/>
      <dgm:t>
        <a:bodyPr/>
        <a:lstStyle/>
        <a:p>
          <a:endParaRPr lang="es-ES">
            <a:latin typeface="Arial" panose="020B0604020202020204" pitchFamily="2" charset="0"/>
            <a:cs typeface="Arial" panose="020B0604020202020204" pitchFamily="2" charset="0"/>
          </a:endParaRPr>
        </a:p>
      </dgm:t>
    </dgm:pt>
    <dgm:pt modelId="{7DBEC812-EA29-41A3-A15B-591AB8ACB658}">
      <dgm:prSet/>
      <dgm:spPr/>
      <dgm:t>
        <a:bodyPr/>
        <a:lstStyle/>
        <a:p>
          <a:r>
            <a:rPr lang="es-CO" b="1">
              <a:latin typeface="Arial" panose="020B0604020202020204" pitchFamily="2" charset="0"/>
              <a:cs typeface="Arial" panose="020B0604020202020204" pitchFamily="2" charset="0"/>
            </a:rPr>
            <a:t>Fraude informático: </a:t>
          </a:r>
          <a:r>
            <a:rPr lang="es-CO">
              <a:latin typeface="Arial" panose="020B0604020202020204" pitchFamily="2" charset="0"/>
              <a:cs typeface="Arial" panose="020B0604020202020204" pitchFamily="2" charset="0"/>
            </a:rPr>
            <a:t>manipulación de sistemas informáticos para obtener beneficios económicos de manera ilícita.</a:t>
          </a:r>
          <a:endParaRPr lang="en-US">
            <a:latin typeface="Arial" panose="020B0604020202020204" pitchFamily="2" charset="0"/>
            <a:cs typeface="Arial" panose="020B0604020202020204" pitchFamily="2" charset="0"/>
          </a:endParaRPr>
        </a:p>
      </dgm:t>
    </dgm:pt>
    <dgm:pt modelId="{6A11B060-AA96-42FE-8771-9BE7D7D991EF}" type="parTrans" cxnId="{A6C57DE6-12AD-4156-84DB-CEE95CAAB9A9}">
      <dgm:prSet/>
      <dgm:spPr/>
      <dgm:t>
        <a:bodyPr/>
        <a:lstStyle/>
        <a:p>
          <a:endParaRPr lang="es-ES">
            <a:latin typeface="Arial" panose="020B0604020202020204" pitchFamily="2" charset="0"/>
            <a:cs typeface="Arial" panose="020B0604020202020204" pitchFamily="2" charset="0"/>
          </a:endParaRPr>
        </a:p>
      </dgm:t>
    </dgm:pt>
    <dgm:pt modelId="{96C5FCD5-FA78-4A96-8F33-E4E58A9C775B}" type="sibTrans" cxnId="{A6C57DE6-12AD-4156-84DB-CEE95CAAB9A9}">
      <dgm:prSet/>
      <dgm:spPr/>
      <dgm:t>
        <a:bodyPr/>
        <a:lstStyle/>
        <a:p>
          <a:endParaRPr lang="es-ES">
            <a:latin typeface="Arial" panose="020B0604020202020204" pitchFamily="2" charset="0"/>
            <a:cs typeface="Arial" panose="020B0604020202020204" pitchFamily="2" charset="0"/>
          </a:endParaRPr>
        </a:p>
      </dgm:t>
    </dgm:pt>
    <dgm:pt modelId="{5B58981C-5B03-43F1-B67C-D427FFB244D4}" type="pres">
      <dgm:prSet presAssocID="{AEC54F97-0205-4276-AD44-FA9D726C0EBB}" presName="diagram" presStyleCnt="0">
        <dgm:presLayoutVars>
          <dgm:dir/>
          <dgm:resizeHandles val="exact"/>
        </dgm:presLayoutVars>
      </dgm:prSet>
      <dgm:spPr/>
      <dgm:t>
        <a:bodyPr/>
        <a:lstStyle/>
        <a:p>
          <a:endParaRPr lang="es-ES"/>
        </a:p>
      </dgm:t>
    </dgm:pt>
    <dgm:pt modelId="{047C2AFC-9F66-40AA-908A-6465E821D806}" type="pres">
      <dgm:prSet presAssocID="{7D7D3DBE-ADA9-4E95-A6EA-9C7A3B73A079}" presName="node" presStyleLbl="node1" presStyleIdx="0" presStyleCnt="6">
        <dgm:presLayoutVars>
          <dgm:bulletEnabled val="1"/>
        </dgm:presLayoutVars>
      </dgm:prSet>
      <dgm:spPr/>
      <dgm:t>
        <a:bodyPr/>
        <a:lstStyle/>
        <a:p>
          <a:endParaRPr lang="es-ES"/>
        </a:p>
      </dgm:t>
    </dgm:pt>
    <dgm:pt modelId="{18CA45C3-ED84-4ADB-A289-2091211F32AB}" type="pres">
      <dgm:prSet presAssocID="{E029A757-1034-4A47-A8D7-74FA618BB454}" presName="sibTrans" presStyleCnt="0"/>
      <dgm:spPr/>
    </dgm:pt>
    <dgm:pt modelId="{5026D5B7-3CCB-4C5C-8CDE-D55F91018CF9}" type="pres">
      <dgm:prSet presAssocID="{C950A0AC-C531-4F6C-B31E-59A7643F198F}" presName="node" presStyleLbl="node1" presStyleIdx="1" presStyleCnt="6">
        <dgm:presLayoutVars>
          <dgm:bulletEnabled val="1"/>
        </dgm:presLayoutVars>
      </dgm:prSet>
      <dgm:spPr/>
      <dgm:t>
        <a:bodyPr/>
        <a:lstStyle/>
        <a:p>
          <a:endParaRPr lang="es-ES"/>
        </a:p>
      </dgm:t>
    </dgm:pt>
    <dgm:pt modelId="{30BC8195-F739-4F81-B992-2965C1F22280}" type="pres">
      <dgm:prSet presAssocID="{C51E08B5-E893-4859-9276-67FF432841DD}" presName="sibTrans" presStyleCnt="0"/>
      <dgm:spPr/>
    </dgm:pt>
    <dgm:pt modelId="{D6DE38EC-CD54-4407-99F7-92A7B7E3313F}" type="pres">
      <dgm:prSet presAssocID="{2D355D71-BD9B-4AF0-B668-A7AAB0A3EF85}" presName="node" presStyleLbl="node1" presStyleIdx="2" presStyleCnt="6">
        <dgm:presLayoutVars>
          <dgm:bulletEnabled val="1"/>
        </dgm:presLayoutVars>
      </dgm:prSet>
      <dgm:spPr/>
      <dgm:t>
        <a:bodyPr/>
        <a:lstStyle/>
        <a:p>
          <a:endParaRPr lang="es-ES"/>
        </a:p>
      </dgm:t>
    </dgm:pt>
    <dgm:pt modelId="{8757319A-AD1F-4E83-A5C9-12E5C2A8C72E}" type="pres">
      <dgm:prSet presAssocID="{A9D524AF-0881-4D14-BACF-2A057D12F539}" presName="sibTrans" presStyleCnt="0"/>
      <dgm:spPr/>
    </dgm:pt>
    <dgm:pt modelId="{02BF5090-3156-46FE-8FC8-2CCB9ED7C7EC}" type="pres">
      <dgm:prSet presAssocID="{DAF12899-4CC7-4452-BCF2-B574E714E2EE}" presName="node" presStyleLbl="node1" presStyleIdx="3" presStyleCnt="6">
        <dgm:presLayoutVars>
          <dgm:bulletEnabled val="1"/>
        </dgm:presLayoutVars>
      </dgm:prSet>
      <dgm:spPr/>
      <dgm:t>
        <a:bodyPr/>
        <a:lstStyle/>
        <a:p>
          <a:endParaRPr lang="es-ES"/>
        </a:p>
      </dgm:t>
    </dgm:pt>
    <dgm:pt modelId="{83FBAB43-BD7E-49B8-A320-3ACED5DBC363}" type="pres">
      <dgm:prSet presAssocID="{385BC73D-BACA-4509-83BC-1DFCCDAB8280}" presName="sibTrans" presStyleCnt="0"/>
      <dgm:spPr/>
    </dgm:pt>
    <dgm:pt modelId="{9C8273E3-1924-4692-957B-F47FF45E00E0}" type="pres">
      <dgm:prSet presAssocID="{96EC6F96-F7EF-4833-8E9A-B857BDDEE632}" presName="node" presStyleLbl="node1" presStyleIdx="4" presStyleCnt="6">
        <dgm:presLayoutVars>
          <dgm:bulletEnabled val="1"/>
        </dgm:presLayoutVars>
      </dgm:prSet>
      <dgm:spPr/>
      <dgm:t>
        <a:bodyPr/>
        <a:lstStyle/>
        <a:p>
          <a:endParaRPr lang="es-ES"/>
        </a:p>
      </dgm:t>
    </dgm:pt>
    <dgm:pt modelId="{BFE92BBE-1786-4A9E-80CA-A4968C4753A1}" type="pres">
      <dgm:prSet presAssocID="{5BE4AC44-2DE7-4479-85ED-862A772CD1C5}" presName="sibTrans" presStyleCnt="0"/>
      <dgm:spPr/>
    </dgm:pt>
    <dgm:pt modelId="{71485F79-F129-4539-965C-3333AF1688C8}" type="pres">
      <dgm:prSet presAssocID="{7DBEC812-EA29-41A3-A15B-591AB8ACB658}" presName="node" presStyleLbl="node1" presStyleIdx="5" presStyleCnt="6">
        <dgm:presLayoutVars>
          <dgm:bulletEnabled val="1"/>
        </dgm:presLayoutVars>
      </dgm:prSet>
      <dgm:spPr/>
      <dgm:t>
        <a:bodyPr/>
        <a:lstStyle/>
        <a:p>
          <a:endParaRPr lang="es-ES"/>
        </a:p>
      </dgm:t>
    </dgm:pt>
  </dgm:ptLst>
  <dgm:cxnLst>
    <dgm:cxn modelId="{D4960346-2419-4E46-A712-69F37834343C}" type="presOf" srcId="{2D355D71-BD9B-4AF0-B668-A7AAB0A3EF85}" destId="{D6DE38EC-CD54-4407-99F7-92A7B7E3313F}" srcOrd="0" destOrd="0" presId="urn:microsoft.com/office/officeart/2005/8/layout/default#1"/>
    <dgm:cxn modelId="{6790FFF6-CB2C-4365-BADB-F52B7D71542A}" srcId="{AEC54F97-0205-4276-AD44-FA9D726C0EBB}" destId="{DAF12899-4CC7-4452-BCF2-B574E714E2EE}" srcOrd="3" destOrd="0" parTransId="{118544FC-1FF4-45DE-B9F0-0B29FA5A9584}" sibTransId="{385BC73D-BACA-4509-83BC-1DFCCDAB8280}"/>
    <dgm:cxn modelId="{B67E83E6-2734-4D07-9308-7BBA8B84C346}" srcId="{AEC54F97-0205-4276-AD44-FA9D726C0EBB}" destId="{7D7D3DBE-ADA9-4E95-A6EA-9C7A3B73A079}" srcOrd="0" destOrd="0" parTransId="{A0F80289-9D2D-4F95-AB17-6B0161E7732F}" sibTransId="{E029A757-1034-4A47-A8D7-74FA618BB454}"/>
    <dgm:cxn modelId="{A28E6EDE-5A49-4D6F-A950-C60A2DF199B5}" type="presOf" srcId="{C950A0AC-C531-4F6C-B31E-59A7643F198F}" destId="{5026D5B7-3CCB-4C5C-8CDE-D55F91018CF9}" srcOrd="0" destOrd="0" presId="urn:microsoft.com/office/officeart/2005/8/layout/default#1"/>
    <dgm:cxn modelId="{BE518D6F-BE09-4B4B-834C-53DB8279BDC4}" srcId="{AEC54F97-0205-4276-AD44-FA9D726C0EBB}" destId="{2D355D71-BD9B-4AF0-B668-A7AAB0A3EF85}" srcOrd="2" destOrd="0" parTransId="{7CE876B9-A8E3-472E-9394-EC13E61FD607}" sibTransId="{A9D524AF-0881-4D14-BACF-2A057D12F539}"/>
    <dgm:cxn modelId="{F3F17B4A-861F-4A4F-88C8-F39E9CC2E91B}" srcId="{AEC54F97-0205-4276-AD44-FA9D726C0EBB}" destId="{96EC6F96-F7EF-4833-8E9A-B857BDDEE632}" srcOrd="4" destOrd="0" parTransId="{A722DBAE-BB0E-43EE-8482-C2EBEAA409CA}" sibTransId="{5BE4AC44-2DE7-4479-85ED-862A772CD1C5}"/>
    <dgm:cxn modelId="{BC88AD1A-B69A-4FD5-B69A-B61B2244ADEC}" type="presOf" srcId="{AEC54F97-0205-4276-AD44-FA9D726C0EBB}" destId="{5B58981C-5B03-43F1-B67C-D427FFB244D4}" srcOrd="0" destOrd="0" presId="urn:microsoft.com/office/officeart/2005/8/layout/default#1"/>
    <dgm:cxn modelId="{89C9DD65-817D-46CA-BC92-737879379D00}" type="presOf" srcId="{7DBEC812-EA29-41A3-A15B-591AB8ACB658}" destId="{71485F79-F129-4539-965C-3333AF1688C8}" srcOrd="0" destOrd="0" presId="urn:microsoft.com/office/officeart/2005/8/layout/default#1"/>
    <dgm:cxn modelId="{601A684C-BF8F-4361-8F85-0D0AF616391A}" srcId="{AEC54F97-0205-4276-AD44-FA9D726C0EBB}" destId="{C950A0AC-C531-4F6C-B31E-59A7643F198F}" srcOrd="1" destOrd="0" parTransId="{5F292D82-D04F-4BD5-A112-2CF2E514E538}" sibTransId="{C51E08B5-E893-4859-9276-67FF432841DD}"/>
    <dgm:cxn modelId="{C20DDFFE-400A-4C5B-9E25-BB424EE3FC47}" type="presOf" srcId="{96EC6F96-F7EF-4833-8E9A-B857BDDEE632}" destId="{9C8273E3-1924-4692-957B-F47FF45E00E0}" srcOrd="0" destOrd="0" presId="urn:microsoft.com/office/officeart/2005/8/layout/default#1"/>
    <dgm:cxn modelId="{0B4A9FE4-E73E-4E5C-BB8D-1FFD386FD949}" type="presOf" srcId="{7D7D3DBE-ADA9-4E95-A6EA-9C7A3B73A079}" destId="{047C2AFC-9F66-40AA-908A-6465E821D806}" srcOrd="0" destOrd="0" presId="urn:microsoft.com/office/officeart/2005/8/layout/default#1"/>
    <dgm:cxn modelId="{7A2408F4-33C7-4420-B678-3F7815509371}" type="presOf" srcId="{DAF12899-4CC7-4452-BCF2-B574E714E2EE}" destId="{02BF5090-3156-46FE-8FC8-2CCB9ED7C7EC}" srcOrd="0" destOrd="0" presId="urn:microsoft.com/office/officeart/2005/8/layout/default#1"/>
    <dgm:cxn modelId="{A6C57DE6-12AD-4156-84DB-CEE95CAAB9A9}" srcId="{AEC54F97-0205-4276-AD44-FA9D726C0EBB}" destId="{7DBEC812-EA29-41A3-A15B-591AB8ACB658}" srcOrd="5" destOrd="0" parTransId="{6A11B060-AA96-42FE-8771-9BE7D7D991EF}" sibTransId="{96C5FCD5-FA78-4A96-8F33-E4E58A9C775B}"/>
    <dgm:cxn modelId="{13CC5943-42E0-4F12-9694-421030C5FC90}" type="presParOf" srcId="{5B58981C-5B03-43F1-B67C-D427FFB244D4}" destId="{047C2AFC-9F66-40AA-908A-6465E821D806}" srcOrd="0" destOrd="0" presId="urn:microsoft.com/office/officeart/2005/8/layout/default#1"/>
    <dgm:cxn modelId="{B3F12884-0ECE-4451-B097-E021D990D536}" type="presParOf" srcId="{5B58981C-5B03-43F1-B67C-D427FFB244D4}" destId="{18CA45C3-ED84-4ADB-A289-2091211F32AB}" srcOrd="1" destOrd="0" presId="urn:microsoft.com/office/officeart/2005/8/layout/default#1"/>
    <dgm:cxn modelId="{BC7CB741-63EC-43F7-AD46-5D810F2E16E2}" type="presParOf" srcId="{5B58981C-5B03-43F1-B67C-D427FFB244D4}" destId="{5026D5B7-3CCB-4C5C-8CDE-D55F91018CF9}" srcOrd="2" destOrd="0" presId="urn:microsoft.com/office/officeart/2005/8/layout/default#1"/>
    <dgm:cxn modelId="{9DB3C8EA-1129-4420-915F-3581D40212B9}" type="presParOf" srcId="{5B58981C-5B03-43F1-B67C-D427FFB244D4}" destId="{30BC8195-F739-4F81-B992-2965C1F22280}" srcOrd="3" destOrd="0" presId="urn:microsoft.com/office/officeart/2005/8/layout/default#1"/>
    <dgm:cxn modelId="{77E304BD-94ED-4E04-B18B-4D515C0CB622}" type="presParOf" srcId="{5B58981C-5B03-43F1-B67C-D427FFB244D4}" destId="{D6DE38EC-CD54-4407-99F7-92A7B7E3313F}" srcOrd="4" destOrd="0" presId="urn:microsoft.com/office/officeart/2005/8/layout/default#1"/>
    <dgm:cxn modelId="{1AC96AAB-ED89-4AC8-8D33-1BC113A3C799}" type="presParOf" srcId="{5B58981C-5B03-43F1-B67C-D427FFB244D4}" destId="{8757319A-AD1F-4E83-A5C9-12E5C2A8C72E}" srcOrd="5" destOrd="0" presId="urn:microsoft.com/office/officeart/2005/8/layout/default#1"/>
    <dgm:cxn modelId="{DE0E6617-35C2-4EE4-B255-ADC921C65211}" type="presParOf" srcId="{5B58981C-5B03-43F1-B67C-D427FFB244D4}" destId="{02BF5090-3156-46FE-8FC8-2CCB9ED7C7EC}" srcOrd="6" destOrd="0" presId="urn:microsoft.com/office/officeart/2005/8/layout/default#1"/>
    <dgm:cxn modelId="{1A28B7A5-3E6B-40D2-9456-7F3A2E430D37}" type="presParOf" srcId="{5B58981C-5B03-43F1-B67C-D427FFB244D4}" destId="{83FBAB43-BD7E-49B8-A320-3ACED5DBC363}" srcOrd="7" destOrd="0" presId="urn:microsoft.com/office/officeart/2005/8/layout/default#1"/>
    <dgm:cxn modelId="{A3514EEA-A73D-4866-91DF-D1DDD5BBA362}" type="presParOf" srcId="{5B58981C-5B03-43F1-B67C-D427FFB244D4}" destId="{9C8273E3-1924-4692-957B-F47FF45E00E0}" srcOrd="8" destOrd="0" presId="urn:microsoft.com/office/officeart/2005/8/layout/default#1"/>
    <dgm:cxn modelId="{0C2EE853-A8ED-49CA-9F0D-F80FC4D77243}" type="presParOf" srcId="{5B58981C-5B03-43F1-B67C-D427FFB244D4}" destId="{BFE92BBE-1786-4A9E-80CA-A4968C4753A1}" srcOrd="9" destOrd="0" presId="urn:microsoft.com/office/officeart/2005/8/layout/default#1"/>
    <dgm:cxn modelId="{08F7A1BB-467E-4489-B3A8-0B9C52BEA689}" type="presParOf" srcId="{5B58981C-5B03-43F1-B67C-D427FFB244D4}" destId="{71485F79-F129-4539-965C-3333AF1688C8}" srcOrd="10" destOrd="0" presId="urn:microsoft.com/office/officeart/2005/8/layout/defaul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051B4-1477-4998-BB11-5401AC2577C6}">
      <dsp:nvSpPr>
        <dsp:cNvPr id="0" name=""/>
        <dsp:cNvSpPr/>
      </dsp:nvSpPr>
      <dsp:spPr bwMode="white">
        <a:xfrm>
          <a:off x="0" y="92129"/>
          <a:ext cx="6201410" cy="3042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público</a:t>
          </a:r>
          <a:endParaRPr lang="es-ES" sz="1300" kern="1200">
            <a:latin typeface="Arial" panose="020B0604020202020204" pitchFamily="2" charset="0"/>
            <a:cs typeface="Arial" panose="020B0604020202020204" pitchFamily="2" charset="0"/>
          </a:endParaRPr>
        </a:p>
      </dsp:txBody>
      <dsp:txXfrm>
        <a:off x="14850" y="106979"/>
        <a:ext cx="6171710" cy="274500"/>
      </dsp:txXfrm>
    </dsp:sp>
    <dsp:sp modelId="{FE8A60F5-0B2E-49B3-8229-D62A8B22FC73}">
      <dsp:nvSpPr>
        <dsp:cNvPr id="0" name=""/>
        <dsp:cNvSpPr/>
      </dsp:nvSpPr>
      <dsp:spPr bwMode="white">
        <a:xfrm>
          <a:off x="0" y="396329"/>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Comprende las áreas de Internet de libre acceso para todos los usuarios, como sitios </a:t>
          </a:r>
          <a:r>
            <a:rPr lang="es-CO" sz="1000" i="1" kern="1200">
              <a:latin typeface="Arial" panose="020B0604020202020204" pitchFamily="2" charset="0"/>
              <a:cs typeface="Arial" panose="020B0604020202020204" pitchFamily="2" charset="0"/>
            </a:rPr>
            <a:t>web</a:t>
          </a:r>
          <a:r>
            <a:rPr lang="es-CO" sz="1000" kern="1200">
              <a:latin typeface="Arial" panose="020B0604020202020204" pitchFamily="2" charset="0"/>
              <a:cs typeface="Arial" panose="020B0604020202020204" pitchFamily="2" charset="0"/>
            </a:rPr>
            <a:t> informativos, redes sociales abiertas y foros públicos. Es un espacio de intercambio global donde la información circula sin restricciones significativas.</a:t>
          </a:r>
          <a:endParaRPr lang="es-ES" sz="1000" kern="1200">
            <a:latin typeface="Arial" panose="020B0604020202020204" pitchFamily="2" charset="0"/>
            <a:cs typeface="Arial" panose="020B0604020202020204" pitchFamily="2" charset="0"/>
          </a:endParaRPr>
        </a:p>
      </dsp:txBody>
      <dsp:txXfrm>
        <a:off x="0" y="396329"/>
        <a:ext cx="6201410" cy="430560"/>
      </dsp:txXfrm>
    </dsp:sp>
    <dsp:sp modelId="{EED9C54B-34E4-49B5-9801-2D199EABEDA2}">
      <dsp:nvSpPr>
        <dsp:cNvPr id="0" name=""/>
        <dsp:cNvSpPr/>
      </dsp:nvSpPr>
      <dsp:spPr bwMode="white">
        <a:xfrm>
          <a:off x="0" y="826889"/>
          <a:ext cx="6201410" cy="304200"/>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privado</a:t>
          </a:r>
          <a:endParaRPr lang="en-US" sz="1300" kern="1200">
            <a:latin typeface="Arial" panose="020B0604020202020204" pitchFamily="2" charset="0"/>
            <a:cs typeface="Arial" panose="020B0604020202020204" pitchFamily="2" charset="0"/>
          </a:endParaRPr>
        </a:p>
      </dsp:txBody>
      <dsp:txXfrm>
        <a:off x="14850" y="841739"/>
        <a:ext cx="6171710" cy="274500"/>
      </dsp:txXfrm>
    </dsp:sp>
    <dsp:sp modelId="{A554B156-08D9-4772-92B5-145AF00FCC0F}">
      <dsp:nvSpPr>
        <dsp:cNvPr id="0" name=""/>
        <dsp:cNvSpPr/>
      </dsp:nvSpPr>
      <dsp:spPr bwMode="white">
        <a:xfrm>
          <a:off x="0" y="1131089"/>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Incluye redes digitales con acceso restringido, como sistemas internos de empresas, correos electrónicos corporativos y plataformas bancarias. La seguridad y la privacidad son esenciales en este entorno.</a:t>
          </a:r>
          <a:endParaRPr lang="en-US" sz="1000" kern="1200">
            <a:latin typeface="Arial" panose="020B0604020202020204" pitchFamily="2" charset="0"/>
            <a:cs typeface="Arial" panose="020B0604020202020204" pitchFamily="2" charset="0"/>
          </a:endParaRPr>
        </a:p>
      </dsp:txBody>
      <dsp:txXfrm>
        <a:off x="0" y="1131089"/>
        <a:ext cx="6201410" cy="430560"/>
      </dsp:txXfrm>
    </dsp:sp>
    <dsp:sp modelId="{8153ECC4-CE42-42F2-AD9C-8908EF7F7E7B}">
      <dsp:nvSpPr>
        <dsp:cNvPr id="0" name=""/>
        <dsp:cNvSpPr/>
      </dsp:nvSpPr>
      <dsp:spPr bwMode="white">
        <a:xfrm>
          <a:off x="0" y="1561649"/>
          <a:ext cx="6201410" cy="304200"/>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comercial</a:t>
          </a:r>
          <a:endParaRPr lang="en-US" sz="1300" kern="1200">
            <a:latin typeface="Arial" panose="020B0604020202020204" pitchFamily="2" charset="0"/>
            <a:cs typeface="Arial" panose="020B0604020202020204" pitchFamily="2" charset="0"/>
          </a:endParaRPr>
        </a:p>
      </dsp:txBody>
      <dsp:txXfrm>
        <a:off x="14850" y="1576499"/>
        <a:ext cx="6171710" cy="274500"/>
      </dsp:txXfrm>
    </dsp:sp>
    <dsp:sp modelId="{5C935AAD-2EBC-47B8-A321-CE851897F47C}">
      <dsp:nvSpPr>
        <dsp:cNvPr id="0" name=""/>
        <dsp:cNvSpPr/>
      </dsp:nvSpPr>
      <dsp:spPr bwMode="white">
        <a:xfrm>
          <a:off x="0" y="186585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Se centra en las actividades económicas y el comercio digital, abarcando tiendas en línea, plataformas de pago electrónico y servicios de suscripción. Su expansión ha transformado la forma en que se realizan transacciones a nivel global.</a:t>
          </a:r>
          <a:endParaRPr lang="en-US" sz="1000" kern="1200">
            <a:latin typeface="Arial" panose="020B0604020202020204" pitchFamily="2" charset="0"/>
            <a:cs typeface="Arial" panose="020B0604020202020204" pitchFamily="2" charset="0"/>
          </a:endParaRPr>
        </a:p>
      </dsp:txBody>
      <dsp:txXfrm>
        <a:off x="0" y="1865850"/>
        <a:ext cx="6201410" cy="430560"/>
      </dsp:txXfrm>
    </dsp:sp>
    <dsp:sp modelId="{3EF71AD8-23D3-472D-B761-0D5A2B7EB8B3}">
      <dsp:nvSpPr>
        <dsp:cNvPr id="0" name=""/>
        <dsp:cNvSpPr/>
      </dsp:nvSpPr>
      <dsp:spPr bwMode="white">
        <a:xfrm>
          <a:off x="0" y="2296410"/>
          <a:ext cx="6201410" cy="30420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gubernamental</a:t>
          </a:r>
          <a:endParaRPr lang="en-US" sz="1300" kern="1200">
            <a:latin typeface="Arial" panose="020B0604020202020204" pitchFamily="2" charset="0"/>
            <a:cs typeface="Arial" panose="020B0604020202020204" pitchFamily="2" charset="0"/>
          </a:endParaRPr>
        </a:p>
      </dsp:txBody>
      <dsp:txXfrm>
        <a:off x="14850" y="2311260"/>
        <a:ext cx="6171710" cy="274500"/>
      </dsp:txXfrm>
    </dsp:sp>
    <dsp:sp modelId="{9304F99D-6A73-43DF-B56B-36905F1E33DF}">
      <dsp:nvSpPr>
        <dsp:cNvPr id="0" name=""/>
        <dsp:cNvSpPr/>
      </dsp:nvSpPr>
      <dsp:spPr bwMode="white">
        <a:xfrm>
          <a:off x="0" y="260061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Utilizado por entidades estatales para gestionar bases de datos oficiales, ofrecer servicios públicos y facilitar la comunicación con la ciudadanía. Su objetivo es optimizar la administración electrónica y garantizar la transparencia.</a:t>
          </a:r>
          <a:endParaRPr lang="en-US" sz="1000" kern="1200">
            <a:latin typeface="Arial" panose="020B0604020202020204" pitchFamily="2" charset="0"/>
            <a:cs typeface="Arial" panose="020B0604020202020204" pitchFamily="2" charset="0"/>
          </a:endParaRPr>
        </a:p>
      </dsp:txBody>
      <dsp:txXfrm>
        <a:off x="0" y="2600610"/>
        <a:ext cx="6201410" cy="430560"/>
      </dsp:txXfrm>
    </dsp:sp>
    <dsp:sp modelId="{DE49F72F-9D51-44FC-8BF5-F4269C59604E}">
      <dsp:nvSpPr>
        <dsp:cNvPr id="0" name=""/>
        <dsp:cNvSpPr/>
      </dsp:nvSpPr>
      <dsp:spPr bwMode="white">
        <a:xfrm>
          <a:off x="0" y="3031170"/>
          <a:ext cx="6201410" cy="304200"/>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militar o estratégico</a:t>
          </a:r>
          <a:endParaRPr lang="en-US" sz="1300" kern="1200">
            <a:latin typeface="Arial" panose="020B0604020202020204" pitchFamily="2" charset="0"/>
            <a:cs typeface="Arial" panose="020B0604020202020204" pitchFamily="2" charset="0"/>
          </a:endParaRPr>
        </a:p>
      </dsp:txBody>
      <dsp:txXfrm>
        <a:off x="14850" y="3046020"/>
        <a:ext cx="6171710" cy="274500"/>
      </dsp:txXfrm>
    </dsp:sp>
    <dsp:sp modelId="{CABB196B-B008-49E6-B306-EBBE679BCDE0}">
      <dsp:nvSpPr>
        <dsp:cNvPr id="0" name=""/>
        <dsp:cNvSpPr/>
      </dsp:nvSpPr>
      <dsp:spPr bwMode="white">
        <a:xfrm>
          <a:off x="0" y="3335370"/>
          <a:ext cx="6201410" cy="29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Comprende la infraestructura digital utilizada para la defensa, la inteligencia y la seguridad nacional. Incluye sistemas de vigilancia, redes de comunicación militar y plataformas de ciberdefensa.</a:t>
          </a:r>
          <a:endParaRPr lang="en-US" sz="1000" kern="1200">
            <a:latin typeface="Arial" panose="020B0604020202020204" pitchFamily="2" charset="0"/>
            <a:cs typeface="Arial" panose="020B0604020202020204" pitchFamily="2" charset="0"/>
          </a:endParaRPr>
        </a:p>
      </dsp:txBody>
      <dsp:txXfrm>
        <a:off x="0" y="3335370"/>
        <a:ext cx="6201410" cy="296010"/>
      </dsp:txXfrm>
    </dsp:sp>
    <dsp:sp modelId="{E5A3F85E-9C5B-4245-B919-2345D87A1004}">
      <dsp:nvSpPr>
        <dsp:cNvPr id="0" name=""/>
        <dsp:cNvSpPr/>
      </dsp:nvSpPr>
      <dsp:spPr bwMode="white">
        <a:xfrm>
          <a:off x="0" y="3631380"/>
          <a:ext cx="6201410" cy="304200"/>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educativo</a:t>
          </a:r>
          <a:endParaRPr lang="en-US" sz="1300" kern="1200">
            <a:latin typeface="Arial" panose="020B0604020202020204" pitchFamily="2" charset="0"/>
            <a:cs typeface="Arial" panose="020B0604020202020204" pitchFamily="2" charset="0"/>
          </a:endParaRPr>
        </a:p>
      </dsp:txBody>
      <dsp:txXfrm>
        <a:off x="14850" y="3646230"/>
        <a:ext cx="6171710" cy="274500"/>
      </dsp:txXfrm>
    </dsp:sp>
    <dsp:sp modelId="{FC3B9401-87DC-415F-B6F0-0EAC00D758CF}">
      <dsp:nvSpPr>
        <dsp:cNvPr id="0" name=""/>
        <dsp:cNvSpPr/>
      </dsp:nvSpPr>
      <dsp:spPr bwMode="white">
        <a:xfrm>
          <a:off x="0" y="393558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Espacio destinado a la educación y la capacitación a través de plataformas de aprendizaje en línea, repositorios académicos y entornos virtuales. Su relevancia ha aumentado con la digitalización de la enseñanza.</a:t>
          </a:r>
          <a:endParaRPr lang="en-US" sz="1000" kern="1200">
            <a:latin typeface="Arial" panose="020B0604020202020204" pitchFamily="2" charset="0"/>
            <a:cs typeface="Arial" panose="020B0604020202020204" pitchFamily="2" charset="0"/>
          </a:endParaRPr>
        </a:p>
      </dsp:txBody>
      <dsp:txXfrm>
        <a:off x="0" y="3935580"/>
        <a:ext cx="6201410" cy="430560"/>
      </dsp:txXfrm>
    </dsp:sp>
    <dsp:sp modelId="{086A82B6-8A3C-4E21-A682-05704929F0F5}">
      <dsp:nvSpPr>
        <dsp:cNvPr id="0" name=""/>
        <dsp:cNvSpPr/>
      </dsp:nvSpPr>
      <dsp:spPr bwMode="white">
        <a:xfrm>
          <a:off x="0" y="4366140"/>
          <a:ext cx="6201410" cy="3042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criminal</a:t>
          </a:r>
          <a:endParaRPr lang="en-US" sz="1300" kern="1200">
            <a:latin typeface="Arial" panose="020B0604020202020204" pitchFamily="2" charset="0"/>
            <a:cs typeface="Arial" panose="020B0604020202020204" pitchFamily="2" charset="0"/>
          </a:endParaRPr>
        </a:p>
      </dsp:txBody>
      <dsp:txXfrm>
        <a:off x="14850" y="4380990"/>
        <a:ext cx="6171710" cy="274500"/>
      </dsp:txXfrm>
    </dsp:sp>
    <dsp:sp modelId="{6C1C3AF5-6FE2-40BF-8297-D6AF86D60650}">
      <dsp:nvSpPr>
        <dsp:cNvPr id="0" name=""/>
        <dsp:cNvSpPr/>
      </dsp:nvSpPr>
      <dsp:spPr bwMode="white">
        <a:xfrm>
          <a:off x="0" y="467034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Incluye redes clandestinas y foros utilizados para actividades ilícitas, como el tráfico de datos, la ciberdelincuencia y los ataques informáticos. El "</a:t>
          </a:r>
          <a:r>
            <a:rPr lang="es-CO" sz="1000" i="1" kern="1200">
              <a:latin typeface="Arial" panose="020B0604020202020204" pitchFamily="2" charset="0"/>
              <a:cs typeface="Arial" panose="020B0604020202020204" pitchFamily="2" charset="0"/>
            </a:rPr>
            <a:t>dark web"</a:t>
          </a:r>
          <a:r>
            <a:rPr lang="es-CO" sz="1000" kern="1200">
              <a:latin typeface="Arial" panose="020B0604020202020204" pitchFamily="2" charset="0"/>
              <a:cs typeface="Arial" panose="020B0604020202020204" pitchFamily="2" charset="0"/>
            </a:rPr>
            <a:t> es un ejemplo representativo de este tipo de ciberespacio.</a:t>
          </a:r>
          <a:endParaRPr lang="en-US" sz="1000" kern="1200">
            <a:latin typeface="Arial" panose="020B0604020202020204" pitchFamily="2" charset="0"/>
            <a:cs typeface="Arial" panose="020B0604020202020204" pitchFamily="2" charset="0"/>
          </a:endParaRPr>
        </a:p>
      </dsp:txBody>
      <dsp:txXfrm>
        <a:off x="0" y="4670340"/>
        <a:ext cx="6201410" cy="4305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252243-A911-477F-AD41-5802EEF3E40A}">
      <dsp:nvSpPr>
        <dsp:cNvPr id="0" name=""/>
        <dsp:cNvSpPr/>
      </dsp:nvSpPr>
      <dsp:spPr bwMode="white">
        <a:xfrm>
          <a:off x="2498"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Black Hat Hackers</a:t>
          </a:r>
          <a:endParaRPr lang="es-ES" sz="1000" kern="1200">
            <a:latin typeface="Arial" panose="020B0604020202020204" pitchFamily="2" charset="0"/>
            <a:cs typeface="Arial" panose="020B0604020202020204" pitchFamily="2" charset="0"/>
          </a:endParaRPr>
        </a:p>
      </dsp:txBody>
      <dsp:txXfrm>
        <a:off x="2498" y="0"/>
        <a:ext cx="987126" cy="785622"/>
      </dsp:txXfrm>
    </dsp:sp>
    <dsp:sp modelId="{9730D1E2-A0FC-4B81-A284-365C78684336}">
      <dsp:nvSpPr>
        <dsp:cNvPr id="0" name=""/>
        <dsp:cNvSpPr/>
      </dsp:nvSpPr>
      <dsp:spPr bwMode="white">
        <a:xfrm>
          <a:off x="101211" y="785622"/>
          <a:ext cx="789701" cy="170218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Expertos en informática que explotan vulnerabilidades con fines ilícitos, como el robo de datos o la distribución de </a:t>
          </a:r>
          <a:r>
            <a:rPr lang="es-CO" sz="700" i="1" kern="1200">
              <a:latin typeface="Arial" panose="020B0604020202020204" pitchFamily="2" charset="0"/>
              <a:cs typeface="Arial" panose="020B0604020202020204" pitchFamily="2" charset="0"/>
            </a:rPr>
            <a:t>malware</a:t>
          </a:r>
          <a:r>
            <a:rPr lang="es-CO" sz="700" kern="1200">
              <a:latin typeface="Arial" panose="020B0604020202020204" pitchFamily="2" charset="0"/>
              <a:cs typeface="Arial" panose="020B0604020202020204" pitchFamily="2" charset="0"/>
            </a:rPr>
            <a:t>.</a:t>
          </a:r>
          <a:endParaRPr lang="es-ES" sz="700" kern="1200">
            <a:latin typeface="Arial" panose="020B0604020202020204" pitchFamily="2" charset="0"/>
            <a:cs typeface="Arial" panose="020B0604020202020204" pitchFamily="2" charset="0"/>
          </a:endParaRPr>
        </a:p>
      </dsp:txBody>
      <dsp:txXfrm>
        <a:off x="124341" y="808752"/>
        <a:ext cx="743441" cy="1655921"/>
      </dsp:txXfrm>
    </dsp:sp>
    <dsp:sp modelId="{3FB25DDA-AA18-417A-A6E7-00F7CE140E52}">
      <dsp:nvSpPr>
        <dsp:cNvPr id="0" name=""/>
        <dsp:cNvSpPr/>
      </dsp:nvSpPr>
      <dsp:spPr bwMode="white">
        <a:xfrm>
          <a:off x="1063659"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Ciberterroristas</a:t>
          </a:r>
          <a:endParaRPr lang="en-US" sz="1000" kern="1200">
            <a:latin typeface="Arial" panose="020B0604020202020204" pitchFamily="2" charset="0"/>
            <a:cs typeface="Arial" panose="020B0604020202020204" pitchFamily="2" charset="0"/>
          </a:endParaRPr>
        </a:p>
      </dsp:txBody>
      <dsp:txXfrm>
        <a:off x="1063659" y="0"/>
        <a:ext cx="987126" cy="785622"/>
      </dsp:txXfrm>
    </dsp:sp>
    <dsp:sp modelId="{9DC7CB57-F2CC-45A5-AB02-9324EBCBC1BD}">
      <dsp:nvSpPr>
        <dsp:cNvPr id="0" name=""/>
        <dsp:cNvSpPr/>
      </dsp:nvSpPr>
      <dsp:spPr bwMode="white">
        <a:xfrm>
          <a:off x="1162372" y="785622"/>
          <a:ext cx="789701" cy="1702181"/>
        </a:xfrm>
        <a:prstGeom prst="roundRect">
          <a:avLst>
            <a:gd name="adj" fmla="val 10000"/>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Utilizan ataques informáticos para causar pánico o daño a entidades gubernamentales o infraestructuras críticas.</a:t>
          </a:r>
          <a:endParaRPr lang="en-US" sz="700" kern="1200">
            <a:latin typeface="Arial" panose="020B0604020202020204" pitchFamily="2" charset="0"/>
            <a:cs typeface="Arial" panose="020B0604020202020204" pitchFamily="2" charset="0"/>
          </a:endParaRPr>
        </a:p>
      </dsp:txBody>
      <dsp:txXfrm>
        <a:off x="1185502" y="808752"/>
        <a:ext cx="743441" cy="1655921"/>
      </dsp:txXfrm>
    </dsp:sp>
    <dsp:sp modelId="{BCFFA2DC-DFD7-4483-BE8C-7DC214B8695C}">
      <dsp:nvSpPr>
        <dsp:cNvPr id="0" name=""/>
        <dsp:cNvSpPr/>
      </dsp:nvSpPr>
      <dsp:spPr bwMode="white">
        <a:xfrm>
          <a:off x="2124821"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Criminales organizados</a:t>
          </a:r>
          <a:endParaRPr lang="en-US" sz="1000" kern="1200">
            <a:latin typeface="Arial" panose="020B0604020202020204" pitchFamily="2" charset="0"/>
            <a:cs typeface="Arial" panose="020B0604020202020204" pitchFamily="2" charset="0"/>
          </a:endParaRPr>
        </a:p>
      </dsp:txBody>
      <dsp:txXfrm>
        <a:off x="2124821" y="0"/>
        <a:ext cx="987126" cy="785622"/>
      </dsp:txXfrm>
    </dsp:sp>
    <dsp:sp modelId="{748A9510-562A-4209-9ABE-2DB749B1A7B7}">
      <dsp:nvSpPr>
        <dsp:cNvPr id="0" name=""/>
        <dsp:cNvSpPr/>
      </dsp:nvSpPr>
      <dsp:spPr bwMode="white">
        <a:xfrm>
          <a:off x="2223533" y="785622"/>
          <a:ext cx="789701" cy="1702181"/>
        </a:xfrm>
        <a:prstGeom prst="roundRect">
          <a:avLst>
            <a:gd name="adj" fmla="val 10000"/>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Redes delictivas que operan en la </a:t>
          </a:r>
          <a:r>
            <a:rPr lang="es-CO" sz="700" i="1" kern="1200">
              <a:latin typeface="Arial" panose="020B0604020202020204" pitchFamily="2" charset="0"/>
              <a:cs typeface="Arial" panose="020B0604020202020204" pitchFamily="2" charset="0"/>
            </a:rPr>
            <a:t>web</a:t>
          </a:r>
          <a:r>
            <a:rPr lang="es-CO" sz="700" kern="1200">
              <a:latin typeface="Arial" panose="020B0604020202020204" pitchFamily="2" charset="0"/>
              <a:cs typeface="Arial" panose="020B0604020202020204" pitchFamily="2" charset="0"/>
            </a:rPr>
            <a:t> oscura para cometer fraudes, extorsiones y otros delitos financieros.</a:t>
          </a:r>
          <a:endParaRPr lang="en-US" sz="700" kern="1200">
            <a:latin typeface="Arial" panose="020B0604020202020204" pitchFamily="2" charset="0"/>
            <a:cs typeface="Arial" panose="020B0604020202020204" pitchFamily="2" charset="0"/>
          </a:endParaRPr>
        </a:p>
      </dsp:txBody>
      <dsp:txXfrm>
        <a:off x="2246663" y="808752"/>
        <a:ext cx="743441" cy="1655921"/>
      </dsp:txXfrm>
    </dsp:sp>
    <dsp:sp modelId="{BAA8B760-7F88-4BD8-A47F-CC12D362EB11}">
      <dsp:nvSpPr>
        <dsp:cNvPr id="0" name=""/>
        <dsp:cNvSpPr/>
      </dsp:nvSpPr>
      <dsp:spPr bwMode="white">
        <a:xfrm>
          <a:off x="3185982"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i="1" kern="1200">
              <a:latin typeface="Arial" panose="020B0604020202020204" pitchFamily="2" charset="0"/>
              <a:cs typeface="Arial" panose="020B0604020202020204" pitchFamily="2" charset="0"/>
            </a:rPr>
            <a:t>Insiders</a:t>
          </a:r>
          <a:endParaRPr lang="en-US" sz="1000" i="1" kern="1200">
            <a:latin typeface="Arial" panose="020B0604020202020204" pitchFamily="2" charset="0"/>
            <a:cs typeface="Arial" panose="020B0604020202020204" pitchFamily="2" charset="0"/>
          </a:endParaRPr>
        </a:p>
      </dsp:txBody>
      <dsp:txXfrm>
        <a:off x="3185982" y="0"/>
        <a:ext cx="987126" cy="785622"/>
      </dsp:txXfrm>
    </dsp:sp>
    <dsp:sp modelId="{360FB657-DC90-4948-97BF-6D043F84005A}">
      <dsp:nvSpPr>
        <dsp:cNvPr id="0" name=""/>
        <dsp:cNvSpPr/>
      </dsp:nvSpPr>
      <dsp:spPr bwMode="white">
        <a:xfrm>
          <a:off x="3284694" y="785622"/>
          <a:ext cx="789701" cy="1702181"/>
        </a:xfrm>
        <a:prstGeom prst="roundRect">
          <a:avLst>
            <a:gd name="adj" fmla="val 10000"/>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Empleados o exempleados que abusan de su acceso a sistemas internos para sabotaje, robo de información o espionaje corporativo.</a:t>
          </a:r>
          <a:endParaRPr lang="en-US" sz="700" kern="1200">
            <a:latin typeface="Arial" panose="020B0604020202020204" pitchFamily="2" charset="0"/>
            <a:cs typeface="Arial" panose="020B0604020202020204" pitchFamily="2" charset="0"/>
          </a:endParaRPr>
        </a:p>
      </dsp:txBody>
      <dsp:txXfrm>
        <a:off x="3307824" y="808752"/>
        <a:ext cx="743441" cy="1655921"/>
      </dsp:txXfrm>
    </dsp:sp>
    <dsp:sp modelId="{A889F206-058A-4FA3-9697-DED0ACEDEF4A}">
      <dsp:nvSpPr>
        <dsp:cNvPr id="0" name=""/>
        <dsp:cNvSpPr/>
      </dsp:nvSpPr>
      <dsp:spPr bwMode="white">
        <a:xfrm>
          <a:off x="4247143"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Hacktivistas</a:t>
          </a:r>
          <a:endParaRPr lang="en-US" sz="1000" kern="1200">
            <a:latin typeface="Arial" panose="020B0604020202020204" pitchFamily="2" charset="0"/>
            <a:cs typeface="Arial" panose="020B0604020202020204" pitchFamily="2" charset="0"/>
          </a:endParaRPr>
        </a:p>
      </dsp:txBody>
      <dsp:txXfrm>
        <a:off x="4247143" y="0"/>
        <a:ext cx="987126" cy="785622"/>
      </dsp:txXfrm>
    </dsp:sp>
    <dsp:sp modelId="{38B4C5E7-FC4F-420F-ABDD-29DFE7DABECB}">
      <dsp:nvSpPr>
        <dsp:cNvPr id="0" name=""/>
        <dsp:cNvSpPr/>
      </dsp:nvSpPr>
      <dsp:spPr bwMode="white">
        <a:xfrm>
          <a:off x="4345856" y="785622"/>
          <a:ext cx="789701" cy="1702181"/>
        </a:xfrm>
        <a:prstGeom prst="roundRect">
          <a:avLst>
            <a:gd name="adj" fmla="val 10000"/>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Individuos o grupos que emplean ataques cibernéticos con motivaciones políticas o ideológicas, como la filtración de documentos confidenciales.</a:t>
          </a:r>
          <a:endParaRPr lang="en-US" sz="700" kern="1200">
            <a:latin typeface="Arial" panose="020B0604020202020204" pitchFamily="2" charset="0"/>
            <a:cs typeface="Arial" panose="020B0604020202020204" pitchFamily="2" charset="0"/>
          </a:endParaRPr>
        </a:p>
      </dsp:txBody>
      <dsp:txXfrm>
        <a:off x="4368986" y="808752"/>
        <a:ext cx="743441" cy="1655921"/>
      </dsp:txXfrm>
    </dsp:sp>
    <dsp:sp modelId="{CC120BCA-76AB-46D3-9BD9-723AF45A9258}">
      <dsp:nvSpPr>
        <dsp:cNvPr id="0" name=""/>
        <dsp:cNvSpPr/>
      </dsp:nvSpPr>
      <dsp:spPr bwMode="white">
        <a:xfrm>
          <a:off x="5308304"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Actores patrocinados por Estados</a:t>
          </a:r>
          <a:endParaRPr lang="en-US" sz="1000" kern="1200">
            <a:latin typeface="Arial" panose="020B0604020202020204" pitchFamily="2" charset="0"/>
            <a:cs typeface="Arial" panose="020B0604020202020204" pitchFamily="2" charset="0"/>
          </a:endParaRPr>
        </a:p>
      </dsp:txBody>
      <dsp:txXfrm>
        <a:off x="5308304" y="0"/>
        <a:ext cx="987126" cy="785622"/>
      </dsp:txXfrm>
    </dsp:sp>
    <dsp:sp modelId="{558B0014-964D-472B-B937-FE2ED5CD21BE}">
      <dsp:nvSpPr>
        <dsp:cNvPr id="0" name=""/>
        <dsp:cNvSpPr/>
      </dsp:nvSpPr>
      <dsp:spPr bwMode="white">
        <a:xfrm>
          <a:off x="5407017" y="785622"/>
          <a:ext cx="789701" cy="1702181"/>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Grupos respaldados por gobiernos que realizan ciberespionaje, sabotaje o ataques dirigidos contra otras naciones.</a:t>
          </a:r>
          <a:endParaRPr lang="en-US" sz="700" kern="1200">
            <a:latin typeface="Arial" panose="020B0604020202020204" pitchFamily="2" charset="0"/>
            <a:cs typeface="Arial" panose="020B0604020202020204" pitchFamily="2" charset="0"/>
          </a:endParaRPr>
        </a:p>
      </dsp:txBody>
      <dsp:txXfrm>
        <a:off x="5430147" y="808752"/>
        <a:ext cx="743441" cy="16559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7C2AFC-9F66-40AA-908A-6465E821D806}">
      <dsp:nvSpPr>
        <dsp:cNvPr id="0" name=""/>
        <dsp:cNvSpPr/>
      </dsp:nvSpPr>
      <dsp:spPr bwMode="white">
        <a:xfrm>
          <a:off x="0" y="132982"/>
          <a:ext cx="1948060" cy="116883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Acceso abusivo a sistemas informáticos: </a:t>
          </a:r>
          <a:r>
            <a:rPr lang="es-CO" sz="1100" kern="1200">
              <a:latin typeface="Arial" panose="020B0604020202020204" pitchFamily="2" charset="0"/>
              <a:cs typeface="Arial" panose="020B0604020202020204" pitchFamily="2" charset="0"/>
            </a:rPr>
            <a:t>ingreso no autorizado a redes, bases de datos o plataformas digitales.</a:t>
          </a:r>
          <a:endParaRPr lang="es-ES" sz="1100" kern="1200">
            <a:latin typeface="Arial" panose="020B0604020202020204" pitchFamily="2" charset="0"/>
            <a:cs typeface="Arial" panose="020B0604020202020204" pitchFamily="2" charset="0"/>
          </a:endParaRPr>
        </a:p>
      </dsp:txBody>
      <dsp:txXfrm>
        <a:off x="0" y="132982"/>
        <a:ext cx="1948060" cy="1168836"/>
      </dsp:txXfrm>
    </dsp:sp>
    <dsp:sp modelId="{5026D5B7-3CCB-4C5C-8CDE-D55F91018CF9}">
      <dsp:nvSpPr>
        <dsp:cNvPr id="0" name=""/>
        <dsp:cNvSpPr/>
      </dsp:nvSpPr>
      <dsp:spPr bwMode="white">
        <a:xfrm>
          <a:off x="2142867" y="132982"/>
          <a:ext cx="1948060" cy="1168836"/>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Interceptación de datos informáticos: </a:t>
          </a:r>
          <a:r>
            <a:rPr lang="es-CO" sz="1100" kern="1200">
              <a:latin typeface="Arial" panose="020B0604020202020204" pitchFamily="2" charset="0"/>
              <a:cs typeface="Arial" panose="020B0604020202020204" pitchFamily="2" charset="0"/>
            </a:rPr>
            <a:t>captura ilegal de información transmitida en redes privadas o públicas.</a:t>
          </a:r>
          <a:endParaRPr lang="en-US" sz="1100" kern="1200">
            <a:latin typeface="Arial" panose="020B0604020202020204" pitchFamily="2" charset="0"/>
            <a:cs typeface="Arial" panose="020B0604020202020204" pitchFamily="2" charset="0"/>
          </a:endParaRPr>
        </a:p>
      </dsp:txBody>
      <dsp:txXfrm>
        <a:off x="2142867" y="132982"/>
        <a:ext cx="1948060" cy="1168836"/>
      </dsp:txXfrm>
    </dsp:sp>
    <dsp:sp modelId="{D6DE38EC-CD54-4407-99F7-92A7B7E3313F}">
      <dsp:nvSpPr>
        <dsp:cNvPr id="0" name=""/>
        <dsp:cNvSpPr/>
      </dsp:nvSpPr>
      <dsp:spPr bwMode="white">
        <a:xfrm>
          <a:off x="4285734" y="132982"/>
          <a:ext cx="1948060" cy="1168836"/>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Uso de </a:t>
          </a:r>
          <a:r>
            <a:rPr lang="es-CO" sz="1100" b="1" i="1" kern="1200">
              <a:latin typeface="Arial" panose="020B0604020202020204" pitchFamily="2" charset="0"/>
              <a:cs typeface="Arial" panose="020B0604020202020204" pitchFamily="2" charset="0"/>
            </a:rPr>
            <a:t>software</a:t>
          </a:r>
          <a:r>
            <a:rPr lang="es-CO" sz="1100" b="1" kern="1200">
              <a:latin typeface="Arial" panose="020B0604020202020204" pitchFamily="2" charset="0"/>
              <a:cs typeface="Arial" panose="020B0604020202020204" pitchFamily="2" charset="0"/>
            </a:rPr>
            <a:t> malicioso: </a:t>
          </a:r>
          <a:r>
            <a:rPr lang="es-CO" sz="1100" kern="1200">
              <a:latin typeface="Arial" panose="020B0604020202020204" pitchFamily="2" charset="0"/>
              <a:cs typeface="Arial" panose="020B0604020202020204" pitchFamily="2" charset="0"/>
            </a:rPr>
            <a:t>creación, propagación o utilización de programas diseñados para causar daño o vulnerar la seguridad digital.</a:t>
          </a:r>
          <a:endParaRPr lang="en-US" sz="1100" kern="1200">
            <a:latin typeface="Arial" panose="020B0604020202020204" pitchFamily="2" charset="0"/>
            <a:cs typeface="Arial" panose="020B0604020202020204" pitchFamily="2" charset="0"/>
          </a:endParaRPr>
        </a:p>
      </dsp:txBody>
      <dsp:txXfrm>
        <a:off x="4285734" y="132982"/>
        <a:ext cx="1948060" cy="1168836"/>
      </dsp:txXfrm>
    </dsp:sp>
    <dsp:sp modelId="{02BF5090-3156-46FE-8FC8-2CCB9ED7C7EC}">
      <dsp:nvSpPr>
        <dsp:cNvPr id="0" name=""/>
        <dsp:cNvSpPr/>
      </dsp:nvSpPr>
      <dsp:spPr bwMode="white">
        <a:xfrm>
          <a:off x="0" y="1496625"/>
          <a:ext cx="1948060" cy="1168836"/>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Violación de datos personales: </a:t>
          </a:r>
          <a:r>
            <a:rPr lang="es-CO" sz="1100" kern="1200">
              <a:latin typeface="Arial" panose="020B0604020202020204" pitchFamily="2" charset="0"/>
              <a:cs typeface="Arial" panose="020B0604020202020204" pitchFamily="2" charset="0"/>
            </a:rPr>
            <a:t>recopilación, modificación o divulgación no autorizada de información privada con fines ilícitos.</a:t>
          </a:r>
          <a:endParaRPr lang="en-US" sz="1100" kern="1200">
            <a:latin typeface="Arial" panose="020B0604020202020204" pitchFamily="2" charset="0"/>
            <a:cs typeface="Arial" panose="020B0604020202020204" pitchFamily="2" charset="0"/>
          </a:endParaRPr>
        </a:p>
      </dsp:txBody>
      <dsp:txXfrm>
        <a:off x="0" y="1496625"/>
        <a:ext cx="1948060" cy="1168836"/>
      </dsp:txXfrm>
    </dsp:sp>
    <dsp:sp modelId="{9C8273E3-1924-4692-957B-F47FF45E00E0}">
      <dsp:nvSpPr>
        <dsp:cNvPr id="0" name=""/>
        <dsp:cNvSpPr/>
      </dsp:nvSpPr>
      <dsp:spPr bwMode="white">
        <a:xfrm>
          <a:off x="2142867" y="1496625"/>
          <a:ext cx="1948060" cy="1168836"/>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Interferencia en sistemas o datos: </a:t>
          </a:r>
          <a:r>
            <a:rPr lang="es-CO" sz="1100" kern="1200">
              <a:latin typeface="Arial" panose="020B0604020202020204" pitchFamily="2" charset="0"/>
              <a:cs typeface="Arial" panose="020B0604020202020204" pitchFamily="2" charset="0"/>
            </a:rPr>
            <a:t>alteración, eliminación o daño de información almacenada en medios electrónicos.</a:t>
          </a:r>
          <a:endParaRPr lang="en-US" sz="1100" kern="1200">
            <a:latin typeface="Arial" panose="020B0604020202020204" pitchFamily="2" charset="0"/>
            <a:cs typeface="Arial" panose="020B0604020202020204" pitchFamily="2" charset="0"/>
          </a:endParaRPr>
        </a:p>
      </dsp:txBody>
      <dsp:txXfrm>
        <a:off x="2142867" y="1496625"/>
        <a:ext cx="1948060" cy="1168836"/>
      </dsp:txXfrm>
    </dsp:sp>
    <dsp:sp modelId="{71485F79-F129-4539-965C-3333AF1688C8}">
      <dsp:nvSpPr>
        <dsp:cNvPr id="0" name=""/>
        <dsp:cNvSpPr/>
      </dsp:nvSpPr>
      <dsp:spPr bwMode="white">
        <a:xfrm>
          <a:off x="4285734" y="1496625"/>
          <a:ext cx="1948060" cy="1168836"/>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Fraude informático: </a:t>
          </a:r>
          <a:r>
            <a:rPr lang="es-CO" sz="1100" kern="1200">
              <a:latin typeface="Arial" panose="020B0604020202020204" pitchFamily="2" charset="0"/>
              <a:cs typeface="Arial" panose="020B0604020202020204" pitchFamily="2" charset="0"/>
            </a:rPr>
            <a:t>manipulación de sistemas informáticos para obtener beneficios económicos de manera ilícita.</a:t>
          </a:r>
          <a:endParaRPr lang="en-US" sz="1100" kern="1200">
            <a:latin typeface="Arial" panose="020B0604020202020204" pitchFamily="2" charset="0"/>
            <a:cs typeface="Arial" panose="020B0604020202020204" pitchFamily="2" charset="0"/>
          </a:endParaRPr>
        </a:p>
      </dsp:txBody>
      <dsp:txXfrm>
        <a:off x="4285734" y="1496625"/>
        <a:ext cx="1948060" cy="1168836"/>
      </dsp:txXfrm>
    </dsp:sp>
  </dsp:spTree>
</dsp:drawing>
</file>

<file path=word/diagrams/layout1.xml><?xml version="1.0" encoding="utf-8"?>
<dgm:layoutDef xmlns:dgm="http://schemas.openxmlformats.org/drawingml/2006/diagram" xmlns:a="http://schemas.openxmlformats.org/drawingml/2006/main" uniqueId="urn:microsoft.com/office/officeart/2005/8/layout/vList2#1">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off" val="ctr"/>
          <dgm:param type="contDir" val="sameDir"/>
          <dgm:param type="grDir" val="tL"/>
          <dgm:param type="flowDir" val="row"/>
        </dgm:alg>
      </dgm:if>
      <dgm:else name="Name2">
        <dgm:alg type="snake">
          <dgm:param type="off" val="ctr"/>
          <dgm:param type="contDir" val="sameDir"/>
          <dgm:param type="grDir" val="tR"/>
          <dgm:param type="flowDir" val="row"/>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s:customData xmlns="http://www.wps.cn/officeDocument/2013/wpsCustomData" xmlns:s="http://www.wps.cn/officeDocument/2013/wpsCustomData">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0550746-2479-497A-A71A-174FB5028BB6}"/>
</file>

<file path=docProps/app.xml><?xml version="1.0" encoding="utf-8"?>
<Properties xmlns="http://schemas.openxmlformats.org/officeDocument/2006/extended-properties" xmlns:vt="http://schemas.openxmlformats.org/officeDocument/2006/docPropsVTypes">
  <Template>Normal</Template>
  <TotalTime>11</TotalTime>
  <Pages>21</Pages>
  <Words>8113</Words>
  <Characters>46248</Characters>
  <Application>Microsoft Office Word</Application>
  <DocSecurity>0</DocSecurity>
  <Lines>385</Lines>
  <Paragraphs>108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6</cp:revision>
  <dcterms:created xsi:type="dcterms:W3CDTF">2025-04-07T13:38:00Z</dcterms:created>
  <dcterms:modified xsi:type="dcterms:W3CDTF">2025-04-22T15:25:00Z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KSOProductBuildVer">
    <vt:lpwstr>2058-12.2.0.20782</vt:lpwstr>
  </property>
  <property fmtid="{D5CDD505-2E9C-101B-9397-08002B2CF9AE}" pid="12" name="ICV">
    <vt:lpwstr>97E81BC1EC1A4578AB7258B7849A5BDB_12</vt:lpwstr>
  </property>
</Properties>
</file>