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41E4989D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</w:t>
      </w:r>
      <w:r w:rsidR="005D125D">
        <w:rPr>
          <w:rFonts w:ascii="Arial" w:hAnsi="Arial" w:cs="Arial"/>
          <w:b/>
          <w:lang w:val="es-ES"/>
        </w:rPr>
        <w:t>ODUCCIÓN COMPONENTE FORMATIVO 03</w:t>
      </w:r>
    </w:p>
    <w:p w14:paraId="100685F1" w14:textId="3487F318" w:rsidR="00B076F4" w:rsidRDefault="007B608A" w:rsidP="00B076F4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bookmarkStart w:id="0" w:name="_Int_yEqNJIrk"/>
      <w:r w:rsidR="005D125D" w:rsidRPr="005D125D">
        <w:rPr>
          <w:rFonts w:ascii="Arial" w:hAnsi="Arial" w:cs="Arial"/>
          <w:b/>
          <w:lang w:val="es-ES"/>
        </w:rPr>
        <w:t>Ejecución participativa en salud ambiental y seguridad sanitaria</w:t>
      </w:r>
    </w:p>
    <w:p w14:paraId="5E85BC41" w14:textId="77777777" w:rsidR="005D125D" w:rsidRPr="004C00F3" w:rsidRDefault="005D125D" w:rsidP="00B076F4">
      <w:pPr>
        <w:jc w:val="center"/>
        <w:rPr>
          <w:rFonts w:ascii="Arial" w:hAnsi="Arial" w:cs="Arial"/>
        </w:rPr>
      </w:pPr>
    </w:p>
    <w:bookmarkEnd w:id="0"/>
    <w:p w14:paraId="551614D5" w14:textId="77777777" w:rsidR="00ED35BB" w:rsidRPr="00ED35BB" w:rsidRDefault="00ED35BB" w:rsidP="00ED35BB">
      <w:pPr>
        <w:rPr>
          <w:rFonts w:ascii="Arial" w:hAnsi="Arial" w:cs="Arial"/>
        </w:rPr>
      </w:pPr>
      <w:r w:rsidRPr="00ED35BB">
        <w:rPr>
          <w:rFonts w:ascii="Arial" w:hAnsi="Arial" w:cs="Arial"/>
        </w:rPr>
        <w:t xml:space="preserve">La </w:t>
      </w:r>
      <w:r w:rsidRPr="00ED35BB">
        <w:rPr>
          <w:rFonts w:ascii="Arial" w:hAnsi="Arial" w:cs="Arial"/>
          <w:b/>
        </w:rPr>
        <w:t>salud ambiental</w:t>
      </w:r>
      <w:r w:rsidRPr="00ED35BB">
        <w:rPr>
          <w:rFonts w:ascii="Arial" w:hAnsi="Arial" w:cs="Arial"/>
        </w:rPr>
        <w:t xml:space="preserve"> en un </w:t>
      </w:r>
      <w:r w:rsidRPr="00ED35BB">
        <w:rPr>
          <w:rFonts w:ascii="Arial" w:hAnsi="Arial" w:cs="Arial"/>
          <w:b/>
        </w:rPr>
        <w:t>territorio</w:t>
      </w:r>
      <w:r w:rsidRPr="00ED35BB">
        <w:rPr>
          <w:rFonts w:ascii="Arial" w:hAnsi="Arial" w:cs="Arial"/>
        </w:rPr>
        <w:t xml:space="preserve"> depende de la </w:t>
      </w:r>
      <w:r w:rsidRPr="00ED35BB">
        <w:rPr>
          <w:rFonts w:ascii="Arial" w:hAnsi="Arial" w:cs="Arial"/>
          <w:b/>
        </w:rPr>
        <w:t>participación activa de la comunidad</w:t>
      </w:r>
      <w:r w:rsidRPr="00ED35BB">
        <w:rPr>
          <w:rFonts w:ascii="Arial" w:hAnsi="Arial" w:cs="Arial"/>
        </w:rPr>
        <w:t>. A través de</w:t>
      </w:r>
      <w:r w:rsidRPr="00226E28">
        <w:rPr>
          <w:rFonts w:ascii="Arial" w:hAnsi="Arial" w:cs="Arial"/>
          <w:b/>
        </w:rPr>
        <w:t xml:space="preserve"> mecanismos</w:t>
      </w:r>
      <w:r w:rsidRPr="00ED35BB">
        <w:rPr>
          <w:rFonts w:ascii="Arial" w:hAnsi="Arial" w:cs="Arial"/>
        </w:rPr>
        <w:t xml:space="preserve"> de </w:t>
      </w:r>
      <w:r w:rsidRPr="00ED35BB">
        <w:rPr>
          <w:rFonts w:ascii="Arial" w:hAnsi="Arial" w:cs="Arial"/>
          <w:b/>
        </w:rPr>
        <w:t>participación social, comités y veedurías ciudadanas</w:t>
      </w:r>
      <w:r w:rsidRPr="00ED35BB">
        <w:rPr>
          <w:rFonts w:ascii="Arial" w:hAnsi="Arial" w:cs="Arial"/>
        </w:rPr>
        <w:t xml:space="preserve">, las personas identifican problemas, vigilan el cumplimiento institucional y toman decisiones que afectan su entorno. Cada </w:t>
      </w:r>
      <w:r w:rsidRPr="00ED35BB">
        <w:rPr>
          <w:rFonts w:ascii="Arial" w:hAnsi="Arial" w:cs="Arial"/>
          <w:b/>
        </w:rPr>
        <w:t>actor</w:t>
      </w:r>
      <w:r w:rsidRPr="00ED35BB">
        <w:rPr>
          <w:rFonts w:ascii="Arial" w:hAnsi="Arial" w:cs="Arial"/>
        </w:rPr>
        <w:t xml:space="preserve"> tiene </w:t>
      </w:r>
      <w:r w:rsidRPr="00ED35BB">
        <w:rPr>
          <w:rFonts w:ascii="Arial" w:hAnsi="Arial" w:cs="Arial"/>
          <w:b/>
        </w:rPr>
        <w:t xml:space="preserve">derechos y deberes </w:t>
      </w:r>
      <w:r w:rsidRPr="00ED35BB">
        <w:rPr>
          <w:rFonts w:ascii="Arial" w:hAnsi="Arial" w:cs="Arial"/>
        </w:rPr>
        <w:t>que fortalecen la corresponsabilidad en salud.</w:t>
      </w:r>
    </w:p>
    <w:p w14:paraId="4B2A1ECC" w14:textId="77777777" w:rsidR="00ED35BB" w:rsidRPr="00ED35BB" w:rsidRDefault="00ED35BB" w:rsidP="00ED35BB">
      <w:pPr>
        <w:rPr>
          <w:rFonts w:ascii="Arial" w:hAnsi="Arial" w:cs="Arial"/>
        </w:rPr>
      </w:pPr>
    </w:p>
    <w:p w14:paraId="29EC55C5" w14:textId="77777777" w:rsidR="00ED35BB" w:rsidRPr="00ED35BB" w:rsidRDefault="00ED35BB" w:rsidP="00ED35BB">
      <w:pPr>
        <w:rPr>
          <w:rFonts w:ascii="Arial" w:hAnsi="Arial" w:cs="Arial"/>
        </w:rPr>
      </w:pPr>
      <w:r w:rsidRPr="00ED35BB">
        <w:rPr>
          <w:rFonts w:ascii="Arial" w:hAnsi="Arial" w:cs="Arial"/>
        </w:rPr>
        <w:t xml:space="preserve">Cuando la </w:t>
      </w:r>
      <w:r w:rsidRPr="00226E28">
        <w:rPr>
          <w:rFonts w:ascii="Arial" w:hAnsi="Arial" w:cs="Arial"/>
          <w:b/>
        </w:rPr>
        <w:t xml:space="preserve">comunidad </w:t>
      </w:r>
      <w:r w:rsidRPr="00ED35BB">
        <w:rPr>
          <w:rFonts w:ascii="Arial" w:hAnsi="Arial" w:cs="Arial"/>
        </w:rPr>
        <w:t xml:space="preserve">y las </w:t>
      </w:r>
      <w:r w:rsidRPr="00226E28">
        <w:rPr>
          <w:rFonts w:ascii="Arial" w:hAnsi="Arial" w:cs="Arial"/>
          <w:b/>
        </w:rPr>
        <w:t>instituciones</w:t>
      </w:r>
      <w:r w:rsidRPr="00ED35BB">
        <w:rPr>
          <w:rFonts w:ascii="Arial" w:hAnsi="Arial" w:cs="Arial"/>
        </w:rPr>
        <w:t xml:space="preserve"> trabajan juntas, se fortalece la </w:t>
      </w:r>
      <w:r w:rsidRPr="00226E28">
        <w:rPr>
          <w:rFonts w:ascii="Arial" w:hAnsi="Arial" w:cs="Arial"/>
          <w:b/>
        </w:rPr>
        <w:t>corresponsabilidad</w:t>
      </w:r>
      <w:r w:rsidRPr="00ED35BB">
        <w:rPr>
          <w:rFonts w:ascii="Arial" w:hAnsi="Arial" w:cs="Arial"/>
        </w:rPr>
        <w:t xml:space="preserve">. Este enfoque permite coordinar acciones, combinar conocimientos técnicos con saberes locales y fomentar el liderazgo y la autonomía. Así, la </w:t>
      </w:r>
      <w:r w:rsidRPr="00226E28">
        <w:rPr>
          <w:rFonts w:ascii="Arial" w:hAnsi="Arial" w:cs="Arial"/>
          <w:b/>
        </w:rPr>
        <w:t>comunidad</w:t>
      </w:r>
      <w:r w:rsidRPr="00ED35BB">
        <w:rPr>
          <w:rFonts w:ascii="Arial" w:hAnsi="Arial" w:cs="Arial"/>
        </w:rPr>
        <w:t xml:space="preserve"> deja de ser receptora pasiva y se convierte en </w:t>
      </w:r>
      <w:r w:rsidRPr="00226E28">
        <w:rPr>
          <w:rFonts w:ascii="Arial" w:hAnsi="Arial" w:cs="Arial"/>
          <w:b/>
        </w:rPr>
        <w:t>protagonista de su propio desarrollo</w:t>
      </w:r>
      <w:r w:rsidRPr="00ED35BB">
        <w:rPr>
          <w:rFonts w:ascii="Arial" w:hAnsi="Arial" w:cs="Arial"/>
        </w:rPr>
        <w:t>.</w:t>
      </w:r>
    </w:p>
    <w:p w14:paraId="6AA3425A" w14:textId="77777777" w:rsidR="00ED35BB" w:rsidRPr="00ED35BB" w:rsidRDefault="00ED35BB" w:rsidP="00ED35BB">
      <w:pPr>
        <w:rPr>
          <w:rFonts w:ascii="Arial" w:hAnsi="Arial" w:cs="Arial"/>
        </w:rPr>
      </w:pPr>
    </w:p>
    <w:p w14:paraId="14356418" w14:textId="77777777" w:rsidR="00ED35BB" w:rsidRPr="00ED35BB" w:rsidRDefault="00ED35BB" w:rsidP="00ED35BB">
      <w:pPr>
        <w:rPr>
          <w:rFonts w:ascii="Arial" w:hAnsi="Arial" w:cs="Arial"/>
        </w:rPr>
      </w:pPr>
      <w:r w:rsidRPr="00ED35BB">
        <w:rPr>
          <w:rFonts w:ascii="Arial" w:hAnsi="Arial" w:cs="Arial"/>
        </w:rPr>
        <w:t xml:space="preserve">La </w:t>
      </w:r>
      <w:r w:rsidRPr="00226E28">
        <w:rPr>
          <w:rFonts w:ascii="Arial" w:hAnsi="Arial" w:cs="Arial"/>
          <w:b/>
        </w:rPr>
        <w:t>ejecución de los planes de acción</w:t>
      </w:r>
      <w:r w:rsidRPr="00ED35BB">
        <w:rPr>
          <w:rFonts w:ascii="Arial" w:hAnsi="Arial" w:cs="Arial"/>
        </w:rPr>
        <w:t xml:space="preserve"> requiere un seguimiento constante y la gestión eficiente de </w:t>
      </w:r>
      <w:r w:rsidRPr="00226E28">
        <w:rPr>
          <w:rFonts w:ascii="Arial" w:hAnsi="Arial" w:cs="Arial"/>
          <w:b/>
        </w:rPr>
        <w:t>recursos humanos, técnicos y financieros</w:t>
      </w:r>
      <w:r w:rsidRPr="00ED35BB">
        <w:rPr>
          <w:rFonts w:ascii="Arial" w:hAnsi="Arial" w:cs="Arial"/>
        </w:rPr>
        <w:t xml:space="preserve">. Durante este proceso pueden surgir </w:t>
      </w:r>
      <w:r w:rsidRPr="00226E28">
        <w:rPr>
          <w:rFonts w:ascii="Arial" w:hAnsi="Arial" w:cs="Arial"/>
          <w:b/>
        </w:rPr>
        <w:t>conflictos de comunicación, roles, recursos o intereses</w:t>
      </w:r>
      <w:r w:rsidRPr="00ED35BB">
        <w:rPr>
          <w:rFonts w:ascii="Arial" w:hAnsi="Arial" w:cs="Arial"/>
        </w:rPr>
        <w:t xml:space="preserve">, los cuales se resuelven mediante </w:t>
      </w:r>
      <w:r w:rsidRPr="00226E28">
        <w:rPr>
          <w:rFonts w:ascii="Arial" w:hAnsi="Arial" w:cs="Arial"/>
          <w:b/>
        </w:rPr>
        <w:t>diálogo, mediación y acuerdos consensuados</w:t>
      </w:r>
      <w:r w:rsidRPr="00ED35BB">
        <w:rPr>
          <w:rFonts w:ascii="Arial" w:hAnsi="Arial" w:cs="Arial"/>
        </w:rPr>
        <w:t>, manteniendo la armonía y el cumplimiento de los objetivos.</w:t>
      </w:r>
    </w:p>
    <w:p w14:paraId="5F4DA7B0" w14:textId="77777777" w:rsidR="00ED35BB" w:rsidRPr="00ED35BB" w:rsidRDefault="00ED35BB" w:rsidP="00ED35BB">
      <w:pPr>
        <w:rPr>
          <w:rFonts w:ascii="Arial" w:hAnsi="Arial" w:cs="Arial"/>
        </w:rPr>
      </w:pPr>
    </w:p>
    <w:p w14:paraId="4126E2E7" w14:textId="77777777" w:rsidR="00ED35BB" w:rsidRPr="00ED35BB" w:rsidRDefault="00ED35BB" w:rsidP="00ED35BB">
      <w:pPr>
        <w:rPr>
          <w:rFonts w:ascii="Arial" w:hAnsi="Arial" w:cs="Arial"/>
        </w:rPr>
      </w:pPr>
      <w:r w:rsidRPr="00ED35BB">
        <w:rPr>
          <w:rFonts w:ascii="Arial" w:hAnsi="Arial" w:cs="Arial"/>
        </w:rPr>
        <w:t xml:space="preserve">Además, los planes deben ajustarse según los resultados y las contingencias del contexto. </w:t>
      </w:r>
      <w:r w:rsidRPr="00226E28">
        <w:rPr>
          <w:rFonts w:ascii="Arial" w:hAnsi="Arial" w:cs="Arial"/>
          <w:b/>
        </w:rPr>
        <w:t>Revisar indicadores, recibir retroalimentación comunitaria y tomar decisiones flexibles</w:t>
      </w:r>
      <w:r w:rsidRPr="00ED35BB">
        <w:rPr>
          <w:rFonts w:ascii="Arial" w:hAnsi="Arial" w:cs="Arial"/>
        </w:rPr>
        <w:t xml:space="preserve"> permite </w:t>
      </w:r>
      <w:r w:rsidRPr="00226E28">
        <w:rPr>
          <w:rFonts w:ascii="Arial" w:hAnsi="Arial" w:cs="Arial"/>
          <w:b/>
        </w:rPr>
        <w:t>rediseñar estrategias, reasignar recursos o integrar nuevos actores</w:t>
      </w:r>
      <w:r w:rsidRPr="00ED35BB">
        <w:rPr>
          <w:rFonts w:ascii="Arial" w:hAnsi="Arial" w:cs="Arial"/>
        </w:rPr>
        <w:t>. De esta manera, las acciones se mantienen pertinentes y efectivas frente a emergencias o cambios en el entorno.</w:t>
      </w:r>
    </w:p>
    <w:p w14:paraId="0BDB9B34" w14:textId="77777777" w:rsidR="00ED35BB" w:rsidRPr="00ED35BB" w:rsidRDefault="00ED35BB" w:rsidP="00ED35BB">
      <w:pPr>
        <w:rPr>
          <w:rFonts w:ascii="Arial" w:hAnsi="Arial" w:cs="Arial"/>
        </w:rPr>
      </w:pPr>
    </w:p>
    <w:p w14:paraId="64ABF819" w14:textId="103C566C" w:rsidR="005D125D" w:rsidRPr="00ED35BB" w:rsidRDefault="00ED35BB" w:rsidP="00ED35BB">
      <w:pPr>
        <w:rPr>
          <w:rFonts w:ascii="Arial" w:hAnsi="Arial" w:cs="Arial"/>
        </w:rPr>
      </w:pPr>
      <w:r w:rsidRPr="00ED35BB">
        <w:rPr>
          <w:rFonts w:ascii="Arial" w:hAnsi="Arial" w:cs="Arial"/>
        </w:rPr>
        <w:t xml:space="preserve">En conjunto, </w:t>
      </w:r>
      <w:r w:rsidRPr="00226E28">
        <w:rPr>
          <w:rFonts w:ascii="Arial" w:hAnsi="Arial" w:cs="Arial"/>
          <w:b/>
        </w:rPr>
        <w:t>la participación comunitaria, la corresponsabilidad, el empoderamiento ciudadano y la gestión adaptativa</w:t>
      </w:r>
      <w:r w:rsidRPr="00ED35BB">
        <w:rPr>
          <w:rFonts w:ascii="Arial" w:hAnsi="Arial" w:cs="Arial"/>
        </w:rPr>
        <w:t xml:space="preserve"> consolidan un </w:t>
      </w:r>
      <w:r w:rsidRPr="00226E28">
        <w:rPr>
          <w:rFonts w:ascii="Arial" w:hAnsi="Arial" w:cs="Arial"/>
          <w:b/>
        </w:rPr>
        <w:t>enfoque integral de salud ambiental</w:t>
      </w:r>
      <w:r w:rsidRPr="00ED35BB">
        <w:rPr>
          <w:rFonts w:ascii="Arial" w:hAnsi="Arial" w:cs="Arial"/>
        </w:rPr>
        <w:t xml:space="preserve">. Cada acción se convierte en un paso hacia territorios más </w:t>
      </w:r>
      <w:r w:rsidRPr="00226E28">
        <w:rPr>
          <w:rFonts w:ascii="Arial" w:hAnsi="Arial" w:cs="Arial"/>
          <w:b/>
        </w:rPr>
        <w:t xml:space="preserve">saludables, sostenibles y </w:t>
      </w:r>
      <w:proofErr w:type="spellStart"/>
      <w:r w:rsidRPr="00226E28">
        <w:rPr>
          <w:rFonts w:ascii="Arial" w:hAnsi="Arial" w:cs="Arial"/>
          <w:b/>
        </w:rPr>
        <w:t>resilientes</w:t>
      </w:r>
      <w:proofErr w:type="spellEnd"/>
      <w:r w:rsidRPr="00ED35BB">
        <w:rPr>
          <w:rFonts w:ascii="Arial" w:hAnsi="Arial" w:cs="Arial"/>
        </w:rPr>
        <w:t xml:space="preserve">, donde la comunidad es el </w:t>
      </w:r>
      <w:r w:rsidRPr="00226E28">
        <w:rPr>
          <w:rFonts w:ascii="Arial" w:hAnsi="Arial" w:cs="Arial"/>
          <w:b/>
        </w:rPr>
        <w:t>motor del cambio</w:t>
      </w:r>
      <w:r w:rsidRPr="00ED35BB">
        <w:rPr>
          <w:rFonts w:ascii="Arial" w:hAnsi="Arial" w:cs="Arial"/>
        </w:rPr>
        <w:t xml:space="preserve"> y la </w:t>
      </w:r>
      <w:r w:rsidRPr="00226E28">
        <w:rPr>
          <w:rFonts w:ascii="Arial" w:hAnsi="Arial" w:cs="Arial"/>
          <w:b/>
        </w:rPr>
        <w:t>mejora continua</w:t>
      </w:r>
      <w:r w:rsidRPr="00ED35BB">
        <w:rPr>
          <w:rFonts w:ascii="Arial" w:hAnsi="Arial" w:cs="Arial"/>
        </w:rPr>
        <w:t>.</w:t>
      </w:r>
    </w:p>
    <w:p w14:paraId="75CC1DF0" w14:textId="77777777" w:rsidR="00ED35BB" w:rsidRPr="004C00F3" w:rsidRDefault="00ED35BB" w:rsidP="00ED35BB">
      <w:pPr>
        <w:rPr>
          <w:rFonts w:ascii="Arial" w:hAnsi="Arial" w:cs="Arial"/>
        </w:rPr>
      </w:pPr>
    </w:p>
    <w:p w14:paraId="1DA72FD2" w14:textId="4CA3D035" w:rsidR="0034187D" w:rsidRPr="004C00F3" w:rsidRDefault="0034187D">
      <w:pPr>
        <w:rPr>
          <w:rFonts w:ascii="Arial" w:hAnsi="Arial" w:cs="Arial"/>
        </w:rPr>
      </w:pPr>
      <w:r w:rsidRPr="004C00F3">
        <w:rPr>
          <w:rFonts w:ascii="Arial" w:hAnsi="Arial" w:cs="Arial"/>
        </w:rPr>
        <w:t>TOTAL</w:t>
      </w:r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226E28">
        <w:rPr>
          <w:rFonts w:ascii="Arial" w:hAnsi="Arial" w:cs="Arial"/>
        </w:rPr>
        <w:t>247</w:t>
      </w:r>
      <w:bookmarkStart w:id="1" w:name="_GoBack"/>
      <w:bookmarkEnd w:id="1"/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A2204"/>
    <w:rsid w:val="00122354"/>
    <w:rsid w:val="00160347"/>
    <w:rsid w:val="001E0849"/>
    <w:rsid w:val="001E50E3"/>
    <w:rsid w:val="00226E28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27A9D"/>
    <w:rsid w:val="00475DC3"/>
    <w:rsid w:val="004C00F3"/>
    <w:rsid w:val="005B5967"/>
    <w:rsid w:val="005D125D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27B49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B68BC"/>
    <w:rsid w:val="00B076F4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ED35BB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19</cp:revision>
  <dcterms:created xsi:type="dcterms:W3CDTF">2024-08-06T13:31:00Z</dcterms:created>
  <dcterms:modified xsi:type="dcterms:W3CDTF">2025-08-19T21:06:00Z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