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13552245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230251">
        <w:rPr>
          <w:rFonts w:ascii="Arial" w:hAnsi="Arial" w:cs="Arial"/>
          <w:b/>
          <w:lang w:val="es-ES"/>
        </w:rPr>
        <w:t>2</w:t>
      </w:r>
    </w:p>
    <w:p w14:paraId="2D1E543C" w14:textId="77777777" w:rsidR="00B87408" w:rsidRDefault="00B87408" w:rsidP="00727B47">
      <w:pPr>
        <w:jc w:val="center"/>
        <w:rPr>
          <w:rFonts w:ascii="Arial" w:hAnsi="Arial" w:cs="Arial"/>
          <w:lang w:val="es-ES"/>
        </w:rPr>
      </w:pPr>
    </w:p>
    <w:p w14:paraId="6C382533" w14:textId="4DC3984D" w:rsidR="0075369C" w:rsidRDefault="007B608A" w:rsidP="007E10B1">
      <w:pPr>
        <w:jc w:val="center"/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F15289" w:rsidRPr="00F15289">
        <w:rPr>
          <w:rFonts w:ascii="Arial" w:hAnsi="Arial" w:cs="Arial"/>
          <w:b/>
          <w:bCs/>
        </w:rPr>
        <w:t>Estructuras de control condicionales e iterativas en Python</w:t>
      </w:r>
    </w:p>
    <w:p w14:paraId="6EEBF316" w14:textId="77777777" w:rsidR="007E10B1" w:rsidRPr="007E10B1" w:rsidRDefault="007E10B1" w:rsidP="007E10B1">
      <w:pPr>
        <w:jc w:val="center"/>
        <w:rPr>
          <w:rFonts w:ascii="Arial" w:hAnsi="Arial" w:cs="Arial"/>
          <w:b/>
          <w:bCs/>
        </w:rPr>
      </w:pPr>
    </w:p>
    <w:p w14:paraId="157AB612" w14:textId="77777777" w:rsidR="0058483C" w:rsidRPr="0058483C" w:rsidRDefault="0058483C" w:rsidP="0058483C">
      <w:pPr>
        <w:rPr>
          <w:rFonts w:ascii="Arial" w:hAnsi="Arial" w:cs="Arial"/>
        </w:rPr>
      </w:pPr>
      <w:r w:rsidRPr="0058483C">
        <w:rPr>
          <w:rFonts w:ascii="Arial" w:hAnsi="Arial" w:cs="Arial"/>
        </w:rPr>
        <w:t xml:space="preserve">Programar en </w:t>
      </w:r>
      <w:r w:rsidRPr="0058483C">
        <w:rPr>
          <w:rFonts w:ascii="Arial" w:hAnsi="Arial" w:cs="Arial"/>
          <w:b/>
          <w:bCs/>
        </w:rPr>
        <w:t xml:space="preserve">Python </w:t>
      </w:r>
      <w:r w:rsidRPr="0058483C">
        <w:rPr>
          <w:rFonts w:ascii="Arial" w:hAnsi="Arial" w:cs="Arial"/>
        </w:rPr>
        <w:t xml:space="preserve">implica </w:t>
      </w:r>
      <w:r w:rsidRPr="0058483C">
        <w:rPr>
          <w:rFonts w:ascii="Arial" w:hAnsi="Arial" w:cs="Arial"/>
          <w:b/>
          <w:bCs/>
        </w:rPr>
        <w:t>organizar instrucciones</w:t>
      </w:r>
      <w:r w:rsidRPr="0058483C">
        <w:rPr>
          <w:rFonts w:ascii="Arial" w:hAnsi="Arial" w:cs="Arial"/>
        </w:rPr>
        <w:t xml:space="preserve"> que permitan t</w:t>
      </w:r>
      <w:r w:rsidRPr="0058483C">
        <w:rPr>
          <w:rFonts w:ascii="Arial" w:hAnsi="Arial" w:cs="Arial"/>
          <w:b/>
          <w:bCs/>
        </w:rPr>
        <w:t xml:space="preserve">omar decisiones, repetir procesos </w:t>
      </w:r>
      <w:r w:rsidRPr="0058483C">
        <w:rPr>
          <w:rFonts w:ascii="Arial" w:hAnsi="Arial" w:cs="Arial"/>
        </w:rPr>
        <w:t xml:space="preserve">y responder a diferentes condiciones. Para lograrlo, se </w:t>
      </w:r>
      <w:r w:rsidRPr="0058483C">
        <w:rPr>
          <w:rFonts w:ascii="Arial" w:hAnsi="Arial" w:cs="Arial"/>
          <w:b/>
          <w:bCs/>
        </w:rPr>
        <w:t>utilizan estructuras de control</w:t>
      </w:r>
      <w:r w:rsidRPr="0058483C">
        <w:rPr>
          <w:rFonts w:ascii="Arial" w:hAnsi="Arial" w:cs="Arial"/>
        </w:rPr>
        <w:t xml:space="preserve"> que orientan el camino del programa según los</w:t>
      </w:r>
      <w:r w:rsidRPr="0058483C">
        <w:rPr>
          <w:rFonts w:ascii="Arial" w:hAnsi="Arial" w:cs="Arial"/>
          <w:b/>
          <w:bCs/>
        </w:rPr>
        <w:t xml:space="preserve"> datos recibidos</w:t>
      </w:r>
      <w:r w:rsidRPr="0058483C">
        <w:rPr>
          <w:rFonts w:ascii="Arial" w:hAnsi="Arial" w:cs="Arial"/>
        </w:rPr>
        <w:t xml:space="preserve"> y la </w:t>
      </w:r>
      <w:r w:rsidRPr="0058483C">
        <w:rPr>
          <w:rFonts w:ascii="Arial" w:hAnsi="Arial" w:cs="Arial"/>
          <w:b/>
          <w:bCs/>
        </w:rPr>
        <w:t>lógica definida</w:t>
      </w:r>
      <w:r w:rsidRPr="0058483C">
        <w:rPr>
          <w:rFonts w:ascii="Arial" w:hAnsi="Arial" w:cs="Arial"/>
        </w:rPr>
        <w:t xml:space="preserve"> para </w:t>
      </w:r>
      <w:r w:rsidRPr="0058483C">
        <w:rPr>
          <w:rFonts w:ascii="Arial" w:hAnsi="Arial" w:cs="Arial"/>
          <w:b/>
          <w:bCs/>
        </w:rPr>
        <w:t>resolver un problema</w:t>
      </w:r>
      <w:r w:rsidRPr="0058483C">
        <w:rPr>
          <w:rFonts w:ascii="Arial" w:hAnsi="Arial" w:cs="Arial"/>
        </w:rPr>
        <w:t>.</w:t>
      </w:r>
    </w:p>
    <w:p w14:paraId="1FA794E0" w14:textId="77777777" w:rsidR="0058483C" w:rsidRPr="0058483C" w:rsidRDefault="0058483C" w:rsidP="0058483C">
      <w:pPr>
        <w:rPr>
          <w:rFonts w:ascii="Arial" w:hAnsi="Arial" w:cs="Arial"/>
        </w:rPr>
      </w:pPr>
      <w:r w:rsidRPr="0058483C">
        <w:rPr>
          <w:rFonts w:ascii="Arial" w:hAnsi="Arial" w:cs="Arial"/>
        </w:rPr>
        <w:t xml:space="preserve">En este componente formativo se abordan las </w:t>
      </w:r>
      <w:r w:rsidRPr="0058483C">
        <w:rPr>
          <w:rFonts w:ascii="Arial" w:hAnsi="Arial" w:cs="Arial"/>
          <w:b/>
          <w:bCs/>
        </w:rPr>
        <w:t>estructuras condicionales</w:t>
      </w:r>
      <w:r w:rsidRPr="0058483C">
        <w:rPr>
          <w:rFonts w:ascii="Arial" w:hAnsi="Arial" w:cs="Arial"/>
        </w:rPr>
        <w:t xml:space="preserve">, su sintaxis general y sus </w:t>
      </w:r>
      <w:r w:rsidRPr="0058483C">
        <w:rPr>
          <w:rFonts w:ascii="Arial" w:hAnsi="Arial" w:cs="Arial"/>
          <w:b/>
          <w:bCs/>
        </w:rPr>
        <w:t>principales formas de uso</w:t>
      </w:r>
      <w:r w:rsidRPr="0058483C">
        <w:rPr>
          <w:rFonts w:ascii="Arial" w:hAnsi="Arial" w:cs="Arial"/>
        </w:rPr>
        <w:t xml:space="preserve">: </w:t>
      </w:r>
      <w:proofErr w:type="spellStart"/>
      <w:r w:rsidRPr="0058483C">
        <w:rPr>
          <w:rFonts w:ascii="Arial" w:hAnsi="Arial" w:cs="Arial"/>
          <w:b/>
          <w:bCs/>
        </w:rPr>
        <w:t>if</w:t>
      </w:r>
      <w:proofErr w:type="spellEnd"/>
      <w:r w:rsidRPr="0058483C">
        <w:rPr>
          <w:rFonts w:ascii="Arial" w:hAnsi="Arial" w:cs="Arial"/>
          <w:b/>
          <w:bCs/>
        </w:rPr>
        <w:t xml:space="preserve"> simple, </w:t>
      </w:r>
      <w:proofErr w:type="spellStart"/>
      <w:r w:rsidRPr="0058483C">
        <w:rPr>
          <w:rFonts w:ascii="Arial" w:hAnsi="Arial" w:cs="Arial"/>
          <w:b/>
          <w:bCs/>
        </w:rPr>
        <w:t>if-else</w:t>
      </w:r>
      <w:proofErr w:type="spellEnd"/>
      <w:r w:rsidRPr="0058483C">
        <w:rPr>
          <w:rFonts w:ascii="Arial" w:hAnsi="Arial" w:cs="Arial"/>
          <w:b/>
          <w:bCs/>
        </w:rPr>
        <w:t xml:space="preserve">, </w:t>
      </w:r>
      <w:proofErr w:type="spellStart"/>
      <w:r w:rsidRPr="0058483C">
        <w:rPr>
          <w:rFonts w:ascii="Arial" w:hAnsi="Arial" w:cs="Arial"/>
          <w:b/>
          <w:bCs/>
        </w:rPr>
        <w:t>if-elif-else</w:t>
      </w:r>
      <w:proofErr w:type="spellEnd"/>
      <w:r w:rsidRPr="0058483C">
        <w:rPr>
          <w:rFonts w:ascii="Arial" w:hAnsi="Arial" w:cs="Arial"/>
        </w:rPr>
        <w:t>,</w:t>
      </w:r>
      <w:r w:rsidRPr="0058483C">
        <w:rPr>
          <w:rFonts w:ascii="Arial" w:hAnsi="Arial" w:cs="Arial"/>
          <w:b/>
          <w:bCs/>
        </w:rPr>
        <w:t xml:space="preserve"> condiciones anidadas, operador ternario </w:t>
      </w:r>
      <w:r w:rsidRPr="0058483C">
        <w:rPr>
          <w:rFonts w:ascii="Arial" w:hAnsi="Arial" w:cs="Arial"/>
        </w:rPr>
        <w:t xml:space="preserve">y </w:t>
      </w:r>
      <w:r w:rsidRPr="0058483C">
        <w:rPr>
          <w:rFonts w:ascii="Arial" w:hAnsi="Arial" w:cs="Arial"/>
          <w:b/>
          <w:bCs/>
        </w:rPr>
        <w:t>estructura match-case</w:t>
      </w:r>
      <w:r w:rsidRPr="0058483C">
        <w:rPr>
          <w:rFonts w:ascii="Arial" w:hAnsi="Arial" w:cs="Arial"/>
        </w:rPr>
        <w:t xml:space="preserve">. Estos elementos permiten representar rutas de decisión, </w:t>
      </w:r>
      <w:r w:rsidRPr="0058483C">
        <w:rPr>
          <w:rFonts w:ascii="Arial" w:hAnsi="Arial" w:cs="Arial"/>
          <w:b/>
          <w:bCs/>
        </w:rPr>
        <w:t>validar información</w:t>
      </w:r>
      <w:r w:rsidRPr="0058483C">
        <w:rPr>
          <w:rFonts w:ascii="Arial" w:hAnsi="Arial" w:cs="Arial"/>
        </w:rPr>
        <w:t xml:space="preserve"> y </w:t>
      </w:r>
      <w:r w:rsidRPr="0058483C">
        <w:rPr>
          <w:rFonts w:ascii="Arial" w:hAnsi="Arial" w:cs="Arial"/>
          <w:b/>
          <w:bCs/>
        </w:rPr>
        <w:t>ejecutar instrucciones</w:t>
      </w:r>
      <w:r w:rsidRPr="0058483C">
        <w:rPr>
          <w:rFonts w:ascii="Arial" w:hAnsi="Arial" w:cs="Arial"/>
        </w:rPr>
        <w:t xml:space="preserve"> de acuerdo con condiciones específicas.</w:t>
      </w:r>
    </w:p>
    <w:p w14:paraId="7B072206" w14:textId="77777777" w:rsidR="0058483C" w:rsidRPr="0058483C" w:rsidRDefault="0058483C" w:rsidP="0058483C">
      <w:pPr>
        <w:rPr>
          <w:rFonts w:ascii="Arial" w:hAnsi="Arial" w:cs="Arial"/>
        </w:rPr>
      </w:pPr>
      <w:r w:rsidRPr="0058483C">
        <w:rPr>
          <w:rFonts w:ascii="Arial" w:hAnsi="Arial" w:cs="Arial"/>
        </w:rPr>
        <w:t xml:space="preserve">El recorrido continúa con los </w:t>
      </w:r>
      <w:r w:rsidRPr="0058483C">
        <w:rPr>
          <w:rFonts w:ascii="Arial" w:hAnsi="Arial" w:cs="Arial"/>
          <w:b/>
          <w:bCs/>
        </w:rPr>
        <w:t>operadores condicionales</w:t>
      </w:r>
      <w:r w:rsidRPr="0058483C">
        <w:rPr>
          <w:rFonts w:ascii="Arial" w:hAnsi="Arial" w:cs="Arial"/>
        </w:rPr>
        <w:t>: r</w:t>
      </w:r>
      <w:r w:rsidRPr="0058483C">
        <w:rPr>
          <w:rFonts w:ascii="Arial" w:hAnsi="Arial" w:cs="Arial"/>
          <w:b/>
          <w:bCs/>
        </w:rPr>
        <w:t>elacionales, lógicos, de inclusión, de asignación y de identidad</w:t>
      </w:r>
      <w:r w:rsidRPr="0058483C">
        <w:rPr>
          <w:rFonts w:ascii="Arial" w:hAnsi="Arial" w:cs="Arial"/>
        </w:rPr>
        <w:t xml:space="preserve">. También se explica la precedencia de los operadores, aspecto necesario para </w:t>
      </w:r>
      <w:r w:rsidRPr="0058483C">
        <w:rPr>
          <w:rFonts w:ascii="Arial" w:hAnsi="Arial" w:cs="Arial"/>
          <w:b/>
          <w:bCs/>
        </w:rPr>
        <w:t xml:space="preserve">interpretar </w:t>
      </w:r>
      <w:r w:rsidRPr="0058483C">
        <w:rPr>
          <w:rFonts w:ascii="Arial" w:hAnsi="Arial" w:cs="Arial"/>
        </w:rPr>
        <w:t xml:space="preserve">correctamente </w:t>
      </w:r>
      <w:r w:rsidRPr="0058483C">
        <w:rPr>
          <w:rFonts w:ascii="Arial" w:hAnsi="Arial" w:cs="Arial"/>
          <w:b/>
          <w:bCs/>
        </w:rPr>
        <w:t xml:space="preserve">el orden en que Python evalúa </w:t>
      </w:r>
      <w:r w:rsidRPr="0058483C">
        <w:rPr>
          <w:rFonts w:ascii="Arial" w:hAnsi="Arial" w:cs="Arial"/>
        </w:rPr>
        <w:t>las</w:t>
      </w:r>
      <w:r w:rsidRPr="0058483C">
        <w:rPr>
          <w:rFonts w:ascii="Arial" w:hAnsi="Arial" w:cs="Arial"/>
          <w:b/>
          <w:bCs/>
        </w:rPr>
        <w:t xml:space="preserve"> expresiones </w:t>
      </w:r>
      <w:r w:rsidRPr="0058483C">
        <w:rPr>
          <w:rFonts w:ascii="Arial" w:hAnsi="Arial" w:cs="Arial"/>
        </w:rPr>
        <w:t xml:space="preserve">y </w:t>
      </w:r>
      <w:r w:rsidRPr="0058483C">
        <w:rPr>
          <w:rFonts w:ascii="Arial" w:hAnsi="Arial" w:cs="Arial"/>
          <w:b/>
          <w:bCs/>
        </w:rPr>
        <w:t>evitar resultados inesperados</w:t>
      </w:r>
      <w:r w:rsidRPr="0058483C">
        <w:rPr>
          <w:rFonts w:ascii="Arial" w:hAnsi="Arial" w:cs="Arial"/>
        </w:rPr>
        <w:t>.</w:t>
      </w:r>
    </w:p>
    <w:p w14:paraId="5BB1396A" w14:textId="77777777" w:rsidR="0058483C" w:rsidRPr="0058483C" w:rsidRDefault="0058483C" w:rsidP="0058483C">
      <w:pPr>
        <w:rPr>
          <w:rFonts w:ascii="Arial" w:hAnsi="Arial" w:cs="Arial"/>
        </w:rPr>
      </w:pPr>
      <w:r w:rsidRPr="0058483C">
        <w:rPr>
          <w:rFonts w:ascii="Arial" w:hAnsi="Arial" w:cs="Arial"/>
        </w:rPr>
        <w:t xml:space="preserve">Asimismo, se presentan las </w:t>
      </w:r>
      <w:r w:rsidRPr="0058483C">
        <w:rPr>
          <w:rFonts w:ascii="Arial" w:hAnsi="Arial" w:cs="Arial"/>
          <w:b/>
          <w:bCs/>
        </w:rPr>
        <w:t xml:space="preserve">estructuras iterativas </w:t>
      </w:r>
      <w:proofErr w:type="spellStart"/>
      <w:r w:rsidRPr="0058483C">
        <w:rPr>
          <w:rFonts w:ascii="Arial" w:hAnsi="Arial" w:cs="Arial"/>
          <w:b/>
          <w:bCs/>
        </w:rPr>
        <w:t>while</w:t>
      </w:r>
      <w:proofErr w:type="spellEnd"/>
      <w:r w:rsidRPr="0058483C">
        <w:rPr>
          <w:rFonts w:ascii="Arial" w:hAnsi="Arial" w:cs="Arial"/>
          <w:b/>
          <w:bCs/>
        </w:rPr>
        <w:t xml:space="preserve"> y </w:t>
      </w:r>
      <w:proofErr w:type="spellStart"/>
      <w:r w:rsidRPr="0058483C">
        <w:rPr>
          <w:rFonts w:ascii="Arial" w:hAnsi="Arial" w:cs="Arial"/>
          <w:b/>
          <w:bCs/>
        </w:rPr>
        <w:t>for</w:t>
      </w:r>
      <w:proofErr w:type="spellEnd"/>
      <w:r w:rsidRPr="0058483C">
        <w:rPr>
          <w:rFonts w:ascii="Arial" w:hAnsi="Arial" w:cs="Arial"/>
          <w:b/>
          <w:bCs/>
        </w:rPr>
        <w:t>,</w:t>
      </w:r>
      <w:r w:rsidRPr="0058483C">
        <w:rPr>
          <w:rFonts w:ascii="Arial" w:hAnsi="Arial" w:cs="Arial"/>
        </w:rPr>
        <w:t xml:space="preserve"> la comparación entre ambas, las </w:t>
      </w:r>
      <w:r w:rsidRPr="0058483C">
        <w:rPr>
          <w:rFonts w:ascii="Arial" w:hAnsi="Arial" w:cs="Arial"/>
          <w:b/>
          <w:bCs/>
        </w:rPr>
        <w:t>sentencias de control break</w:t>
      </w:r>
      <w:r w:rsidRPr="0058483C">
        <w:rPr>
          <w:rFonts w:ascii="Arial" w:hAnsi="Arial" w:cs="Arial"/>
        </w:rPr>
        <w:t>,</w:t>
      </w:r>
      <w:r w:rsidRPr="0058483C">
        <w:rPr>
          <w:rFonts w:ascii="Arial" w:hAnsi="Arial" w:cs="Arial"/>
          <w:b/>
          <w:bCs/>
        </w:rPr>
        <w:t xml:space="preserve"> continue y </w:t>
      </w:r>
      <w:proofErr w:type="spellStart"/>
      <w:r w:rsidRPr="0058483C">
        <w:rPr>
          <w:rFonts w:ascii="Arial" w:hAnsi="Arial" w:cs="Arial"/>
          <w:b/>
          <w:bCs/>
        </w:rPr>
        <w:t>else</w:t>
      </w:r>
      <w:proofErr w:type="spellEnd"/>
      <w:r w:rsidRPr="0058483C">
        <w:rPr>
          <w:rFonts w:ascii="Arial" w:hAnsi="Arial" w:cs="Arial"/>
          <w:b/>
          <w:bCs/>
        </w:rPr>
        <w:t>,</w:t>
      </w:r>
      <w:r w:rsidRPr="0058483C">
        <w:rPr>
          <w:rFonts w:ascii="Arial" w:hAnsi="Arial" w:cs="Arial"/>
        </w:rPr>
        <w:t xml:space="preserve"> y los </w:t>
      </w:r>
      <w:r w:rsidRPr="0058483C">
        <w:rPr>
          <w:rFonts w:ascii="Arial" w:hAnsi="Arial" w:cs="Arial"/>
          <w:b/>
          <w:bCs/>
        </w:rPr>
        <w:t>ciclos anidados</w:t>
      </w:r>
      <w:r w:rsidRPr="0058483C">
        <w:rPr>
          <w:rFonts w:ascii="Arial" w:hAnsi="Arial" w:cs="Arial"/>
        </w:rPr>
        <w:t xml:space="preserve">. Estos recursos </w:t>
      </w:r>
      <w:r w:rsidRPr="0058483C">
        <w:rPr>
          <w:rFonts w:ascii="Arial" w:hAnsi="Arial" w:cs="Arial"/>
          <w:b/>
          <w:bCs/>
        </w:rPr>
        <w:t>permiten repetir instrucciones</w:t>
      </w:r>
      <w:r w:rsidRPr="0058483C">
        <w:rPr>
          <w:rFonts w:ascii="Arial" w:hAnsi="Arial" w:cs="Arial"/>
        </w:rPr>
        <w:t xml:space="preserve"> de manera controlada y procesar datos en diferentes escenarios.</w:t>
      </w:r>
    </w:p>
    <w:p w14:paraId="38F46D74" w14:textId="302B9D7A" w:rsidR="0058483C" w:rsidRPr="0058483C" w:rsidRDefault="0058483C" w:rsidP="0058483C">
      <w:pPr>
        <w:rPr>
          <w:rFonts w:ascii="Arial" w:hAnsi="Arial" w:cs="Arial"/>
        </w:rPr>
      </w:pPr>
      <w:r w:rsidRPr="0058483C">
        <w:rPr>
          <w:rFonts w:ascii="Arial" w:hAnsi="Arial" w:cs="Arial"/>
        </w:rPr>
        <w:t>Finalmente, se estudian</w:t>
      </w:r>
      <w:r w:rsidR="00F01C6D">
        <w:rPr>
          <w:rFonts w:ascii="Arial" w:hAnsi="Arial" w:cs="Arial"/>
        </w:rPr>
        <w:t xml:space="preserve"> las</w:t>
      </w:r>
      <w:r w:rsidRPr="0058483C">
        <w:rPr>
          <w:rFonts w:ascii="Arial" w:hAnsi="Arial" w:cs="Arial"/>
        </w:rPr>
        <w:t xml:space="preserve"> </w:t>
      </w:r>
      <w:r w:rsidRPr="0058483C">
        <w:rPr>
          <w:rFonts w:ascii="Arial" w:hAnsi="Arial" w:cs="Arial"/>
          <w:b/>
          <w:bCs/>
        </w:rPr>
        <w:t>funciones asociadas</w:t>
      </w:r>
      <w:r w:rsidRPr="0058483C">
        <w:rPr>
          <w:rFonts w:ascii="Arial" w:hAnsi="Arial" w:cs="Arial"/>
        </w:rPr>
        <w:t xml:space="preserve"> al trabajo con </w:t>
      </w:r>
      <w:r w:rsidRPr="0058483C">
        <w:rPr>
          <w:rFonts w:ascii="Arial" w:hAnsi="Arial" w:cs="Arial"/>
          <w:b/>
          <w:bCs/>
        </w:rPr>
        <w:t>rangos y secuencias</w:t>
      </w:r>
      <w:r w:rsidRPr="0058483C">
        <w:rPr>
          <w:rFonts w:ascii="Arial" w:hAnsi="Arial" w:cs="Arial"/>
        </w:rPr>
        <w:t xml:space="preserve">, como </w:t>
      </w:r>
      <w:proofErr w:type="spellStart"/>
      <w:proofErr w:type="gramStart"/>
      <w:r w:rsidRPr="0058483C">
        <w:rPr>
          <w:rFonts w:ascii="Arial" w:hAnsi="Arial" w:cs="Arial"/>
          <w:b/>
          <w:bCs/>
        </w:rPr>
        <w:t>range</w:t>
      </w:r>
      <w:proofErr w:type="spellEnd"/>
      <w:r w:rsidRPr="0058483C">
        <w:rPr>
          <w:rFonts w:ascii="Arial" w:hAnsi="Arial" w:cs="Arial"/>
          <w:b/>
          <w:bCs/>
        </w:rPr>
        <w:t>(</w:t>
      </w:r>
      <w:proofErr w:type="gramEnd"/>
      <w:r w:rsidRPr="0058483C">
        <w:rPr>
          <w:rFonts w:ascii="Arial" w:hAnsi="Arial" w:cs="Arial"/>
          <w:b/>
          <w:bCs/>
        </w:rPr>
        <w:t xml:space="preserve">), </w:t>
      </w:r>
      <w:proofErr w:type="spellStart"/>
      <w:proofErr w:type="gramStart"/>
      <w:r w:rsidRPr="0058483C">
        <w:rPr>
          <w:rFonts w:ascii="Arial" w:hAnsi="Arial" w:cs="Arial"/>
          <w:b/>
          <w:bCs/>
        </w:rPr>
        <w:t>enumerate</w:t>
      </w:r>
      <w:proofErr w:type="spellEnd"/>
      <w:r w:rsidRPr="0058483C">
        <w:rPr>
          <w:rFonts w:ascii="Arial" w:hAnsi="Arial" w:cs="Arial"/>
          <w:b/>
          <w:bCs/>
        </w:rPr>
        <w:t>(</w:t>
      </w:r>
      <w:proofErr w:type="gramEnd"/>
      <w:r w:rsidRPr="0058483C">
        <w:rPr>
          <w:rFonts w:ascii="Arial" w:hAnsi="Arial" w:cs="Arial"/>
          <w:b/>
          <w:bCs/>
        </w:rPr>
        <w:t xml:space="preserve">), </w:t>
      </w:r>
      <w:proofErr w:type="gramStart"/>
      <w:r w:rsidRPr="0058483C">
        <w:rPr>
          <w:rFonts w:ascii="Arial" w:hAnsi="Arial" w:cs="Arial"/>
          <w:b/>
          <w:bCs/>
        </w:rPr>
        <w:t>zip(</w:t>
      </w:r>
      <w:proofErr w:type="gramEnd"/>
      <w:r w:rsidRPr="0058483C">
        <w:rPr>
          <w:rFonts w:ascii="Arial" w:hAnsi="Arial" w:cs="Arial"/>
          <w:b/>
          <w:bCs/>
        </w:rPr>
        <w:t xml:space="preserve">), </w:t>
      </w:r>
      <w:proofErr w:type="spellStart"/>
      <w:proofErr w:type="gramStart"/>
      <w:r w:rsidRPr="0058483C">
        <w:rPr>
          <w:rFonts w:ascii="Arial" w:hAnsi="Arial" w:cs="Arial"/>
          <w:b/>
          <w:bCs/>
        </w:rPr>
        <w:t>reversed</w:t>
      </w:r>
      <w:proofErr w:type="spellEnd"/>
      <w:r w:rsidRPr="0058483C">
        <w:rPr>
          <w:rFonts w:ascii="Arial" w:hAnsi="Arial" w:cs="Arial"/>
          <w:b/>
          <w:bCs/>
        </w:rPr>
        <w:t>(</w:t>
      </w:r>
      <w:proofErr w:type="gramEnd"/>
      <w:r w:rsidRPr="0058483C">
        <w:rPr>
          <w:rFonts w:ascii="Arial" w:hAnsi="Arial" w:cs="Arial"/>
          <w:b/>
          <w:bCs/>
        </w:rPr>
        <w:t xml:space="preserve">) y </w:t>
      </w:r>
      <w:proofErr w:type="spellStart"/>
      <w:proofErr w:type="gramStart"/>
      <w:r w:rsidRPr="0058483C">
        <w:rPr>
          <w:rFonts w:ascii="Arial" w:hAnsi="Arial" w:cs="Arial"/>
          <w:b/>
          <w:bCs/>
        </w:rPr>
        <w:t>sorted</w:t>
      </w:r>
      <w:proofErr w:type="spellEnd"/>
      <w:r w:rsidRPr="0058483C">
        <w:rPr>
          <w:rFonts w:ascii="Arial" w:hAnsi="Arial" w:cs="Arial"/>
          <w:b/>
          <w:bCs/>
        </w:rPr>
        <w:t>(</w:t>
      </w:r>
      <w:proofErr w:type="gramEnd"/>
      <w:r w:rsidRPr="0058483C">
        <w:rPr>
          <w:rFonts w:ascii="Arial" w:hAnsi="Arial" w:cs="Arial"/>
          <w:b/>
          <w:bCs/>
        </w:rPr>
        <w:t>)</w:t>
      </w:r>
      <w:r w:rsidRPr="0058483C">
        <w:rPr>
          <w:rFonts w:ascii="Arial" w:hAnsi="Arial" w:cs="Arial"/>
        </w:rPr>
        <w:t>, junto con un ejemplo integrador de estructuras de control.</w:t>
      </w:r>
    </w:p>
    <w:p w14:paraId="71F83705" w14:textId="7C716D13" w:rsidR="0058483C" w:rsidRPr="0058483C" w:rsidRDefault="003460EA" w:rsidP="007E10B1">
      <w:pPr>
        <w:rPr>
          <w:rFonts w:ascii="Arial" w:hAnsi="Arial" w:cs="Arial"/>
        </w:rPr>
      </w:pPr>
      <w:r w:rsidRPr="003460EA">
        <w:rPr>
          <w:rFonts w:ascii="Arial" w:hAnsi="Arial" w:cs="Arial"/>
        </w:rPr>
        <w:t>Así, las estructuras de control en Python f</w:t>
      </w:r>
      <w:r w:rsidRPr="003460EA">
        <w:rPr>
          <w:rFonts w:ascii="Arial" w:hAnsi="Arial" w:cs="Arial"/>
          <w:b/>
          <w:bCs/>
        </w:rPr>
        <w:t>ortalecen la capacidad para crear programas</w:t>
      </w:r>
      <w:r w:rsidRPr="003460EA">
        <w:rPr>
          <w:rFonts w:ascii="Arial" w:hAnsi="Arial" w:cs="Arial"/>
        </w:rPr>
        <w:t xml:space="preserve"> que t</w:t>
      </w:r>
      <w:r w:rsidRPr="003460EA">
        <w:rPr>
          <w:rFonts w:ascii="Arial" w:hAnsi="Arial" w:cs="Arial"/>
          <w:b/>
          <w:bCs/>
        </w:rPr>
        <w:t>omen decisiones</w:t>
      </w:r>
      <w:r w:rsidRPr="003460EA">
        <w:rPr>
          <w:rFonts w:ascii="Arial" w:hAnsi="Arial" w:cs="Arial"/>
        </w:rPr>
        <w:t xml:space="preserve">, </w:t>
      </w:r>
      <w:r w:rsidRPr="003460EA">
        <w:rPr>
          <w:rFonts w:ascii="Arial" w:hAnsi="Arial" w:cs="Arial"/>
          <w:b/>
          <w:bCs/>
        </w:rPr>
        <w:t>automaticen tareas repetitivas</w:t>
      </w:r>
      <w:r w:rsidRPr="003460EA">
        <w:rPr>
          <w:rFonts w:ascii="Arial" w:hAnsi="Arial" w:cs="Arial"/>
        </w:rPr>
        <w:t xml:space="preserve"> y </w:t>
      </w:r>
      <w:r w:rsidRPr="003460EA">
        <w:rPr>
          <w:rFonts w:ascii="Arial" w:hAnsi="Arial" w:cs="Arial"/>
          <w:b/>
          <w:bCs/>
        </w:rPr>
        <w:t>procesen datos</w:t>
      </w:r>
      <w:r w:rsidRPr="003460EA">
        <w:rPr>
          <w:rFonts w:ascii="Arial" w:hAnsi="Arial" w:cs="Arial"/>
        </w:rPr>
        <w:t xml:space="preserve"> de forma clara y ordenada, respondien</w:t>
      </w:r>
      <w:r w:rsidRPr="004D2FD1">
        <w:rPr>
          <w:rFonts w:ascii="Arial" w:hAnsi="Arial" w:cs="Arial"/>
        </w:rPr>
        <w:t xml:space="preserve">do a necesidades reales </w:t>
      </w:r>
      <w:r w:rsidRPr="003460EA">
        <w:rPr>
          <w:rFonts w:ascii="Arial" w:hAnsi="Arial" w:cs="Arial"/>
        </w:rPr>
        <w:t xml:space="preserve">de </w:t>
      </w:r>
      <w:r w:rsidRPr="004D2FD1">
        <w:rPr>
          <w:rFonts w:ascii="Arial" w:hAnsi="Arial" w:cs="Arial"/>
          <w:b/>
          <w:bCs/>
        </w:rPr>
        <w:t>desarrollo de</w:t>
      </w:r>
      <w:r w:rsidRPr="004D2FD1">
        <w:rPr>
          <w:rFonts w:ascii="Arial" w:hAnsi="Arial" w:cs="Arial"/>
          <w:b/>
          <w:bCs/>
          <w:i/>
          <w:iCs/>
        </w:rPr>
        <w:t xml:space="preserve"> software</w:t>
      </w:r>
      <w:r w:rsidRPr="003460EA">
        <w:rPr>
          <w:rFonts w:ascii="Arial" w:hAnsi="Arial" w:cs="Arial"/>
        </w:rPr>
        <w:t xml:space="preserve"> en contextos </w:t>
      </w:r>
      <w:r w:rsidRPr="003460EA">
        <w:rPr>
          <w:rFonts w:ascii="Arial" w:hAnsi="Arial" w:cs="Arial"/>
          <w:b/>
          <w:bCs/>
        </w:rPr>
        <w:t>formativos, laborales, productivos y sociales</w:t>
      </w:r>
      <w:r w:rsidRPr="003460EA">
        <w:rPr>
          <w:rFonts w:ascii="Arial" w:hAnsi="Arial" w:cs="Arial"/>
        </w:rPr>
        <w:t xml:space="preserve"> del </w:t>
      </w:r>
      <w:r w:rsidRPr="003460EA">
        <w:rPr>
          <w:rFonts w:ascii="Arial" w:hAnsi="Arial" w:cs="Arial"/>
          <w:b/>
          <w:bCs/>
        </w:rPr>
        <w:t>entorno colombiano</w:t>
      </w:r>
      <w:r w:rsidRPr="003460EA">
        <w:rPr>
          <w:rFonts w:ascii="Arial" w:hAnsi="Arial" w:cs="Arial"/>
        </w:rPr>
        <w:t>.</w:t>
      </w:r>
    </w:p>
    <w:p w14:paraId="57F07946" w14:textId="77777777" w:rsidR="00BF7E59" w:rsidRPr="00850C3D" w:rsidRDefault="00BF7E59" w:rsidP="002230B6">
      <w:pPr>
        <w:rPr>
          <w:rFonts w:ascii="Arial" w:hAnsi="Arial" w:cs="Arial"/>
          <w:color w:val="EE0000"/>
        </w:rPr>
      </w:pPr>
    </w:p>
    <w:p w14:paraId="6E5B1F0C" w14:textId="7FE8D836" w:rsidR="002230B6" w:rsidRPr="002230B6" w:rsidRDefault="002230B6" w:rsidP="002230B6">
      <w:pPr>
        <w:rPr>
          <w:rFonts w:ascii="Arial" w:hAnsi="Arial" w:cs="Arial"/>
        </w:rPr>
      </w:pPr>
      <w:r w:rsidRPr="002230B6">
        <w:rPr>
          <w:rFonts w:ascii="Arial" w:hAnsi="Arial" w:cs="Arial"/>
        </w:rPr>
        <w:t xml:space="preserve">TOTAL, PALABRAS: </w:t>
      </w:r>
      <w:r w:rsidR="003460EA">
        <w:rPr>
          <w:rFonts w:ascii="Arial" w:hAnsi="Arial" w:cs="Arial"/>
        </w:rPr>
        <w:t>2</w:t>
      </w:r>
      <w:r w:rsidR="00C91426">
        <w:rPr>
          <w:rFonts w:ascii="Arial" w:hAnsi="Arial" w:cs="Arial"/>
        </w:rPr>
        <w:t>20</w:t>
      </w:r>
    </w:p>
    <w:p w14:paraId="76554E50" w14:textId="77777777" w:rsidR="00A95A01" w:rsidRDefault="00A95A01" w:rsidP="00CC29A3">
      <w:pPr>
        <w:rPr>
          <w:rFonts w:ascii="Arial" w:hAnsi="Arial" w:cs="Arial"/>
        </w:rPr>
      </w:pPr>
    </w:p>
    <w:p w14:paraId="345F4042" w14:textId="72372B63" w:rsidR="00CC29A3" w:rsidRDefault="00CC29A3" w:rsidP="00B13AAA">
      <w:pPr>
        <w:rPr>
          <w:rFonts w:ascii="Arial" w:hAnsi="Arial" w:cs="Arial"/>
        </w:rPr>
      </w:pPr>
    </w:p>
    <w:sectPr w:rsidR="00CC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872147">
    <w:abstractNumId w:val="0"/>
  </w:num>
  <w:num w:numId="2" w16cid:durableId="112650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4B1D"/>
    <w:rsid w:val="000741DC"/>
    <w:rsid w:val="000A2204"/>
    <w:rsid w:val="00122354"/>
    <w:rsid w:val="00134B9A"/>
    <w:rsid w:val="001441D6"/>
    <w:rsid w:val="00160347"/>
    <w:rsid w:val="001967D5"/>
    <w:rsid w:val="001E0849"/>
    <w:rsid w:val="001F1582"/>
    <w:rsid w:val="00220B3D"/>
    <w:rsid w:val="002230B6"/>
    <w:rsid w:val="00230251"/>
    <w:rsid w:val="00241A0E"/>
    <w:rsid w:val="00242B75"/>
    <w:rsid w:val="002726C7"/>
    <w:rsid w:val="00277964"/>
    <w:rsid w:val="002865F0"/>
    <w:rsid w:val="002F68D8"/>
    <w:rsid w:val="00325FB5"/>
    <w:rsid w:val="0034187D"/>
    <w:rsid w:val="003460EA"/>
    <w:rsid w:val="00386732"/>
    <w:rsid w:val="00395D69"/>
    <w:rsid w:val="003C6C57"/>
    <w:rsid w:val="003D2290"/>
    <w:rsid w:val="00422835"/>
    <w:rsid w:val="00423DD2"/>
    <w:rsid w:val="00475DC3"/>
    <w:rsid w:val="004975D2"/>
    <w:rsid w:val="004C00F3"/>
    <w:rsid w:val="004D2FD1"/>
    <w:rsid w:val="0052220A"/>
    <w:rsid w:val="0058483C"/>
    <w:rsid w:val="005B5967"/>
    <w:rsid w:val="005E049F"/>
    <w:rsid w:val="005F0469"/>
    <w:rsid w:val="00633CD5"/>
    <w:rsid w:val="006353EE"/>
    <w:rsid w:val="00666672"/>
    <w:rsid w:val="006B1341"/>
    <w:rsid w:val="006C6062"/>
    <w:rsid w:val="00713224"/>
    <w:rsid w:val="00727B47"/>
    <w:rsid w:val="00750864"/>
    <w:rsid w:val="0075369C"/>
    <w:rsid w:val="007767C2"/>
    <w:rsid w:val="00776ED2"/>
    <w:rsid w:val="0077777A"/>
    <w:rsid w:val="007B608A"/>
    <w:rsid w:val="007D5039"/>
    <w:rsid w:val="007E10B1"/>
    <w:rsid w:val="00814543"/>
    <w:rsid w:val="00827B49"/>
    <w:rsid w:val="00837A29"/>
    <w:rsid w:val="00844D29"/>
    <w:rsid w:val="00850C3D"/>
    <w:rsid w:val="00856931"/>
    <w:rsid w:val="00896F06"/>
    <w:rsid w:val="008F5429"/>
    <w:rsid w:val="00906060"/>
    <w:rsid w:val="00913ECA"/>
    <w:rsid w:val="00927077"/>
    <w:rsid w:val="00954185"/>
    <w:rsid w:val="009708C8"/>
    <w:rsid w:val="00987D84"/>
    <w:rsid w:val="00991D28"/>
    <w:rsid w:val="009925D4"/>
    <w:rsid w:val="009D760E"/>
    <w:rsid w:val="00A95A01"/>
    <w:rsid w:val="00AB68BC"/>
    <w:rsid w:val="00B13AAA"/>
    <w:rsid w:val="00B313AE"/>
    <w:rsid w:val="00B37054"/>
    <w:rsid w:val="00B61C3E"/>
    <w:rsid w:val="00B7651B"/>
    <w:rsid w:val="00B76913"/>
    <w:rsid w:val="00B76F52"/>
    <w:rsid w:val="00B87408"/>
    <w:rsid w:val="00BD5271"/>
    <w:rsid w:val="00BD7BF1"/>
    <w:rsid w:val="00BE1783"/>
    <w:rsid w:val="00BF7E59"/>
    <w:rsid w:val="00C009FD"/>
    <w:rsid w:val="00C62EAA"/>
    <w:rsid w:val="00C75EF4"/>
    <w:rsid w:val="00C91426"/>
    <w:rsid w:val="00CA7AA0"/>
    <w:rsid w:val="00CB0677"/>
    <w:rsid w:val="00CC29A3"/>
    <w:rsid w:val="00D25CA3"/>
    <w:rsid w:val="00D2797B"/>
    <w:rsid w:val="00DD0E2B"/>
    <w:rsid w:val="00DD2A4C"/>
    <w:rsid w:val="00DE79C2"/>
    <w:rsid w:val="00DF73BB"/>
    <w:rsid w:val="00E14988"/>
    <w:rsid w:val="00E165E1"/>
    <w:rsid w:val="00E3658A"/>
    <w:rsid w:val="00E43F33"/>
    <w:rsid w:val="00E61E06"/>
    <w:rsid w:val="00E65E24"/>
    <w:rsid w:val="00EC5E9A"/>
    <w:rsid w:val="00ED0679"/>
    <w:rsid w:val="00EF5756"/>
    <w:rsid w:val="00F01C6D"/>
    <w:rsid w:val="00F15289"/>
    <w:rsid w:val="00F34F6E"/>
    <w:rsid w:val="00F507B8"/>
    <w:rsid w:val="00F8680C"/>
    <w:rsid w:val="00F97159"/>
    <w:rsid w:val="00FA7096"/>
    <w:rsid w:val="00FF7EFF"/>
    <w:rsid w:val="0BAF9F29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F176FC-1E1E-4347-ACF5-CBD8C2212911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294</Words>
  <Characters>1620</Characters>
  <Application>Microsoft Office Word</Application>
  <DocSecurity>0</DocSecurity>
  <Lines>13</Lines>
  <Paragraphs>3</Paragraphs>
  <ScaleCrop>false</ScaleCrop>
  <Company>InKulpado666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65</cp:revision>
  <dcterms:created xsi:type="dcterms:W3CDTF">2024-08-06T13:31:00Z</dcterms:created>
  <dcterms:modified xsi:type="dcterms:W3CDTF">2026-07-15T21:47:00Z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