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33A70B24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7A47E2">
        <w:rPr>
          <w:rFonts w:ascii="Arial" w:hAnsi="Arial" w:cs="Arial"/>
          <w:b/>
          <w:sz w:val="20"/>
          <w:szCs w:val="20"/>
          <w:lang w:val="es-ES"/>
        </w:rPr>
        <w:t>ODUCCIÓN COMPONENTE FORMATIVO 09</w:t>
      </w:r>
    </w:p>
    <w:p w14:paraId="10970E01" w14:textId="2442DA4E" w:rsidR="00FF7EFF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7A47E2" w:rsidRPr="007A47E2">
        <w:rPr>
          <w:rFonts w:ascii="Arial" w:hAnsi="Arial" w:cs="Arial"/>
          <w:b/>
          <w:sz w:val="20"/>
          <w:szCs w:val="20"/>
          <w:lang w:val="es-ES"/>
        </w:rPr>
        <w:t>Monitoreo y gestión de servicios tecnológicos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0997595B" w14:textId="77777777" w:rsidR="000B221F" w:rsidRPr="000B221F" w:rsidRDefault="000B221F" w:rsidP="000B221F">
      <w:pPr>
        <w:rPr>
          <w:rFonts w:ascii="Arial" w:hAnsi="Arial" w:cs="Arial"/>
          <w:sz w:val="20"/>
          <w:szCs w:val="20"/>
        </w:rPr>
      </w:pPr>
      <w:r w:rsidRPr="000B221F">
        <w:rPr>
          <w:rFonts w:ascii="Arial" w:hAnsi="Arial" w:cs="Arial"/>
          <w:sz w:val="20"/>
          <w:szCs w:val="20"/>
        </w:rPr>
        <w:t xml:space="preserve">En la actualidad, las </w:t>
      </w:r>
      <w:r w:rsidRPr="000B221F">
        <w:rPr>
          <w:rFonts w:ascii="Arial" w:hAnsi="Arial" w:cs="Arial"/>
          <w:b/>
          <w:sz w:val="20"/>
          <w:szCs w:val="20"/>
        </w:rPr>
        <w:t>organizaciones</w:t>
      </w:r>
      <w:r w:rsidRPr="000B221F">
        <w:rPr>
          <w:rFonts w:ascii="Arial" w:hAnsi="Arial" w:cs="Arial"/>
          <w:sz w:val="20"/>
          <w:szCs w:val="20"/>
        </w:rPr>
        <w:t xml:space="preserve"> dependen cada vez más de </w:t>
      </w:r>
      <w:r w:rsidRPr="000B221F">
        <w:rPr>
          <w:rFonts w:ascii="Arial" w:hAnsi="Arial" w:cs="Arial"/>
          <w:b/>
          <w:sz w:val="20"/>
          <w:szCs w:val="20"/>
        </w:rPr>
        <w:t>aplicaciones y servicios</w:t>
      </w:r>
      <w:r w:rsidRPr="000B221F">
        <w:rPr>
          <w:rFonts w:ascii="Arial" w:hAnsi="Arial" w:cs="Arial"/>
          <w:sz w:val="20"/>
          <w:szCs w:val="20"/>
        </w:rPr>
        <w:t xml:space="preserve"> en la </w:t>
      </w:r>
      <w:r w:rsidRPr="000B221F">
        <w:rPr>
          <w:rFonts w:ascii="Arial" w:hAnsi="Arial" w:cs="Arial"/>
          <w:b/>
          <w:sz w:val="20"/>
          <w:szCs w:val="20"/>
        </w:rPr>
        <w:t>nube</w:t>
      </w:r>
      <w:r w:rsidRPr="000B221F">
        <w:rPr>
          <w:rFonts w:ascii="Arial" w:hAnsi="Arial" w:cs="Arial"/>
          <w:sz w:val="20"/>
          <w:szCs w:val="20"/>
        </w:rPr>
        <w:t xml:space="preserve"> para </w:t>
      </w:r>
      <w:r w:rsidRPr="000B221F">
        <w:rPr>
          <w:rFonts w:ascii="Arial" w:hAnsi="Arial" w:cs="Arial"/>
          <w:b/>
          <w:sz w:val="20"/>
          <w:szCs w:val="20"/>
        </w:rPr>
        <w:t>desarrollar sus procesos y ofrecer soluciones a sus usuarios</w:t>
      </w:r>
      <w:r w:rsidRPr="000B221F">
        <w:rPr>
          <w:rFonts w:ascii="Arial" w:hAnsi="Arial" w:cs="Arial"/>
          <w:sz w:val="20"/>
          <w:szCs w:val="20"/>
        </w:rPr>
        <w:t xml:space="preserve">. Sin embargo, el éxito de estos servicios no depende únicamente de su </w:t>
      </w:r>
      <w:r w:rsidRPr="000B221F">
        <w:rPr>
          <w:rFonts w:ascii="Arial" w:hAnsi="Arial" w:cs="Arial"/>
          <w:b/>
          <w:sz w:val="20"/>
          <w:szCs w:val="20"/>
        </w:rPr>
        <w:t>desarrollo e implementación</w:t>
      </w:r>
      <w:r w:rsidRPr="000B221F">
        <w:rPr>
          <w:rFonts w:ascii="Arial" w:hAnsi="Arial" w:cs="Arial"/>
          <w:sz w:val="20"/>
          <w:szCs w:val="20"/>
        </w:rPr>
        <w:t xml:space="preserve">, sino también de la capacidad para garantizar su </w:t>
      </w:r>
      <w:r w:rsidRPr="000B221F">
        <w:rPr>
          <w:rFonts w:ascii="Arial" w:hAnsi="Arial" w:cs="Arial"/>
          <w:b/>
          <w:sz w:val="20"/>
          <w:szCs w:val="20"/>
        </w:rPr>
        <w:t>disponibilidad, seguridad y correcto funcionamiento</w:t>
      </w:r>
      <w:r w:rsidRPr="000B221F">
        <w:rPr>
          <w:rFonts w:ascii="Arial" w:hAnsi="Arial" w:cs="Arial"/>
          <w:sz w:val="20"/>
          <w:szCs w:val="20"/>
        </w:rPr>
        <w:t xml:space="preserve"> a lo largo del tiempo.</w:t>
      </w:r>
    </w:p>
    <w:p w14:paraId="0E4BB4AE" w14:textId="77777777" w:rsidR="000B221F" w:rsidRPr="000B221F" w:rsidRDefault="000B221F" w:rsidP="000B221F">
      <w:pPr>
        <w:rPr>
          <w:rFonts w:ascii="Arial" w:hAnsi="Arial" w:cs="Arial"/>
          <w:sz w:val="20"/>
          <w:szCs w:val="20"/>
        </w:rPr>
      </w:pPr>
    </w:p>
    <w:p w14:paraId="095F28AB" w14:textId="77777777" w:rsidR="000B221F" w:rsidRPr="000B221F" w:rsidRDefault="000B221F" w:rsidP="000B221F">
      <w:pPr>
        <w:rPr>
          <w:rFonts w:ascii="Arial" w:hAnsi="Arial" w:cs="Arial"/>
          <w:sz w:val="20"/>
          <w:szCs w:val="20"/>
        </w:rPr>
      </w:pPr>
      <w:r w:rsidRPr="000B221F">
        <w:rPr>
          <w:rFonts w:ascii="Arial" w:hAnsi="Arial" w:cs="Arial"/>
          <w:sz w:val="20"/>
          <w:szCs w:val="20"/>
        </w:rPr>
        <w:t xml:space="preserve">Cada </w:t>
      </w:r>
      <w:r w:rsidRPr="000B221F">
        <w:rPr>
          <w:rFonts w:ascii="Arial" w:hAnsi="Arial" w:cs="Arial"/>
          <w:b/>
          <w:sz w:val="20"/>
          <w:szCs w:val="20"/>
        </w:rPr>
        <w:t>servicio</w:t>
      </w:r>
      <w:r w:rsidRPr="000B221F">
        <w:rPr>
          <w:rFonts w:ascii="Arial" w:hAnsi="Arial" w:cs="Arial"/>
          <w:sz w:val="20"/>
          <w:szCs w:val="20"/>
        </w:rPr>
        <w:t xml:space="preserve"> que entra en operación requiere ser </w:t>
      </w:r>
      <w:r w:rsidRPr="000B221F">
        <w:rPr>
          <w:rFonts w:ascii="Arial" w:hAnsi="Arial" w:cs="Arial"/>
          <w:b/>
          <w:sz w:val="20"/>
          <w:szCs w:val="20"/>
        </w:rPr>
        <w:t>verificado, supervisado y evaluado</w:t>
      </w:r>
      <w:r w:rsidRPr="000B221F">
        <w:rPr>
          <w:rFonts w:ascii="Arial" w:hAnsi="Arial" w:cs="Arial"/>
          <w:sz w:val="20"/>
          <w:szCs w:val="20"/>
        </w:rPr>
        <w:t xml:space="preserve"> de manera permanente. Asimismo, es necesario anticipar posibles </w:t>
      </w:r>
      <w:r w:rsidRPr="000B221F">
        <w:rPr>
          <w:rFonts w:ascii="Arial" w:hAnsi="Arial" w:cs="Arial"/>
          <w:b/>
          <w:sz w:val="20"/>
          <w:szCs w:val="20"/>
        </w:rPr>
        <w:t>fallas, establecer mecanismos de recuperación, proteger la información y documentar las actividades realizadas</w:t>
      </w:r>
      <w:r w:rsidRPr="000B221F">
        <w:rPr>
          <w:rFonts w:ascii="Arial" w:hAnsi="Arial" w:cs="Arial"/>
          <w:sz w:val="20"/>
          <w:szCs w:val="20"/>
        </w:rPr>
        <w:t xml:space="preserve"> para asegurar la </w:t>
      </w:r>
      <w:r w:rsidRPr="000B221F">
        <w:rPr>
          <w:rFonts w:ascii="Arial" w:hAnsi="Arial" w:cs="Arial"/>
          <w:b/>
          <w:sz w:val="20"/>
          <w:szCs w:val="20"/>
        </w:rPr>
        <w:t>continuidad de la operación</w:t>
      </w:r>
      <w:r w:rsidRPr="000B221F">
        <w:rPr>
          <w:rFonts w:ascii="Arial" w:hAnsi="Arial" w:cs="Arial"/>
          <w:sz w:val="20"/>
          <w:szCs w:val="20"/>
        </w:rPr>
        <w:t xml:space="preserve"> y facilitar la </w:t>
      </w:r>
      <w:r w:rsidRPr="000B221F">
        <w:rPr>
          <w:rFonts w:ascii="Arial" w:hAnsi="Arial" w:cs="Arial"/>
          <w:b/>
          <w:sz w:val="20"/>
          <w:szCs w:val="20"/>
        </w:rPr>
        <w:t>mejora continua</w:t>
      </w:r>
      <w:r w:rsidRPr="000B221F">
        <w:rPr>
          <w:rFonts w:ascii="Arial" w:hAnsi="Arial" w:cs="Arial"/>
          <w:sz w:val="20"/>
          <w:szCs w:val="20"/>
        </w:rPr>
        <w:t>.</w:t>
      </w:r>
    </w:p>
    <w:p w14:paraId="22A7D71A" w14:textId="77777777" w:rsidR="000B221F" w:rsidRPr="000B221F" w:rsidRDefault="000B221F" w:rsidP="000B221F">
      <w:pPr>
        <w:rPr>
          <w:rFonts w:ascii="Arial" w:hAnsi="Arial" w:cs="Arial"/>
          <w:sz w:val="20"/>
          <w:szCs w:val="20"/>
        </w:rPr>
      </w:pPr>
    </w:p>
    <w:p w14:paraId="1BF3D604" w14:textId="77777777" w:rsidR="000B221F" w:rsidRPr="000B221F" w:rsidRDefault="000B221F" w:rsidP="000B221F">
      <w:pPr>
        <w:rPr>
          <w:rFonts w:ascii="Arial" w:hAnsi="Arial" w:cs="Arial"/>
          <w:sz w:val="20"/>
          <w:szCs w:val="20"/>
        </w:rPr>
      </w:pPr>
      <w:r w:rsidRPr="000B221F">
        <w:rPr>
          <w:rFonts w:ascii="Arial" w:hAnsi="Arial" w:cs="Arial"/>
          <w:sz w:val="20"/>
          <w:szCs w:val="20"/>
        </w:rPr>
        <w:t xml:space="preserve">En este contexto, la </w:t>
      </w:r>
      <w:r w:rsidRPr="000B221F">
        <w:rPr>
          <w:rFonts w:ascii="Arial" w:hAnsi="Arial" w:cs="Arial"/>
          <w:b/>
          <w:sz w:val="20"/>
          <w:szCs w:val="20"/>
        </w:rPr>
        <w:t>gestión de los servicios tecnológicos</w:t>
      </w:r>
      <w:r w:rsidRPr="000B221F">
        <w:rPr>
          <w:rFonts w:ascii="Arial" w:hAnsi="Arial" w:cs="Arial"/>
          <w:sz w:val="20"/>
          <w:szCs w:val="20"/>
        </w:rPr>
        <w:t xml:space="preserve"> se convierte en un proceso estratégico que integra la </w:t>
      </w:r>
      <w:r w:rsidRPr="000B221F">
        <w:rPr>
          <w:rFonts w:ascii="Arial" w:hAnsi="Arial" w:cs="Arial"/>
          <w:b/>
          <w:sz w:val="20"/>
          <w:szCs w:val="20"/>
        </w:rPr>
        <w:t>verificación de los servicios de red, la evaluación de su rendimiento, el monitoreo de indicadores, la implementación de medidas de seguridad y continuidad</w:t>
      </w:r>
      <w:r w:rsidRPr="000B221F">
        <w:rPr>
          <w:rFonts w:ascii="Arial" w:hAnsi="Arial" w:cs="Arial"/>
          <w:sz w:val="20"/>
          <w:szCs w:val="20"/>
        </w:rPr>
        <w:t xml:space="preserve">, así como la </w:t>
      </w:r>
      <w:r w:rsidRPr="000B221F">
        <w:rPr>
          <w:rFonts w:ascii="Arial" w:hAnsi="Arial" w:cs="Arial"/>
          <w:b/>
          <w:sz w:val="20"/>
          <w:szCs w:val="20"/>
        </w:rPr>
        <w:t>documentación</w:t>
      </w:r>
      <w:r w:rsidRPr="000B221F">
        <w:rPr>
          <w:rFonts w:ascii="Arial" w:hAnsi="Arial" w:cs="Arial"/>
          <w:sz w:val="20"/>
          <w:szCs w:val="20"/>
        </w:rPr>
        <w:t xml:space="preserve"> de las actividades mediante </w:t>
      </w:r>
      <w:r w:rsidRPr="000B221F">
        <w:rPr>
          <w:rFonts w:ascii="Arial" w:hAnsi="Arial" w:cs="Arial"/>
          <w:b/>
          <w:sz w:val="20"/>
          <w:szCs w:val="20"/>
        </w:rPr>
        <w:t>registros y auditorías</w:t>
      </w:r>
      <w:r w:rsidRPr="000B221F">
        <w:rPr>
          <w:rFonts w:ascii="Arial" w:hAnsi="Arial" w:cs="Arial"/>
          <w:sz w:val="20"/>
          <w:szCs w:val="20"/>
        </w:rPr>
        <w:t>.</w:t>
      </w:r>
    </w:p>
    <w:p w14:paraId="74661B8F" w14:textId="77777777" w:rsidR="000B221F" w:rsidRPr="000B221F" w:rsidRDefault="000B221F" w:rsidP="000B221F">
      <w:pPr>
        <w:rPr>
          <w:rFonts w:ascii="Arial" w:hAnsi="Arial" w:cs="Arial"/>
          <w:sz w:val="20"/>
          <w:szCs w:val="20"/>
        </w:rPr>
      </w:pPr>
      <w:bookmarkStart w:id="1" w:name="_GoBack"/>
      <w:bookmarkEnd w:id="1"/>
    </w:p>
    <w:p w14:paraId="5B0CEF43" w14:textId="0298934B" w:rsidR="000B221F" w:rsidRDefault="000B221F" w:rsidP="000B221F">
      <w:pPr>
        <w:rPr>
          <w:rFonts w:ascii="Arial" w:hAnsi="Arial" w:cs="Arial"/>
          <w:sz w:val="20"/>
          <w:szCs w:val="20"/>
        </w:rPr>
      </w:pPr>
      <w:r w:rsidRPr="000B221F">
        <w:rPr>
          <w:rFonts w:ascii="Arial" w:hAnsi="Arial" w:cs="Arial"/>
          <w:sz w:val="20"/>
          <w:szCs w:val="20"/>
        </w:rPr>
        <w:t xml:space="preserve">Mantener un </w:t>
      </w:r>
      <w:r w:rsidRPr="000B221F">
        <w:rPr>
          <w:rFonts w:ascii="Arial" w:hAnsi="Arial" w:cs="Arial"/>
          <w:b/>
          <w:sz w:val="20"/>
          <w:szCs w:val="20"/>
        </w:rPr>
        <w:t>servicio disponible</w:t>
      </w:r>
      <w:r w:rsidRPr="000B221F">
        <w:rPr>
          <w:rFonts w:ascii="Arial" w:hAnsi="Arial" w:cs="Arial"/>
          <w:sz w:val="20"/>
          <w:szCs w:val="20"/>
        </w:rPr>
        <w:t xml:space="preserve"> no es el resultado de una única acción, sino de un conjunto de procesos que se complementan entre sí: </w:t>
      </w:r>
      <w:r w:rsidRPr="000B221F">
        <w:rPr>
          <w:rFonts w:ascii="Arial" w:hAnsi="Arial" w:cs="Arial"/>
          <w:b/>
          <w:sz w:val="20"/>
          <w:szCs w:val="20"/>
        </w:rPr>
        <w:t>verificar, evaluar, monitorear, proteger y documentar</w:t>
      </w:r>
      <w:r w:rsidRPr="000B221F">
        <w:rPr>
          <w:rFonts w:ascii="Arial" w:hAnsi="Arial" w:cs="Arial"/>
          <w:sz w:val="20"/>
          <w:szCs w:val="20"/>
        </w:rPr>
        <w:t xml:space="preserve">. La integración de estas actividades fortalece la </w:t>
      </w:r>
      <w:r w:rsidRPr="000B221F">
        <w:rPr>
          <w:rFonts w:ascii="Arial" w:hAnsi="Arial" w:cs="Arial"/>
          <w:b/>
          <w:sz w:val="20"/>
          <w:szCs w:val="20"/>
        </w:rPr>
        <w:t>continuidad operativa</w:t>
      </w:r>
      <w:r w:rsidRPr="000B221F">
        <w:rPr>
          <w:rFonts w:ascii="Arial" w:hAnsi="Arial" w:cs="Arial"/>
          <w:sz w:val="20"/>
          <w:szCs w:val="20"/>
        </w:rPr>
        <w:t xml:space="preserve">, favorece la </w:t>
      </w:r>
      <w:r w:rsidRPr="000B221F">
        <w:rPr>
          <w:rFonts w:ascii="Arial" w:hAnsi="Arial" w:cs="Arial"/>
          <w:b/>
          <w:sz w:val="20"/>
          <w:szCs w:val="20"/>
        </w:rPr>
        <w:t>mejora continua</w:t>
      </w:r>
      <w:r w:rsidRPr="000B221F">
        <w:rPr>
          <w:rFonts w:ascii="Arial" w:hAnsi="Arial" w:cs="Arial"/>
          <w:sz w:val="20"/>
          <w:szCs w:val="20"/>
        </w:rPr>
        <w:t xml:space="preserve"> y contribuye a que las </w:t>
      </w:r>
      <w:r w:rsidRPr="000B221F">
        <w:rPr>
          <w:rFonts w:ascii="Arial" w:hAnsi="Arial" w:cs="Arial"/>
          <w:b/>
          <w:sz w:val="20"/>
          <w:szCs w:val="20"/>
        </w:rPr>
        <w:t>aplicaciones</w:t>
      </w:r>
      <w:r w:rsidRPr="000B221F">
        <w:rPr>
          <w:rFonts w:ascii="Arial" w:hAnsi="Arial" w:cs="Arial"/>
          <w:sz w:val="20"/>
          <w:szCs w:val="20"/>
        </w:rPr>
        <w:t xml:space="preserve"> y los </w:t>
      </w:r>
      <w:r w:rsidRPr="000B221F">
        <w:rPr>
          <w:rFonts w:ascii="Arial" w:hAnsi="Arial" w:cs="Arial"/>
          <w:b/>
          <w:sz w:val="20"/>
          <w:szCs w:val="20"/>
        </w:rPr>
        <w:t>servicios en la nube</w:t>
      </w:r>
      <w:r w:rsidRPr="000B221F">
        <w:rPr>
          <w:rFonts w:ascii="Arial" w:hAnsi="Arial" w:cs="Arial"/>
          <w:sz w:val="20"/>
          <w:szCs w:val="20"/>
        </w:rPr>
        <w:t xml:space="preserve"> respondan de manera confiable a las </w:t>
      </w:r>
      <w:r w:rsidRPr="000B221F">
        <w:rPr>
          <w:rFonts w:ascii="Arial" w:hAnsi="Arial" w:cs="Arial"/>
          <w:b/>
          <w:sz w:val="20"/>
          <w:szCs w:val="20"/>
        </w:rPr>
        <w:t>necesidades de las organizaciones y de sus usuarios</w:t>
      </w:r>
      <w:r w:rsidRPr="000B221F">
        <w:rPr>
          <w:rFonts w:ascii="Arial" w:hAnsi="Arial" w:cs="Arial"/>
          <w:sz w:val="20"/>
          <w:szCs w:val="20"/>
        </w:rPr>
        <w:t>.</w:t>
      </w:r>
    </w:p>
    <w:p w14:paraId="32575C85" w14:textId="77777777" w:rsidR="000B221F" w:rsidRPr="00E66347" w:rsidRDefault="000B221F" w:rsidP="000B221F">
      <w:pPr>
        <w:rPr>
          <w:rFonts w:ascii="Arial" w:hAnsi="Arial" w:cs="Arial"/>
          <w:sz w:val="20"/>
          <w:szCs w:val="20"/>
        </w:rPr>
      </w:pPr>
    </w:p>
    <w:p w14:paraId="18A1BE12" w14:textId="4C2723EF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6B7034">
        <w:rPr>
          <w:rFonts w:ascii="Arial" w:hAnsi="Arial" w:cs="Arial"/>
          <w:sz w:val="20"/>
          <w:szCs w:val="20"/>
        </w:rPr>
        <w:t>224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0B221F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4D72C2"/>
    <w:rsid w:val="005B5967"/>
    <w:rsid w:val="005E049F"/>
    <w:rsid w:val="006353EE"/>
    <w:rsid w:val="00666672"/>
    <w:rsid w:val="006B7034"/>
    <w:rsid w:val="00713224"/>
    <w:rsid w:val="00727B47"/>
    <w:rsid w:val="007401B0"/>
    <w:rsid w:val="00750864"/>
    <w:rsid w:val="007767C2"/>
    <w:rsid w:val="00776ED2"/>
    <w:rsid w:val="0077777A"/>
    <w:rsid w:val="007A47E2"/>
    <w:rsid w:val="007B608A"/>
    <w:rsid w:val="00810C24"/>
    <w:rsid w:val="00814543"/>
    <w:rsid w:val="00827B49"/>
    <w:rsid w:val="00844D29"/>
    <w:rsid w:val="00851E3B"/>
    <w:rsid w:val="00856931"/>
    <w:rsid w:val="00896F06"/>
    <w:rsid w:val="008B2240"/>
    <w:rsid w:val="008C5731"/>
    <w:rsid w:val="008F5429"/>
    <w:rsid w:val="00906060"/>
    <w:rsid w:val="00913ECA"/>
    <w:rsid w:val="00987D84"/>
    <w:rsid w:val="00991D28"/>
    <w:rsid w:val="009925D4"/>
    <w:rsid w:val="009D760E"/>
    <w:rsid w:val="00A36BCA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BF31C8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718E0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1A7574-C2D4-4DA4-88E7-CFC37B95F63C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41</cp:revision>
  <dcterms:created xsi:type="dcterms:W3CDTF">2024-08-06T13:31:00Z</dcterms:created>
  <dcterms:modified xsi:type="dcterms:W3CDTF">2026-08-02T16:50:00Z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