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9A38EA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9A38EA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9A38E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9A38E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9A38E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9A38E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9A38E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9A38E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9A38EA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A38E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9A38E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9A38E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9A38E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A38E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9A38E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9A38E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9A38EA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9A38EA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A38E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9A38E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9A38E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3719EB7" w:rsidR="00F70AE9" w:rsidRPr="009A38E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9A38E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 w:rsidRPr="009A38EA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2A30FC" w:rsidRPr="009A38EA">
              <w:rPr>
                <w:rFonts w:eastAsia="Calibri"/>
                <w:color w:val="000000"/>
                <w:sz w:val="20"/>
                <w:szCs w:val="20"/>
              </w:rPr>
              <w:t>Diseño, desarrollo y pruebas de aplicaciones web</w:t>
            </w:r>
            <w:r w:rsidR="000E246F" w:rsidRPr="009A38EA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3FEF5E62" w14:textId="77777777" w:rsidR="00F70AE9" w:rsidRPr="009A38E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9A38E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9A38E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A38E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9A38E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9A38E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6F0BA8" w:rsidRPr="009A38EA" w14:paraId="749E10AF" w14:textId="77777777" w:rsidTr="009B6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6F0BA8" w:rsidRPr="009A38EA" w:rsidRDefault="006F0BA8" w:rsidP="006F0BA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423233C5" w:rsidR="006F0BA8" w:rsidRPr="009A38EA" w:rsidRDefault="00B844A6" w:rsidP="006F0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Desafío integral: diseño, desarrollo y calidad de aplicaciones web</w:t>
            </w:r>
          </w:p>
        </w:tc>
      </w:tr>
      <w:tr w:rsidR="006F0BA8" w:rsidRPr="009A38EA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6F0BA8" w:rsidRPr="009A38EA" w:rsidRDefault="006F0BA8" w:rsidP="006F0BA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F477391" w:rsidR="006F0BA8" w:rsidRPr="009A38EA" w:rsidRDefault="00B844A6" w:rsidP="006F0BA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rFonts w:eastAsia="Calibri"/>
                <w:color w:val="auto"/>
                <w:sz w:val="20"/>
                <w:szCs w:val="20"/>
              </w:rPr>
              <w:t>Evaluar y afianzar conocimientos relacionados con el diseño, desarrollo y calidad de aplicaciones web, teniendo en cuenta los principios, técnicas, procedimientos y criterios aplicables en su construcción y validación.</w:t>
            </w:r>
          </w:p>
        </w:tc>
      </w:tr>
      <w:tr w:rsidR="00F70AE9" w:rsidRPr="009A38EA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A38E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6C3F4D69" w:rsidR="00F70AE9" w:rsidRPr="009A38EA" w:rsidRDefault="0021462C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rFonts w:eastAsia="Calibri"/>
                <w:color w:val="auto"/>
                <w:sz w:val="20"/>
                <w:szCs w:val="20"/>
              </w:rPr>
              <w:t>Lea atentamente el enunciado de cada ítem y seleccione la opción que considere correcta.</w:t>
            </w:r>
          </w:p>
        </w:tc>
      </w:tr>
      <w:tr w:rsidR="00C57B0F" w:rsidRPr="009A38EA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A38E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203B8E" w:rsidRPr="009A38EA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2E10D50D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17A0A92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A38EA">
              <w:rPr>
                <w:b/>
                <w:bCs/>
                <w:color w:val="auto"/>
                <w:sz w:val="20"/>
                <w:szCs w:val="20"/>
              </w:rPr>
              <w:t>¿Cuál es el propósito fundamental del aseguramiento de la calidad (</w:t>
            </w:r>
            <w:proofErr w:type="spellStart"/>
            <w:r w:rsidRPr="009A38EA">
              <w:rPr>
                <w:b/>
                <w:bCs/>
                <w:color w:val="auto"/>
                <w:sz w:val="20"/>
                <w:szCs w:val="20"/>
              </w:rPr>
              <w:t>Quality</w:t>
            </w:r>
            <w:proofErr w:type="spellEnd"/>
            <w:r w:rsidRPr="009A38EA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A38EA">
              <w:rPr>
                <w:b/>
                <w:bCs/>
                <w:color w:val="auto"/>
                <w:sz w:val="20"/>
                <w:szCs w:val="20"/>
              </w:rPr>
              <w:t>Assurance</w:t>
            </w:r>
            <w:proofErr w:type="spellEnd"/>
            <w:r w:rsidRPr="009A38EA">
              <w:rPr>
                <w:b/>
                <w:bCs/>
                <w:color w:val="auto"/>
                <w:sz w:val="20"/>
                <w:szCs w:val="20"/>
              </w:rPr>
              <w:t xml:space="preserve"> - QA) en el desarrollo de software?</w:t>
            </w:r>
          </w:p>
        </w:tc>
      </w:tr>
      <w:tr w:rsidR="00203B8E" w:rsidRPr="009A38EA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1F30B14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93FCFFF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Corregir únicamente los errores sintácticos reportados por los usuarios en producción.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417F8AEA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19E5DBA" w:rsidR="00203B8E" w:rsidRPr="009A38EA" w:rsidRDefault="00E86076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Evaluar y afianzar conocimientos sobre el diseño, desarrollo, construcción y validación de aplicaciones web.</w:t>
            </w:r>
          </w:p>
        </w:tc>
        <w:tc>
          <w:tcPr>
            <w:tcW w:w="2160" w:type="dxa"/>
            <w:shd w:val="clear" w:color="auto" w:fill="FFFFFF"/>
          </w:tcPr>
          <w:p w14:paraId="0F73ACCC" w14:textId="2DD94D8E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64E01BCC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3C974197" w:rsidR="00203B8E" w:rsidRPr="009A38EA" w:rsidRDefault="00203B8E" w:rsidP="00203B8E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Sustituir la fase de diseño técnico mediante pruebas automatizadas masivas.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78B7AFE4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1D5A107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Escribir el código fuente de la aplicación en el menor tiempo posible.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389684E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C61EE75" w:rsidR="00203B8E" w:rsidRPr="009A38EA" w:rsidRDefault="003C160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2E461FD7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41A9FC3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1FF0626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4076562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¿Qué nivel de prueba se enfoca en verificar de forma aislada la lógica interna de funciones, métodos o módulos individuales del código fuente?</w:t>
            </w:r>
          </w:p>
        </w:tc>
      </w:tr>
      <w:tr w:rsidR="00203B8E" w:rsidRPr="009A38EA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43FC3C6C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B6D8EC9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Pruebas de aceptación del usuario.</w:t>
            </w:r>
          </w:p>
        </w:tc>
        <w:tc>
          <w:tcPr>
            <w:tcW w:w="2160" w:type="dxa"/>
            <w:shd w:val="clear" w:color="auto" w:fill="auto"/>
          </w:tcPr>
          <w:p w14:paraId="03389B73" w14:textId="076B68BB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7B6C1D7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51C97159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Pruebas de integración.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175E7ADD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08C80745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Pruebas unitarias.</w:t>
            </w:r>
          </w:p>
        </w:tc>
        <w:tc>
          <w:tcPr>
            <w:tcW w:w="2160" w:type="dxa"/>
            <w:shd w:val="clear" w:color="auto" w:fill="auto"/>
          </w:tcPr>
          <w:p w14:paraId="2173A4A8" w14:textId="00DEFD87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6D400FDD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6FC58E5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Pruebas de estrés.</w:t>
            </w:r>
          </w:p>
        </w:tc>
        <w:tc>
          <w:tcPr>
            <w:tcW w:w="2160" w:type="dxa"/>
          </w:tcPr>
          <w:p w14:paraId="20A71059" w14:textId="52B24930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6E35E2E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0760F38" w:rsidR="00203B8E" w:rsidRPr="009A38EA" w:rsidRDefault="003C160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28097E61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2C25466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39BDC93A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44EAAD4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¿Cuál es la función principal de la "</w:t>
            </w:r>
            <w:r w:rsidR="006E2727" w:rsidRPr="009A38EA">
              <w:rPr>
                <w:color w:val="auto"/>
                <w:sz w:val="20"/>
                <w:szCs w:val="20"/>
              </w:rPr>
              <w:t>d</w:t>
            </w:r>
            <w:r w:rsidRPr="009A38EA">
              <w:rPr>
                <w:color w:val="auto"/>
                <w:sz w:val="20"/>
                <w:szCs w:val="20"/>
              </w:rPr>
              <w:t xml:space="preserve">efinición de </w:t>
            </w:r>
            <w:r w:rsidR="006E2727" w:rsidRPr="009A38EA">
              <w:rPr>
                <w:color w:val="auto"/>
                <w:sz w:val="20"/>
                <w:szCs w:val="20"/>
              </w:rPr>
              <w:t>l</w:t>
            </w:r>
            <w:r w:rsidRPr="009A38EA">
              <w:rPr>
                <w:color w:val="auto"/>
                <w:sz w:val="20"/>
                <w:szCs w:val="20"/>
              </w:rPr>
              <w:t>isto" (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Definition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of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Ready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- 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DoR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>) en un marco ágil como Scrum?</w:t>
            </w:r>
          </w:p>
        </w:tc>
      </w:tr>
      <w:tr w:rsidR="00203B8E" w:rsidRPr="009A38EA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173DA1AE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80F868B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Autorizar el despliegue automático del código a producción.</w:t>
            </w:r>
          </w:p>
        </w:tc>
        <w:tc>
          <w:tcPr>
            <w:tcW w:w="2160" w:type="dxa"/>
          </w:tcPr>
          <w:p w14:paraId="2DEA1E69" w14:textId="7A8709AB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46151148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AD78131" w:rsidR="00203B8E" w:rsidRPr="009A38EA" w:rsidRDefault="000B5D48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Verificar que la historia de usuario cumpla los criterios y condiciones necesarios para iniciar el </w:t>
            </w:r>
            <w:r w:rsidR="00D84C4C" w:rsidRPr="009A38EA">
              <w:rPr>
                <w:color w:val="auto"/>
                <w:sz w:val="20"/>
                <w:szCs w:val="20"/>
              </w:rPr>
              <w:t>s</w:t>
            </w:r>
            <w:r w:rsidRPr="009A38EA">
              <w:rPr>
                <w:color w:val="auto"/>
                <w:sz w:val="20"/>
                <w:szCs w:val="20"/>
              </w:rPr>
              <w:t>print.</w:t>
            </w:r>
          </w:p>
        </w:tc>
        <w:tc>
          <w:tcPr>
            <w:tcW w:w="2160" w:type="dxa"/>
            <w:shd w:val="clear" w:color="auto" w:fill="auto"/>
          </w:tcPr>
          <w:p w14:paraId="7459CED2" w14:textId="5B03D99D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116CA939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18B8C0DE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Evaluar la interfaz visual final de la aplicación con el cliente.</w:t>
            </w:r>
          </w:p>
        </w:tc>
        <w:tc>
          <w:tcPr>
            <w:tcW w:w="2160" w:type="dxa"/>
            <w:shd w:val="clear" w:color="auto" w:fill="auto"/>
          </w:tcPr>
          <w:p w14:paraId="2B39C562" w14:textId="1FB3B48F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5E23E11F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0E1CADC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Finalizar la fase de pruebas de penetración (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penetration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testing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31AEAC78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ECED303" w:rsidR="00203B8E" w:rsidRPr="009A38EA" w:rsidRDefault="003C160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3555C410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10EDF9A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1A1A0714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5D491D0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Si el equipo de desarrollo necesita comprobar el comportamiento del sistema ante un volumen extremo de peticiones concurrentes para identificar su punto de ruptura, ¿qué tipo de prueba debe aplicar?</w:t>
            </w:r>
          </w:p>
        </w:tc>
      </w:tr>
      <w:tr w:rsidR="00203B8E" w:rsidRPr="009A38EA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3E4F56F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B2F1F65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 de usabilidad.</w:t>
            </w:r>
          </w:p>
        </w:tc>
        <w:tc>
          <w:tcPr>
            <w:tcW w:w="2160" w:type="dxa"/>
            <w:shd w:val="clear" w:color="auto" w:fill="FFFFFF"/>
          </w:tcPr>
          <w:p w14:paraId="67A2608D" w14:textId="00459BF2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58B3D9D8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5DE4EC1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 de regresión.</w:t>
            </w:r>
          </w:p>
        </w:tc>
        <w:tc>
          <w:tcPr>
            <w:tcW w:w="2160" w:type="dxa"/>
            <w:shd w:val="clear" w:color="auto" w:fill="FFFFFF"/>
          </w:tcPr>
          <w:p w14:paraId="4363353C" w14:textId="3C7FE328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059C1A5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13F3C36" w:rsidR="00203B8E" w:rsidRPr="009A38EA" w:rsidRDefault="00203B8E" w:rsidP="00203B8E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 de carga y estrés (</w:t>
            </w:r>
            <w:r w:rsidR="006B734B" w:rsidRPr="009A38EA">
              <w:rPr>
                <w:color w:val="auto"/>
                <w:sz w:val="20"/>
                <w:szCs w:val="20"/>
              </w:rPr>
              <w:t xml:space="preserve">performance / stress </w:t>
            </w:r>
            <w:proofErr w:type="spellStart"/>
            <w:r w:rsidR="006B734B" w:rsidRPr="009A38EA">
              <w:rPr>
                <w:color w:val="auto"/>
                <w:sz w:val="20"/>
                <w:szCs w:val="20"/>
              </w:rPr>
              <w:t>testing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6A39BE05" w14:textId="098AEAD1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6A8C0B6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AF16A75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Prueba unitaria.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6DEE7320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4FBA8B6" w:rsidR="00203B8E" w:rsidRPr="009A38EA" w:rsidRDefault="003C160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456EAD91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50235BA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2815F1F2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DABDCE2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¿Qué diferencia a un </w:t>
            </w:r>
            <w:r w:rsidR="009A38EA">
              <w:rPr>
                <w:color w:val="auto"/>
                <w:sz w:val="20"/>
                <w:szCs w:val="20"/>
              </w:rPr>
              <w:t>m</w:t>
            </w:r>
            <w:r w:rsidR="00D207AD" w:rsidRPr="009A38EA">
              <w:rPr>
                <w:color w:val="auto"/>
                <w:sz w:val="20"/>
                <w:szCs w:val="20"/>
              </w:rPr>
              <w:t>ockup</w:t>
            </w:r>
            <w:r w:rsidRPr="009A38EA">
              <w:rPr>
                <w:color w:val="auto"/>
                <w:sz w:val="20"/>
                <w:szCs w:val="20"/>
              </w:rPr>
              <w:t xml:space="preserve"> de un </w:t>
            </w:r>
            <w:proofErr w:type="spellStart"/>
            <w:r w:rsidR="006B734B" w:rsidRPr="009A38EA">
              <w:rPr>
                <w:color w:val="auto"/>
                <w:sz w:val="20"/>
                <w:szCs w:val="20"/>
              </w:rPr>
              <w:t>w</w:t>
            </w:r>
            <w:r w:rsidR="00D207AD" w:rsidRPr="009A38EA">
              <w:rPr>
                <w:color w:val="auto"/>
                <w:sz w:val="20"/>
                <w:szCs w:val="20"/>
              </w:rPr>
              <w:t>ireframe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en el proceso de prototipado de aplicaciones?</w:t>
            </w:r>
          </w:p>
        </w:tc>
      </w:tr>
      <w:tr w:rsidR="00203B8E" w:rsidRPr="009A38EA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55C756AD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F7CFD3B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El </w:t>
            </w:r>
            <w:proofErr w:type="spellStart"/>
            <w:r w:rsidR="009A38EA" w:rsidRPr="009A38EA">
              <w:rPr>
                <w:color w:val="auto"/>
                <w:sz w:val="20"/>
                <w:szCs w:val="20"/>
              </w:rPr>
              <w:t>wireframe</w:t>
            </w:r>
            <w:proofErr w:type="spellEnd"/>
            <w:r w:rsidR="009A38EA" w:rsidRPr="009A38EA">
              <w:rPr>
                <w:color w:val="auto"/>
                <w:sz w:val="20"/>
                <w:szCs w:val="20"/>
              </w:rPr>
              <w:t xml:space="preserve"> </w:t>
            </w:r>
            <w:r w:rsidRPr="009A38EA">
              <w:rPr>
                <w:color w:val="auto"/>
                <w:sz w:val="20"/>
                <w:szCs w:val="20"/>
              </w:rPr>
              <w:t xml:space="preserve">incluye imágenes reales y colores finales, mientras que el </w:t>
            </w:r>
            <w:r w:rsidR="009A38EA">
              <w:rPr>
                <w:color w:val="auto"/>
                <w:sz w:val="20"/>
                <w:szCs w:val="20"/>
              </w:rPr>
              <w:t>m</w:t>
            </w:r>
            <w:r w:rsidR="00D207AD" w:rsidRPr="009A38EA">
              <w:rPr>
                <w:color w:val="auto"/>
                <w:sz w:val="20"/>
                <w:szCs w:val="20"/>
              </w:rPr>
              <w:t>ockup</w:t>
            </w:r>
            <w:r w:rsidRPr="009A38EA">
              <w:rPr>
                <w:color w:val="auto"/>
                <w:sz w:val="20"/>
                <w:szCs w:val="20"/>
              </w:rPr>
              <w:t xml:space="preserve"> es solo a mano alzada.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14DB28FA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F0C17CA" w:rsidR="00203B8E" w:rsidRPr="009A38EA" w:rsidRDefault="009A38EA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El mockup contiene toda la lógica de 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backend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programada.</w:t>
            </w:r>
          </w:p>
        </w:tc>
        <w:tc>
          <w:tcPr>
            <w:tcW w:w="2160" w:type="dxa"/>
            <w:shd w:val="clear" w:color="auto" w:fill="FFFFFF"/>
          </w:tcPr>
          <w:p w14:paraId="6CAA8A0E" w14:textId="14365E1C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5C30DD34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8C66B38" w:rsidR="00203B8E" w:rsidRPr="009A38EA" w:rsidRDefault="009A38EA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wireframe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representa la estructura básica de baja fidelidad, mientras que el mockup aporta alta fidelidad gráfica.</w:t>
            </w:r>
          </w:p>
        </w:tc>
        <w:tc>
          <w:tcPr>
            <w:tcW w:w="2160" w:type="dxa"/>
            <w:shd w:val="clear" w:color="auto" w:fill="FFFFFF"/>
          </w:tcPr>
          <w:p w14:paraId="42D3E2B0" w14:textId="04C51D56" w:rsidR="00203B8E" w:rsidRPr="009A38EA" w:rsidRDefault="009A38EA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6D60203B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8AFD308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No existe diferencia; ambos términos significan exactamente lo mismo.</w:t>
            </w:r>
          </w:p>
        </w:tc>
        <w:tc>
          <w:tcPr>
            <w:tcW w:w="2160" w:type="dxa"/>
            <w:shd w:val="clear" w:color="auto" w:fill="FFFFFF"/>
          </w:tcPr>
          <w:p w14:paraId="7B160C08" w14:textId="232431CD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4918487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9EF2F7F" w:rsidR="00203B8E" w:rsidRPr="009A38EA" w:rsidRDefault="003C160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4B7917B3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3060DC77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0249113E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00B834D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¿Qué recurso de prototipado conecta múltiples esquemas de pantalla mediante vectores o líneas de flujo para representar los caminos de navegación del usuario?</w:t>
            </w:r>
          </w:p>
        </w:tc>
      </w:tr>
      <w:tr w:rsidR="00203B8E" w:rsidRPr="009A38EA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20E6DB2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B519836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Diagrama </w:t>
            </w:r>
            <w:r w:rsidR="00F411E4" w:rsidRPr="009A38EA">
              <w:rPr>
                <w:color w:val="auto"/>
                <w:sz w:val="20"/>
                <w:szCs w:val="20"/>
              </w:rPr>
              <w:t>entidad-relación</w:t>
            </w:r>
            <w:r w:rsidRPr="009A38E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985ED79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66CF65D9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AF6C8E2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Mapa de empatía.</w:t>
            </w:r>
          </w:p>
        </w:tc>
        <w:tc>
          <w:tcPr>
            <w:tcW w:w="2160" w:type="dxa"/>
            <w:shd w:val="clear" w:color="auto" w:fill="FFFFFF"/>
          </w:tcPr>
          <w:p w14:paraId="14B5DA92" w14:textId="188573F3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5BA6FEA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5D9C016" w:rsidR="00203B8E" w:rsidRPr="009A38EA" w:rsidRDefault="00D207AD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9A38EA">
              <w:rPr>
                <w:color w:val="auto"/>
                <w:sz w:val="20"/>
                <w:szCs w:val="20"/>
              </w:rPr>
              <w:t>Wireflow</w:t>
            </w:r>
            <w:proofErr w:type="spellEnd"/>
            <w:r w:rsidR="00203B8E" w:rsidRPr="009A38EA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7A0239DF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567F461A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8D527AB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Sketch a lápiz.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0D35548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547562D" w:rsidR="00203B8E" w:rsidRPr="009A38EA" w:rsidRDefault="003C160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4097ADB0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121D1209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77D603B3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D3E4537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En el </w:t>
            </w:r>
            <w:r w:rsidR="00B224E4" w:rsidRPr="009A38EA">
              <w:rPr>
                <w:color w:val="auto"/>
                <w:sz w:val="20"/>
                <w:szCs w:val="20"/>
              </w:rPr>
              <w:t xml:space="preserve">ciclo de vida del desarrollo de software </w:t>
            </w:r>
            <w:r w:rsidRPr="009A38EA">
              <w:rPr>
                <w:color w:val="auto"/>
                <w:sz w:val="20"/>
                <w:szCs w:val="20"/>
              </w:rPr>
              <w:t xml:space="preserve">(SDLC), ¿qué caracteriza al modelo en </w:t>
            </w:r>
            <w:r w:rsidR="00B224E4" w:rsidRPr="009A38EA">
              <w:rPr>
                <w:color w:val="auto"/>
                <w:sz w:val="20"/>
                <w:szCs w:val="20"/>
              </w:rPr>
              <w:t xml:space="preserve">cascada </w:t>
            </w:r>
            <w:r w:rsidRPr="009A38EA">
              <w:rPr>
                <w:color w:val="auto"/>
                <w:sz w:val="20"/>
                <w:szCs w:val="20"/>
              </w:rPr>
              <w:t>(</w:t>
            </w:r>
            <w:proofErr w:type="spellStart"/>
            <w:r w:rsidR="00B224E4" w:rsidRPr="009A38EA">
              <w:rPr>
                <w:color w:val="auto"/>
                <w:sz w:val="20"/>
                <w:szCs w:val="20"/>
              </w:rPr>
              <w:t>waterfall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>)?</w:t>
            </w:r>
          </w:p>
        </w:tc>
      </w:tr>
      <w:tr w:rsidR="00203B8E" w:rsidRPr="009A38EA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6085030C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BB3234B" w:rsidR="00203B8E" w:rsidRPr="009A38EA" w:rsidRDefault="0083548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5485">
              <w:rPr>
                <w:color w:val="auto"/>
                <w:sz w:val="20"/>
                <w:szCs w:val="20"/>
              </w:rPr>
              <w:t>Su ejecución se desarrolla de forma iterativa e incremental, con entregas frecuentes durante el proyecto.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28B2AA0F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D8030E4" w:rsidR="00203B8E" w:rsidRPr="009A38EA" w:rsidRDefault="0083548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5485">
              <w:rPr>
                <w:color w:val="auto"/>
                <w:sz w:val="20"/>
                <w:szCs w:val="20"/>
              </w:rPr>
              <w:t>Los requerimientos pueden modificarse en cualquier etapa sin afectar la planificación ni los costos del proyecto.</w:t>
            </w:r>
          </w:p>
        </w:tc>
        <w:tc>
          <w:tcPr>
            <w:tcW w:w="2160" w:type="dxa"/>
            <w:shd w:val="clear" w:color="auto" w:fill="FFFFFF"/>
          </w:tcPr>
          <w:p w14:paraId="67FEF3BA" w14:textId="22844211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71AF9109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77F8D19" w:rsidR="00203B8E" w:rsidRPr="009A38EA" w:rsidRDefault="0083548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5485">
              <w:rPr>
                <w:color w:val="auto"/>
                <w:sz w:val="20"/>
                <w:szCs w:val="20"/>
              </w:rPr>
              <w:t>El desarrollo avanza sin requerir documentación ni una definición previa de los requerimientos.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E1E7B70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291CB609" w:rsidR="00203B8E" w:rsidRPr="009A38EA" w:rsidRDefault="0083548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35485">
              <w:rPr>
                <w:color w:val="auto"/>
                <w:sz w:val="20"/>
                <w:szCs w:val="20"/>
              </w:rPr>
              <w:t>Cada fase debe completarse secuencialmente antes de iniciar la siguiente.</w:t>
            </w:r>
          </w:p>
        </w:tc>
        <w:tc>
          <w:tcPr>
            <w:tcW w:w="2160" w:type="dxa"/>
            <w:shd w:val="clear" w:color="auto" w:fill="FFFFFF"/>
          </w:tcPr>
          <w:p w14:paraId="34E2035E" w14:textId="46E74258" w:rsidR="00203B8E" w:rsidRPr="009A38EA" w:rsidRDefault="00835485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3447A178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2A9DD75" w:rsidR="00203B8E" w:rsidRPr="009A38EA" w:rsidRDefault="003C160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5496231F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9E6FF21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694600EF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E2AE939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¿Cuál es el marco ágil de trabajo basado en la gestión visual del flujo de tareas mediante un tablero con columnas de estado (</w:t>
            </w:r>
            <w:r w:rsidRPr="00017A41">
              <w:rPr>
                <w:b/>
                <w:bCs/>
                <w:color w:val="auto"/>
                <w:sz w:val="20"/>
                <w:szCs w:val="20"/>
              </w:rPr>
              <w:t>Por hacer</w:t>
            </w:r>
            <w:r w:rsidRPr="009A38EA">
              <w:rPr>
                <w:color w:val="auto"/>
                <w:sz w:val="20"/>
                <w:szCs w:val="20"/>
              </w:rPr>
              <w:t xml:space="preserve">, </w:t>
            </w:r>
            <w:proofErr w:type="gramStart"/>
            <w:r w:rsidRPr="00017A41">
              <w:rPr>
                <w:b/>
                <w:bCs/>
                <w:color w:val="auto"/>
                <w:sz w:val="20"/>
                <w:szCs w:val="20"/>
              </w:rPr>
              <w:t>En proceso</w:t>
            </w:r>
            <w:r w:rsidRPr="009A38EA">
              <w:rPr>
                <w:color w:val="auto"/>
                <w:sz w:val="20"/>
                <w:szCs w:val="20"/>
              </w:rPr>
              <w:t xml:space="preserve">, </w:t>
            </w:r>
            <w:r w:rsidRPr="00017A41">
              <w:rPr>
                <w:b/>
                <w:bCs/>
                <w:color w:val="auto"/>
                <w:sz w:val="20"/>
                <w:szCs w:val="20"/>
              </w:rPr>
              <w:t>Hecho</w:t>
            </w:r>
            <w:r w:rsidRPr="009A38EA">
              <w:rPr>
                <w:color w:val="auto"/>
                <w:sz w:val="20"/>
                <w:szCs w:val="20"/>
              </w:rPr>
              <w:t>)?</w:t>
            </w:r>
            <w:proofErr w:type="gramEnd"/>
          </w:p>
        </w:tc>
      </w:tr>
      <w:tr w:rsidR="00203B8E" w:rsidRPr="009A38EA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3D3119B2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7F9FA31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COBIT.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06C3C5D3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1223ECC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ITIL.</w:t>
            </w:r>
          </w:p>
        </w:tc>
        <w:tc>
          <w:tcPr>
            <w:tcW w:w="2160" w:type="dxa"/>
            <w:shd w:val="clear" w:color="auto" w:fill="FFFFFF"/>
          </w:tcPr>
          <w:p w14:paraId="51A6F50B" w14:textId="79D00248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2AFD17D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2490186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Kanban.</w:t>
            </w:r>
          </w:p>
        </w:tc>
        <w:tc>
          <w:tcPr>
            <w:tcW w:w="2160" w:type="dxa"/>
            <w:shd w:val="clear" w:color="auto" w:fill="FFFFFF"/>
          </w:tcPr>
          <w:p w14:paraId="3B5915C7" w14:textId="25CC6093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53824493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02CDFF8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Cascada.</w:t>
            </w:r>
          </w:p>
        </w:tc>
        <w:tc>
          <w:tcPr>
            <w:tcW w:w="2160" w:type="dxa"/>
            <w:shd w:val="clear" w:color="auto" w:fill="FFFFFF"/>
          </w:tcPr>
          <w:p w14:paraId="41107FE9" w14:textId="58C70B62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2C0263A3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ECB3EE6" w:rsidR="00203B8E" w:rsidRPr="009A38EA" w:rsidRDefault="003C160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41109643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476AD9D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1EA85159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7D17F05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¿Qué documento formal especifica el alcance, estrategia, recursos, entorno y cronograma de las actividades de prueba de un proyecto de software?</w:t>
            </w:r>
          </w:p>
        </w:tc>
      </w:tr>
      <w:tr w:rsidR="00203B8E" w:rsidRPr="009A38EA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0C5837EA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2A536F3A" w:rsidR="00203B8E" w:rsidRPr="009A38EA" w:rsidRDefault="0014515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Plan de Pruebas (test plan).</w:t>
            </w:r>
          </w:p>
        </w:tc>
        <w:tc>
          <w:tcPr>
            <w:tcW w:w="2160" w:type="dxa"/>
            <w:shd w:val="clear" w:color="auto" w:fill="FFFFFF"/>
          </w:tcPr>
          <w:p w14:paraId="047B674B" w14:textId="6DEF18FC" w:rsidR="00203B8E" w:rsidRPr="009A38EA" w:rsidRDefault="00145155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D25F58B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DDEBC31" w:rsidR="00203B8E" w:rsidRPr="009A38EA" w:rsidRDefault="0014515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Historial de 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commits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de Git.</w:t>
            </w:r>
          </w:p>
        </w:tc>
        <w:tc>
          <w:tcPr>
            <w:tcW w:w="2160" w:type="dxa"/>
            <w:shd w:val="clear" w:color="auto" w:fill="FFFFFF"/>
          </w:tcPr>
          <w:p w14:paraId="7307B3E7" w14:textId="11D33042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315BAD88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82B6038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Manual de usuario.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0D1832C5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18AC5BF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Diagrama de despliegue.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31540AC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5A5C812" w:rsidR="00203B8E" w:rsidRPr="009A38EA" w:rsidRDefault="003C1605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5ECEFACC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4A4DA25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674FEFC8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CDB0813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 xml:space="preserve">En el desarrollo 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frontend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 xml:space="preserve"> moderno, ¿cuál es la función de la etiqueta semántica HTML5 &lt;</w:t>
            </w:r>
            <w:proofErr w:type="spellStart"/>
            <w:r w:rsidRPr="009A38EA">
              <w:rPr>
                <w:color w:val="auto"/>
                <w:sz w:val="20"/>
                <w:szCs w:val="20"/>
              </w:rPr>
              <w:t>main</w:t>
            </w:r>
            <w:proofErr w:type="spellEnd"/>
            <w:r w:rsidRPr="009A38EA">
              <w:rPr>
                <w:color w:val="auto"/>
                <w:sz w:val="20"/>
                <w:szCs w:val="20"/>
              </w:rPr>
              <w:t>&gt;?</w:t>
            </w:r>
          </w:p>
        </w:tc>
      </w:tr>
      <w:tr w:rsidR="00203B8E" w:rsidRPr="009A38EA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4C60632C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521A9493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Alojar exclusivamente los botones del menú de navegación.</w:t>
            </w:r>
          </w:p>
        </w:tc>
        <w:tc>
          <w:tcPr>
            <w:tcW w:w="2160" w:type="dxa"/>
            <w:shd w:val="clear" w:color="auto" w:fill="FFFFFF"/>
          </w:tcPr>
          <w:p w14:paraId="719B547A" w14:textId="60C2A05F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02082DAA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104774D" w:rsidR="00203B8E" w:rsidRPr="009A38EA" w:rsidRDefault="00145EC6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5EC6">
              <w:rPr>
                <w:color w:val="auto"/>
                <w:sz w:val="20"/>
                <w:szCs w:val="20"/>
              </w:rPr>
              <w:t>Contener el contenido principal del documento.</w:t>
            </w:r>
          </w:p>
        </w:tc>
        <w:tc>
          <w:tcPr>
            <w:tcW w:w="2160" w:type="dxa"/>
            <w:shd w:val="clear" w:color="auto" w:fill="FFFFFF"/>
          </w:tcPr>
          <w:p w14:paraId="798FCBA2" w14:textId="0F15917E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X</w:t>
            </w:r>
          </w:p>
        </w:tc>
      </w:tr>
      <w:tr w:rsidR="00203B8E" w:rsidRPr="009A38EA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75BF1ED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D832F55" w:rsidR="00203B8E" w:rsidRPr="009A38EA" w:rsidRDefault="00203B8E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Enlazar hojas de estilo externas CSS.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203B8E" w:rsidRPr="009A38EA" w:rsidRDefault="00203B8E" w:rsidP="00203B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6248F91B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47640193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Cargar fragmentos de scripts de servidor PHP.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203B8E" w:rsidRPr="009A38EA" w:rsidRDefault="00203B8E" w:rsidP="00203B8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03B8E" w:rsidRPr="009A38EA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47CB06C7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A485076" w:rsidR="00203B8E" w:rsidRPr="009A38EA" w:rsidRDefault="003C1605" w:rsidP="00203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23778492" w:rsidR="00203B8E" w:rsidRPr="009A38EA" w:rsidRDefault="00203B8E" w:rsidP="00203B8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D069E31" w:rsidR="00203B8E" w:rsidRPr="009A38EA" w:rsidRDefault="00203B8E" w:rsidP="00203B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38EA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203B8E" w:rsidRPr="009A38EA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28B95B2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F0996F3" w:rsidR="00203B8E" w:rsidRPr="009A38EA" w:rsidRDefault="00203B8E" w:rsidP="00203B8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¿Qué formato de imagen moderno es altamente recomendado para la web por ofrecer altos niveles de compresión con y sin pérdida, manteniendo excelente calidad visual?</w:t>
            </w:r>
          </w:p>
        </w:tc>
      </w:tr>
      <w:tr w:rsidR="00203B8E" w:rsidRPr="009A38EA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0D0274A5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27E79CA" w:rsidR="00203B8E" w:rsidRPr="009A38EA" w:rsidRDefault="00C33124" w:rsidP="00203B8E">
            <w:pPr>
              <w:rPr>
                <w:rFonts w:eastAsia="Calibri"/>
                <w:sz w:val="20"/>
                <w:szCs w:val="20"/>
              </w:rPr>
            </w:pPr>
            <w:proofErr w:type="spellStart"/>
            <w:r w:rsidRPr="009A38EA">
              <w:rPr>
                <w:sz w:val="20"/>
                <w:szCs w:val="20"/>
              </w:rPr>
              <w:t>WebP</w:t>
            </w:r>
            <w:proofErr w:type="spellEnd"/>
            <w:r w:rsidRPr="009A38E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1C035882" w:rsidR="00203B8E" w:rsidRPr="009A38EA" w:rsidRDefault="00C33124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0C4AEC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C22E8AD" w:rsidR="00203B8E" w:rsidRPr="009A38EA" w:rsidRDefault="00203B8E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TIFF.</w:t>
            </w:r>
          </w:p>
        </w:tc>
        <w:tc>
          <w:tcPr>
            <w:tcW w:w="2160" w:type="dxa"/>
            <w:shd w:val="clear" w:color="auto" w:fill="FFFFFF"/>
          </w:tcPr>
          <w:p w14:paraId="490B5B39" w14:textId="3244E4E1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51BA361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912FB45" w:rsidR="00203B8E" w:rsidRPr="009A38EA" w:rsidRDefault="00C33124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BMP.</w:t>
            </w:r>
          </w:p>
        </w:tc>
        <w:tc>
          <w:tcPr>
            <w:tcW w:w="2160" w:type="dxa"/>
            <w:shd w:val="clear" w:color="auto" w:fill="FFFFFF"/>
          </w:tcPr>
          <w:p w14:paraId="7998962E" w14:textId="477CDBA6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233E30A5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DA826B3" w:rsidR="00203B8E" w:rsidRPr="009A38EA" w:rsidRDefault="00203B8E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PCX.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92403E7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70C68ED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0B19B1C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69280C4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6C121B0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lastRenderedPageBreak/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EF12A2C" w:rsidR="00203B8E" w:rsidRPr="009A38EA" w:rsidRDefault="00203B8E" w:rsidP="00203B8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¿Qué tipo de licencia Creative Commons permite el uso, modificación y distribución de una obra, siempre y cuando se reconozca la autoría original y no se utilice con fines comerciales?</w:t>
            </w:r>
          </w:p>
        </w:tc>
      </w:tr>
      <w:tr w:rsidR="00203B8E" w:rsidRPr="009A38EA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6CEC2A89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4218681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CC BY-SA.</w:t>
            </w:r>
          </w:p>
        </w:tc>
        <w:tc>
          <w:tcPr>
            <w:tcW w:w="2160" w:type="dxa"/>
            <w:shd w:val="clear" w:color="auto" w:fill="FFFFFF"/>
          </w:tcPr>
          <w:p w14:paraId="15A5E76E" w14:textId="5D273F49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50214E49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4C5B02F" w:rsidR="00203B8E" w:rsidRPr="009A38EA" w:rsidRDefault="00420603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Copyright </w:t>
            </w:r>
            <w:r w:rsidRPr="009A38EA">
              <w:rPr>
                <w:sz w:val="20"/>
                <w:szCs w:val="20"/>
              </w:rPr>
              <w:t>reserva total</w:t>
            </w:r>
            <w:r w:rsidRPr="009A38E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4AF7FFE3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14FD660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92A23FB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CC0.</w:t>
            </w:r>
          </w:p>
        </w:tc>
        <w:tc>
          <w:tcPr>
            <w:tcW w:w="2160" w:type="dxa"/>
            <w:shd w:val="clear" w:color="auto" w:fill="FFFFFF"/>
          </w:tcPr>
          <w:p w14:paraId="39C8D7B4" w14:textId="4C942D38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0CDC72E5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93BEFCB" w:rsidR="00203B8E" w:rsidRPr="009A38EA" w:rsidRDefault="00420603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CC BY-NC.</w:t>
            </w:r>
          </w:p>
        </w:tc>
        <w:tc>
          <w:tcPr>
            <w:tcW w:w="2160" w:type="dxa"/>
            <w:shd w:val="clear" w:color="auto" w:fill="FFFFFF"/>
          </w:tcPr>
          <w:p w14:paraId="254B085E" w14:textId="27207C6F" w:rsidR="00203B8E" w:rsidRPr="009A38EA" w:rsidRDefault="00420603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6CE792AE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ABA14EE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0CE8F54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6908119D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61473E7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4F456B4" w:rsidR="00203B8E" w:rsidRPr="009A38EA" w:rsidRDefault="00F4557B" w:rsidP="00203B8E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¿Cuál es una función de la estructuración semántica mediante etiquetas HTML5 en el contenido web?</w:t>
            </w:r>
          </w:p>
        </w:tc>
      </w:tr>
      <w:tr w:rsidR="00203B8E" w:rsidRPr="009A38EA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6021E633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7171F1F" w:rsidR="00203B8E" w:rsidRPr="009A38EA" w:rsidRDefault="00761A67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Facilitar la interpretación del contenido por tecnologías de asistencia y </w:t>
            </w:r>
            <w:proofErr w:type="spellStart"/>
            <w:r w:rsidRPr="009A38EA">
              <w:rPr>
                <w:sz w:val="20"/>
                <w:szCs w:val="20"/>
              </w:rPr>
              <w:t>crawlers</w:t>
            </w:r>
            <w:proofErr w:type="spellEnd"/>
            <w:r w:rsidRPr="009A38EA">
              <w:rPr>
                <w:sz w:val="20"/>
                <w:szCs w:val="20"/>
              </w:rPr>
              <w:t xml:space="preserve"> de búsqueda.</w:t>
            </w:r>
          </w:p>
        </w:tc>
        <w:tc>
          <w:tcPr>
            <w:tcW w:w="2160" w:type="dxa"/>
            <w:shd w:val="clear" w:color="auto" w:fill="FFFFFF"/>
          </w:tcPr>
          <w:p w14:paraId="0820A220" w14:textId="72911473" w:rsidR="00203B8E" w:rsidRPr="009A38EA" w:rsidRDefault="00761A67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6130E98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1AB1F14" w:rsidR="00203B8E" w:rsidRPr="009A38EA" w:rsidRDefault="00761A67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Cifrar automáticamente la información almacenada en una base de datos.</w:t>
            </w:r>
          </w:p>
        </w:tc>
        <w:tc>
          <w:tcPr>
            <w:tcW w:w="2160" w:type="dxa"/>
            <w:shd w:val="clear" w:color="auto" w:fill="FFFFFF"/>
          </w:tcPr>
          <w:p w14:paraId="69D77687" w14:textId="070554C1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33B94CE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8859F9D" w:rsidR="00203B8E" w:rsidRPr="009A38EA" w:rsidRDefault="00761A67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Sustituir las hojas de estilo CSS utilizadas en la presentación visual.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51DF1F1B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1C9FF73" w:rsidR="00203B8E" w:rsidRPr="009A38EA" w:rsidRDefault="00761A67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Administrar las conexiones entre el servidor y la base de datos.</w:t>
            </w:r>
          </w:p>
        </w:tc>
        <w:tc>
          <w:tcPr>
            <w:tcW w:w="2160" w:type="dxa"/>
            <w:shd w:val="clear" w:color="auto" w:fill="FFFFFF"/>
          </w:tcPr>
          <w:p w14:paraId="6FDE861B" w14:textId="0E2C4253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435B982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96EA37E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22633E4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FC2EED0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68DEADA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FD22956" w:rsidR="00203B8E" w:rsidRPr="009A38EA" w:rsidRDefault="00203B8E" w:rsidP="00203B8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¿Qué protocolo garantiza que la información transmitida entre el navegador web del usuario y el servidor viaje cifrada mediante TLS/SSL?</w:t>
            </w:r>
          </w:p>
        </w:tc>
      </w:tr>
      <w:tr w:rsidR="00203B8E" w:rsidRPr="009A38EA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FA23E1B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6044C9EF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HTTP.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0E9E6E95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EE664F2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9A38EA">
              <w:rPr>
                <w:sz w:val="20"/>
                <w:szCs w:val="20"/>
              </w:rPr>
              <w:t>FTP.</w:t>
            </w:r>
          </w:p>
        </w:tc>
        <w:tc>
          <w:tcPr>
            <w:tcW w:w="2160" w:type="dxa"/>
            <w:shd w:val="clear" w:color="auto" w:fill="FFFFFF"/>
          </w:tcPr>
          <w:p w14:paraId="7F6D2731" w14:textId="57BB652A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60C5DCC7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02337E47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9A38EA">
              <w:rPr>
                <w:sz w:val="20"/>
                <w:szCs w:val="20"/>
              </w:rPr>
              <w:t>HTTPS.</w:t>
            </w:r>
          </w:p>
        </w:tc>
        <w:tc>
          <w:tcPr>
            <w:tcW w:w="2160" w:type="dxa"/>
            <w:shd w:val="clear" w:color="auto" w:fill="FFFFFF"/>
          </w:tcPr>
          <w:p w14:paraId="44CBDD2E" w14:textId="0C80186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6BA1AD26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5A4D357" w:rsidR="00203B8E" w:rsidRPr="009A38EA" w:rsidRDefault="00203B8E" w:rsidP="00203B8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Telnet.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4937E2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EA2E830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BD0129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7374B07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6E69AC5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A22ADA7" w:rsidR="00203B8E" w:rsidRPr="009A38EA" w:rsidRDefault="00203B8E" w:rsidP="00203B8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Según el proyecto OWASP, ¿en qué consiste la vulnerabilidad de "</w:t>
            </w:r>
            <w:r w:rsidR="00E436E9">
              <w:rPr>
                <w:sz w:val="20"/>
                <w:szCs w:val="20"/>
              </w:rPr>
              <w:t>i</w:t>
            </w:r>
            <w:r w:rsidRPr="009A38EA">
              <w:rPr>
                <w:sz w:val="20"/>
                <w:szCs w:val="20"/>
              </w:rPr>
              <w:t>nyección SQL"?</w:t>
            </w:r>
          </w:p>
        </w:tc>
      </w:tr>
      <w:tr w:rsidR="00203B8E" w:rsidRPr="009A38EA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20500DD3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39F020FB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En la pérdida del estilo visual cuando falla la carga del archivo CSS.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CDD4DE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08B0EE42" w:rsidR="00203B8E" w:rsidRPr="009A38EA" w:rsidRDefault="004135AC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135AC">
              <w:rPr>
                <w:sz w:val="20"/>
                <w:szCs w:val="20"/>
              </w:rPr>
              <w:t>En la inserción de comandos SQL maliciosos mediante campos de entrada no validados.</w:t>
            </w:r>
          </w:p>
        </w:tc>
        <w:tc>
          <w:tcPr>
            <w:tcW w:w="2160" w:type="dxa"/>
            <w:shd w:val="clear" w:color="auto" w:fill="FFFFFF"/>
          </w:tcPr>
          <w:p w14:paraId="6A31325A" w14:textId="4D89EDFC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07530E2D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8017626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En el consumo excesivo de memoria RAM en la máquina del cliente.</w:t>
            </w:r>
          </w:p>
        </w:tc>
        <w:tc>
          <w:tcPr>
            <w:tcW w:w="2160" w:type="dxa"/>
            <w:shd w:val="clear" w:color="auto" w:fill="FFFFFF"/>
          </w:tcPr>
          <w:p w14:paraId="7249367B" w14:textId="059A4C3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6CC142D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ED41BAD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En el envío duplicado de correos electrónicos desde un formulario de contacto.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CEDDDAD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BA48BEA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685CE536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F020E5B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511BE915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lastRenderedPageBreak/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1CB54D9" w:rsidR="00203B8E" w:rsidRPr="009A38EA" w:rsidRDefault="00203B8E" w:rsidP="00203B8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En la maquetación web, ¿qué técnica se basa en el uso de Media </w:t>
            </w:r>
            <w:proofErr w:type="spellStart"/>
            <w:r w:rsidRPr="009A38EA">
              <w:rPr>
                <w:sz w:val="20"/>
                <w:szCs w:val="20"/>
              </w:rPr>
              <w:t>Queries</w:t>
            </w:r>
            <w:proofErr w:type="spellEnd"/>
            <w:r w:rsidRPr="009A38EA">
              <w:rPr>
                <w:sz w:val="20"/>
                <w:szCs w:val="20"/>
              </w:rPr>
              <w:t xml:space="preserve"> de CSS para adaptar el </w:t>
            </w:r>
            <w:proofErr w:type="spellStart"/>
            <w:r w:rsidRPr="009A38EA">
              <w:rPr>
                <w:sz w:val="20"/>
                <w:szCs w:val="20"/>
              </w:rPr>
              <w:t>layout</w:t>
            </w:r>
            <w:proofErr w:type="spellEnd"/>
            <w:r w:rsidRPr="009A38EA">
              <w:rPr>
                <w:sz w:val="20"/>
                <w:szCs w:val="20"/>
              </w:rPr>
              <w:t xml:space="preserve"> según la resolución del dispositivo?</w:t>
            </w:r>
          </w:p>
        </w:tc>
      </w:tr>
      <w:tr w:rsidR="00203B8E" w:rsidRPr="009A38EA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5C21457C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54043D0" w:rsidR="00203B8E" w:rsidRPr="009A38EA" w:rsidRDefault="00762314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Diseño web responsivo (responsive web </w:t>
            </w:r>
            <w:proofErr w:type="spellStart"/>
            <w:r w:rsidRPr="009A38EA">
              <w:rPr>
                <w:sz w:val="20"/>
                <w:szCs w:val="20"/>
              </w:rPr>
              <w:t>design</w:t>
            </w:r>
            <w:proofErr w:type="spellEnd"/>
            <w:r w:rsidRPr="009A38EA">
              <w:rPr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2A2E8C2B" w14:textId="1891F6FF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2694EEE5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4614387" w:rsidR="00203B8E" w:rsidRPr="009A38EA" w:rsidRDefault="00762314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Programación estructurada.</w:t>
            </w:r>
          </w:p>
        </w:tc>
        <w:tc>
          <w:tcPr>
            <w:tcW w:w="2160" w:type="dxa"/>
            <w:shd w:val="clear" w:color="auto" w:fill="FFFFFF"/>
          </w:tcPr>
          <w:p w14:paraId="16E006C7" w14:textId="18B27C0A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3B7D442F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D308FAB" w:rsidR="00203B8E" w:rsidRPr="009A38EA" w:rsidRDefault="00762314" w:rsidP="00203B8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Renderizado del lado del servidor (</w:t>
            </w:r>
            <w:r w:rsidR="00BA31AD" w:rsidRPr="009A38EA">
              <w:rPr>
                <w:sz w:val="20"/>
                <w:szCs w:val="20"/>
              </w:rPr>
              <w:t>SSR</w:t>
            </w:r>
            <w:r w:rsidRPr="009A38EA">
              <w:rPr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554DFCD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C0E239B" w:rsidR="00203B8E" w:rsidRPr="009A38EA" w:rsidRDefault="00762314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Renderizado en texto plano.</w:t>
            </w:r>
          </w:p>
        </w:tc>
        <w:tc>
          <w:tcPr>
            <w:tcW w:w="2160" w:type="dxa"/>
            <w:shd w:val="clear" w:color="auto" w:fill="FFFFFF"/>
          </w:tcPr>
          <w:p w14:paraId="351D27E6" w14:textId="4F4E90C2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4C9CD4C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F47AA2D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21F131F1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1F1BD7E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47119A1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10735A8" w:rsidR="00203B8E" w:rsidRPr="009A38EA" w:rsidRDefault="00203B8E" w:rsidP="00203B8E">
            <w:pPr>
              <w:rPr>
                <w:rFonts w:eastAsia="Calibri"/>
                <w:b/>
                <w:sz w:val="20"/>
                <w:szCs w:val="20"/>
              </w:rPr>
            </w:pPr>
            <w:proofErr w:type="gramStart"/>
            <w:r w:rsidRPr="009A38EA">
              <w:rPr>
                <w:sz w:val="20"/>
                <w:szCs w:val="20"/>
              </w:rPr>
              <w:t>¿Qué relación de contraste de color exige como mínimo el estándar WCAG 2.</w:t>
            </w:r>
            <w:proofErr w:type="gramEnd"/>
            <w:r w:rsidRPr="009A38EA">
              <w:rPr>
                <w:sz w:val="20"/>
                <w:szCs w:val="20"/>
              </w:rPr>
              <w:t>1 (Nivel AA) para textos normales en una interfaz accesible?</w:t>
            </w:r>
          </w:p>
        </w:tc>
      </w:tr>
      <w:tr w:rsidR="00203B8E" w:rsidRPr="009A38EA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3C5DBD23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3B5EEDAB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1.5:1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30611E8B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85F6F9B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2.0:1</w:t>
            </w:r>
          </w:p>
        </w:tc>
        <w:tc>
          <w:tcPr>
            <w:tcW w:w="2160" w:type="dxa"/>
            <w:shd w:val="clear" w:color="auto" w:fill="FFFFFF"/>
          </w:tcPr>
          <w:p w14:paraId="3993E431" w14:textId="50494A86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36E5957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58806FC4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4.5:1</w:t>
            </w:r>
          </w:p>
        </w:tc>
        <w:tc>
          <w:tcPr>
            <w:tcW w:w="2160" w:type="dxa"/>
            <w:shd w:val="clear" w:color="auto" w:fill="FFFFFF"/>
          </w:tcPr>
          <w:p w14:paraId="5612D165" w14:textId="524C84EC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3E6654E6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65B24A0" w:rsidR="00203B8E" w:rsidRPr="009A38EA" w:rsidRDefault="00203B8E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10:1</w:t>
            </w:r>
          </w:p>
        </w:tc>
        <w:tc>
          <w:tcPr>
            <w:tcW w:w="2160" w:type="dxa"/>
            <w:shd w:val="clear" w:color="auto" w:fill="FFFFFF"/>
          </w:tcPr>
          <w:p w14:paraId="420696E4" w14:textId="15EF18A5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401956A6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B585830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3E7124C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70855E6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40664E0F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A660FE1" w:rsidR="00203B8E" w:rsidRPr="009A38EA" w:rsidRDefault="00203B8E" w:rsidP="00203B8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¿Qué significa la "</w:t>
            </w:r>
            <w:r w:rsidR="00E700F4">
              <w:rPr>
                <w:sz w:val="20"/>
                <w:szCs w:val="20"/>
              </w:rPr>
              <w:t>d</w:t>
            </w:r>
            <w:r w:rsidRPr="009A38EA">
              <w:rPr>
                <w:sz w:val="20"/>
                <w:szCs w:val="20"/>
              </w:rPr>
              <w:t xml:space="preserve">efinición de </w:t>
            </w:r>
            <w:r w:rsidR="00E700F4">
              <w:rPr>
                <w:sz w:val="20"/>
                <w:szCs w:val="20"/>
              </w:rPr>
              <w:t>h</w:t>
            </w:r>
            <w:r w:rsidRPr="009A38EA">
              <w:rPr>
                <w:sz w:val="20"/>
                <w:szCs w:val="20"/>
              </w:rPr>
              <w:t>echo" (</w:t>
            </w:r>
            <w:proofErr w:type="spellStart"/>
            <w:r w:rsidRPr="009A38EA">
              <w:rPr>
                <w:sz w:val="20"/>
                <w:szCs w:val="20"/>
              </w:rPr>
              <w:t>Definition</w:t>
            </w:r>
            <w:proofErr w:type="spellEnd"/>
            <w:r w:rsidRPr="009A38EA">
              <w:rPr>
                <w:sz w:val="20"/>
                <w:szCs w:val="20"/>
              </w:rPr>
              <w:t xml:space="preserve"> </w:t>
            </w:r>
            <w:proofErr w:type="spellStart"/>
            <w:r w:rsidRPr="009A38EA">
              <w:rPr>
                <w:sz w:val="20"/>
                <w:szCs w:val="20"/>
              </w:rPr>
              <w:t>of</w:t>
            </w:r>
            <w:proofErr w:type="spellEnd"/>
            <w:r w:rsidRPr="009A38EA">
              <w:rPr>
                <w:sz w:val="20"/>
                <w:szCs w:val="20"/>
              </w:rPr>
              <w:t xml:space="preserve"> Done - </w:t>
            </w:r>
            <w:proofErr w:type="spellStart"/>
            <w:r w:rsidRPr="009A38EA">
              <w:rPr>
                <w:sz w:val="20"/>
                <w:szCs w:val="20"/>
              </w:rPr>
              <w:t>DoD</w:t>
            </w:r>
            <w:proofErr w:type="spellEnd"/>
            <w:r w:rsidRPr="009A38EA">
              <w:rPr>
                <w:sz w:val="20"/>
                <w:szCs w:val="20"/>
              </w:rPr>
              <w:t>) para un equipo de desarrollo de software?</w:t>
            </w:r>
          </w:p>
        </w:tc>
      </w:tr>
      <w:tr w:rsidR="00203B8E" w:rsidRPr="009A38EA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1A3C71C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458BCAC" w:rsidR="00203B8E" w:rsidRPr="009A38EA" w:rsidRDefault="00F55EFA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55EFA">
              <w:rPr>
                <w:sz w:val="20"/>
                <w:szCs w:val="20"/>
              </w:rPr>
              <w:t>El presupuesto total utilizado para desarrollar y completar las actividades previstas durante la fase de análisis.</w:t>
            </w:r>
          </w:p>
        </w:tc>
        <w:tc>
          <w:tcPr>
            <w:tcW w:w="2160" w:type="dxa"/>
            <w:shd w:val="clear" w:color="auto" w:fill="FFFFFF"/>
          </w:tcPr>
          <w:p w14:paraId="152AC3B6" w14:textId="0FC5D27C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52F14C73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2A8BDF" w:rsidR="00203B8E" w:rsidRPr="009A38EA" w:rsidRDefault="00F55EFA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55EFA">
              <w:rPr>
                <w:sz w:val="20"/>
                <w:szCs w:val="20"/>
              </w:rPr>
              <w:t>Los criterios técnicos y de calidad que debe cumplir un elemento para considerarse terminado.</w:t>
            </w:r>
          </w:p>
        </w:tc>
        <w:tc>
          <w:tcPr>
            <w:tcW w:w="2160" w:type="dxa"/>
            <w:shd w:val="clear" w:color="auto" w:fill="FFFFFF"/>
          </w:tcPr>
          <w:p w14:paraId="661BE877" w14:textId="3C14F0AF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73ECABC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63D6692" w:rsidR="00203B8E" w:rsidRPr="009A38EA" w:rsidRDefault="00F55EFA" w:rsidP="00203B8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55EFA">
              <w:rPr>
                <w:sz w:val="20"/>
                <w:szCs w:val="20"/>
              </w:rPr>
              <w:t>El contrato formal aprobado y firmado por el cliente antes de comenzar las actividades de desarrollo del proyecto.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097EC39C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B0AF940" w:rsidR="00203B8E" w:rsidRPr="009A38EA" w:rsidRDefault="00F55EFA" w:rsidP="00203B8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55EFA">
              <w:rPr>
                <w:sz w:val="20"/>
                <w:szCs w:val="20"/>
              </w:rPr>
              <w:t>La fecha establecida para que el equipo de desarrollo finalice sus actividades antes de iniciar un periodo de descanso.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203B8E" w:rsidRPr="009A38EA" w:rsidRDefault="00203B8E" w:rsidP="00203B8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03B8E" w:rsidRPr="009A38EA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55E5A7C9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BF6F6D4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642D012F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05A7DBEF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6FC82C09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28BEEDE" w:rsidR="00203B8E" w:rsidRPr="009A38EA" w:rsidRDefault="00203B8E" w:rsidP="00203B8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¿Cuál de los siguientes enunciados representa un </w:t>
            </w:r>
            <w:r w:rsidR="00F55EFA" w:rsidRPr="009A38EA">
              <w:rPr>
                <w:sz w:val="20"/>
                <w:szCs w:val="20"/>
              </w:rPr>
              <w:t xml:space="preserve">criterio de aceptación </w:t>
            </w:r>
            <w:r w:rsidRPr="009A38EA">
              <w:rPr>
                <w:sz w:val="20"/>
                <w:szCs w:val="20"/>
              </w:rPr>
              <w:t>bien redactado para un módulo de autenticación?</w:t>
            </w:r>
          </w:p>
        </w:tc>
      </w:tr>
      <w:tr w:rsidR="00203B8E" w:rsidRPr="009A38EA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3A463D54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C934588" w:rsidR="00203B8E" w:rsidRPr="009A38EA" w:rsidRDefault="00203B8E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La pantalla debe ser bonita y moderna.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FA6C149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FA66BD8" w:rsidR="00203B8E" w:rsidRPr="009A38EA" w:rsidRDefault="00B946DF" w:rsidP="00203B8E">
            <w:pPr>
              <w:rPr>
                <w:rFonts w:eastAsia="Calibri"/>
                <w:sz w:val="20"/>
                <w:szCs w:val="20"/>
              </w:rPr>
            </w:pPr>
            <w:r w:rsidRPr="00B946DF">
              <w:rPr>
                <w:sz w:val="20"/>
                <w:szCs w:val="20"/>
              </w:rPr>
              <w:t>Dado un usuario con credenciales válidas, cuando inicia sesión, entonces accede al panel principal.</w:t>
            </w:r>
          </w:p>
        </w:tc>
        <w:tc>
          <w:tcPr>
            <w:tcW w:w="2160" w:type="dxa"/>
            <w:shd w:val="clear" w:color="auto" w:fill="FFFFFF"/>
          </w:tcPr>
          <w:p w14:paraId="21463C5E" w14:textId="09BEB636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4417982F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07C5B7D" w:rsidR="00203B8E" w:rsidRPr="009A38EA" w:rsidRDefault="00B946DF" w:rsidP="00203B8E">
            <w:pPr>
              <w:rPr>
                <w:rFonts w:eastAsia="Calibri"/>
                <w:sz w:val="20"/>
                <w:szCs w:val="20"/>
              </w:rPr>
            </w:pPr>
            <w:r w:rsidRPr="00B946DF">
              <w:rPr>
                <w:sz w:val="20"/>
                <w:szCs w:val="20"/>
              </w:rPr>
              <w:t>El sistema de autenticación debe utilizar una base de datos rápida que permita mejorar el rendimiento general de la aplicación.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18003AFE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2D5C03A" w:rsidR="00203B8E" w:rsidRPr="009A38EA" w:rsidRDefault="00B946DF" w:rsidP="00203B8E">
            <w:pPr>
              <w:rPr>
                <w:rFonts w:eastAsia="Calibri"/>
                <w:sz w:val="20"/>
                <w:szCs w:val="20"/>
              </w:rPr>
            </w:pPr>
            <w:r w:rsidRPr="00B946DF">
              <w:rPr>
                <w:sz w:val="20"/>
                <w:szCs w:val="20"/>
              </w:rPr>
              <w:t>El módulo de autenticación debe quedar terminado el viernes para cumplir con el cronograma establecido por el equipo.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499B6EE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4FD0114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5BEBC723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7EA4946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203B8E" w:rsidRPr="009A38EA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0EC92F1E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88672B2" w:rsidR="00203B8E" w:rsidRPr="009A38EA" w:rsidRDefault="00203B8E" w:rsidP="00203B8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 xml:space="preserve">En el ámbito de las bases de datos para contenido web, ¿cuál es la función de un </w:t>
            </w:r>
            <w:r w:rsidR="00B946DF" w:rsidRPr="009A38EA">
              <w:rPr>
                <w:sz w:val="20"/>
                <w:szCs w:val="20"/>
              </w:rPr>
              <w:t xml:space="preserve">sistema de gestión de bases de datos relacionales </w:t>
            </w:r>
            <w:r w:rsidRPr="009A38EA">
              <w:rPr>
                <w:sz w:val="20"/>
                <w:szCs w:val="20"/>
              </w:rPr>
              <w:t>(RDBMS) como MySQL o PostgreSQL?</w:t>
            </w:r>
          </w:p>
        </w:tc>
      </w:tr>
      <w:tr w:rsidR="00203B8E" w:rsidRPr="009A38EA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22317C99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59402800" w:rsidR="00203B8E" w:rsidRPr="009A38EA" w:rsidRDefault="00B946DF" w:rsidP="00203B8E">
            <w:pPr>
              <w:rPr>
                <w:rFonts w:eastAsia="Calibri"/>
                <w:sz w:val="20"/>
                <w:szCs w:val="20"/>
              </w:rPr>
            </w:pPr>
            <w:r w:rsidRPr="00B946DF">
              <w:rPr>
                <w:sz w:val="20"/>
                <w:szCs w:val="20"/>
              </w:rPr>
              <w:t>Almacenar, organizar y consultar datos mediante tablas y relaciones.</w:t>
            </w:r>
          </w:p>
        </w:tc>
        <w:tc>
          <w:tcPr>
            <w:tcW w:w="2160" w:type="dxa"/>
            <w:shd w:val="clear" w:color="auto" w:fill="FFFFFF"/>
          </w:tcPr>
          <w:p w14:paraId="08DBA6E9" w14:textId="73F9DB4D" w:rsidR="00203B8E" w:rsidRPr="009A38EA" w:rsidRDefault="00B946DF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X</w:t>
            </w:r>
          </w:p>
        </w:tc>
      </w:tr>
      <w:tr w:rsidR="00203B8E" w:rsidRPr="009A38EA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73967BD2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D4B7B65" w:rsidR="00203B8E" w:rsidRPr="009A38EA" w:rsidRDefault="00B946DF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Renderizar etiquetas HTML en el navegador.</w:t>
            </w:r>
          </w:p>
        </w:tc>
        <w:tc>
          <w:tcPr>
            <w:tcW w:w="2160" w:type="dxa"/>
            <w:shd w:val="clear" w:color="auto" w:fill="FFFFFF"/>
          </w:tcPr>
          <w:p w14:paraId="6BBE2BBE" w14:textId="7A8C5084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31D03FDA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16EA037F" w:rsidR="00203B8E" w:rsidRPr="009A38EA" w:rsidRDefault="00203B8E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Diseñar logotipos e iconografía vectorial.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E9F31D3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1B56D50" w:rsidR="00203B8E" w:rsidRPr="009A38EA" w:rsidRDefault="00203B8E" w:rsidP="00203B8E">
            <w:pPr>
              <w:rPr>
                <w:rFonts w:eastAsia="Calibri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Probar el tiempo de respuesta del procesador.</w:t>
            </w:r>
          </w:p>
        </w:tc>
        <w:tc>
          <w:tcPr>
            <w:tcW w:w="2160" w:type="dxa"/>
            <w:shd w:val="clear" w:color="auto" w:fill="FFFFFF"/>
          </w:tcPr>
          <w:p w14:paraId="53AEE1D7" w14:textId="02675565" w:rsidR="00203B8E" w:rsidRPr="009A38EA" w:rsidRDefault="00203B8E" w:rsidP="00203B8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3B8E" w:rsidRPr="009A38EA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E8306FC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F26594D" w:rsidR="00203B8E" w:rsidRPr="009A38EA" w:rsidRDefault="003C1605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¡Excelente trabajo! Se evidencia una adecuada comprensión de los conceptos relacionados con el diseño, desarrollo y calidad de aplicaciones web.</w:t>
            </w:r>
          </w:p>
        </w:tc>
      </w:tr>
      <w:tr w:rsidR="00203B8E" w:rsidRPr="009A38EA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2E27B8EF" w:rsidR="00203B8E" w:rsidRPr="009A38EA" w:rsidRDefault="00203B8E" w:rsidP="00203B8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0A6B6436" w:rsidR="00203B8E" w:rsidRPr="009A38EA" w:rsidRDefault="00203B8E" w:rsidP="00203B8E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A38EA">
              <w:rPr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9A38EA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A38EA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9A38EA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9A38EA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9A38EA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9A38E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9A38EA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9A38EA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8EA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9A38EA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9A38EA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9A38EA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9A38EA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9A38EA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9A38EA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9A38EA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9A38EA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9A38EA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492B7A56" w:rsidR="00A9514B" w:rsidRPr="009A38EA" w:rsidRDefault="00445D4F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C1186" w:rsidRPr="009A38EA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22DDAA4" w:rsidR="00A9514B" w:rsidRPr="009A38EA" w:rsidRDefault="00C4468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Sebastian Trujillo Afanador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8789DBF" w:rsidR="00A9514B" w:rsidRPr="009A38EA" w:rsidRDefault="00C4468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r w:rsidR="00445D4F" w:rsidRPr="009A38EA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445D4F" w:rsidRPr="009A38EA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EF02EB7" w:rsidR="00445D4F" w:rsidRPr="009A38EA" w:rsidRDefault="00445D4F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Revisión Evaluador</w:t>
            </w:r>
            <w:r w:rsidR="00C4468B" w:rsidRPr="009A38EA">
              <w:rPr>
                <w:rFonts w:eastAsia="Calibri"/>
                <w:b/>
                <w:color w:val="595959"/>
                <w:sz w:val="20"/>
                <w:szCs w:val="20"/>
              </w:rPr>
              <w:t xml:space="preserve"> </w:t>
            </w: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3D32C2D" w:rsidR="00445D4F" w:rsidRPr="009A38EA" w:rsidRDefault="00CC1186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>Andrés</w:t>
            </w:r>
            <w:r w:rsidR="00C4468B" w:rsidRPr="009A38EA">
              <w:rPr>
                <w:rFonts w:eastAsia="Calibri"/>
                <w:b/>
                <w:color w:val="595959"/>
                <w:sz w:val="20"/>
                <w:szCs w:val="20"/>
              </w:rPr>
              <w:t xml:space="preserve">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9201996" w:rsidR="00445D4F" w:rsidRPr="009A38EA" w:rsidRDefault="00C4468B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A38EA">
              <w:rPr>
                <w:rFonts w:eastAsia="Calibri"/>
                <w:b/>
                <w:color w:val="595959"/>
                <w:sz w:val="20"/>
                <w:szCs w:val="20"/>
              </w:rPr>
              <w:t xml:space="preserve">Septiembre </w:t>
            </w:r>
            <w:r w:rsidR="00445D4F" w:rsidRPr="009A38EA">
              <w:rPr>
                <w:rFonts w:eastAsia="Calibri"/>
                <w:b/>
                <w:color w:val="595959"/>
                <w:sz w:val="20"/>
                <w:szCs w:val="20"/>
              </w:rPr>
              <w:t>de 2026</w:t>
            </w:r>
          </w:p>
        </w:tc>
      </w:tr>
    </w:tbl>
    <w:p w14:paraId="12496B24" w14:textId="77777777" w:rsidR="00C57B0F" w:rsidRPr="009A38EA" w:rsidRDefault="00C57B0F">
      <w:pPr>
        <w:rPr>
          <w:sz w:val="20"/>
          <w:szCs w:val="20"/>
        </w:rPr>
      </w:pPr>
    </w:p>
    <w:sectPr w:rsidR="00C57B0F" w:rsidRPr="009A38EA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E45AD" w14:textId="77777777" w:rsidR="004A2C0F" w:rsidRDefault="004A2C0F">
      <w:pPr>
        <w:spacing w:line="240" w:lineRule="auto"/>
      </w:pPr>
      <w:r>
        <w:separator/>
      </w:r>
    </w:p>
  </w:endnote>
  <w:endnote w:type="continuationSeparator" w:id="0">
    <w:p w14:paraId="68F1437C" w14:textId="77777777" w:rsidR="004A2C0F" w:rsidRDefault="004A2C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0A286" w14:textId="77777777" w:rsidR="004A2C0F" w:rsidRDefault="004A2C0F">
      <w:pPr>
        <w:spacing w:line="240" w:lineRule="auto"/>
      </w:pPr>
      <w:r>
        <w:separator/>
      </w:r>
    </w:p>
  </w:footnote>
  <w:footnote w:type="continuationSeparator" w:id="0">
    <w:p w14:paraId="3CA8BEE5" w14:textId="77777777" w:rsidR="004A2C0F" w:rsidRDefault="004A2C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B032F0" w:rsidRDefault="00B032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B032F0" w:rsidRDefault="00B032F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B032F0" w:rsidRDefault="00B032F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B032F0" w:rsidRDefault="00B032F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B032F0" w:rsidRDefault="00B032F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B032F0" w:rsidRDefault="00B032F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B032F0" w:rsidRDefault="00B032F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7A41"/>
    <w:rsid w:val="00020CED"/>
    <w:rsid w:val="00054B2F"/>
    <w:rsid w:val="000713AC"/>
    <w:rsid w:val="00075BDE"/>
    <w:rsid w:val="0009090B"/>
    <w:rsid w:val="00093571"/>
    <w:rsid w:val="000B5D48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117B3A"/>
    <w:rsid w:val="001252FE"/>
    <w:rsid w:val="00145155"/>
    <w:rsid w:val="00145EC6"/>
    <w:rsid w:val="0018141D"/>
    <w:rsid w:val="0018472E"/>
    <w:rsid w:val="00186AD0"/>
    <w:rsid w:val="0019716D"/>
    <w:rsid w:val="001B5182"/>
    <w:rsid w:val="001B5CD5"/>
    <w:rsid w:val="001C2159"/>
    <w:rsid w:val="001D65D0"/>
    <w:rsid w:val="001D778E"/>
    <w:rsid w:val="001F0B68"/>
    <w:rsid w:val="00203B8E"/>
    <w:rsid w:val="00213A6E"/>
    <w:rsid w:val="0021462C"/>
    <w:rsid w:val="00230CDA"/>
    <w:rsid w:val="0023193A"/>
    <w:rsid w:val="00237367"/>
    <w:rsid w:val="00280A13"/>
    <w:rsid w:val="002A30FC"/>
    <w:rsid w:val="002C312D"/>
    <w:rsid w:val="002C31DD"/>
    <w:rsid w:val="002C72F8"/>
    <w:rsid w:val="002D3052"/>
    <w:rsid w:val="002E46FB"/>
    <w:rsid w:val="003229E8"/>
    <w:rsid w:val="00327B28"/>
    <w:rsid w:val="003605E9"/>
    <w:rsid w:val="003620AB"/>
    <w:rsid w:val="00362E05"/>
    <w:rsid w:val="00363102"/>
    <w:rsid w:val="00366D43"/>
    <w:rsid w:val="00375645"/>
    <w:rsid w:val="00376363"/>
    <w:rsid w:val="00383143"/>
    <w:rsid w:val="00391997"/>
    <w:rsid w:val="003A26B6"/>
    <w:rsid w:val="003C1605"/>
    <w:rsid w:val="00407479"/>
    <w:rsid w:val="004135AC"/>
    <w:rsid w:val="00420603"/>
    <w:rsid w:val="00445D4F"/>
    <w:rsid w:val="00450223"/>
    <w:rsid w:val="00455BED"/>
    <w:rsid w:val="004623C3"/>
    <w:rsid w:val="004666D8"/>
    <w:rsid w:val="00475EC9"/>
    <w:rsid w:val="00482C46"/>
    <w:rsid w:val="004860BB"/>
    <w:rsid w:val="004A00B2"/>
    <w:rsid w:val="004A2C0F"/>
    <w:rsid w:val="004B5F83"/>
    <w:rsid w:val="004E274A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3B54"/>
    <w:rsid w:val="00654A50"/>
    <w:rsid w:val="006715C4"/>
    <w:rsid w:val="006750A6"/>
    <w:rsid w:val="00684E23"/>
    <w:rsid w:val="0068557E"/>
    <w:rsid w:val="00695F7E"/>
    <w:rsid w:val="00696094"/>
    <w:rsid w:val="006A05EF"/>
    <w:rsid w:val="006B1407"/>
    <w:rsid w:val="006B734B"/>
    <w:rsid w:val="006C52FA"/>
    <w:rsid w:val="006C6318"/>
    <w:rsid w:val="006E2727"/>
    <w:rsid w:val="006F0BA8"/>
    <w:rsid w:val="006F219D"/>
    <w:rsid w:val="00701B54"/>
    <w:rsid w:val="00717201"/>
    <w:rsid w:val="007259E8"/>
    <w:rsid w:val="00725E57"/>
    <w:rsid w:val="0072768A"/>
    <w:rsid w:val="00736566"/>
    <w:rsid w:val="00753C6A"/>
    <w:rsid w:val="0075648A"/>
    <w:rsid w:val="00761A67"/>
    <w:rsid w:val="00762314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5485"/>
    <w:rsid w:val="00836FBD"/>
    <w:rsid w:val="00862211"/>
    <w:rsid w:val="0087016A"/>
    <w:rsid w:val="00886047"/>
    <w:rsid w:val="0089340E"/>
    <w:rsid w:val="008A7ACF"/>
    <w:rsid w:val="008B1661"/>
    <w:rsid w:val="008E1685"/>
    <w:rsid w:val="008E2C44"/>
    <w:rsid w:val="008E6807"/>
    <w:rsid w:val="008F7BC0"/>
    <w:rsid w:val="00902CCE"/>
    <w:rsid w:val="00917B02"/>
    <w:rsid w:val="00943140"/>
    <w:rsid w:val="00963ED9"/>
    <w:rsid w:val="00966C0B"/>
    <w:rsid w:val="009921BA"/>
    <w:rsid w:val="00996CB7"/>
    <w:rsid w:val="009A36D1"/>
    <w:rsid w:val="009A38EA"/>
    <w:rsid w:val="009B224D"/>
    <w:rsid w:val="009C2A48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032F0"/>
    <w:rsid w:val="00B11CF2"/>
    <w:rsid w:val="00B224E4"/>
    <w:rsid w:val="00B3090D"/>
    <w:rsid w:val="00B33D03"/>
    <w:rsid w:val="00B53BB8"/>
    <w:rsid w:val="00B636EC"/>
    <w:rsid w:val="00B63D1C"/>
    <w:rsid w:val="00B66C55"/>
    <w:rsid w:val="00B844A6"/>
    <w:rsid w:val="00B946DF"/>
    <w:rsid w:val="00BA31AD"/>
    <w:rsid w:val="00BA4E75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124"/>
    <w:rsid w:val="00C33AF7"/>
    <w:rsid w:val="00C44536"/>
    <w:rsid w:val="00C4468B"/>
    <w:rsid w:val="00C57B0F"/>
    <w:rsid w:val="00C74727"/>
    <w:rsid w:val="00C85661"/>
    <w:rsid w:val="00C9016B"/>
    <w:rsid w:val="00CA2567"/>
    <w:rsid w:val="00CB089C"/>
    <w:rsid w:val="00CC1186"/>
    <w:rsid w:val="00CD3981"/>
    <w:rsid w:val="00CE649B"/>
    <w:rsid w:val="00CF181C"/>
    <w:rsid w:val="00CF29E8"/>
    <w:rsid w:val="00CF6CED"/>
    <w:rsid w:val="00D154B7"/>
    <w:rsid w:val="00D15EFF"/>
    <w:rsid w:val="00D16CEB"/>
    <w:rsid w:val="00D207AD"/>
    <w:rsid w:val="00D84C4C"/>
    <w:rsid w:val="00D9536A"/>
    <w:rsid w:val="00D96770"/>
    <w:rsid w:val="00DC621F"/>
    <w:rsid w:val="00E23F58"/>
    <w:rsid w:val="00E31885"/>
    <w:rsid w:val="00E436E9"/>
    <w:rsid w:val="00E53E0B"/>
    <w:rsid w:val="00E60A51"/>
    <w:rsid w:val="00E700F4"/>
    <w:rsid w:val="00E8117C"/>
    <w:rsid w:val="00E86076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11E4"/>
    <w:rsid w:val="00F436F5"/>
    <w:rsid w:val="00F44480"/>
    <w:rsid w:val="00F4557B"/>
    <w:rsid w:val="00F52AA1"/>
    <w:rsid w:val="00F55EFA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8ABC9D32-51CC-4BE9-977B-4A9B83E876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2362</Words>
  <Characters>12995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38</cp:revision>
  <dcterms:created xsi:type="dcterms:W3CDTF">2026-09-04T00:03:00Z</dcterms:created>
  <dcterms:modified xsi:type="dcterms:W3CDTF">2026-09-18T21:49:00Z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