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A38EA" w:rsidRDefault="00C57B0F" w:rsidP="004E76EA">
      <w:pPr>
        <w:spacing w:after="160" w:line="259" w:lineRule="auto"/>
        <w:ind w:left="720" w:hanging="72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A38EA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A38E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9A38E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A38E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9A38E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9A38E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A38E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9A38EA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A38E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A38E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9A38EA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A38E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A38E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9A38E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3719EB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9A38E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 w:rsidRPr="009A38EA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2A30FC" w:rsidRPr="009A38EA">
              <w:rPr>
                <w:rFonts w:eastAsia="Calibri"/>
                <w:color w:val="000000"/>
                <w:sz w:val="20"/>
                <w:szCs w:val="20"/>
              </w:rPr>
              <w:t xml:space="preserve">Diseño, desarrollo y pruebas de aplicaciones </w:t>
            </w:r>
            <w:r w:rsidR="002A30FC" w:rsidRPr="004E76EA">
              <w:rPr>
                <w:rFonts w:eastAsia="Calibri"/>
                <w:i/>
                <w:iCs/>
                <w:color w:val="000000"/>
                <w:sz w:val="20"/>
                <w:szCs w:val="20"/>
                <w:highlight w:val="red"/>
              </w:rPr>
              <w:t>web</w:t>
            </w:r>
            <w:r w:rsidR="000E246F" w:rsidRPr="009A38EA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9A38E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9A38E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A38E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6F0BA8" w:rsidRPr="009A38EA" w14:paraId="749E10AF" w14:textId="77777777" w:rsidTr="009B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6F0BA8" w:rsidRPr="009A38EA" w:rsidRDefault="006F0BA8" w:rsidP="006F0BA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23233C5" w:rsidR="006F0BA8" w:rsidRPr="009A38EA" w:rsidRDefault="00B844A6" w:rsidP="006F0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Desafío integral: diseño, desarrollo y calidad de aplicaciones </w:t>
            </w: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</w:p>
        </w:tc>
      </w:tr>
      <w:tr w:rsidR="006F0BA8" w:rsidRPr="009A38EA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6F0BA8" w:rsidRPr="009A38EA" w:rsidRDefault="006F0BA8" w:rsidP="006F0BA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F477391" w:rsidR="006F0BA8" w:rsidRPr="009A38EA" w:rsidRDefault="00B844A6" w:rsidP="006F0BA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 xml:space="preserve">Evaluar y afianzar conocimientos relacionados con el diseño, desarrollo y calidad de aplicaciones </w:t>
            </w:r>
            <w:r w:rsidRPr="004E76EA">
              <w:rPr>
                <w:rFonts w:eastAsia="Calibri"/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9A38EA">
              <w:rPr>
                <w:rFonts w:eastAsia="Calibri"/>
                <w:color w:val="auto"/>
                <w:sz w:val="20"/>
                <w:szCs w:val="20"/>
              </w:rPr>
              <w:t>, teniendo en cuenta los principios, técnicas, procedimientos y criterios aplicables en su construcción y validación.</w:t>
            </w:r>
          </w:p>
        </w:tc>
      </w:tr>
      <w:tr w:rsidR="00F70AE9" w:rsidRPr="009A38EA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A38E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6C3F4D69" w:rsidR="00F70AE9" w:rsidRPr="009A38EA" w:rsidRDefault="0021462C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Lea atentamente el enunciado de cada ítem y seleccione la opción que considere correcta.</w:t>
            </w:r>
          </w:p>
        </w:tc>
      </w:tr>
      <w:tr w:rsidR="00C57B0F" w:rsidRPr="009A38EA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A38E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203B8E" w:rsidRPr="009A38EA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2E10D50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17A0A92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38EA">
              <w:rPr>
                <w:b/>
                <w:bCs/>
                <w:color w:val="auto"/>
                <w:sz w:val="20"/>
                <w:szCs w:val="20"/>
              </w:rPr>
              <w:t>¿Cuál es el propósito fundamental del aseguramiento de la calidad (</w:t>
            </w:r>
            <w:proofErr w:type="spellStart"/>
            <w:r w:rsidRPr="009A38EA">
              <w:rPr>
                <w:b/>
                <w:bCs/>
                <w:color w:val="auto"/>
                <w:sz w:val="20"/>
                <w:szCs w:val="20"/>
              </w:rPr>
              <w:t>Quality</w:t>
            </w:r>
            <w:proofErr w:type="spellEnd"/>
            <w:r w:rsidRPr="009A38EA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b/>
                <w:bCs/>
                <w:color w:val="auto"/>
                <w:sz w:val="20"/>
                <w:szCs w:val="20"/>
              </w:rPr>
              <w:t>Assurance</w:t>
            </w:r>
            <w:proofErr w:type="spellEnd"/>
            <w:r w:rsidRPr="009A38EA">
              <w:rPr>
                <w:b/>
                <w:bCs/>
                <w:color w:val="auto"/>
                <w:sz w:val="20"/>
                <w:szCs w:val="20"/>
              </w:rPr>
              <w:t xml:space="preserve"> - QA) en el desarrollo de </w:t>
            </w:r>
            <w:r w:rsidRPr="004E76EA">
              <w:rPr>
                <w:b/>
                <w:bCs/>
                <w:i/>
                <w:iCs/>
                <w:color w:val="auto"/>
                <w:sz w:val="20"/>
                <w:szCs w:val="20"/>
                <w:highlight w:val="red"/>
              </w:rPr>
              <w:t>software</w:t>
            </w:r>
            <w:r w:rsidRPr="009A38EA">
              <w:rPr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203B8E" w:rsidRPr="009A38E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1F30B1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93FCFFF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Corregir únicamente los errores sintácticos reportados por los usuarios en producción.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417F8AE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19E5DBA" w:rsidR="00203B8E" w:rsidRPr="009A38EA" w:rsidRDefault="00E86076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Evaluar y afianzar conocimientos sobre el diseño, desarrollo, construcción y validación de aplicaciones </w:t>
            </w: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9A38E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2DD94D8E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64E01BC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C974197" w:rsidR="00203B8E" w:rsidRPr="009A38EA" w:rsidRDefault="00203B8E" w:rsidP="00203B8E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Sustituir la fase de diseño técnico mediante pruebas automatizadas masivas.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78B7AFE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1D5A107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Escribir el código fuente de la aplicación en el menor tiempo posible.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389684E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C61EE75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2E461FD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41A9FC3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1FF0626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4076562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¿Qué nivel de prueba se enfoca en verificar de forma aislada la lógica interna de funciones, métodos o módulos individuales del código fuente?</w:t>
            </w:r>
          </w:p>
        </w:tc>
      </w:tr>
      <w:tr w:rsidR="00203B8E" w:rsidRPr="009A38E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43FC3C6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B6D8EC9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de aceptación del usuario.</w:t>
            </w:r>
          </w:p>
        </w:tc>
        <w:tc>
          <w:tcPr>
            <w:tcW w:w="2160" w:type="dxa"/>
            <w:shd w:val="clear" w:color="auto" w:fill="auto"/>
          </w:tcPr>
          <w:p w14:paraId="03389B73" w14:textId="076B68BB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7B6C1D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1C97159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de integración.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175E7AD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8C8074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unitarias.</w:t>
            </w:r>
          </w:p>
        </w:tc>
        <w:tc>
          <w:tcPr>
            <w:tcW w:w="2160" w:type="dxa"/>
            <w:shd w:val="clear" w:color="auto" w:fill="auto"/>
          </w:tcPr>
          <w:p w14:paraId="2173A4A8" w14:textId="00DEFD87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6D400FD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6FC58E5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de estrés.</w:t>
            </w:r>
          </w:p>
        </w:tc>
        <w:tc>
          <w:tcPr>
            <w:tcW w:w="2160" w:type="dxa"/>
          </w:tcPr>
          <w:p w14:paraId="20A71059" w14:textId="52B24930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6E35E2E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0760F38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¡Excelente trabajo! Se evidencia una adecuada comprensión de los conceptos relacionados con el diseño, desarrollo y calidad de aplicaciones </w:t>
            </w: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9A38EA">
              <w:rPr>
                <w:color w:val="auto"/>
                <w:sz w:val="20"/>
                <w:szCs w:val="20"/>
              </w:rPr>
              <w:t>.</w:t>
            </w:r>
          </w:p>
        </w:tc>
      </w:tr>
      <w:tr w:rsidR="00203B8E" w:rsidRPr="009A38E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28097E61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2C25466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39BDC93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44EAAD4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¿Cuál es la función principal de la "</w:t>
            </w:r>
            <w:r w:rsidR="006E2727" w:rsidRPr="009A38EA">
              <w:rPr>
                <w:color w:val="auto"/>
                <w:sz w:val="20"/>
                <w:szCs w:val="20"/>
              </w:rPr>
              <w:t>d</w:t>
            </w:r>
            <w:r w:rsidRPr="009A38EA">
              <w:rPr>
                <w:color w:val="auto"/>
                <w:sz w:val="20"/>
                <w:szCs w:val="20"/>
              </w:rPr>
              <w:t xml:space="preserve">efinición de </w:t>
            </w:r>
            <w:r w:rsidR="006E2727" w:rsidRPr="009A38EA">
              <w:rPr>
                <w:color w:val="auto"/>
                <w:sz w:val="20"/>
                <w:szCs w:val="20"/>
              </w:rPr>
              <w:t>l</w:t>
            </w:r>
            <w:r w:rsidRPr="009A38EA">
              <w:rPr>
                <w:color w:val="auto"/>
                <w:sz w:val="20"/>
                <w:szCs w:val="20"/>
              </w:rPr>
              <w:t>isto" (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Definition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of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Ready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-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DoR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 en un marco ágil como Scrum?</w:t>
            </w:r>
          </w:p>
        </w:tc>
      </w:tr>
      <w:tr w:rsidR="00203B8E" w:rsidRPr="009A38E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173DA1AE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80F868B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Autorizar el despliegue automático del código a producción.</w:t>
            </w:r>
          </w:p>
        </w:tc>
        <w:tc>
          <w:tcPr>
            <w:tcW w:w="2160" w:type="dxa"/>
          </w:tcPr>
          <w:p w14:paraId="2DEA1E69" w14:textId="7A8709AB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4615114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AD78131" w:rsidR="00203B8E" w:rsidRPr="009A38EA" w:rsidRDefault="000B5D48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Verificar que la historia de usuario cumpla los criterios y condiciones necesarios para iniciar el </w:t>
            </w:r>
            <w:r w:rsidR="00D84C4C" w:rsidRPr="00E40E4E">
              <w:rPr>
                <w:i/>
                <w:iCs/>
                <w:color w:val="auto"/>
                <w:sz w:val="20"/>
                <w:szCs w:val="20"/>
                <w:highlight w:val="red"/>
              </w:rPr>
              <w:t>s</w:t>
            </w:r>
            <w:r w:rsidRPr="00E40E4E">
              <w:rPr>
                <w:i/>
                <w:iCs/>
                <w:color w:val="auto"/>
                <w:sz w:val="20"/>
                <w:szCs w:val="20"/>
                <w:highlight w:val="red"/>
              </w:rPr>
              <w:t>print</w:t>
            </w:r>
            <w:r w:rsidRPr="009A38E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B03D99D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116CA93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8B8C0DE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Evaluar la interfaz visual final de la aplicación con el cliente.</w:t>
            </w:r>
          </w:p>
        </w:tc>
        <w:tc>
          <w:tcPr>
            <w:tcW w:w="2160" w:type="dxa"/>
            <w:shd w:val="clear" w:color="auto" w:fill="auto"/>
          </w:tcPr>
          <w:p w14:paraId="2B39C562" w14:textId="1FB3B48F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5E23E11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0E1CADC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Finalizar la fase de pruebas de penetración (</w:t>
            </w:r>
            <w:proofErr w:type="spellStart"/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penetration</w:t>
            </w:r>
            <w:proofErr w:type="spellEnd"/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testing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31AEAC7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ECED303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3555C41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10EDF9A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A1A071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5D491D0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Si el equipo de desarrollo necesita comprobar el comportamiento del sistema ante un volumen extremo de peticiones concurrentes para identificar su punto de ruptura, ¿qué tipo de prueba debe aplicar?</w:t>
            </w:r>
          </w:p>
        </w:tc>
      </w:tr>
      <w:tr w:rsidR="00203B8E" w:rsidRPr="009A38E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3E4F56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B2F1F6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de usabilidad.</w:t>
            </w:r>
          </w:p>
        </w:tc>
        <w:tc>
          <w:tcPr>
            <w:tcW w:w="2160" w:type="dxa"/>
            <w:shd w:val="clear" w:color="auto" w:fill="FFFFFF"/>
          </w:tcPr>
          <w:p w14:paraId="67A2608D" w14:textId="00459BF2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58B3D9D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5DE4EC1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de regresión.</w:t>
            </w:r>
          </w:p>
        </w:tc>
        <w:tc>
          <w:tcPr>
            <w:tcW w:w="2160" w:type="dxa"/>
            <w:shd w:val="clear" w:color="auto" w:fill="FFFFFF"/>
          </w:tcPr>
          <w:p w14:paraId="4363353C" w14:textId="3C7FE328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059C1A5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13F3C36" w:rsidR="00203B8E" w:rsidRPr="009A38EA" w:rsidRDefault="00203B8E" w:rsidP="00203B8E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de carga y estrés (</w:t>
            </w:r>
            <w:r w:rsidR="006B734B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performance</w:t>
            </w:r>
            <w:r w:rsidR="006B734B"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="006B734B" w:rsidRPr="009A38EA">
              <w:rPr>
                <w:color w:val="auto"/>
                <w:sz w:val="20"/>
                <w:szCs w:val="20"/>
              </w:rPr>
              <w:t xml:space="preserve">/ </w:t>
            </w:r>
            <w:r w:rsidR="006B734B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 xml:space="preserve">stress </w:t>
            </w:r>
            <w:proofErr w:type="spellStart"/>
            <w:r w:rsidR="006B734B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testing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6A39BE05" w14:textId="098AEAD1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6A8C0B6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AF16A75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unitaria.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DEE732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4FBA8B6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456EAD91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50235BA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2815F1F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DABDCE2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¿Qué diferencia a un </w:t>
            </w:r>
            <w:r w:rsidR="009A38EA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m</w:t>
            </w:r>
            <w:r w:rsidR="00D207AD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ockup</w:t>
            </w:r>
            <w:r w:rsidRPr="009A38EA">
              <w:rPr>
                <w:color w:val="auto"/>
                <w:sz w:val="20"/>
                <w:szCs w:val="20"/>
              </w:rPr>
              <w:t xml:space="preserve"> de un </w:t>
            </w:r>
            <w:proofErr w:type="spellStart"/>
            <w:r w:rsidR="006B734B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</w:t>
            </w:r>
            <w:r w:rsidR="00D207AD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ireframe</w:t>
            </w:r>
            <w:proofErr w:type="spellEnd"/>
            <w:r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>en el proceso de prototipado de aplicaciones?</w:t>
            </w:r>
          </w:p>
        </w:tc>
      </w:tr>
      <w:tr w:rsidR="00203B8E" w:rsidRPr="009A38E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55C756A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F7CFD3B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="009A38EA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wireframe</w:t>
            </w:r>
            <w:proofErr w:type="spellEnd"/>
            <w:r w:rsidR="009A38EA"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 xml:space="preserve">incluye imágenes reales y colores finales, mientras que el </w:t>
            </w:r>
            <w:r w:rsidR="009A38EA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m</w:t>
            </w:r>
            <w:r w:rsidR="00D207AD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ockup</w:t>
            </w:r>
            <w:r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>es solo a mano alzada.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14DB28F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F0C17CA" w:rsidR="00203B8E" w:rsidRPr="009A38EA" w:rsidRDefault="009A38EA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El </w:t>
            </w: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mockup</w:t>
            </w:r>
            <w:r w:rsidRPr="009A38EA">
              <w:rPr>
                <w:color w:val="auto"/>
                <w:sz w:val="20"/>
                <w:szCs w:val="20"/>
              </w:rPr>
              <w:t xml:space="preserve"> contiene toda la lógica de </w:t>
            </w:r>
            <w:proofErr w:type="spellStart"/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backend</w:t>
            </w:r>
            <w:proofErr w:type="spellEnd"/>
            <w:r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>programada.</w:t>
            </w:r>
          </w:p>
        </w:tc>
        <w:tc>
          <w:tcPr>
            <w:tcW w:w="2160" w:type="dxa"/>
            <w:shd w:val="clear" w:color="auto" w:fill="FFFFFF"/>
          </w:tcPr>
          <w:p w14:paraId="6CAA8A0E" w14:textId="14365E1C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5C30DD3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8C66B38" w:rsidR="00203B8E" w:rsidRPr="009A38EA" w:rsidRDefault="009A38EA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wireframe</w:t>
            </w:r>
            <w:proofErr w:type="spellEnd"/>
            <w:r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 xml:space="preserve">representa la estructura básica de baja fidelidad, mientras que el </w:t>
            </w: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mockup</w:t>
            </w:r>
            <w:r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>aporta alta fidelidad gráfica.</w:t>
            </w:r>
          </w:p>
        </w:tc>
        <w:tc>
          <w:tcPr>
            <w:tcW w:w="2160" w:type="dxa"/>
            <w:shd w:val="clear" w:color="auto" w:fill="FFFFFF"/>
          </w:tcPr>
          <w:p w14:paraId="42D3E2B0" w14:textId="04C51D56" w:rsidR="00203B8E" w:rsidRPr="009A38EA" w:rsidRDefault="009A38EA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6D60203B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AFD308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No existe diferencia; ambos términos significan exactamente lo mismo.</w:t>
            </w:r>
          </w:p>
        </w:tc>
        <w:tc>
          <w:tcPr>
            <w:tcW w:w="2160" w:type="dxa"/>
            <w:shd w:val="clear" w:color="auto" w:fill="FFFFFF"/>
          </w:tcPr>
          <w:p w14:paraId="7B160C08" w14:textId="232431CD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491848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9EF2F7F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4B7917B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060DC77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249113E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00B834D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¿Qué recurso de prototipado conecta múltiples esquemas de pantalla mediante vectores o líneas de flujo para representar los caminos de navegación del usuario?</w:t>
            </w:r>
          </w:p>
        </w:tc>
      </w:tr>
      <w:tr w:rsidR="00203B8E" w:rsidRPr="009A38E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20E6DB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B519836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Diagrama </w:t>
            </w:r>
            <w:r w:rsidR="00F411E4" w:rsidRPr="009A38EA">
              <w:rPr>
                <w:color w:val="auto"/>
                <w:sz w:val="20"/>
                <w:szCs w:val="20"/>
              </w:rPr>
              <w:t>entidad-relación</w:t>
            </w:r>
            <w:r w:rsidRPr="009A38E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985ED79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66CF65D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AF6C8E2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Mapa de empatía.</w:t>
            </w:r>
          </w:p>
        </w:tc>
        <w:tc>
          <w:tcPr>
            <w:tcW w:w="2160" w:type="dxa"/>
            <w:shd w:val="clear" w:color="auto" w:fill="FFFFFF"/>
          </w:tcPr>
          <w:p w14:paraId="14B5DA92" w14:textId="188573F3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5BA6FEA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5D9C016" w:rsidR="00203B8E" w:rsidRPr="009A38EA" w:rsidRDefault="00D207AD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Wireflow</w:t>
            </w:r>
            <w:proofErr w:type="spellEnd"/>
            <w:r w:rsidR="00203B8E" w:rsidRPr="009A38E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A0239DF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567F461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8D527AB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Sketch</w:t>
            </w:r>
            <w:r w:rsidRPr="004E76EA">
              <w:rPr>
                <w:color w:val="auto"/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>a lápiz.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0D35548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547562D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097ADB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21D1209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77D603B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D3E4537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En el </w:t>
            </w:r>
            <w:r w:rsidR="00B224E4" w:rsidRPr="009A38EA">
              <w:rPr>
                <w:color w:val="auto"/>
                <w:sz w:val="20"/>
                <w:szCs w:val="20"/>
              </w:rPr>
              <w:t xml:space="preserve">ciclo de vida del desarrollo de </w:t>
            </w:r>
            <w:r w:rsidR="00B224E4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software</w:t>
            </w:r>
            <w:r w:rsidR="00B224E4" w:rsidRPr="009A38EA">
              <w:rPr>
                <w:color w:val="auto"/>
                <w:sz w:val="20"/>
                <w:szCs w:val="20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 xml:space="preserve">(SDLC), ¿qué caracteriza al modelo en </w:t>
            </w:r>
            <w:r w:rsidR="00B224E4" w:rsidRPr="009A38EA">
              <w:rPr>
                <w:color w:val="auto"/>
                <w:sz w:val="20"/>
                <w:szCs w:val="20"/>
              </w:rPr>
              <w:t xml:space="preserve">cascada </w:t>
            </w:r>
            <w:r w:rsidRPr="009A38EA">
              <w:rPr>
                <w:color w:val="auto"/>
                <w:sz w:val="20"/>
                <w:szCs w:val="20"/>
              </w:rPr>
              <w:t>(</w:t>
            </w:r>
            <w:proofErr w:type="spellStart"/>
            <w:r w:rsidR="00B224E4"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waterfall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)?</w:t>
            </w:r>
          </w:p>
        </w:tc>
      </w:tr>
      <w:tr w:rsidR="00203B8E" w:rsidRPr="009A38EA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6085030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BB3234B" w:rsidR="00203B8E" w:rsidRPr="009A38EA" w:rsidRDefault="0083548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Su ejecución se desarrolla de forma iterativa e incremental, con entregas frecuentes durante el proyecto.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28B2AA0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D8030E4" w:rsidR="00203B8E" w:rsidRPr="009A38EA" w:rsidRDefault="0083548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Los requerimientos pueden modificarse en cualquier etapa sin afectar la planificación ni los costos del proyecto.</w:t>
            </w:r>
          </w:p>
        </w:tc>
        <w:tc>
          <w:tcPr>
            <w:tcW w:w="2160" w:type="dxa"/>
            <w:shd w:val="clear" w:color="auto" w:fill="FFFFFF"/>
          </w:tcPr>
          <w:p w14:paraId="67FEF3BA" w14:textId="22844211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71AF910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77F8D19" w:rsidR="00203B8E" w:rsidRPr="009A38EA" w:rsidRDefault="0083548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El desarrollo avanza sin requerir documentación ni una definición previa de los requerimientos.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E1E7B7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91CB609" w:rsidR="00203B8E" w:rsidRPr="009A38EA" w:rsidRDefault="0083548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Cada fase debe completarse secuencialmente antes de iniciar la siguiente.</w:t>
            </w:r>
          </w:p>
        </w:tc>
        <w:tc>
          <w:tcPr>
            <w:tcW w:w="2160" w:type="dxa"/>
            <w:shd w:val="clear" w:color="auto" w:fill="FFFFFF"/>
          </w:tcPr>
          <w:p w14:paraId="34E2035E" w14:textId="46E74258" w:rsidR="00203B8E" w:rsidRPr="009A38EA" w:rsidRDefault="00835485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447A17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2A9DD75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496231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9E6FF21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694600E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E2AE939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¿Cuál es el marco ágil de trabajo basado en la gestión visual del flujo de tareas mediante un tablero con columnas de estado (</w:t>
            </w:r>
            <w:r w:rsidRPr="00017A41">
              <w:rPr>
                <w:b/>
                <w:bCs/>
                <w:color w:val="auto"/>
                <w:sz w:val="20"/>
                <w:szCs w:val="20"/>
              </w:rPr>
              <w:t>Por hacer</w:t>
            </w:r>
            <w:r w:rsidRPr="009A38EA">
              <w:rPr>
                <w:color w:val="auto"/>
                <w:sz w:val="20"/>
                <w:szCs w:val="20"/>
              </w:rPr>
              <w:t xml:space="preserve">, </w:t>
            </w:r>
            <w:proofErr w:type="gramStart"/>
            <w:r w:rsidRPr="00017A41">
              <w:rPr>
                <w:b/>
                <w:bCs/>
                <w:color w:val="auto"/>
                <w:sz w:val="20"/>
                <w:szCs w:val="20"/>
              </w:rPr>
              <w:t>En proceso</w:t>
            </w:r>
            <w:r w:rsidRPr="009A38EA">
              <w:rPr>
                <w:color w:val="auto"/>
                <w:sz w:val="20"/>
                <w:szCs w:val="20"/>
              </w:rPr>
              <w:t xml:space="preserve">, </w:t>
            </w:r>
            <w:r w:rsidRPr="00017A41">
              <w:rPr>
                <w:b/>
                <w:bCs/>
                <w:color w:val="auto"/>
                <w:sz w:val="20"/>
                <w:szCs w:val="20"/>
              </w:rPr>
              <w:t>Hecho</w:t>
            </w:r>
            <w:r w:rsidRPr="009A38EA">
              <w:rPr>
                <w:color w:val="auto"/>
                <w:sz w:val="20"/>
                <w:szCs w:val="20"/>
              </w:rPr>
              <w:t>)?</w:t>
            </w:r>
            <w:proofErr w:type="gramEnd"/>
          </w:p>
        </w:tc>
      </w:tr>
      <w:tr w:rsidR="00203B8E" w:rsidRPr="009A38EA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3D3119B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7F9FA31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COBIT.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06C3C5D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1223ECC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ITIL.</w:t>
            </w:r>
          </w:p>
        </w:tc>
        <w:tc>
          <w:tcPr>
            <w:tcW w:w="2160" w:type="dxa"/>
            <w:shd w:val="clear" w:color="auto" w:fill="FFFFFF"/>
          </w:tcPr>
          <w:p w14:paraId="51A6F50B" w14:textId="79D00248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2AFD17D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2490186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Kanban.</w:t>
            </w:r>
          </w:p>
        </w:tc>
        <w:tc>
          <w:tcPr>
            <w:tcW w:w="2160" w:type="dxa"/>
            <w:shd w:val="clear" w:color="auto" w:fill="FFFFFF"/>
          </w:tcPr>
          <w:p w14:paraId="3B5915C7" w14:textId="25CC6093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5382449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02CDFF8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Cascada.</w:t>
            </w:r>
          </w:p>
        </w:tc>
        <w:tc>
          <w:tcPr>
            <w:tcW w:w="2160" w:type="dxa"/>
            <w:shd w:val="clear" w:color="auto" w:fill="FFFFFF"/>
          </w:tcPr>
          <w:p w14:paraId="41107FE9" w14:textId="58C70B62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2C0263A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ECB3EE6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4110964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476AD9D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1EA8515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7D17F0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¿Qué documento formal especifica el alcance, estrategia, recursos, entorno y cronograma de las actividades de prueba de un proyecto de </w:t>
            </w:r>
            <w:r w:rsidRPr="004E76EA">
              <w:rPr>
                <w:i/>
                <w:iCs/>
                <w:color w:val="auto"/>
                <w:sz w:val="20"/>
                <w:szCs w:val="20"/>
                <w:highlight w:val="red"/>
              </w:rPr>
              <w:t>software</w:t>
            </w:r>
            <w:r w:rsidRPr="009A38EA">
              <w:rPr>
                <w:color w:val="auto"/>
                <w:sz w:val="20"/>
                <w:szCs w:val="20"/>
              </w:rPr>
              <w:t>?</w:t>
            </w:r>
          </w:p>
        </w:tc>
      </w:tr>
      <w:tr w:rsidR="00203B8E" w:rsidRPr="009A38EA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0C5837E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A536F3A" w:rsidR="00203B8E" w:rsidRPr="009A38EA" w:rsidRDefault="0014515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Plan de Pruebas (</w:t>
            </w:r>
            <w:r w:rsidRPr="00E07F92">
              <w:rPr>
                <w:i/>
                <w:iCs/>
                <w:color w:val="auto"/>
                <w:sz w:val="20"/>
                <w:szCs w:val="20"/>
                <w:highlight w:val="red"/>
              </w:rPr>
              <w:t>test plan</w:t>
            </w:r>
            <w:r w:rsidRPr="009A38EA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047B674B" w14:textId="6DEF18FC" w:rsidR="00203B8E" w:rsidRPr="009A38EA" w:rsidRDefault="00145155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D25F58B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DDEBC31" w:rsidR="00203B8E" w:rsidRPr="009A38EA" w:rsidRDefault="0014515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Historial de </w:t>
            </w:r>
            <w:proofErr w:type="spellStart"/>
            <w:r w:rsidRPr="00E07F92">
              <w:rPr>
                <w:i/>
                <w:iCs/>
                <w:color w:val="auto"/>
                <w:sz w:val="20"/>
                <w:szCs w:val="20"/>
                <w:highlight w:val="red"/>
              </w:rPr>
              <w:t>commits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de Git.</w:t>
            </w:r>
          </w:p>
        </w:tc>
        <w:tc>
          <w:tcPr>
            <w:tcW w:w="2160" w:type="dxa"/>
            <w:shd w:val="clear" w:color="auto" w:fill="FFFFFF"/>
          </w:tcPr>
          <w:p w14:paraId="7307B3E7" w14:textId="11D33042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315BAD8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82B6038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Manual de usuario.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0D1832C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18AC5BF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Diagrama de despliegue.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31540A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5A5C812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5ECEFAC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4A4DA2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674FEFC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CDB0813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En el desarrollo </w:t>
            </w:r>
            <w:proofErr w:type="spellStart"/>
            <w:r w:rsidRPr="00E07F92">
              <w:rPr>
                <w:i/>
                <w:iCs/>
                <w:color w:val="auto"/>
                <w:sz w:val="20"/>
                <w:szCs w:val="20"/>
                <w:highlight w:val="red"/>
              </w:rPr>
              <w:t>frontend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moderno, ¿cuál es la función de la etiqueta semántica HTML5 &lt;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main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&gt;?</w:t>
            </w:r>
          </w:p>
        </w:tc>
      </w:tr>
      <w:tr w:rsidR="00203B8E" w:rsidRPr="009A38EA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4C60632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21A9493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Alojar exclusivamente los botones del menú de navegación.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60C2A05F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02082DA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104774D" w:rsidR="00203B8E" w:rsidRPr="009A38EA" w:rsidRDefault="00145EC6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5EC6">
              <w:rPr>
                <w:color w:val="auto"/>
                <w:sz w:val="20"/>
                <w:szCs w:val="20"/>
              </w:rPr>
              <w:t>Contener el contenido principal del documento.</w:t>
            </w:r>
          </w:p>
        </w:tc>
        <w:tc>
          <w:tcPr>
            <w:tcW w:w="2160" w:type="dxa"/>
            <w:shd w:val="clear" w:color="auto" w:fill="FFFFFF"/>
          </w:tcPr>
          <w:p w14:paraId="798FCBA2" w14:textId="0F15917E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75BF1E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D832F5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Enlazar hojas de estilo externas CSS.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6248F91B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7640193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Cargar fragmentos de scripts de servidor PHP.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47CB06C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485076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2377849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D069E31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203B8E" w:rsidRPr="009A38EA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28B95B2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F0996F3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¿Qué formato de imagen moderno es altamente recomendado para la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web</w:t>
            </w:r>
            <w:r w:rsidRPr="004E76EA">
              <w:rPr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sz w:val="20"/>
                <w:szCs w:val="20"/>
              </w:rPr>
              <w:t>por ofrecer altos niveles de compresión con y sin pérdida, manteniendo excelente calidad visual?</w:t>
            </w:r>
          </w:p>
        </w:tc>
      </w:tr>
      <w:tr w:rsidR="00203B8E" w:rsidRPr="009A38EA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0D0274A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27E79CA" w:rsidR="00203B8E" w:rsidRPr="009A38EA" w:rsidRDefault="00C33124" w:rsidP="00203B8E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9A38EA">
              <w:rPr>
                <w:sz w:val="20"/>
                <w:szCs w:val="20"/>
              </w:rPr>
              <w:t>WebP</w:t>
            </w:r>
            <w:proofErr w:type="spellEnd"/>
            <w:r w:rsidRPr="009A38E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1C035882" w:rsidR="00203B8E" w:rsidRPr="009A38EA" w:rsidRDefault="00C33124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0C4AE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C22E8AD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TIFF.</w:t>
            </w:r>
          </w:p>
        </w:tc>
        <w:tc>
          <w:tcPr>
            <w:tcW w:w="2160" w:type="dxa"/>
            <w:shd w:val="clear" w:color="auto" w:fill="FFFFFF"/>
          </w:tcPr>
          <w:p w14:paraId="490B5B39" w14:textId="3244E4E1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51BA361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912FB45" w:rsidR="00203B8E" w:rsidRPr="009A38EA" w:rsidRDefault="00C33124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BMP.</w:t>
            </w:r>
          </w:p>
        </w:tc>
        <w:tc>
          <w:tcPr>
            <w:tcW w:w="2160" w:type="dxa"/>
            <w:shd w:val="clear" w:color="auto" w:fill="FFFFFF"/>
          </w:tcPr>
          <w:p w14:paraId="7998962E" w14:textId="477CDBA6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233E30A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DA826B3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PCX.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92403E7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70C68ED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0B19B1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69280C4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6C121B0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EF12A2C" w:rsidR="00203B8E" w:rsidRPr="009A38EA" w:rsidRDefault="00203B8E" w:rsidP="00203B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¿Qué tipo de licencia Creative Commons permite el uso, modificación y distribución de una obra, siempre y cuando se reconozca la autoría original y no se utilice con fines comerciales?</w:t>
            </w:r>
          </w:p>
        </w:tc>
      </w:tr>
      <w:tr w:rsidR="00203B8E" w:rsidRPr="009A38EA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6CEC2A8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4218681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CC BY-SA.</w:t>
            </w:r>
          </w:p>
        </w:tc>
        <w:tc>
          <w:tcPr>
            <w:tcW w:w="2160" w:type="dxa"/>
            <w:shd w:val="clear" w:color="auto" w:fill="FFFFFF"/>
          </w:tcPr>
          <w:p w14:paraId="15A5E76E" w14:textId="5D273F49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50214E4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4C5B02F" w:rsidR="00203B8E" w:rsidRPr="009A38EA" w:rsidRDefault="00420603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Copyright reserva total.</w:t>
            </w:r>
          </w:p>
        </w:tc>
        <w:tc>
          <w:tcPr>
            <w:tcW w:w="2160" w:type="dxa"/>
            <w:shd w:val="clear" w:color="auto" w:fill="FFFFFF"/>
          </w:tcPr>
          <w:p w14:paraId="64EB58E9" w14:textId="4AF7FFE3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14FD660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92A23F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CC0.</w:t>
            </w:r>
          </w:p>
        </w:tc>
        <w:tc>
          <w:tcPr>
            <w:tcW w:w="2160" w:type="dxa"/>
            <w:shd w:val="clear" w:color="auto" w:fill="FFFFFF"/>
          </w:tcPr>
          <w:p w14:paraId="39C8D7B4" w14:textId="4C942D38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0CDC72E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93BEFCB" w:rsidR="00203B8E" w:rsidRPr="009A38EA" w:rsidRDefault="00420603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CC BY-NC.</w:t>
            </w:r>
          </w:p>
        </w:tc>
        <w:tc>
          <w:tcPr>
            <w:tcW w:w="2160" w:type="dxa"/>
            <w:shd w:val="clear" w:color="auto" w:fill="FFFFFF"/>
          </w:tcPr>
          <w:p w14:paraId="254B085E" w14:textId="27207C6F" w:rsidR="00203B8E" w:rsidRPr="009A38EA" w:rsidRDefault="00420603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6CE792A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ABA14EE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0CE8F54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908119D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61473E7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4F456B4" w:rsidR="00203B8E" w:rsidRPr="009A38EA" w:rsidRDefault="00F4557B" w:rsidP="00203B8E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¿Cuál es una función de la estructuración semántica mediante etiquetas HTML5 en el contenido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web</w:t>
            </w:r>
            <w:r w:rsidRPr="009A38EA">
              <w:rPr>
                <w:sz w:val="20"/>
                <w:szCs w:val="20"/>
              </w:rPr>
              <w:t>?</w:t>
            </w:r>
          </w:p>
        </w:tc>
      </w:tr>
      <w:tr w:rsidR="00203B8E" w:rsidRPr="009A38EA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6021E63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7171F1F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Facilitar la interpretación del contenido por tecnologías de asistencia y </w:t>
            </w:r>
            <w:proofErr w:type="spellStart"/>
            <w:r w:rsidRPr="00D96B71">
              <w:rPr>
                <w:i/>
                <w:iCs/>
                <w:sz w:val="20"/>
                <w:szCs w:val="20"/>
                <w:highlight w:val="red"/>
              </w:rPr>
              <w:t>crawlers</w:t>
            </w:r>
            <w:proofErr w:type="spellEnd"/>
            <w:r w:rsidRPr="009A38EA">
              <w:rPr>
                <w:sz w:val="20"/>
                <w:szCs w:val="20"/>
              </w:rPr>
              <w:t xml:space="preserve"> de búsqueda.</w:t>
            </w:r>
          </w:p>
        </w:tc>
        <w:tc>
          <w:tcPr>
            <w:tcW w:w="2160" w:type="dxa"/>
            <w:shd w:val="clear" w:color="auto" w:fill="FFFFFF"/>
          </w:tcPr>
          <w:p w14:paraId="0820A220" w14:textId="72911473" w:rsidR="00203B8E" w:rsidRPr="009A38EA" w:rsidRDefault="00761A67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6130E98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1AB1F14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Cifrar automáticamente la información almacenada en una base de datos.</w:t>
            </w:r>
          </w:p>
        </w:tc>
        <w:tc>
          <w:tcPr>
            <w:tcW w:w="2160" w:type="dxa"/>
            <w:shd w:val="clear" w:color="auto" w:fill="FFFFFF"/>
          </w:tcPr>
          <w:p w14:paraId="69D77687" w14:textId="070554C1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33B94C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8859F9D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Sustituir las hojas de estilo CSS utilizadas en la presentación visual.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51DF1F1B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1C9FF73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Administrar las conexiones entre el servidor y la base de datos.</w:t>
            </w:r>
          </w:p>
        </w:tc>
        <w:tc>
          <w:tcPr>
            <w:tcW w:w="2160" w:type="dxa"/>
            <w:shd w:val="clear" w:color="auto" w:fill="FFFFFF"/>
          </w:tcPr>
          <w:p w14:paraId="6FDE861B" w14:textId="0E2C4253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435B982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96EA37E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22633E4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FC2EED0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68DEADA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FD22956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¿Qué protocolo garantiza que la información transmitida entre el navegador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web</w:t>
            </w:r>
            <w:r w:rsidRPr="004E76EA">
              <w:rPr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sz w:val="20"/>
                <w:szCs w:val="20"/>
              </w:rPr>
              <w:t>del usuario y el servidor viaje cifrada mediante TLS/SSL?</w:t>
            </w:r>
          </w:p>
        </w:tc>
      </w:tr>
      <w:tr w:rsidR="00203B8E" w:rsidRPr="009A38EA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FA23E1B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044C9EF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HTTP.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0E9E6E9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EE664F2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9A38EA">
              <w:rPr>
                <w:sz w:val="20"/>
                <w:szCs w:val="20"/>
              </w:rPr>
              <w:t>FTP.</w:t>
            </w:r>
          </w:p>
        </w:tc>
        <w:tc>
          <w:tcPr>
            <w:tcW w:w="2160" w:type="dxa"/>
            <w:shd w:val="clear" w:color="auto" w:fill="FFFFFF"/>
          </w:tcPr>
          <w:p w14:paraId="7F6D2731" w14:textId="57BB652A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60C5DCC7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2337E47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9A38EA">
              <w:rPr>
                <w:sz w:val="20"/>
                <w:szCs w:val="20"/>
              </w:rPr>
              <w:t>HTTPS.</w:t>
            </w:r>
          </w:p>
        </w:tc>
        <w:tc>
          <w:tcPr>
            <w:tcW w:w="2160" w:type="dxa"/>
            <w:shd w:val="clear" w:color="auto" w:fill="FFFFFF"/>
          </w:tcPr>
          <w:p w14:paraId="44CBDD2E" w14:textId="0C80186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6BA1AD2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5A4D357" w:rsidR="00203B8E" w:rsidRPr="009A38EA" w:rsidRDefault="00203B8E" w:rsidP="00203B8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Telnet.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4937E2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EA2E830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BD0129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7374B07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6E69AC5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A22ADA7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Según el proyecto OWASP, ¿en qué consiste la vulnerabilidad de "</w:t>
            </w:r>
            <w:r w:rsidR="00E436E9">
              <w:rPr>
                <w:sz w:val="20"/>
                <w:szCs w:val="20"/>
              </w:rPr>
              <w:t>i</w:t>
            </w:r>
            <w:r w:rsidRPr="009A38EA">
              <w:rPr>
                <w:sz w:val="20"/>
                <w:szCs w:val="20"/>
              </w:rPr>
              <w:t>nyección SQL"?</w:t>
            </w:r>
          </w:p>
        </w:tc>
      </w:tr>
      <w:tr w:rsidR="00203B8E" w:rsidRPr="009A38EA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20500DD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9F020F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En la pérdida del estilo visual cuando falla la carga del archivo CSS.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CDD4DE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8B0EE42" w:rsidR="00203B8E" w:rsidRPr="009A38EA" w:rsidRDefault="004135AC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135AC">
              <w:rPr>
                <w:sz w:val="20"/>
                <w:szCs w:val="20"/>
              </w:rPr>
              <w:t>En la inserción de comandos SQL maliciosos mediante campos de entrada no validados.</w:t>
            </w:r>
          </w:p>
        </w:tc>
        <w:tc>
          <w:tcPr>
            <w:tcW w:w="2160" w:type="dxa"/>
            <w:shd w:val="clear" w:color="auto" w:fill="FFFFFF"/>
          </w:tcPr>
          <w:p w14:paraId="6A31325A" w14:textId="4D89EDFC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07530E2D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8017626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En el consumo excesivo de memoria RAM en la máquina del cliente.</w:t>
            </w:r>
          </w:p>
        </w:tc>
        <w:tc>
          <w:tcPr>
            <w:tcW w:w="2160" w:type="dxa"/>
            <w:shd w:val="clear" w:color="auto" w:fill="FFFFFF"/>
          </w:tcPr>
          <w:p w14:paraId="7249367B" w14:textId="059A4C3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6CC142D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ED41BAD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En el envío duplicado de correos electrónicos desde un formulario de contacto.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CEDDDAD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BA48BEA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685CE53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F020E5B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511BE91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1CB54D9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En la maquetación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web</w:t>
            </w:r>
            <w:r w:rsidRPr="009A38EA">
              <w:rPr>
                <w:sz w:val="20"/>
                <w:szCs w:val="20"/>
              </w:rPr>
              <w:t xml:space="preserve">, ¿qué técnica se basa en el uso de Media </w:t>
            </w:r>
            <w:proofErr w:type="spellStart"/>
            <w:r w:rsidRPr="009A38EA">
              <w:rPr>
                <w:sz w:val="20"/>
                <w:szCs w:val="20"/>
              </w:rPr>
              <w:t>Queries</w:t>
            </w:r>
            <w:proofErr w:type="spellEnd"/>
            <w:r w:rsidRPr="009A38EA">
              <w:rPr>
                <w:sz w:val="20"/>
                <w:szCs w:val="20"/>
              </w:rPr>
              <w:t xml:space="preserve"> de CSS para adaptar el </w:t>
            </w:r>
            <w:proofErr w:type="spellStart"/>
            <w:r w:rsidRPr="004E76EA">
              <w:rPr>
                <w:i/>
                <w:iCs/>
                <w:sz w:val="20"/>
                <w:szCs w:val="20"/>
                <w:highlight w:val="red"/>
              </w:rPr>
              <w:t>layout</w:t>
            </w:r>
            <w:proofErr w:type="spellEnd"/>
            <w:r w:rsidRPr="004E76EA">
              <w:rPr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sz w:val="20"/>
                <w:szCs w:val="20"/>
              </w:rPr>
              <w:t>según la resolución del dispositivo?</w:t>
            </w:r>
          </w:p>
        </w:tc>
      </w:tr>
      <w:tr w:rsidR="00203B8E" w:rsidRPr="009A38EA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5C21457C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54043D0" w:rsidR="00203B8E" w:rsidRPr="009A38EA" w:rsidRDefault="00762314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Diseño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web</w:t>
            </w:r>
            <w:r w:rsidRPr="004E76EA">
              <w:rPr>
                <w:sz w:val="20"/>
                <w:szCs w:val="20"/>
                <w:highlight w:val="red"/>
              </w:rPr>
              <w:t xml:space="preserve"> </w:t>
            </w:r>
            <w:r w:rsidRPr="009A38EA">
              <w:rPr>
                <w:sz w:val="20"/>
                <w:szCs w:val="20"/>
              </w:rPr>
              <w:t>responsivo (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 xml:space="preserve">responsive web </w:t>
            </w:r>
            <w:proofErr w:type="spellStart"/>
            <w:r w:rsidRPr="004E76EA">
              <w:rPr>
                <w:i/>
                <w:iCs/>
                <w:sz w:val="20"/>
                <w:szCs w:val="20"/>
                <w:highlight w:val="red"/>
              </w:rPr>
              <w:t>design</w:t>
            </w:r>
            <w:proofErr w:type="spellEnd"/>
            <w:r w:rsidRPr="009A38EA"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2A2E8C2B" w14:textId="1891F6FF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2694EEE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4614387" w:rsidR="00203B8E" w:rsidRPr="009A38EA" w:rsidRDefault="00762314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Programación estructurada.</w:t>
            </w:r>
          </w:p>
        </w:tc>
        <w:tc>
          <w:tcPr>
            <w:tcW w:w="2160" w:type="dxa"/>
            <w:shd w:val="clear" w:color="auto" w:fill="FFFFFF"/>
          </w:tcPr>
          <w:p w14:paraId="16E006C7" w14:textId="18B27C0A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3B7D442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D308FAB" w:rsidR="00203B8E" w:rsidRPr="009A38EA" w:rsidRDefault="00762314" w:rsidP="00203B8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Renderizado del lado del servidor (</w:t>
            </w:r>
            <w:r w:rsidR="00BA31AD" w:rsidRPr="009A38EA">
              <w:rPr>
                <w:sz w:val="20"/>
                <w:szCs w:val="20"/>
              </w:rPr>
              <w:t>SSR</w:t>
            </w:r>
            <w:r w:rsidRPr="009A38EA"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554DFCD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C0E239B" w:rsidR="00203B8E" w:rsidRPr="009A38EA" w:rsidRDefault="00762314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Renderizado en texto plano.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4C9CD4C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F47AA2D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21F131F1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1F1BD7E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47119A1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10735A8" w:rsidR="00203B8E" w:rsidRPr="009A38EA" w:rsidRDefault="00203B8E" w:rsidP="00203B8E">
            <w:pPr>
              <w:rPr>
                <w:rFonts w:eastAsia="Calibri"/>
                <w:b/>
                <w:sz w:val="20"/>
                <w:szCs w:val="20"/>
              </w:rPr>
            </w:pPr>
            <w:proofErr w:type="gramStart"/>
            <w:r w:rsidRPr="009A38EA">
              <w:rPr>
                <w:sz w:val="20"/>
                <w:szCs w:val="20"/>
              </w:rPr>
              <w:t>¿Qué relación de contraste de color exige como mínimo el estándar WCAG 2.</w:t>
            </w:r>
            <w:proofErr w:type="gramEnd"/>
            <w:r w:rsidRPr="009A38EA">
              <w:rPr>
                <w:sz w:val="20"/>
                <w:szCs w:val="20"/>
              </w:rPr>
              <w:t>1 (Nivel AA) para textos normales en una interfaz accesible?</w:t>
            </w:r>
          </w:p>
        </w:tc>
      </w:tr>
      <w:tr w:rsidR="00203B8E" w:rsidRPr="009A38EA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3C5DBD2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B5EEDA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1.5:1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30611E8B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85F6F9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2.0:1</w:t>
            </w:r>
          </w:p>
        </w:tc>
        <w:tc>
          <w:tcPr>
            <w:tcW w:w="2160" w:type="dxa"/>
            <w:shd w:val="clear" w:color="auto" w:fill="FFFFFF"/>
          </w:tcPr>
          <w:p w14:paraId="3993E431" w14:textId="50494A86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36E5957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8806FC4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4.5:1</w:t>
            </w:r>
          </w:p>
        </w:tc>
        <w:tc>
          <w:tcPr>
            <w:tcW w:w="2160" w:type="dxa"/>
            <w:shd w:val="clear" w:color="auto" w:fill="FFFFFF"/>
          </w:tcPr>
          <w:p w14:paraId="5612D165" w14:textId="524C84EC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3E6654E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65B24A0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10:1</w:t>
            </w:r>
          </w:p>
        </w:tc>
        <w:tc>
          <w:tcPr>
            <w:tcW w:w="2160" w:type="dxa"/>
            <w:shd w:val="clear" w:color="auto" w:fill="FFFFFF"/>
          </w:tcPr>
          <w:p w14:paraId="420696E4" w14:textId="15EF18A5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401956A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B585830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3E7124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70855E6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40664E0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A660FE1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¿Qué significa la "</w:t>
            </w:r>
            <w:r w:rsidR="00E700F4">
              <w:rPr>
                <w:sz w:val="20"/>
                <w:szCs w:val="20"/>
              </w:rPr>
              <w:t>d</w:t>
            </w:r>
            <w:r w:rsidRPr="009A38EA">
              <w:rPr>
                <w:sz w:val="20"/>
                <w:szCs w:val="20"/>
              </w:rPr>
              <w:t xml:space="preserve">efinición de </w:t>
            </w:r>
            <w:r w:rsidR="00E700F4">
              <w:rPr>
                <w:sz w:val="20"/>
                <w:szCs w:val="20"/>
              </w:rPr>
              <w:t>h</w:t>
            </w:r>
            <w:r w:rsidRPr="009A38EA">
              <w:rPr>
                <w:sz w:val="20"/>
                <w:szCs w:val="20"/>
              </w:rPr>
              <w:t>echo" (</w:t>
            </w:r>
            <w:proofErr w:type="spellStart"/>
            <w:r w:rsidRPr="009A38EA">
              <w:rPr>
                <w:sz w:val="20"/>
                <w:szCs w:val="20"/>
              </w:rPr>
              <w:t>Definition</w:t>
            </w:r>
            <w:proofErr w:type="spellEnd"/>
            <w:r w:rsidRPr="009A38EA">
              <w:rPr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sz w:val="20"/>
                <w:szCs w:val="20"/>
              </w:rPr>
              <w:t>of</w:t>
            </w:r>
            <w:proofErr w:type="spellEnd"/>
            <w:r w:rsidRPr="009A38EA">
              <w:rPr>
                <w:sz w:val="20"/>
                <w:szCs w:val="20"/>
              </w:rPr>
              <w:t xml:space="preserve"> Done - </w:t>
            </w:r>
            <w:proofErr w:type="spellStart"/>
            <w:r w:rsidRPr="009A38EA">
              <w:rPr>
                <w:sz w:val="20"/>
                <w:szCs w:val="20"/>
              </w:rPr>
              <w:t>DoD</w:t>
            </w:r>
            <w:proofErr w:type="spellEnd"/>
            <w:r w:rsidRPr="009A38EA">
              <w:rPr>
                <w:sz w:val="20"/>
                <w:szCs w:val="20"/>
              </w:rPr>
              <w:t xml:space="preserve">) para un equipo de desarrollo de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software</w:t>
            </w:r>
            <w:r w:rsidRPr="009A38EA">
              <w:rPr>
                <w:sz w:val="20"/>
                <w:szCs w:val="20"/>
              </w:rPr>
              <w:t>?</w:t>
            </w:r>
          </w:p>
        </w:tc>
      </w:tr>
      <w:tr w:rsidR="00203B8E" w:rsidRPr="009A38EA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1A3C71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458BCAC" w:rsidR="00203B8E" w:rsidRPr="009A38EA" w:rsidRDefault="00F55EFA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El presupuesto total utilizado para desarrollar y completar las actividades previstas durante la fase de análisis.</w:t>
            </w:r>
          </w:p>
        </w:tc>
        <w:tc>
          <w:tcPr>
            <w:tcW w:w="2160" w:type="dxa"/>
            <w:shd w:val="clear" w:color="auto" w:fill="FFFFFF"/>
          </w:tcPr>
          <w:p w14:paraId="152AC3B6" w14:textId="0FC5D27C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52F14C7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2A8BDF" w:rsidR="00203B8E" w:rsidRPr="009A38EA" w:rsidRDefault="00F55EFA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Los criterios técnicos y de calidad que debe cumplir un elemento para considerarse terminado.</w:t>
            </w:r>
          </w:p>
        </w:tc>
        <w:tc>
          <w:tcPr>
            <w:tcW w:w="2160" w:type="dxa"/>
            <w:shd w:val="clear" w:color="auto" w:fill="FFFFFF"/>
          </w:tcPr>
          <w:p w14:paraId="661BE877" w14:textId="3C14F0AF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73ECAB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63D6692" w:rsidR="00203B8E" w:rsidRPr="009A38EA" w:rsidRDefault="00F55EFA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El contrato formal aprobado y firmado por el cliente antes de comenzar las actividades de desarrollo del proyecto.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097EC39C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B0AF940" w:rsidR="00203B8E" w:rsidRPr="009A38EA" w:rsidRDefault="00F55EFA" w:rsidP="00203B8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La fecha establecida para que el equipo de desarrollo finalice sus actividades antes de iniciar un periodo de descanso.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55E5A7C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BF6F6D4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642D012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5A7DBEF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6FC82C0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28BEEDE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¿Cuál de los siguientes enunciados representa un </w:t>
            </w:r>
            <w:r w:rsidR="00F55EFA" w:rsidRPr="009A38EA">
              <w:rPr>
                <w:sz w:val="20"/>
                <w:szCs w:val="20"/>
              </w:rPr>
              <w:t xml:space="preserve">criterio de aceptación </w:t>
            </w:r>
            <w:r w:rsidRPr="009A38EA">
              <w:rPr>
                <w:sz w:val="20"/>
                <w:szCs w:val="20"/>
              </w:rPr>
              <w:t>bien redactado para un módulo de autenticación?</w:t>
            </w:r>
          </w:p>
        </w:tc>
      </w:tr>
      <w:tr w:rsidR="00203B8E" w:rsidRPr="009A38EA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3A463D5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C934588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La pantalla debe ser bonita y moderna.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FA6C14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FA66BD8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Dado un usuario con credenciales válidas, cuando inicia sesión, entonces accede al panel principal.</w:t>
            </w:r>
          </w:p>
        </w:tc>
        <w:tc>
          <w:tcPr>
            <w:tcW w:w="2160" w:type="dxa"/>
            <w:shd w:val="clear" w:color="auto" w:fill="FFFFFF"/>
          </w:tcPr>
          <w:p w14:paraId="21463C5E" w14:textId="09BEB636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4417982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07C5B7D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El sistema de autenticación debe utilizar una base de datos rápida que permita mejorar el rendimiento general de la aplicación.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18003AF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2D5C03A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El módulo de autenticación debe quedar terminado el viernes para cumplir con el cronograma establecido por el equipo.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499B6EE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4FD0114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5BEBC72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7EA4946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0EC92F1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88672B2" w:rsidR="00203B8E" w:rsidRPr="009A38EA" w:rsidRDefault="00203B8E" w:rsidP="00203B8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En el ámbito de las bases de datos para contenido </w:t>
            </w:r>
            <w:r w:rsidRPr="004E76EA">
              <w:rPr>
                <w:i/>
                <w:iCs/>
                <w:sz w:val="20"/>
                <w:szCs w:val="20"/>
                <w:highlight w:val="red"/>
              </w:rPr>
              <w:t>web</w:t>
            </w:r>
            <w:r w:rsidRPr="009A38EA">
              <w:rPr>
                <w:sz w:val="20"/>
                <w:szCs w:val="20"/>
              </w:rPr>
              <w:t xml:space="preserve">, ¿cuál es la función de un </w:t>
            </w:r>
            <w:r w:rsidR="00B946DF" w:rsidRPr="009A38EA">
              <w:rPr>
                <w:sz w:val="20"/>
                <w:szCs w:val="20"/>
              </w:rPr>
              <w:t xml:space="preserve">sistema de gestión de bases de datos relacionales </w:t>
            </w:r>
            <w:r w:rsidRPr="009A38EA">
              <w:rPr>
                <w:sz w:val="20"/>
                <w:szCs w:val="20"/>
              </w:rPr>
              <w:t>(RDBMS) como MySQL o PostgreSQL?</w:t>
            </w:r>
          </w:p>
        </w:tc>
      </w:tr>
      <w:tr w:rsidR="00203B8E" w:rsidRPr="009A38EA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22317C9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9402800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Almacenar, organizar y consultar datos mediante tablas y relaciones.</w:t>
            </w:r>
          </w:p>
        </w:tc>
        <w:tc>
          <w:tcPr>
            <w:tcW w:w="2160" w:type="dxa"/>
            <w:shd w:val="clear" w:color="auto" w:fill="FFFFFF"/>
          </w:tcPr>
          <w:p w14:paraId="08DBA6E9" w14:textId="73F9DB4D" w:rsidR="00203B8E" w:rsidRPr="009A38EA" w:rsidRDefault="00B946DF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73967BD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D4B7B65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Renderizar etiquetas HTML en el navegador.</w:t>
            </w:r>
          </w:p>
        </w:tc>
        <w:tc>
          <w:tcPr>
            <w:tcW w:w="2160" w:type="dxa"/>
            <w:shd w:val="clear" w:color="auto" w:fill="FFFFFF"/>
          </w:tcPr>
          <w:p w14:paraId="6BBE2BBE" w14:textId="7A8C5084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31D03FD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6EA037F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Diseñar logotipos e iconografía vectorial.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E9F31D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1B56D50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Probar el tiempo de respuesta del procesador.</w:t>
            </w:r>
          </w:p>
        </w:tc>
        <w:tc>
          <w:tcPr>
            <w:tcW w:w="2160" w:type="dxa"/>
            <w:shd w:val="clear" w:color="auto" w:fill="FFFFFF"/>
          </w:tcPr>
          <w:p w14:paraId="53AEE1D7" w14:textId="02675565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E8306FC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F26594D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2E27B8E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0A6B6436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A38E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A38EA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9A38E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A38E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A38EA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9A38E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A38E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A38EA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A38EA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A38EA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A38E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A38EA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9A38EA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A38EA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A38EA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A38EA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9A38EA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492B7A56" w:rsidR="00A9514B" w:rsidRPr="009A38EA" w:rsidRDefault="00445D4F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C1186" w:rsidRPr="009A38EA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22DDAA4" w:rsidR="00A9514B" w:rsidRPr="009A38EA" w:rsidRDefault="00C4468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Sebastian Trujillo Afanador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8789DBF" w:rsidR="00A9514B" w:rsidRPr="009A38EA" w:rsidRDefault="00C4468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45D4F"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445D4F" w:rsidRPr="009A38EA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EF02EB7" w:rsidR="00445D4F" w:rsidRPr="009A38EA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r w:rsidR="00C4468B"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3D32C2D" w:rsidR="00445D4F" w:rsidRPr="009A38EA" w:rsidRDefault="00CC1186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Andrés</w:t>
            </w:r>
            <w:r w:rsidR="00C4468B"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9201996" w:rsidR="00445D4F" w:rsidRPr="009A38EA" w:rsidRDefault="00C4468B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Septiembre </w:t>
            </w:r>
            <w:r w:rsidR="00445D4F" w:rsidRPr="009A38EA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9A38EA" w:rsidRDefault="00C57B0F">
      <w:pPr>
        <w:rPr>
          <w:sz w:val="20"/>
          <w:szCs w:val="20"/>
        </w:rPr>
      </w:pPr>
    </w:p>
    <w:sectPr w:rsidR="00C57B0F" w:rsidRPr="009A38E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EFF5" w14:textId="77777777" w:rsidR="00DB567D" w:rsidRDefault="00DB567D">
      <w:pPr>
        <w:spacing w:line="240" w:lineRule="auto"/>
      </w:pPr>
      <w:r>
        <w:separator/>
      </w:r>
    </w:p>
  </w:endnote>
  <w:endnote w:type="continuationSeparator" w:id="0">
    <w:p w14:paraId="5DF4F86A" w14:textId="77777777" w:rsidR="00DB567D" w:rsidRDefault="00DB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A7A8D" w14:textId="77777777" w:rsidR="00DB567D" w:rsidRDefault="00DB567D">
      <w:pPr>
        <w:spacing w:line="240" w:lineRule="auto"/>
      </w:pPr>
      <w:r>
        <w:separator/>
      </w:r>
    </w:p>
  </w:footnote>
  <w:footnote w:type="continuationSeparator" w:id="0">
    <w:p w14:paraId="04E04E8C" w14:textId="77777777" w:rsidR="00DB567D" w:rsidRDefault="00DB56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B032F0" w:rsidRDefault="00B03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B032F0" w:rsidRDefault="00B032F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B032F0" w:rsidRDefault="00B032F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B032F0" w:rsidRDefault="00B032F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B032F0" w:rsidRDefault="00B032F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7A41"/>
    <w:rsid w:val="00020CED"/>
    <w:rsid w:val="00054B2F"/>
    <w:rsid w:val="000713AC"/>
    <w:rsid w:val="00075BDE"/>
    <w:rsid w:val="0009090B"/>
    <w:rsid w:val="00093571"/>
    <w:rsid w:val="000B5D48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7B3A"/>
    <w:rsid w:val="001252FE"/>
    <w:rsid w:val="00145155"/>
    <w:rsid w:val="00145EC6"/>
    <w:rsid w:val="0018141D"/>
    <w:rsid w:val="0018472E"/>
    <w:rsid w:val="00186AD0"/>
    <w:rsid w:val="0019716D"/>
    <w:rsid w:val="001B5182"/>
    <w:rsid w:val="001B5CD5"/>
    <w:rsid w:val="001C2159"/>
    <w:rsid w:val="001D65D0"/>
    <w:rsid w:val="001D778E"/>
    <w:rsid w:val="001F0B68"/>
    <w:rsid w:val="00203B8E"/>
    <w:rsid w:val="00213A6E"/>
    <w:rsid w:val="0021462C"/>
    <w:rsid w:val="00230CDA"/>
    <w:rsid w:val="0023193A"/>
    <w:rsid w:val="00237367"/>
    <w:rsid w:val="00280A13"/>
    <w:rsid w:val="002A30FC"/>
    <w:rsid w:val="002C312D"/>
    <w:rsid w:val="002C31DD"/>
    <w:rsid w:val="002C72F8"/>
    <w:rsid w:val="002D3052"/>
    <w:rsid w:val="002E46FB"/>
    <w:rsid w:val="003229E8"/>
    <w:rsid w:val="00327B28"/>
    <w:rsid w:val="003605E9"/>
    <w:rsid w:val="003620AB"/>
    <w:rsid w:val="00362E05"/>
    <w:rsid w:val="00363102"/>
    <w:rsid w:val="00366D43"/>
    <w:rsid w:val="00375645"/>
    <w:rsid w:val="00376363"/>
    <w:rsid w:val="00383143"/>
    <w:rsid w:val="00391997"/>
    <w:rsid w:val="003A26B6"/>
    <w:rsid w:val="003C1605"/>
    <w:rsid w:val="00407479"/>
    <w:rsid w:val="004135AC"/>
    <w:rsid w:val="00420603"/>
    <w:rsid w:val="00445D4F"/>
    <w:rsid w:val="00450223"/>
    <w:rsid w:val="00455BED"/>
    <w:rsid w:val="004623C3"/>
    <w:rsid w:val="004666D8"/>
    <w:rsid w:val="00475EC9"/>
    <w:rsid w:val="00482C46"/>
    <w:rsid w:val="004860BB"/>
    <w:rsid w:val="004A00B2"/>
    <w:rsid w:val="004A2C0F"/>
    <w:rsid w:val="004B5F83"/>
    <w:rsid w:val="004E274A"/>
    <w:rsid w:val="004E76E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3B54"/>
    <w:rsid w:val="00654A50"/>
    <w:rsid w:val="006715C4"/>
    <w:rsid w:val="006750A6"/>
    <w:rsid w:val="00684E23"/>
    <w:rsid w:val="0068557E"/>
    <w:rsid w:val="00695F7E"/>
    <w:rsid w:val="00696094"/>
    <w:rsid w:val="006A05EF"/>
    <w:rsid w:val="006B1407"/>
    <w:rsid w:val="006B734B"/>
    <w:rsid w:val="006C52FA"/>
    <w:rsid w:val="006C6318"/>
    <w:rsid w:val="006E2727"/>
    <w:rsid w:val="006F0BA8"/>
    <w:rsid w:val="006F219D"/>
    <w:rsid w:val="00701B54"/>
    <w:rsid w:val="00717201"/>
    <w:rsid w:val="007259E8"/>
    <w:rsid w:val="00725E57"/>
    <w:rsid w:val="0072768A"/>
    <w:rsid w:val="00736566"/>
    <w:rsid w:val="00753C6A"/>
    <w:rsid w:val="0075648A"/>
    <w:rsid w:val="00761A67"/>
    <w:rsid w:val="00762314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5485"/>
    <w:rsid w:val="00836FBD"/>
    <w:rsid w:val="00862211"/>
    <w:rsid w:val="0087016A"/>
    <w:rsid w:val="00886047"/>
    <w:rsid w:val="0089340E"/>
    <w:rsid w:val="008A7ACF"/>
    <w:rsid w:val="008B1661"/>
    <w:rsid w:val="008E1685"/>
    <w:rsid w:val="008E2C44"/>
    <w:rsid w:val="008E6807"/>
    <w:rsid w:val="008F7BC0"/>
    <w:rsid w:val="00902CCE"/>
    <w:rsid w:val="00917B02"/>
    <w:rsid w:val="00943140"/>
    <w:rsid w:val="00963ED9"/>
    <w:rsid w:val="00966C0B"/>
    <w:rsid w:val="009921BA"/>
    <w:rsid w:val="00996CB7"/>
    <w:rsid w:val="009A36D1"/>
    <w:rsid w:val="009A38EA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032F0"/>
    <w:rsid w:val="00B11CF2"/>
    <w:rsid w:val="00B224E4"/>
    <w:rsid w:val="00B3090D"/>
    <w:rsid w:val="00B33D03"/>
    <w:rsid w:val="00B53BB8"/>
    <w:rsid w:val="00B636EC"/>
    <w:rsid w:val="00B63D1C"/>
    <w:rsid w:val="00B66C55"/>
    <w:rsid w:val="00B844A6"/>
    <w:rsid w:val="00B946DF"/>
    <w:rsid w:val="00BA31AD"/>
    <w:rsid w:val="00BA4E75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124"/>
    <w:rsid w:val="00C33AF7"/>
    <w:rsid w:val="00C44536"/>
    <w:rsid w:val="00C4468B"/>
    <w:rsid w:val="00C57B0F"/>
    <w:rsid w:val="00C74727"/>
    <w:rsid w:val="00C85661"/>
    <w:rsid w:val="00C9016B"/>
    <w:rsid w:val="00CA2567"/>
    <w:rsid w:val="00CB089C"/>
    <w:rsid w:val="00CC1186"/>
    <w:rsid w:val="00CD3981"/>
    <w:rsid w:val="00CE649B"/>
    <w:rsid w:val="00CF181C"/>
    <w:rsid w:val="00CF29E8"/>
    <w:rsid w:val="00CF6CED"/>
    <w:rsid w:val="00D154B7"/>
    <w:rsid w:val="00D15EFF"/>
    <w:rsid w:val="00D16CEB"/>
    <w:rsid w:val="00D207AD"/>
    <w:rsid w:val="00D84C4C"/>
    <w:rsid w:val="00D9536A"/>
    <w:rsid w:val="00D96770"/>
    <w:rsid w:val="00D96B71"/>
    <w:rsid w:val="00DB567D"/>
    <w:rsid w:val="00DC621F"/>
    <w:rsid w:val="00E07F92"/>
    <w:rsid w:val="00E23F58"/>
    <w:rsid w:val="00E31885"/>
    <w:rsid w:val="00E40E4E"/>
    <w:rsid w:val="00E436E9"/>
    <w:rsid w:val="00E53E0B"/>
    <w:rsid w:val="00E60A51"/>
    <w:rsid w:val="00E700F4"/>
    <w:rsid w:val="00E8117C"/>
    <w:rsid w:val="00E86076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11E4"/>
    <w:rsid w:val="00F436F5"/>
    <w:rsid w:val="00F44480"/>
    <w:rsid w:val="00F4557B"/>
    <w:rsid w:val="00F52AA1"/>
    <w:rsid w:val="00F55EFA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BC9D32-51CC-4BE9-977B-4A9B83E87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2362</Words>
  <Characters>12995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42</cp:revision>
  <dcterms:created xsi:type="dcterms:W3CDTF">2026-09-04T00:03:00Z</dcterms:created>
  <dcterms:modified xsi:type="dcterms:W3CDTF">2026-10-02T14:58:00Z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