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B3819" w:rsidR="7282E8D1" w:rsidP="52CF4B43" w:rsidRDefault="7282E8D1" w14:paraId="5EA18362" w14:textId="4D9AD731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hAnsi="Arial" w:eastAsia="Aptos" w:cs="Arial"/>
          <w:b/>
          <w:bCs/>
          <w:sz w:val="20"/>
          <w:szCs w:val="20"/>
        </w:rPr>
        <w:t>GUIÓN INTRODUCCIÓN COMPONENTE FORMATIVO 0</w:t>
      </w:r>
      <w:r w:rsidR="00726F71">
        <w:rPr>
          <w:rFonts w:ascii="Arial" w:hAnsi="Arial" w:eastAsia="Aptos" w:cs="Arial"/>
          <w:b/>
          <w:bCs/>
          <w:sz w:val="20"/>
          <w:szCs w:val="20"/>
        </w:rPr>
        <w:t>9</w:t>
      </w:r>
    </w:p>
    <w:p w:rsidRPr="000F653B" w:rsidR="52CF4B43" w:rsidP="000F653B" w:rsidRDefault="7282E8D1" w14:paraId="7D9B6722" w14:textId="51857168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hAnsi="Arial" w:eastAsia="Aptos" w:cs="Arial"/>
          <w:sz w:val="20"/>
          <w:szCs w:val="20"/>
        </w:rPr>
        <w:t xml:space="preserve">Título del video: </w:t>
      </w:r>
      <w:r w:rsidRPr="00726F71" w:rsidR="00726F71">
        <w:rPr>
          <w:rFonts w:ascii="Arial" w:hAnsi="Arial" w:eastAsia="Aptos" w:cs="Arial"/>
          <w:b/>
          <w:bCs/>
          <w:sz w:val="20"/>
          <w:szCs w:val="20"/>
        </w:rPr>
        <w:t xml:space="preserve">Diseño, desarrollo y pruebas de aplicaciones </w:t>
      </w:r>
      <w:r w:rsidRPr="00726F71" w:rsidR="00726F71">
        <w:rPr>
          <w:rFonts w:ascii="Arial" w:hAnsi="Arial" w:eastAsia="Aptos" w:cs="Arial"/>
          <w:b/>
          <w:bCs/>
          <w:i/>
          <w:iCs/>
          <w:sz w:val="20"/>
          <w:szCs w:val="20"/>
        </w:rPr>
        <w:t>web</w:t>
      </w:r>
    </w:p>
    <w:p w:rsidRPr="00AD329F" w:rsidR="00AD329F" w:rsidP="2595AAAF" w:rsidRDefault="00AD329F" w14:paraId="3F2D28F6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Construir una aplicación </w:t>
      </w:r>
      <w:r w:rsidRPr="2595AAAF" w:rsidR="00AD329F">
        <w:rPr>
          <w:rFonts w:ascii="Arial" w:hAnsi="Arial" w:eastAsia="Times New Roman" w:cs="Arial"/>
          <w:b w:val="1"/>
          <w:bCs w:val="1"/>
          <w:i w:val="1"/>
          <w:iCs w:val="1"/>
          <w:kern w:val="0"/>
          <w:sz w:val="20"/>
          <w:szCs w:val="20"/>
          <w:lang w:eastAsia="es-CO"/>
          <w14:ligatures w14:val="none"/>
        </w:rPr>
        <w:t>web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 implica mucho más que lograr que una interfaz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se vea bien y responda a una acción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. Detrás de cada interacción 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existe un proces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o</w:t>
      </w:r>
      <w:r w:rsidRPr="2595AAAF" w:rsidR="00AD329F">
        <w:rPr>
          <w:rFonts w:ascii="Arial" w:hAnsi="Arial" w:eastAsia="Times New Roman" w:cs="Arial"/>
          <w:sz w:val="20"/>
          <w:szCs w:val="20"/>
          <w:lang w:eastAsia="es-CO"/>
        </w:rPr>
        <w:t xml:space="preserve"> en el que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planificar, diseñar, desarrollar y comprobar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 se convierten en decisiones fundamentales para transformar una necesidad en una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solución funcional y confiable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AD329F" w:rsidR="00AD329F" w:rsidP="32DAE6C8" w:rsidRDefault="00AD329F" w14:paraId="42894AAC" w14:textId="1053F274">
      <w:p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32DAE6C8" w:rsidR="119E10CA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 xml:space="preserve">Antes de escribir código</w:t>
      </w:r>
      <w:r w:rsidRPr="32DAE6C8" w:rsidR="119E10CA">
        <w:rPr>
          <w:rFonts w:ascii="Arial" w:hAnsi="Arial" w:eastAsia="Times New Roman" w:cs="Arial"/>
          <w:sz w:val="20"/>
          <w:szCs w:val="20"/>
          <w:lang w:eastAsia="es-CO"/>
        </w:rPr>
        <w:t xml:space="preserve">, es necesario </w:t>
      </w:r>
      <w:r w:rsidRPr="00AD329F" w:rsidR="119E10CA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comprender qué se quiere construir</w:t>
      </w:r>
      <w:r w:rsidRPr="00AD329F" w:rsidR="119E10CA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 y anticipar cómo interactuará el usuario con la solución. </w:t>
      </w:r>
      <w:r w:rsidRPr="2595AAAF" w:rsidR="119E10CA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Las ideas pueden representarse, analizarse y perfeccionarse</w:t>
      </w:r>
      <w:r w:rsidRPr="00AD329F" w:rsidR="119E10CA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 antes de convertirse en funcionalidades, permitiendo </w:t>
      </w:r>
      <w:r w:rsidRPr="00AD329F" w:rsidR="119E10CA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detectar oportunidades de mejora desde etapas tempranas</w:t>
      </w:r>
      <w:r w:rsidRPr="00AD329F" w:rsidR="119E10CA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AD329F" w:rsidR="00AD329F" w:rsidP="2595AAAF" w:rsidRDefault="00AD329F" w14:paraId="28027224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Sin embargo, desarrollar también significa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tomar decisiones técnicas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. La organización del contenido, 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el manejo de los datos,</w:t>
      </w:r>
      <w:r w:rsidRPr="2595AAAF" w:rsidR="00AD329F">
        <w:rPr>
          <w:rFonts w:ascii="Arial" w:hAnsi="Arial" w:eastAsia="Times New Roman" w:cs="Arial"/>
          <w:sz w:val="20"/>
          <w:szCs w:val="20"/>
          <w:lang w:eastAsia="es-CO"/>
        </w:rPr>
        <w:t xml:space="preserve"> la estructura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visual y la seguridad</w:t>
      </w:r>
      <w:r w:rsidRPr="2595AAAF" w:rsidR="00AD329F">
        <w:rPr>
          <w:rFonts w:ascii="Arial" w:hAnsi="Arial" w:eastAsia="Times New Roman" w:cs="Arial"/>
          <w:sz w:val="20"/>
          <w:szCs w:val="20"/>
          <w:lang w:eastAsia="es-CO"/>
        </w:rPr>
        <w:t xml:space="preserve"> deben trabajar de manera articulada para conseguir una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experiencia coherente, accesible y eficiente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AD329F" w:rsidR="00AD329F" w:rsidP="2595AAAF" w:rsidRDefault="00AD329F" w14:paraId="00E197C3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Y 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una aplicación no está realmente preparada</w:t>
      </w:r>
      <w:r w:rsidRPr="2595AAAF" w:rsidR="00AD329F">
        <w:rPr>
          <w:rFonts w:ascii="Arial" w:hAnsi="Arial" w:eastAsia="Times New Roman" w:cs="Arial"/>
          <w:sz w:val="20"/>
          <w:szCs w:val="20"/>
          <w:lang w:eastAsia="es-CO"/>
        </w:rPr>
        <w:t xml:space="preserve"> solo porque funciona. Es necesario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comprobar su comportamiento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, establecer condiciones para determinar c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uándo una funcionalidad está 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lis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ta</w:t>
      </w:r>
      <w:r w:rsidRPr="2595AAAF" w:rsidR="00AD329F">
        <w:rPr>
          <w:rFonts w:ascii="Arial" w:hAnsi="Arial" w:eastAsia="Times New Roman" w:cs="Arial"/>
          <w:sz w:val="20"/>
          <w:szCs w:val="20"/>
          <w:lang w:eastAsia="es-CO"/>
        </w:rPr>
        <w:t xml:space="preserve"> e identificar posibles fallos antes de que</w:t>
      </w:r>
      <w:r w:rsidRPr="2595AAAF" w:rsidR="00AD329F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afecten al usuario</w:t>
      </w:r>
      <w:r w:rsidRPr="2595AAAF" w:rsidR="00AD329F">
        <w:rPr>
          <w:rFonts w:ascii="Arial" w:hAnsi="Arial" w:eastAsia="Times New Roman" w:cs="Arial"/>
          <w:sz w:val="20"/>
          <w:szCs w:val="20"/>
          <w:lang w:eastAsia="es-CO"/>
        </w:rPr>
        <w:t xml:space="preserve">. Así, la </w:t>
      </w:r>
      <w:r w:rsidRPr="00AD329F" w:rsidR="00AD329F">
        <w:rPr>
          <w:rFonts w:ascii="Arial" w:hAnsi="Arial" w:eastAsia="Times New Roman" w:cs="Arial"/>
          <w:b w:val="1"/>
          <w:bCs w:val="1"/>
          <w:kern w:val="0"/>
          <w:sz w:val="20"/>
          <w:szCs w:val="20"/>
          <w:lang w:eastAsia="es-CO"/>
          <w14:ligatures w14:val="none"/>
        </w:rPr>
        <w:t>calidad deja de ser una revisión final y se integra al proceso de desarrollo</w:t>
      </w:r>
      <w:r w:rsidRPr="00AD329F" w:rsid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AD329F" w:rsidR="00AD329F" w:rsidP="00AD329F" w:rsidRDefault="00AD329F" w14:paraId="6987CEA8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En este componente, estos desafíos se abordarán mediante </w:t>
      </w:r>
      <w:r w:rsidRPr="00AD329F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conceptos técnicos, representaciones visuales, ejemplos y situaciones aplicadas</w:t>
      </w: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, relacionando el </w:t>
      </w:r>
      <w:r w:rsidRPr="00AD329F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prototipado, el desarrollo y las pruebas</w:t>
      </w: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 con las decisiones que intervienen en la construcción de aplicaciones </w:t>
      </w:r>
      <w:r w:rsidRPr="00AD329F">
        <w:rPr>
          <w:rFonts w:ascii="Arial" w:hAnsi="Arial" w:eastAsia="Times New Roman" w:cs="Arial"/>
          <w:b/>
          <w:bCs/>
          <w:i/>
          <w:iCs/>
          <w:kern w:val="0"/>
          <w:sz w:val="20"/>
          <w:szCs w:val="20"/>
          <w:lang w:eastAsia="es-CO"/>
          <w14:ligatures w14:val="none"/>
        </w:rPr>
        <w:t>web</w:t>
      </w: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AD329F" w:rsidR="00AD329F" w:rsidP="00AD329F" w:rsidRDefault="00AD329F" w14:paraId="1A0FF36D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</w:pP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El propósito será comprender cómo </w:t>
      </w:r>
      <w:r w:rsidRPr="00AD329F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cada decisión influye en el resultado final</w:t>
      </w: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 xml:space="preserve"> y cómo la integración de estos elementos permite construir </w:t>
      </w:r>
      <w:r w:rsidRPr="00AD329F">
        <w:rPr>
          <w:rFonts w:ascii="Arial" w:hAnsi="Arial" w:eastAsia="Times New Roman" w:cs="Arial"/>
          <w:b/>
          <w:bCs/>
          <w:kern w:val="0"/>
          <w:sz w:val="20"/>
          <w:szCs w:val="20"/>
          <w:lang w:eastAsia="es-CO"/>
          <w14:ligatures w14:val="none"/>
        </w:rPr>
        <w:t>soluciones más sólidas y confiables</w:t>
      </w:r>
      <w:r w:rsidRPr="00AD329F">
        <w:rPr>
          <w:rFonts w:ascii="Arial" w:hAnsi="Arial" w:eastAsia="Times New Roman" w:cs="Arial"/>
          <w:kern w:val="0"/>
          <w:sz w:val="20"/>
          <w:szCs w:val="20"/>
          <w:lang w:eastAsia="es-CO"/>
          <w14:ligatures w14:val="none"/>
        </w:rPr>
        <w:t>.</w:t>
      </w:r>
    </w:p>
    <w:p w:rsidRPr="00CB3819" w:rsidR="52CF4B43" w:rsidP="009D6270" w:rsidRDefault="52CF4B43" w14:paraId="2E3A2280" w14:textId="544F8393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</w:rPr>
      </w:pPr>
    </w:p>
    <w:p w:rsidRPr="00CB3819" w:rsidR="04AB7E7E" w:rsidP="52CF4B43" w:rsidRDefault="04AB7E7E" w14:paraId="7727F494" w14:textId="0F0A6A1B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hAnsi="Arial" w:eastAsia="Calibri" w:cs="Arial"/>
          <w:sz w:val="20"/>
          <w:szCs w:val="20"/>
        </w:rPr>
        <w:t xml:space="preserve">TOTAL PALABRAS: </w:t>
      </w:r>
      <w:r w:rsidR="000F653B">
        <w:rPr>
          <w:rFonts w:ascii="Arial" w:hAnsi="Arial" w:eastAsia="Calibri" w:cs="Arial"/>
          <w:sz w:val="20"/>
          <w:szCs w:val="20"/>
        </w:rPr>
        <w:t>2</w:t>
      </w:r>
      <w:r w:rsidR="00AD329F">
        <w:rPr>
          <w:rFonts w:ascii="Arial" w:hAnsi="Arial" w:eastAsia="Calibri" w:cs="Arial"/>
          <w:sz w:val="20"/>
          <w:szCs w:val="20"/>
        </w:rPr>
        <w:t>37</w:t>
      </w:r>
    </w:p>
    <w:p w:rsidRPr="00CB3819" w:rsidR="52CF4B43" w:rsidP="52CF4B43" w:rsidRDefault="52CF4B43" w14:paraId="4C35AE91" w14:textId="25220F9B">
      <w:pPr>
        <w:rPr>
          <w:rFonts w:ascii="Arial" w:hAnsi="Arial" w:eastAsia="Aptos" w:cs="Arial"/>
          <w:sz w:val="20"/>
          <w:szCs w:val="20"/>
        </w:rPr>
      </w:pPr>
    </w:p>
    <w:p w:rsidRPr="00CB3819" w:rsidR="52CF4B43" w:rsidRDefault="52CF4B43" w14:paraId="1DA8B259" w14:textId="42B42F81">
      <w:pPr>
        <w:rPr>
          <w:rFonts w:ascii="Arial" w:hAnsi="Arial" w:cs="Arial"/>
          <w:sz w:val="20"/>
          <w:szCs w:val="20"/>
        </w:rPr>
      </w:pPr>
    </w:p>
    <w:sectPr w:rsidRPr="00CB3819" w:rsidR="52CF4B4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1615F9"/>
    <w:rsid w:val="002E521B"/>
    <w:rsid w:val="003339EB"/>
    <w:rsid w:val="003D1154"/>
    <w:rsid w:val="003E0A21"/>
    <w:rsid w:val="00602F61"/>
    <w:rsid w:val="00644CDD"/>
    <w:rsid w:val="00726F71"/>
    <w:rsid w:val="009839EB"/>
    <w:rsid w:val="009D6270"/>
    <w:rsid w:val="009D75A1"/>
    <w:rsid w:val="00A47AC5"/>
    <w:rsid w:val="00A742AB"/>
    <w:rsid w:val="00AA5762"/>
    <w:rsid w:val="00AD329F"/>
    <w:rsid w:val="00B11466"/>
    <w:rsid w:val="00B20EEF"/>
    <w:rsid w:val="00B253CC"/>
    <w:rsid w:val="00C27B6E"/>
    <w:rsid w:val="00C77A4D"/>
    <w:rsid w:val="00CB3819"/>
    <w:rsid w:val="00F04FC7"/>
    <w:rsid w:val="04AB7E7E"/>
    <w:rsid w:val="119E10CA"/>
    <w:rsid w:val="134F8997"/>
    <w:rsid w:val="1F97261F"/>
    <w:rsid w:val="2595AAAF"/>
    <w:rsid w:val="2624603D"/>
    <w:rsid w:val="32DAE6C8"/>
    <w:rsid w:val="3B3B831A"/>
    <w:rsid w:val="447BC848"/>
    <w:rsid w:val="4671557F"/>
    <w:rsid w:val="52CF4B43"/>
    <w:rsid w:val="6F7F9E84"/>
    <w:rsid w:val="7282E8D1"/>
    <w:rsid w:val="74B1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51A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51A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51A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styleId="isselectedend" w:customStyle="1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pdq2pgselectionanchorcontainer" w:customStyle="1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9D75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6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4E5B79-8495-4BB2-B261-B459245659FC}"/>
</file>

<file path=customXml/itemProps2.xml><?xml version="1.0" encoding="utf-8"?>
<ds:datastoreItem xmlns:ds="http://schemas.openxmlformats.org/officeDocument/2006/customXml" ds:itemID="{BE3C48E6-C47B-4921-8259-7B82E8701F69}"/>
</file>

<file path=customXml/itemProps3.xml><?xml version="1.0" encoding="utf-8"?>
<ds:datastoreItem xmlns:ds="http://schemas.openxmlformats.org/officeDocument/2006/customXml" ds:itemID="{1C254EFA-D957-49E3-9383-1CC3F9EF80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hugo lopez</dc:creator>
  <keywords/>
  <dc:description/>
  <lastModifiedBy>Jorge Bustos Gomez</lastModifiedBy>
  <revision>24</revision>
  <dcterms:created xsi:type="dcterms:W3CDTF">2026-06-02T21:00:00.0000000Z</dcterms:created>
  <dcterms:modified xsi:type="dcterms:W3CDTF">2026-09-21T12:59:47.9418572Z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