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7562D" w:rsidR="00D0724E" w:rsidP="134993AE" w:rsidRDefault="00D0724E" w14:paraId="2A02C10C" w14:textId="47651937">
      <w:pPr>
        <w:jc w:val="center"/>
        <w:rPr>
          <w:rFonts w:ascii="Arial" w:hAnsi="Arial" w:cs="Arial"/>
          <w:b w:val="1"/>
          <w:bCs w:val="1"/>
          <w:sz w:val="20"/>
          <w:szCs w:val="20"/>
          <w:lang w:val="es-ES"/>
        </w:rPr>
      </w:pPr>
      <w:r w:rsidRPr="134993AE" w:rsidR="588E78BA">
        <w:rPr>
          <w:rFonts w:ascii="Arial" w:hAnsi="Arial" w:cs="Arial"/>
          <w:b w:val="1"/>
          <w:bCs w:val="1"/>
          <w:sz w:val="20"/>
          <w:szCs w:val="20"/>
          <w:lang w:val="es-ES"/>
        </w:rPr>
        <w:t xml:space="preserve"> </w:t>
      </w:r>
      <w:r w:rsidRPr="134993AE" w:rsidR="00D0724E">
        <w:rPr>
          <w:rFonts w:ascii="Arial" w:hAnsi="Arial" w:cs="Arial"/>
          <w:b w:val="1"/>
          <w:bCs w:val="1"/>
          <w:sz w:val="20"/>
          <w:szCs w:val="20"/>
          <w:lang w:val="es-ES"/>
        </w:rPr>
        <w:t xml:space="preserve">GUION INTRODUCCIÓN COMPONENTE FORMATIVO </w:t>
      </w:r>
      <w:r w:rsidRPr="134993AE" w:rsidR="00BB2D3D">
        <w:rPr>
          <w:rFonts w:ascii="Arial" w:hAnsi="Arial" w:cs="Arial"/>
          <w:b w:val="1"/>
          <w:bCs w:val="1"/>
          <w:sz w:val="20"/>
          <w:szCs w:val="20"/>
          <w:lang w:val="es-ES"/>
        </w:rPr>
        <w:t>11</w:t>
      </w:r>
    </w:p>
    <w:p w:rsidR="134993AE" w:rsidP="134993AE" w:rsidRDefault="134993AE" w14:paraId="0B9E4FF7" w14:textId="69AED3EC">
      <w:pPr>
        <w:jc w:val="center"/>
        <w:rPr>
          <w:rFonts w:ascii="Arial" w:hAnsi="Arial" w:cs="Arial"/>
          <w:b w:val="1"/>
          <w:bCs w:val="1"/>
          <w:sz w:val="20"/>
          <w:szCs w:val="20"/>
          <w:lang w:val="es-ES"/>
        </w:rPr>
      </w:pPr>
    </w:p>
    <w:p w:rsidRPr="00766214" w:rsidR="004A22B0" w:rsidP="00766214" w:rsidRDefault="00D0724E" w14:paraId="2FEB5F52" w14:textId="7AD10AD3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77562D">
        <w:rPr>
          <w:rFonts w:ascii="Arial" w:hAnsi="Arial" w:cs="Arial"/>
          <w:sz w:val="20"/>
          <w:szCs w:val="20"/>
          <w:lang w:val="es-ES_tradnl"/>
        </w:rPr>
        <w:t>Título del video:</w:t>
      </w:r>
      <w:r w:rsidRPr="0077562D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Pr="001B0C89" w:rsidR="001B0C89">
        <w:rPr>
          <w:rFonts w:ascii="Arial" w:hAnsi="Arial" w:cs="Arial"/>
          <w:b/>
          <w:sz w:val="20"/>
          <w:szCs w:val="20"/>
          <w:lang w:val="es-ES_tradnl"/>
        </w:rPr>
        <w:t xml:space="preserve">Calidad de </w:t>
      </w:r>
      <w:r w:rsidRPr="00D9397D" w:rsidR="001B0C89">
        <w:rPr>
          <w:rFonts w:ascii="Arial" w:hAnsi="Arial" w:cs="Arial"/>
          <w:b/>
          <w:i/>
          <w:iCs/>
          <w:sz w:val="20"/>
          <w:szCs w:val="20"/>
          <w:lang w:val="es-ES_tradnl"/>
        </w:rPr>
        <w:t>software</w:t>
      </w:r>
      <w:r w:rsidRPr="001B0C89" w:rsidR="001B0C89">
        <w:rPr>
          <w:rFonts w:ascii="Arial" w:hAnsi="Arial" w:cs="Arial"/>
          <w:b/>
          <w:sz w:val="20"/>
          <w:szCs w:val="20"/>
          <w:lang w:val="es-ES_tradnl"/>
        </w:rPr>
        <w:t>: estándares, modelos y metodologías</w:t>
      </w:r>
    </w:p>
    <w:p w:rsidRPr="00B4093A" w:rsidR="00B4093A" w:rsidP="00B4093A" w:rsidRDefault="00B4093A" w14:paraId="5B985305" w14:textId="258FCC67">
      <w:p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  <w:lang w:eastAsia="es-CO"/>
        </w:rPr>
      </w:pPr>
      <w:r w:rsidRPr="00B4093A">
        <w:rPr>
          <w:rFonts w:eastAsia="Times New Roman" w:asciiTheme="majorHAnsi" w:hAnsiTheme="majorHAnsi" w:cstheme="majorHAnsi"/>
          <w:lang w:eastAsia="es-CO"/>
        </w:rPr>
        <w:t xml:space="preserve">En el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 xml:space="preserve">desarrollo de </w:t>
      </w:r>
      <w:r w:rsidRPr="00B4093A">
        <w:rPr>
          <w:rFonts w:eastAsia="Times New Roman" w:asciiTheme="majorHAnsi" w:hAnsiTheme="majorHAnsi" w:cstheme="majorHAnsi"/>
          <w:b/>
          <w:bCs/>
          <w:i/>
          <w:iCs/>
          <w:lang w:eastAsia="es-CO"/>
        </w:rPr>
        <w:t>software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, la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calidad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 se concibe como un eje transversal que impacta los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procesos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, los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productos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 y la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satisfacción del usuario</w:t>
      </w:r>
      <w:r w:rsidRPr="00B4093A">
        <w:rPr>
          <w:rFonts w:eastAsia="Times New Roman" w:asciiTheme="majorHAnsi" w:hAnsiTheme="majorHAnsi" w:cstheme="majorHAnsi"/>
          <w:lang w:eastAsia="es-CO"/>
        </w:rPr>
        <w:t>. Es</w:t>
      </w:r>
      <w:r>
        <w:rPr>
          <w:rFonts w:eastAsia="Times New Roman" w:asciiTheme="majorHAnsi" w:hAnsiTheme="majorHAnsi" w:cstheme="majorHAnsi"/>
          <w:lang w:eastAsia="es-CO"/>
        </w:rPr>
        <w:t xml:space="preserve"> así como es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te componente formativo inicia con los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 xml:space="preserve">fundamentos de la calidad del </w:t>
      </w:r>
      <w:r w:rsidRPr="00B4093A">
        <w:rPr>
          <w:rFonts w:eastAsia="Times New Roman" w:asciiTheme="majorHAnsi" w:hAnsiTheme="majorHAnsi" w:cstheme="majorHAnsi"/>
          <w:b/>
          <w:bCs/>
          <w:i/>
          <w:iCs/>
          <w:lang w:eastAsia="es-CO"/>
        </w:rPr>
        <w:t>software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, abordando conceptos clave como la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calidad del producto y del proceso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, el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aseguramiento y control de calidad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, la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verificación y validación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, </w:t>
      </w:r>
      <w:r w:rsidR="00E059D4">
        <w:rPr>
          <w:rFonts w:eastAsia="Times New Roman" w:asciiTheme="majorHAnsi" w:hAnsiTheme="majorHAnsi" w:cstheme="majorHAnsi"/>
          <w:lang w:eastAsia="es-CO"/>
        </w:rPr>
        <w:t xml:space="preserve">así como 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los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costos de la calidad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, integrados a la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gestión por procesos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, el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ciclo PHVA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 y la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mejora continua</w:t>
      </w:r>
      <w:r w:rsidRPr="00B4093A">
        <w:rPr>
          <w:rFonts w:eastAsia="Times New Roman" w:asciiTheme="majorHAnsi" w:hAnsiTheme="majorHAnsi" w:cstheme="majorHAnsi"/>
          <w:lang w:eastAsia="es-CO"/>
        </w:rPr>
        <w:t>.</w:t>
      </w:r>
    </w:p>
    <w:p w:rsidRPr="00B4093A" w:rsidR="00B4093A" w:rsidP="00B4093A" w:rsidRDefault="00B4093A" w14:paraId="7DB5D794" w14:textId="77777777">
      <w:p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  <w:lang w:eastAsia="es-CO"/>
        </w:rPr>
      </w:pPr>
      <w:r w:rsidRPr="00B4093A">
        <w:rPr>
          <w:rFonts w:eastAsia="Times New Roman" w:asciiTheme="majorHAnsi" w:hAnsiTheme="majorHAnsi" w:cstheme="majorHAnsi"/>
          <w:lang w:eastAsia="es-CO"/>
        </w:rPr>
        <w:t xml:space="preserve">Posteriormente, se analizan los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estándares internacionales de calidad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, que proporcionan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criterios formales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 para evaluar el </w:t>
      </w:r>
      <w:r w:rsidRPr="00B4093A">
        <w:rPr>
          <w:rFonts w:eastAsia="Times New Roman" w:asciiTheme="majorHAnsi" w:hAnsiTheme="majorHAnsi" w:cstheme="majorHAnsi"/>
          <w:i/>
          <w:iCs/>
          <w:lang w:eastAsia="es-CO"/>
        </w:rPr>
        <w:t>software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 y los procesos de desarrollo, así como los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modelos de calidad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 que permiten comprender los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niveles de madurez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 y su aporte a la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mejora organizacional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. Este marco se complementa con el estudio de las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metodologías de desarrollo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, tanto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tradicionales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 como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ágiles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, destacando cómo se gestiona la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calidad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 en contextos predictivos y adaptativos, y los retos asociados a cada enfoque.</w:t>
      </w:r>
    </w:p>
    <w:p w:rsidRPr="00B4093A" w:rsidR="00B4093A" w:rsidP="00B4093A" w:rsidRDefault="00B4093A" w14:paraId="759F3E37" w14:textId="23DB886F">
      <w:p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  <w:lang w:eastAsia="es-CO"/>
        </w:rPr>
      </w:pPr>
      <w:r w:rsidRPr="00B4093A">
        <w:rPr>
          <w:rFonts w:eastAsia="Times New Roman" w:asciiTheme="majorHAnsi" w:hAnsiTheme="majorHAnsi" w:cstheme="majorHAnsi"/>
          <w:lang w:eastAsia="es-CO"/>
        </w:rPr>
        <w:t xml:space="preserve">Finalmente, el contenido integra las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disciplinas de calidad personal y de equipo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, orientadas a la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disciplina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, la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medición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 y la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toma de decisiones basada en datos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, </w:t>
      </w:r>
      <w:r w:rsidR="00325124">
        <w:rPr>
          <w:rFonts w:eastAsia="Times New Roman" w:asciiTheme="majorHAnsi" w:hAnsiTheme="majorHAnsi" w:cstheme="majorHAnsi"/>
          <w:lang w:eastAsia="es-CO"/>
        </w:rPr>
        <w:t>concluyendo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 con la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documentación y gestión documental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 como soporte esencial para la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trazabilidad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, el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control de versiones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 y la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auditoría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, consolidando una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 xml:space="preserve">visión integral de la calidad del </w:t>
      </w:r>
      <w:r w:rsidRPr="00B4093A">
        <w:rPr>
          <w:rFonts w:eastAsia="Times New Roman" w:asciiTheme="majorHAnsi" w:hAnsiTheme="majorHAnsi" w:cstheme="majorHAnsi"/>
          <w:b/>
          <w:bCs/>
          <w:i/>
          <w:iCs/>
          <w:lang w:eastAsia="es-CO"/>
        </w:rPr>
        <w:t>software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 enfocada en la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mejora continua</w:t>
      </w:r>
      <w:r w:rsidRPr="00B4093A">
        <w:rPr>
          <w:rFonts w:eastAsia="Times New Roman" w:asciiTheme="majorHAnsi" w:hAnsiTheme="majorHAnsi" w:cstheme="majorHAnsi"/>
          <w:lang w:eastAsia="es-CO"/>
        </w:rPr>
        <w:t xml:space="preserve"> y el </w:t>
      </w:r>
      <w:r w:rsidRPr="00B4093A">
        <w:rPr>
          <w:rFonts w:eastAsia="Times New Roman" w:asciiTheme="majorHAnsi" w:hAnsiTheme="majorHAnsi" w:cstheme="majorHAnsi"/>
          <w:b/>
          <w:bCs/>
          <w:lang w:eastAsia="es-CO"/>
        </w:rPr>
        <w:t>desarrollo de productos confiables</w:t>
      </w:r>
      <w:r w:rsidRPr="00B4093A">
        <w:rPr>
          <w:rFonts w:eastAsia="Times New Roman" w:asciiTheme="majorHAnsi" w:hAnsiTheme="majorHAnsi" w:cstheme="majorHAnsi"/>
          <w:lang w:eastAsia="es-CO"/>
        </w:rPr>
        <w:t>.</w:t>
      </w:r>
    </w:p>
    <w:p w:rsidRPr="0077562D" w:rsidR="00D0724E" w:rsidP="001D2601" w:rsidRDefault="00D0724E" w14:paraId="63722806" w14:textId="77777777">
      <w:pPr>
        <w:rPr>
          <w:lang w:val="es-ES_tradnl"/>
        </w:rPr>
      </w:pPr>
    </w:p>
    <w:p w:rsidRPr="0077562D" w:rsidR="00D0724E" w:rsidP="0E31A30C" w:rsidRDefault="00D0724E" w14:paraId="555A3DD1" w14:textId="3BDE1088">
      <w:pPr>
        <w:rPr>
          <w:rFonts w:ascii="Arial" w:hAnsi="Arial" w:cs="Arial"/>
          <w:sz w:val="20"/>
          <w:szCs w:val="20"/>
          <w:lang w:val="es-ES"/>
        </w:rPr>
      </w:pPr>
      <w:r w:rsidRPr="134993AE" w:rsidR="00D0724E">
        <w:rPr>
          <w:rFonts w:ascii="Arial" w:hAnsi="Arial" w:cs="Arial"/>
          <w:b w:val="1"/>
          <w:bCs w:val="1"/>
          <w:sz w:val="20"/>
          <w:szCs w:val="20"/>
          <w:lang w:val="es-ES"/>
        </w:rPr>
        <w:t>TOTAL</w:t>
      </w:r>
      <w:r w:rsidRPr="134993AE" w:rsidR="00D0724E">
        <w:rPr>
          <w:rFonts w:ascii="Arial" w:hAnsi="Arial" w:cs="Arial"/>
          <w:b w:val="1"/>
          <w:bCs w:val="1"/>
          <w:sz w:val="20"/>
          <w:szCs w:val="20"/>
          <w:lang w:val="es-ES"/>
        </w:rPr>
        <w:t xml:space="preserve"> PALABRAS:</w:t>
      </w:r>
      <w:r w:rsidRPr="134993AE" w:rsidR="00D0724E">
        <w:rPr>
          <w:rFonts w:ascii="Arial" w:hAnsi="Arial" w:cs="Arial"/>
          <w:sz w:val="20"/>
          <w:szCs w:val="20"/>
          <w:lang w:val="es-ES"/>
        </w:rPr>
        <w:t xml:space="preserve"> </w:t>
      </w:r>
      <w:r w:rsidRPr="134993AE" w:rsidR="00325124">
        <w:rPr>
          <w:rFonts w:ascii="Arial" w:hAnsi="Arial" w:cs="Arial"/>
          <w:b w:val="1"/>
          <w:bCs w:val="1"/>
          <w:sz w:val="20"/>
          <w:szCs w:val="20"/>
          <w:lang w:val="es-ES"/>
        </w:rPr>
        <w:t>221</w:t>
      </w:r>
    </w:p>
    <w:p w:rsidR="134993AE" w:rsidP="134993AE" w:rsidRDefault="134993AE" w14:paraId="5BCE2F69" w14:textId="2A6C17C5">
      <w:pPr>
        <w:rPr>
          <w:rFonts w:ascii="Arial" w:hAnsi="Arial" w:cs="Arial"/>
          <w:b w:val="1"/>
          <w:bCs w:val="1"/>
          <w:sz w:val="20"/>
          <w:szCs w:val="20"/>
          <w:lang w:val="es-ES"/>
        </w:rPr>
      </w:pPr>
    </w:p>
    <w:p w:rsidRPr="0077562D" w:rsidR="006C3404" w:rsidP="004A22B0" w:rsidRDefault="006C3404" w14:paraId="2A2D7C3A" w14:textId="77777777">
      <w:pPr>
        <w:jc w:val="both"/>
        <w:rPr>
          <w:lang w:val="es-ES_tradnl"/>
        </w:rPr>
      </w:pPr>
    </w:p>
    <w:p w:rsidRPr="0077562D" w:rsidR="006C3404" w:rsidP="006C3404" w:rsidRDefault="006C3404" w14:paraId="703DA740" w14:textId="77777777">
      <w:pPr>
        <w:rPr>
          <w:lang w:val="es-ES_tradnl"/>
        </w:rPr>
      </w:pPr>
    </w:p>
    <w:p w:rsidRPr="0077562D" w:rsidR="00362F67" w:rsidP="006C3404" w:rsidRDefault="00362F67" w14:paraId="69F77200" w14:textId="77777777">
      <w:pPr>
        <w:rPr>
          <w:lang w:val="es-ES_tradnl"/>
        </w:rPr>
      </w:pPr>
    </w:p>
    <w:p w:rsidRPr="0077562D" w:rsidR="006C3404" w:rsidP="006C3404" w:rsidRDefault="006C3404" w14:paraId="4C9FE402" w14:textId="77777777">
      <w:pPr>
        <w:rPr>
          <w:lang w:val="es-ES_tradnl"/>
        </w:rPr>
      </w:pPr>
    </w:p>
    <w:sectPr w:rsidRPr="0077562D" w:rsidR="006C3404" w:rsidSect="00C92ADF">
      <w:headerReference w:type="even" r:id="rId11"/>
      <w:footerReference w:type="even" r:id="rId12"/>
      <w:footerReference w:type="default" r:id="rId13"/>
      <w:pgSz w:w="12240" w:h="15840" w:orient="portrait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0664F" w:rsidP="001A74F0" w:rsidRDefault="00E0664F" w14:paraId="6877D574" w14:textId="77777777">
      <w:pPr>
        <w:spacing w:after="0" w:line="240" w:lineRule="auto"/>
      </w:pPr>
      <w:r>
        <w:separator/>
      </w:r>
    </w:p>
  </w:endnote>
  <w:endnote w:type="continuationSeparator" w:id="0">
    <w:p w:rsidR="00E0664F" w:rsidP="001A74F0" w:rsidRDefault="00E0664F" w14:paraId="5E15BA8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E0664F" w14:paraId="7B9C567D" w14:textId="77777777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92ADF" w:rsidR="00B428B1" w:rsidP="00C92ADF" w:rsidRDefault="00B428B1" w14:paraId="5059FA62" w14:textId="34EB9708">
    <w:pPr>
      <w:tabs>
        <w:tab w:val="center" w:pos="4252"/>
        <w:tab w:val="right" w:pos="8504"/>
      </w:tabs>
      <w:spacing w:after="0" w:line="240" w:lineRule="auto"/>
      <w:jc w:val="center"/>
      <w:rPr>
        <w:rFonts w:ascii="Raleway" w:hAnsi="Raleway" w:eastAsia="Times New Roman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0664F" w:rsidP="001A74F0" w:rsidRDefault="00E0664F" w14:paraId="400F2D6C" w14:textId="77777777">
      <w:pPr>
        <w:spacing w:after="0" w:line="240" w:lineRule="auto"/>
      </w:pPr>
      <w:r>
        <w:separator/>
      </w:r>
    </w:p>
  </w:footnote>
  <w:footnote w:type="continuationSeparator" w:id="0">
    <w:p w:rsidR="00E0664F" w:rsidP="001A74F0" w:rsidRDefault="00E0664F" w14:paraId="569C8A0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E0664F" w14:paraId="105180EB" w14:textId="77777777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:rsidR="00B428B1" w:rsidRDefault="00B428B1" w14:paraId="21CB647B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6674D"/>
    <w:rsid w:val="000745A3"/>
    <w:rsid w:val="00096CD7"/>
    <w:rsid w:val="000F3C70"/>
    <w:rsid w:val="000F5899"/>
    <w:rsid w:val="00103482"/>
    <w:rsid w:val="00133C08"/>
    <w:rsid w:val="00180405"/>
    <w:rsid w:val="001A74F0"/>
    <w:rsid w:val="001B0C89"/>
    <w:rsid w:val="001D2601"/>
    <w:rsid w:val="001D6C79"/>
    <w:rsid w:val="001F45FF"/>
    <w:rsid w:val="002015C4"/>
    <w:rsid w:val="00201EA6"/>
    <w:rsid w:val="00224FCF"/>
    <w:rsid w:val="00235EB4"/>
    <w:rsid w:val="002470E1"/>
    <w:rsid w:val="00286017"/>
    <w:rsid w:val="002905A9"/>
    <w:rsid w:val="00292253"/>
    <w:rsid w:val="002B0369"/>
    <w:rsid w:val="002B7430"/>
    <w:rsid w:val="00301D1E"/>
    <w:rsid w:val="00325124"/>
    <w:rsid w:val="00342388"/>
    <w:rsid w:val="00362F67"/>
    <w:rsid w:val="0039155C"/>
    <w:rsid w:val="00397447"/>
    <w:rsid w:val="003A1795"/>
    <w:rsid w:val="003A1940"/>
    <w:rsid w:val="003B1E28"/>
    <w:rsid w:val="003B3DB9"/>
    <w:rsid w:val="003D4F1B"/>
    <w:rsid w:val="003F1E80"/>
    <w:rsid w:val="003F39E9"/>
    <w:rsid w:val="003F6467"/>
    <w:rsid w:val="004034E0"/>
    <w:rsid w:val="004252F8"/>
    <w:rsid w:val="0049307C"/>
    <w:rsid w:val="004A22B0"/>
    <w:rsid w:val="004D49DC"/>
    <w:rsid w:val="00537621"/>
    <w:rsid w:val="00537FE7"/>
    <w:rsid w:val="00546540"/>
    <w:rsid w:val="005701F3"/>
    <w:rsid w:val="00583DA2"/>
    <w:rsid w:val="0058429B"/>
    <w:rsid w:val="005940B7"/>
    <w:rsid w:val="005A0530"/>
    <w:rsid w:val="005B4E20"/>
    <w:rsid w:val="005E4ACC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742FDD"/>
    <w:rsid w:val="00756B0F"/>
    <w:rsid w:val="00757A34"/>
    <w:rsid w:val="00760DB5"/>
    <w:rsid w:val="00766214"/>
    <w:rsid w:val="0077562D"/>
    <w:rsid w:val="007A6E1D"/>
    <w:rsid w:val="007D1563"/>
    <w:rsid w:val="00841A76"/>
    <w:rsid w:val="008D6675"/>
    <w:rsid w:val="0090058F"/>
    <w:rsid w:val="00923A80"/>
    <w:rsid w:val="00923F04"/>
    <w:rsid w:val="00925A4E"/>
    <w:rsid w:val="00944352"/>
    <w:rsid w:val="0097565D"/>
    <w:rsid w:val="00983C98"/>
    <w:rsid w:val="009A6DB7"/>
    <w:rsid w:val="009B769B"/>
    <w:rsid w:val="009C7C29"/>
    <w:rsid w:val="009D769B"/>
    <w:rsid w:val="009F2A26"/>
    <w:rsid w:val="00A270EF"/>
    <w:rsid w:val="00B21A61"/>
    <w:rsid w:val="00B2727F"/>
    <w:rsid w:val="00B4093A"/>
    <w:rsid w:val="00B40F60"/>
    <w:rsid w:val="00B428B1"/>
    <w:rsid w:val="00B930DA"/>
    <w:rsid w:val="00BA742F"/>
    <w:rsid w:val="00BB2D3D"/>
    <w:rsid w:val="00BC0577"/>
    <w:rsid w:val="00BE7DA6"/>
    <w:rsid w:val="00C139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41F30"/>
    <w:rsid w:val="00D53A48"/>
    <w:rsid w:val="00D7237A"/>
    <w:rsid w:val="00D921B2"/>
    <w:rsid w:val="00D9397D"/>
    <w:rsid w:val="00DA58E1"/>
    <w:rsid w:val="00DB0CA6"/>
    <w:rsid w:val="00DD318C"/>
    <w:rsid w:val="00E03C42"/>
    <w:rsid w:val="00E059D4"/>
    <w:rsid w:val="00E0664F"/>
    <w:rsid w:val="00E403A1"/>
    <w:rsid w:val="00E7293B"/>
    <w:rsid w:val="00EA68CA"/>
    <w:rsid w:val="00ED5A8D"/>
    <w:rsid w:val="00ED64A3"/>
    <w:rsid w:val="00ED6D30"/>
    <w:rsid w:val="00EE2163"/>
    <w:rsid w:val="00EF2588"/>
    <w:rsid w:val="00F170BC"/>
    <w:rsid w:val="00F54D78"/>
    <w:rsid w:val="00F6020C"/>
    <w:rsid w:val="00F811F3"/>
    <w:rsid w:val="00FB2ECE"/>
    <w:rsid w:val="00FD46D4"/>
    <w:rsid w:val="00FE3364"/>
    <w:rsid w:val="0E31A30C"/>
    <w:rsid w:val="134993AE"/>
    <w:rsid w:val="355F4943"/>
    <w:rsid w:val="588E78BA"/>
    <w:rsid w:val="69B8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74F0"/>
    <w:pPr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D6D30"/>
    <w:rPr>
      <w:rFonts w:ascii="Lucida Grande" w:hAnsi="Lucida Grande" w:eastAsia="Calibri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hAnsi="Calibri" w:eastAsia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glossaryDocument" Target="glossary/document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P="001F45FF" w:rsidRDefault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P="001F45FF" w:rsidRDefault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P="001F45FF" w:rsidRDefault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F022C"/>
    <w:rsid w:val="001F45FF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8A755C"/>
    <w:rsid w:val="008E161B"/>
    <w:rsid w:val="00923F04"/>
    <w:rsid w:val="0094721A"/>
    <w:rsid w:val="0098797E"/>
    <w:rsid w:val="009D1DB0"/>
    <w:rsid w:val="00A1098F"/>
    <w:rsid w:val="00A54F2E"/>
    <w:rsid w:val="00AB7B05"/>
    <w:rsid w:val="00C4055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F553B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991B6BE-2EAB-424B-9216-5D5A1C4BF59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Leonardo Cantor</dc:creator>
  <lastModifiedBy>Fabio Armando Ortiz Reyes</lastModifiedBy>
  <revision>30</revision>
  <lastPrinted>2020-03-03T19:51:00.0000000Z</lastPrinted>
  <dcterms:created xsi:type="dcterms:W3CDTF">2025-12-03T00:21:00.0000000Z</dcterms:created>
  <dcterms:modified xsi:type="dcterms:W3CDTF">2026-05-08T15:53:56.5931743Z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