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1E87D4F5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3C0B41">
        <w:rPr>
          <w:rFonts w:ascii="Arial" w:hAnsi="Arial" w:cs="Arial"/>
          <w:b/>
          <w:sz w:val="20"/>
          <w:szCs w:val="20"/>
          <w:lang w:val="es-ES"/>
        </w:rPr>
        <w:t>ODUCCIÓN COMPONENTE FORMATIVO 07</w:t>
      </w:r>
    </w:p>
    <w:p w14:paraId="10970E01" w14:textId="13B62395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3C0B41" w:rsidRPr="003C0B41">
        <w:rPr>
          <w:rFonts w:ascii="Arial" w:hAnsi="Arial" w:cs="Arial"/>
          <w:b/>
          <w:sz w:val="20"/>
          <w:szCs w:val="20"/>
          <w:lang w:val="es-ES"/>
        </w:rPr>
        <w:t>Diseño e implementación de interfaces gráficas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p w14:paraId="098A3B06" w14:textId="41E133C5" w:rsidR="003C0B41" w:rsidRPr="003C0B41" w:rsidRDefault="003C0B41" w:rsidP="003C0B41">
      <w:pPr>
        <w:rPr>
          <w:rFonts w:ascii="Arial" w:hAnsi="Arial" w:cs="Arial"/>
          <w:sz w:val="20"/>
          <w:szCs w:val="20"/>
        </w:rPr>
      </w:pPr>
      <w:bookmarkStart w:id="1" w:name="_GoBack"/>
      <w:bookmarkEnd w:id="0"/>
      <w:r w:rsidRPr="003C0B41">
        <w:rPr>
          <w:rFonts w:ascii="Arial" w:hAnsi="Arial" w:cs="Arial"/>
          <w:sz w:val="20"/>
          <w:szCs w:val="20"/>
        </w:rPr>
        <w:t xml:space="preserve">Cada vez que una persona </w:t>
      </w:r>
      <w:r w:rsidRPr="003C0B41">
        <w:rPr>
          <w:rFonts w:ascii="Arial" w:hAnsi="Arial" w:cs="Arial"/>
          <w:b/>
          <w:sz w:val="20"/>
          <w:szCs w:val="20"/>
        </w:rPr>
        <w:t>abre una</w:t>
      </w:r>
      <w:r w:rsidRPr="003C0B41">
        <w:rPr>
          <w:rFonts w:ascii="Arial" w:hAnsi="Arial" w:cs="Arial"/>
          <w:sz w:val="20"/>
          <w:szCs w:val="20"/>
        </w:rPr>
        <w:t xml:space="preserve"> </w:t>
      </w:r>
      <w:r w:rsidRPr="003C0B41">
        <w:rPr>
          <w:rFonts w:ascii="Arial" w:hAnsi="Arial" w:cs="Arial"/>
          <w:b/>
          <w:sz w:val="20"/>
          <w:szCs w:val="20"/>
        </w:rPr>
        <w:t>aplicación</w:t>
      </w:r>
      <w:r w:rsidRPr="003C0B41">
        <w:rPr>
          <w:rFonts w:ascii="Arial" w:hAnsi="Arial" w:cs="Arial"/>
          <w:sz w:val="20"/>
          <w:szCs w:val="20"/>
        </w:rPr>
        <w:t xml:space="preserve">, </w:t>
      </w:r>
      <w:r w:rsidRPr="003C0B41">
        <w:rPr>
          <w:rFonts w:ascii="Arial" w:hAnsi="Arial" w:cs="Arial"/>
          <w:b/>
          <w:sz w:val="20"/>
          <w:szCs w:val="20"/>
        </w:rPr>
        <w:t xml:space="preserve">llena un formulario o navega por una página </w:t>
      </w:r>
      <w:r w:rsidRPr="003C0B41">
        <w:rPr>
          <w:rFonts w:ascii="Arial" w:hAnsi="Arial" w:cs="Arial"/>
          <w:b/>
          <w:i/>
          <w:sz w:val="20"/>
          <w:szCs w:val="20"/>
        </w:rPr>
        <w:t>web</w:t>
      </w:r>
      <w:r w:rsidRPr="003C0B41">
        <w:rPr>
          <w:rFonts w:ascii="Arial" w:hAnsi="Arial" w:cs="Arial"/>
          <w:sz w:val="20"/>
          <w:szCs w:val="20"/>
        </w:rPr>
        <w:t xml:space="preserve">, interactúa con un conjunto de elementos diseñados para facilitar la </w:t>
      </w:r>
      <w:r w:rsidRPr="003C0B41">
        <w:rPr>
          <w:rFonts w:ascii="Arial" w:hAnsi="Arial" w:cs="Arial"/>
          <w:b/>
          <w:sz w:val="20"/>
          <w:szCs w:val="20"/>
        </w:rPr>
        <w:t>comunicación con el sistema</w:t>
      </w:r>
      <w:r w:rsidRPr="003C0B41">
        <w:rPr>
          <w:rFonts w:ascii="Arial" w:hAnsi="Arial" w:cs="Arial"/>
          <w:sz w:val="20"/>
          <w:szCs w:val="20"/>
        </w:rPr>
        <w:t xml:space="preserve">. </w:t>
      </w:r>
      <w:r w:rsidRPr="003C0B41">
        <w:rPr>
          <w:rFonts w:ascii="Arial" w:hAnsi="Arial" w:cs="Arial"/>
          <w:b/>
          <w:sz w:val="20"/>
          <w:szCs w:val="20"/>
        </w:rPr>
        <w:t>Botones, menús, ventanas, campos de texto e íconos</w:t>
      </w:r>
      <w:r w:rsidRPr="003C0B41">
        <w:rPr>
          <w:rFonts w:ascii="Arial" w:hAnsi="Arial" w:cs="Arial"/>
          <w:sz w:val="20"/>
          <w:szCs w:val="20"/>
        </w:rPr>
        <w:t xml:space="preserve"> forman parte de lo que se conoce como </w:t>
      </w:r>
      <w:r w:rsidRPr="003C0B41">
        <w:rPr>
          <w:rFonts w:ascii="Arial" w:hAnsi="Arial" w:cs="Arial"/>
          <w:b/>
          <w:sz w:val="20"/>
          <w:szCs w:val="20"/>
        </w:rPr>
        <w:t>interfaces gráficas de usuario</w:t>
      </w:r>
      <w:r w:rsidRPr="003C0B41">
        <w:rPr>
          <w:rFonts w:ascii="Arial" w:hAnsi="Arial" w:cs="Arial"/>
          <w:sz w:val="20"/>
          <w:szCs w:val="20"/>
        </w:rPr>
        <w:t>, un componente fundamental en la experiencia digital.</w:t>
      </w:r>
    </w:p>
    <w:p w14:paraId="170708BC" w14:textId="77777777" w:rsidR="003C0B41" w:rsidRPr="003C0B41" w:rsidRDefault="003C0B41" w:rsidP="003C0B41">
      <w:pPr>
        <w:rPr>
          <w:rFonts w:ascii="Arial" w:hAnsi="Arial" w:cs="Arial"/>
          <w:sz w:val="20"/>
          <w:szCs w:val="20"/>
        </w:rPr>
      </w:pPr>
    </w:p>
    <w:p w14:paraId="03E6C694" w14:textId="77777777" w:rsidR="003C0B41" w:rsidRPr="003C0B41" w:rsidRDefault="003C0B41" w:rsidP="003C0B41">
      <w:pPr>
        <w:rPr>
          <w:rFonts w:ascii="Arial" w:hAnsi="Arial" w:cs="Arial"/>
          <w:sz w:val="20"/>
          <w:szCs w:val="20"/>
        </w:rPr>
      </w:pPr>
      <w:r w:rsidRPr="003C0B41">
        <w:rPr>
          <w:rFonts w:ascii="Arial" w:hAnsi="Arial" w:cs="Arial"/>
          <w:sz w:val="20"/>
          <w:szCs w:val="20"/>
        </w:rPr>
        <w:t xml:space="preserve">El desarrollo de estas interfaces ha evolucionado significativamente con el tiempo. En </w:t>
      </w:r>
      <w:r w:rsidRPr="001F6488">
        <w:rPr>
          <w:rFonts w:ascii="Arial" w:hAnsi="Arial" w:cs="Arial"/>
          <w:sz w:val="20"/>
          <w:szCs w:val="20"/>
        </w:rPr>
        <w:t xml:space="preserve">las </w:t>
      </w:r>
      <w:r w:rsidRPr="001F6488">
        <w:rPr>
          <w:rFonts w:ascii="Arial" w:hAnsi="Arial" w:cs="Arial"/>
          <w:b/>
          <w:sz w:val="20"/>
          <w:szCs w:val="20"/>
        </w:rPr>
        <w:t>primeras aplicaciones de escritorio</w:t>
      </w:r>
      <w:r w:rsidRPr="003C0B41">
        <w:rPr>
          <w:rFonts w:ascii="Arial" w:hAnsi="Arial" w:cs="Arial"/>
          <w:sz w:val="20"/>
          <w:szCs w:val="20"/>
        </w:rPr>
        <w:t xml:space="preserve"> surgieron los </w:t>
      </w:r>
      <w:r w:rsidRPr="001F6488">
        <w:rPr>
          <w:rFonts w:ascii="Arial" w:hAnsi="Arial" w:cs="Arial"/>
          <w:b/>
          <w:sz w:val="20"/>
          <w:szCs w:val="20"/>
        </w:rPr>
        <w:t>formularios y controles</w:t>
      </w:r>
      <w:r w:rsidRPr="003C0B41">
        <w:rPr>
          <w:rFonts w:ascii="Arial" w:hAnsi="Arial" w:cs="Arial"/>
          <w:sz w:val="20"/>
          <w:szCs w:val="20"/>
        </w:rPr>
        <w:t xml:space="preserve"> que permitían </w:t>
      </w:r>
      <w:r w:rsidRPr="001F6488">
        <w:rPr>
          <w:rFonts w:ascii="Arial" w:hAnsi="Arial" w:cs="Arial"/>
          <w:b/>
          <w:sz w:val="20"/>
          <w:szCs w:val="20"/>
        </w:rPr>
        <w:t>organizar la información</w:t>
      </w:r>
      <w:r w:rsidRPr="003C0B41">
        <w:rPr>
          <w:rFonts w:ascii="Arial" w:hAnsi="Arial" w:cs="Arial"/>
          <w:sz w:val="20"/>
          <w:szCs w:val="20"/>
        </w:rPr>
        <w:t xml:space="preserve"> y </w:t>
      </w:r>
      <w:r w:rsidRPr="001F6488">
        <w:rPr>
          <w:rFonts w:ascii="Arial" w:hAnsi="Arial" w:cs="Arial"/>
          <w:b/>
          <w:sz w:val="20"/>
          <w:szCs w:val="20"/>
        </w:rPr>
        <w:t>ejecutar acciones dentro de los programas</w:t>
      </w:r>
      <w:r w:rsidRPr="003C0B41">
        <w:rPr>
          <w:rFonts w:ascii="Arial" w:hAnsi="Arial" w:cs="Arial"/>
          <w:sz w:val="20"/>
          <w:szCs w:val="20"/>
        </w:rPr>
        <w:t xml:space="preserve">. Posteriormente, con el crecimiento de Internet, las </w:t>
      </w:r>
      <w:r w:rsidRPr="001F6488">
        <w:rPr>
          <w:rFonts w:ascii="Arial" w:hAnsi="Arial" w:cs="Arial"/>
          <w:b/>
          <w:sz w:val="20"/>
          <w:szCs w:val="20"/>
        </w:rPr>
        <w:t>interfaces se trasladaron a los navegadores</w:t>
      </w:r>
      <w:r w:rsidRPr="003C0B41">
        <w:rPr>
          <w:rFonts w:ascii="Arial" w:hAnsi="Arial" w:cs="Arial"/>
          <w:sz w:val="20"/>
          <w:szCs w:val="20"/>
        </w:rPr>
        <w:t xml:space="preserve">, dando origen a las </w:t>
      </w:r>
      <w:r w:rsidRPr="001F6488">
        <w:rPr>
          <w:rFonts w:ascii="Arial" w:hAnsi="Arial" w:cs="Arial"/>
          <w:b/>
          <w:sz w:val="20"/>
          <w:szCs w:val="20"/>
        </w:rPr>
        <w:t xml:space="preserve">aplicaciones </w:t>
      </w:r>
      <w:r w:rsidRPr="0052602B">
        <w:rPr>
          <w:rFonts w:ascii="Arial" w:hAnsi="Arial" w:cs="Arial"/>
          <w:b/>
          <w:i/>
          <w:sz w:val="20"/>
          <w:szCs w:val="20"/>
        </w:rPr>
        <w:t>web</w:t>
      </w:r>
      <w:r w:rsidRPr="003C0B41">
        <w:rPr>
          <w:rFonts w:ascii="Arial" w:hAnsi="Arial" w:cs="Arial"/>
          <w:sz w:val="20"/>
          <w:szCs w:val="20"/>
        </w:rPr>
        <w:t xml:space="preserve">, donde el uso de etiquetas </w:t>
      </w:r>
      <w:r w:rsidRPr="001F6488">
        <w:rPr>
          <w:rFonts w:ascii="Arial" w:hAnsi="Arial" w:cs="Arial"/>
          <w:b/>
          <w:sz w:val="20"/>
          <w:szCs w:val="20"/>
        </w:rPr>
        <w:t>HTML</w:t>
      </w:r>
      <w:r w:rsidRPr="003C0B41">
        <w:rPr>
          <w:rFonts w:ascii="Arial" w:hAnsi="Arial" w:cs="Arial"/>
          <w:sz w:val="20"/>
          <w:szCs w:val="20"/>
        </w:rPr>
        <w:t xml:space="preserve"> permitió estructurar páginas y formularios para </w:t>
      </w:r>
      <w:r w:rsidRPr="001F6488">
        <w:rPr>
          <w:rFonts w:ascii="Arial" w:hAnsi="Arial" w:cs="Arial"/>
          <w:b/>
          <w:sz w:val="20"/>
          <w:szCs w:val="20"/>
        </w:rPr>
        <w:t>interactuar con los usuarios</w:t>
      </w:r>
      <w:r w:rsidRPr="003C0B41">
        <w:rPr>
          <w:rFonts w:ascii="Arial" w:hAnsi="Arial" w:cs="Arial"/>
          <w:sz w:val="20"/>
          <w:szCs w:val="20"/>
        </w:rPr>
        <w:t>.</w:t>
      </w:r>
    </w:p>
    <w:p w14:paraId="475CCAAC" w14:textId="77777777" w:rsidR="003C0B41" w:rsidRPr="003C0B41" w:rsidRDefault="003C0B41" w:rsidP="003C0B41">
      <w:pPr>
        <w:rPr>
          <w:rFonts w:ascii="Arial" w:hAnsi="Arial" w:cs="Arial"/>
          <w:sz w:val="20"/>
          <w:szCs w:val="20"/>
        </w:rPr>
      </w:pPr>
    </w:p>
    <w:p w14:paraId="712ECF38" w14:textId="11B512F0" w:rsidR="003C0B41" w:rsidRDefault="0052602B" w:rsidP="003C0B41">
      <w:pPr>
        <w:rPr>
          <w:rFonts w:ascii="Arial" w:hAnsi="Arial" w:cs="Arial"/>
          <w:sz w:val="20"/>
          <w:szCs w:val="20"/>
        </w:rPr>
      </w:pPr>
      <w:r w:rsidRPr="0052602B">
        <w:rPr>
          <w:rFonts w:ascii="Arial" w:hAnsi="Arial" w:cs="Arial"/>
          <w:sz w:val="20"/>
          <w:szCs w:val="20"/>
        </w:rPr>
        <w:t xml:space="preserve">A medida que las aplicaciones se volvieron más complejas, también surgieron </w:t>
      </w:r>
      <w:r w:rsidRPr="0052602B">
        <w:rPr>
          <w:rFonts w:ascii="Arial" w:hAnsi="Arial" w:cs="Arial"/>
          <w:b/>
          <w:sz w:val="20"/>
          <w:szCs w:val="20"/>
        </w:rPr>
        <w:t>principios de diseño</w:t>
      </w:r>
      <w:r w:rsidRPr="0052602B">
        <w:rPr>
          <w:rFonts w:ascii="Arial" w:hAnsi="Arial" w:cs="Arial"/>
          <w:sz w:val="20"/>
          <w:szCs w:val="20"/>
        </w:rPr>
        <w:t xml:space="preserve"> orientados a mejorar la </w:t>
      </w:r>
      <w:r w:rsidRPr="0052602B">
        <w:rPr>
          <w:rFonts w:ascii="Arial" w:hAnsi="Arial" w:cs="Arial"/>
          <w:b/>
          <w:sz w:val="20"/>
          <w:szCs w:val="20"/>
        </w:rPr>
        <w:t>claridad en la presentación</w:t>
      </w:r>
      <w:r w:rsidRPr="0052602B">
        <w:rPr>
          <w:rFonts w:ascii="Arial" w:hAnsi="Arial" w:cs="Arial"/>
          <w:sz w:val="20"/>
          <w:szCs w:val="20"/>
        </w:rPr>
        <w:t xml:space="preserve"> de la información, la </w:t>
      </w:r>
      <w:r w:rsidRPr="0052602B">
        <w:rPr>
          <w:rFonts w:ascii="Arial" w:hAnsi="Arial" w:cs="Arial"/>
          <w:b/>
          <w:sz w:val="20"/>
          <w:szCs w:val="20"/>
        </w:rPr>
        <w:t>organización de los elementos</w:t>
      </w:r>
      <w:r w:rsidRPr="0052602B">
        <w:rPr>
          <w:rFonts w:ascii="Arial" w:hAnsi="Arial" w:cs="Arial"/>
          <w:sz w:val="20"/>
          <w:szCs w:val="20"/>
        </w:rPr>
        <w:t xml:space="preserve"> y la </w:t>
      </w:r>
      <w:r w:rsidRPr="0052602B">
        <w:rPr>
          <w:rFonts w:ascii="Arial" w:hAnsi="Arial" w:cs="Arial"/>
          <w:b/>
          <w:sz w:val="20"/>
          <w:szCs w:val="20"/>
        </w:rPr>
        <w:t>facilidad de uso</w:t>
      </w:r>
      <w:r w:rsidRPr="0052602B">
        <w:rPr>
          <w:rFonts w:ascii="Arial" w:hAnsi="Arial" w:cs="Arial"/>
          <w:sz w:val="20"/>
          <w:szCs w:val="20"/>
        </w:rPr>
        <w:t xml:space="preserve">. La </w:t>
      </w:r>
      <w:r w:rsidRPr="0052602B">
        <w:rPr>
          <w:rFonts w:ascii="Arial" w:hAnsi="Arial" w:cs="Arial"/>
          <w:b/>
          <w:sz w:val="20"/>
          <w:szCs w:val="20"/>
        </w:rPr>
        <w:t>usabilidad</w:t>
      </w:r>
      <w:r w:rsidRPr="0052602B">
        <w:rPr>
          <w:rFonts w:ascii="Arial" w:hAnsi="Arial" w:cs="Arial"/>
          <w:sz w:val="20"/>
          <w:szCs w:val="20"/>
        </w:rPr>
        <w:t xml:space="preserve"> se convirtió entonces en un aspecto esencial para garantizar que las </w:t>
      </w:r>
      <w:r w:rsidRPr="0052602B">
        <w:rPr>
          <w:rFonts w:ascii="Arial" w:hAnsi="Arial" w:cs="Arial"/>
          <w:b/>
          <w:sz w:val="20"/>
          <w:szCs w:val="20"/>
        </w:rPr>
        <w:t>personas</w:t>
      </w:r>
      <w:r w:rsidRPr="0052602B">
        <w:rPr>
          <w:rFonts w:ascii="Arial" w:hAnsi="Arial" w:cs="Arial"/>
          <w:sz w:val="20"/>
          <w:szCs w:val="20"/>
        </w:rPr>
        <w:t xml:space="preserve"> puedan </w:t>
      </w:r>
      <w:r w:rsidRPr="0052602B">
        <w:rPr>
          <w:rFonts w:ascii="Arial" w:hAnsi="Arial" w:cs="Arial"/>
          <w:b/>
          <w:sz w:val="20"/>
          <w:szCs w:val="20"/>
        </w:rPr>
        <w:t>comprender y utilizar los sistemas sin dificultad</w:t>
      </w:r>
      <w:r w:rsidRPr="0052602B">
        <w:rPr>
          <w:rFonts w:ascii="Arial" w:hAnsi="Arial" w:cs="Arial"/>
          <w:sz w:val="20"/>
          <w:szCs w:val="20"/>
        </w:rPr>
        <w:t>.</w:t>
      </w:r>
    </w:p>
    <w:p w14:paraId="6AA443F2" w14:textId="77777777" w:rsidR="0052602B" w:rsidRPr="003C0B41" w:rsidRDefault="0052602B" w:rsidP="003C0B41">
      <w:pPr>
        <w:rPr>
          <w:rFonts w:ascii="Arial" w:hAnsi="Arial" w:cs="Arial"/>
          <w:sz w:val="20"/>
          <w:szCs w:val="20"/>
        </w:rPr>
      </w:pPr>
    </w:p>
    <w:p w14:paraId="2BD09B72" w14:textId="3ACF950C" w:rsidR="003C0B41" w:rsidRPr="003C0B41" w:rsidRDefault="003C0B41" w:rsidP="003C0B41">
      <w:pPr>
        <w:rPr>
          <w:rFonts w:ascii="Arial" w:hAnsi="Arial" w:cs="Arial"/>
          <w:sz w:val="20"/>
          <w:szCs w:val="20"/>
        </w:rPr>
      </w:pPr>
      <w:r w:rsidRPr="003C0B41">
        <w:rPr>
          <w:rFonts w:ascii="Arial" w:hAnsi="Arial" w:cs="Arial"/>
          <w:sz w:val="20"/>
          <w:szCs w:val="20"/>
        </w:rPr>
        <w:t xml:space="preserve">En este contexto también aparecen los </w:t>
      </w:r>
      <w:r w:rsidRPr="0052602B">
        <w:rPr>
          <w:rFonts w:ascii="Arial" w:hAnsi="Arial" w:cs="Arial"/>
          <w:b/>
          <w:sz w:val="20"/>
          <w:szCs w:val="20"/>
        </w:rPr>
        <w:t>estándares</w:t>
      </w:r>
      <w:r w:rsidRPr="003C0B41">
        <w:rPr>
          <w:rFonts w:ascii="Arial" w:hAnsi="Arial" w:cs="Arial"/>
          <w:sz w:val="20"/>
          <w:szCs w:val="20"/>
        </w:rPr>
        <w:t xml:space="preserve"> que permiten que las </w:t>
      </w:r>
      <w:r w:rsidRPr="0052602B">
        <w:rPr>
          <w:rFonts w:ascii="Arial" w:hAnsi="Arial" w:cs="Arial"/>
          <w:b/>
          <w:sz w:val="20"/>
          <w:szCs w:val="20"/>
        </w:rPr>
        <w:t xml:space="preserve">páginas </w:t>
      </w:r>
      <w:r w:rsidRPr="0052602B">
        <w:rPr>
          <w:rFonts w:ascii="Arial" w:hAnsi="Arial" w:cs="Arial"/>
          <w:b/>
          <w:i/>
          <w:sz w:val="20"/>
          <w:szCs w:val="20"/>
        </w:rPr>
        <w:t>web</w:t>
      </w:r>
      <w:r w:rsidRPr="003C0B41">
        <w:rPr>
          <w:rFonts w:ascii="Arial" w:hAnsi="Arial" w:cs="Arial"/>
          <w:sz w:val="20"/>
          <w:szCs w:val="20"/>
        </w:rPr>
        <w:t xml:space="preserve"> funcionen correctamente en </w:t>
      </w:r>
      <w:r w:rsidRPr="0052602B">
        <w:rPr>
          <w:rFonts w:ascii="Arial" w:hAnsi="Arial" w:cs="Arial"/>
          <w:b/>
          <w:sz w:val="20"/>
          <w:szCs w:val="20"/>
        </w:rPr>
        <w:t>diferentes navegadores y dispositivos</w:t>
      </w:r>
      <w:r w:rsidRPr="003C0B41">
        <w:rPr>
          <w:rFonts w:ascii="Arial" w:hAnsi="Arial" w:cs="Arial"/>
          <w:sz w:val="20"/>
          <w:szCs w:val="20"/>
        </w:rPr>
        <w:t xml:space="preserve">, así como los </w:t>
      </w:r>
      <w:r w:rsidRPr="0052602B">
        <w:rPr>
          <w:rFonts w:ascii="Arial" w:hAnsi="Arial" w:cs="Arial"/>
          <w:b/>
          <w:i/>
          <w:sz w:val="20"/>
          <w:szCs w:val="20"/>
        </w:rPr>
        <w:t>frameworks</w:t>
      </w:r>
      <w:r w:rsidRPr="003C0B41">
        <w:rPr>
          <w:rFonts w:ascii="Arial" w:hAnsi="Arial" w:cs="Arial"/>
          <w:sz w:val="20"/>
          <w:szCs w:val="20"/>
        </w:rPr>
        <w:t xml:space="preserve"> que facilitan la construcción de </w:t>
      </w:r>
      <w:r w:rsidRPr="0052602B">
        <w:rPr>
          <w:rFonts w:ascii="Arial" w:hAnsi="Arial" w:cs="Arial"/>
          <w:b/>
          <w:sz w:val="20"/>
          <w:szCs w:val="20"/>
        </w:rPr>
        <w:t>interfaces modernas</w:t>
      </w:r>
      <w:r w:rsidRPr="003C0B41">
        <w:rPr>
          <w:rFonts w:ascii="Arial" w:hAnsi="Arial" w:cs="Arial"/>
          <w:sz w:val="20"/>
          <w:szCs w:val="20"/>
        </w:rPr>
        <w:t xml:space="preserve">. Finalmente, las </w:t>
      </w:r>
      <w:r w:rsidRPr="0052602B">
        <w:rPr>
          <w:rFonts w:ascii="Arial" w:hAnsi="Arial" w:cs="Arial"/>
          <w:b/>
          <w:sz w:val="20"/>
          <w:szCs w:val="20"/>
        </w:rPr>
        <w:t>hojas de estilo CSS</w:t>
      </w:r>
      <w:r w:rsidRPr="003C0B41">
        <w:rPr>
          <w:rFonts w:ascii="Arial" w:hAnsi="Arial" w:cs="Arial"/>
          <w:sz w:val="20"/>
          <w:szCs w:val="20"/>
        </w:rPr>
        <w:t xml:space="preserve"> hacen posible definir la </w:t>
      </w:r>
      <w:r w:rsidRPr="0052602B">
        <w:rPr>
          <w:rFonts w:ascii="Arial" w:hAnsi="Arial" w:cs="Arial"/>
          <w:b/>
          <w:sz w:val="20"/>
          <w:szCs w:val="20"/>
        </w:rPr>
        <w:t>apariencia de los elementos</w:t>
      </w:r>
      <w:r w:rsidRPr="003C0B41">
        <w:rPr>
          <w:rFonts w:ascii="Arial" w:hAnsi="Arial" w:cs="Arial"/>
          <w:sz w:val="20"/>
          <w:szCs w:val="20"/>
        </w:rPr>
        <w:t xml:space="preserve"> y </w:t>
      </w:r>
      <w:r w:rsidRPr="0052602B">
        <w:rPr>
          <w:rFonts w:ascii="Arial" w:hAnsi="Arial" w:cs="Arial"/>
          <w:b/>
          <w:sz w:val="20"/>
          <w:szCs w:val="20"/>
        </w:rPr>
        <w:t>adaptar las interfaces a distintos tamaños de pantalla</w:t>
      </w:r>
      <w:r w:rsidRPr="003C0B41">
        <w:rPr>
          <w:rFonts w:ascii="Arial" w:hAnsi="Arial" w:cs="Arial"/>
          <w:sz w:val="20"/>
          <w:szCs w:val="20"/>
        </w:rPr>
        <w:t>.</w:t>
      </w:r>
    </w:p>
    <w:p w14:paraId="7CE820E1" w14:textId="77777777" w:rsidR="003C0B41" w:rsidRPr="003C0B41" w:rsidRDefault="003C0B41" w:rsidP="003C0B41">
      <w:pPr>
        <w:rPr>
          <w:rFonts w:ascii="Arial" w:hAnsi="Arial" w:cs="Arial"/>
          <w:sz w:val="20"/>
          <w:szCs w:val="20"/>
        </w:rPr>
      </w:pPr>
    </w:p>
    <w:p w14:paraId="274D743C" w14:textId="39D045EB" w:rsidR="00646080" w:rsidRDefault="003C0B41" w:rsidP="003C0B41">
      <w:pPr>
        <w:rPr>
          <w:rFonts w:ascii="Arial" w:hAnsi="Arial" w:cs="Arial"/>
          <w:sz w:val="20"/>
          <w:szCs w:val="20"/>
        </w:rPr>
      </w:pPr>
      <w:r w:rsidRPr="003C0B41">
        <w:rPr>
          <w:rFonts w:ascii="Arial" w:hAnsi="Arial" w:cs="Arial"/>
          <w:sz w:val="20"/>
          <w:szCs w:val="20"/>
        </w:rPr>
        <w:t xml:space="preserve">Comprender estos fundamentos permite </w:t>
      </w:r>
      <w:r w:rsidRPr="0052602B">
        <w:rPr>
          <w:rFonts w:ascii="Arial" w:hAnsi="Arial" w:cs="Arial"/>
          <w:b/>
          <w:sz w:val="20"/>
          <w:szCs w:val="20"/>
        </w:rPr>
        <w:t>diseñar interfaces más claras, organizadas y funcionales, mejorando la interacción entre las personas y la tecnología</w:t>
      </w:r>
      <w:r w:rsidRPr="003C0B41">
        <w:rPr>
          <w:rFonts w:ascii="Arial" w:hAnsi="Arial" w:cs="Arial"/>
          <w:sz w:val="20"/>
          <w:szCs w:val="20"/>
        </w:rPr>
        <w:t>.</w:t>
      </w:r>
    </w:p>
    <w:bookmarkEnd w:id="1"/>
    <w:p w14:paraId="06172B35" w14:textId="77777777" w:rsidR="003C0B41" w:rsidRPr="00E66347" w:rsidRDefault="003C0B41" w:rsidP="003C0B41">
      <w:pPr>
        <w:rPr>
          <w:rFonts w:ascii="Arial" w:hAnsi="Arial" w:cs="Arial"/>
          <w:sz w:val="20"/>
          <w:szCs w:val="20"/>
        </w:rPr>
      </w:pPr>
    </w:p>
    <w:p w14:paraId="18A1BE12" w14:textId="63FF52C3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>TOTAL</w:t>
      </w:r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52602B">
        <w:rPr>
          <w:rFonts w:ascii="Arial" w:hAnsi="Arial" w:cs="Arial"/>
          <w:sz w:val="20"/>
          <w:szCs w:val="20"/>
        </w:rPr>
        <w:t>258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D0C3D"/>
    <w:rsid w:val="001E0849"/>
    <w:rsid w:val="001F6488"/>
    <w:rsid w:val="00220B3D"/>
    <w:rsid w:val="0022635C"/>
    <w:rsid w:val="00241A0E"/>
    <w:rsid w:val="00242B75"/>
    <w:rsid w:val="00265ADF"/>
    <w:rsid w:val="00277964"/>
    <w:rsid w:val="002865F0"/>
    <w:rsid w:val="002F68D8"/>
    <w:rsid w:val="00325FB5"/>
    <w:rsid w:val="0034187D"/>
    <w:rsid w:val="00386732"/>
    <w:rsid w:val="00395D69"/>
    <w:rsid w:val="003C0B41"/>
    <w:rsid w:val="00422835"/>
    <w:rsid w:val="0044321B"/>
    <w:rsid w:val="00475DC3"/>
    <w:rsid w:val="004C00F3"/>
    <w:rsid w:val="0052602B"/>
    <w:rsid w:val="005B5967"/>
    <w:rsid w:val="005E049F"/>
    <w:rsid w:val="006353EE"/>
    <w:rsid w:val="00646080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E7B54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2BB7EC-1A99-4E40-85D5-CB7924CCDB80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42</cp:revision>
  <dcterms:created xsi:type="dcterms:W3CDTF">2024-08-06T13:31:00Z</dcterms:created>
  <dcterms:modified xsi:type="dcterms:W3CDTF">2026-05-13T07:26:00Z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