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1C2E95CB" w:rsidR="00422835" w:rsidRPr="00E66347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b/>
          <w:sz w:val="20"/>
          <w:szCs w:val="20"/>
          <w:lang w:val="es-ES"/>
        </w:rPr>
        <w:t>GUION INTR</w:t>
      </w:r>
      <w:r w:rsidR="00A508BB">
        <w:rPr>
          <w:rFonts w:ascii="Arial" w:hAnsi="Arial" w:cs="Arial"/>
          <w:b/>
          <w:sz w:val="20"/>
          <w:szCs w:val="20"/>
          <w:lang w:val="es-ES"/>
        </w:rPr>
        <w:t>ODUCCIÓN COMPONENTE FORMATIVO 09</w:t>
      </w:r>
    </w:p>
    <w:p w14:paraId="10970E01" w14:textId="057354D0" w:rsidR="00FF7EFF" w:rsidRPr="00E66347" w:rsidRDefault="007B608A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sz w:val="20"/>
          <w:szCs w:val="20"/>
          <w:lang w:val="es-ES"/>
        </w:rPr>
        <w:t>Título del video:</w:t>
      </w:r>
      <w:r w:rsidRPr="00E66347">
        <w:rPr>
          <w:rFonts w:ascii="Arial" w:hAnsi="Arial" w:cs="Arial"/>
          <w:b/>
          <w:sz w:val="20"/>
          <w:szCs w:val="20"/>
          <w:lang w:val="es-ES"/>
        </w:rPr>
        <w:t xml:space="preserve"> </w:t>
      </w:r>
      <w:bookmarkStart w:id="0" w:name="_Int_yEqNJIrk"/>
      <w:r w:rsidR="00A508BB" w:rsidRPr="00A508BB">
        <w:rPr>
          <w:rFonts w:ascii="Arial" w:hAnsi="Arial" w:cs="Arial"/>
          <w:b/>
          <w:sz w:val="20"/>
          <w:szCs w:val="20"/>
          <w:lang w:val="es-ES"/>
        </w:rPr>
        <w:t>Diseño orientado a obj</w:t>
      </w:r>
      <w:r w:rsidR="00A508BB">
        <w:rPr>
          <w:rFonts w:ascii="Arial" w:hAnsi="Arial" w:cs="Arial"/>
          <w:b/>
          <w:sz w:val="20"/>
          <w:szCs w:val="20"/>
          <w:lang w:val="es-ES"/>
        </w:rPr>
        <w:t xml:space="preserve">etos y arquitectura de </w:t>
      </w:r>
      <w:r w:rsidR="00A508BB" w:rsidRPr="00A508BB">
        <w:rPr>
          <w:rFonts w:ascii="Arial" w:hAnsi="Arial" w:cs="Arial"/>
          <w:b/>
          <w:i/>
          <w:sz w:val="20"/>
          <w:szCs w:val="20"/>
          <w:lang w:val="es-ES"/>
        </w:rPr>
        <w:t>software</w:t>
      </w:r>
    </w:p>
    <w:p w14:paraId="2597CF59" w14:textId="43C6461E" w:rsidR="00727B47" w:rsidRPr="00E66347" w:rsidRDefault="00727B47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p w14:paraId="51AC668A" w14:textId="77777777" w:rsidR="007319CF" w:rsidRPr="007319CF" w:rsidRDefault="007319CF" w:rsidP="007319CF">
      <w:pPr>
        <w:rPr>
          <w:rFonts w:ascii="Arial" w:hAnsi="Arial" w:cs="Arial"/>
          <w:sz w:val="20"/>
          <w:szCs w:val="20"/>
        </w:rPr>
      </w:pPr>
      <w:bookmarkStart w:id="1" w:name="_GoBack"/>
      <w:bookmarkEnd w:id="0"/>
      <w:r w:rsidRPr="007319CF">
        <w:rPr>
          <w:rFonts w:ascii="Arial" w:hAnsi="Arial" w:cs="Arial"/>
          <w:sz w:val="20"/>
          <w:szCs w:val="20"/>
        </w:rPr>
        <w:t xml:space="preserve">El </w:t>
      </w:r>
      <w:r w:rsidRPr="007319CF">
        <w:rPr>
          <w:rFonts w:ascii="Arial" w:hAnsi="Arial" w:cs="Arial"/>
          <w:b/>
          <w:sz w:val="20"/>
          <w:szCs w:val="20"/>
        </w:rPr>
        <w:t xml:space="preserve">diseño de </w:t>
      </w:r>
      <w:r w:rsidRPr="007319CF">
        <w:rPr>
          <w:rFonts w:ascii="Arial" w:hAnsi="Arial" w:cs="Arial"/>
          <w:b/>
          <w:i/>
          <w:sz w:val="20"/>
          <w:szCs w:val="20"/>
        </w:rPr>
        <w:t>software</w:t>
      </w:r>
      <w:r w:rsidRPr="007319CF">
        <w:rPr>
          <w:rFonts w:ascii="Arial" w:hAnsi="Arial" w:cs="Arial"/>
          <w:i/>
          <w:sz w:val="20"/>
          <w:szCs w:val="20"/>
        </w:rPr>
        <w:t xml:space="preserve"> </w:t>
      </w:r>
      <w:r w:rsidRPr="007319CF">
        <w:rPr>
          <w:rFonts w:ascii="Arial" w:hAnsi="Arial" w:cs="Arial"/>
          <w:sz w:val="20"/>
          <w:szCs w:val="20"/>
        </w:rPr>
        <w:t xml:space="preserve">es una etapa fundamental en el </w:t>
      </w:r>
      <w:r w:rsidRPr="007319CF">
        <w:rPr>
          <w:rFonts w:ascii="Arial" w:hAnsi="Arial" w:cs="Arial"/>
          <w:b/>
          <w:sz w:val="20"/>
          <w:szCs w:val="20"/>
        </w:rPr>
        <w:t>desarrollo de sistemas informáticos</w:t>
      </w:r>
      <w:r w:rsidRPr="007319CF">
        <w:rPr>
          <w:rFonts w:ascii="Arial" w:hAnsi="Arial" w:cs="Arial"/>
          <w:sz w:val="20"/>
          <w:szCs w:val="20"/>
        </w:rPr>
        <w:t xml:space="preserve">, ya que permite </w:t>
      </w:r>
      <w:r w:rsidRPr="007319CF">
        <w:rPr>
          <w:rFonts w:ascii="Arial" w:hAnsi="Arial" w:cs="Arial"/>
          <w:b/>
          <w:sz w:val="20"/>
          <w:szCs w:val="20"/>
        </w:rPr>
        <w:t>organizar las ideas, planificar la estructura de una aplicación y tomar decisiones</w:t>
      </w:r>
      <w:r w:rsidRPr="007319CF">
        <w:rPr>
          <w:rFonts w:ascii="Arial" w:hAnsi="Arial" w:cs="Arial"/>
          <w:sz w:val="20"/>
          <w:szCs w:val="20"/>
        </w:rPr>
        <w:t xml:space="preserve"> que influyen en su </w:t>
      </w:r>
      <w:r w:rsidRPr="007319CF">
        <w:rPr>
          <w:rFonts w:ascii="Arial" w:hAnsi="Arial" w:cs="Arial"/>
          <w:b/>
          <w:sz w:val="20"/>
          <w:szCs w:val="20"/>
        </w:rPr>
        <w:t>funcionamiento, calidad y mantenimiento</w:t>
      </w:r>
      <w:r w:rsidRPr="007319CF">
        <w:rPr>
          <w:rFonts w:ascii="Arial" w:hAnsi="Arial" w:cs="Arial"/>
          <w:sz w:val="20"/>
          <w:szCs w:val="20"/>
        </w:rPr>
        <w:t xml:space="preserve"> a lo largo del tiempo.</w:t>
      </w:r>
    </w:p>
    <w:p w14:paraId="5DE6A315" w14:textId="77777777" w:rsidR="007319CF" w:rsidRPr="007319CF" w:rsidRDefault="007319CF" w:rsidP="007319CF">
      <w:pPr>
        <w:rPr>
          <w:rFonts w:ascii="Arial" w:hAnsi="Arial" w:cs="Arial"/>
          <w:sz w:val="20"/>
          <w:szCs w:val="20"/>
        </w:rPr>
      </w:pPr>
    </w:p>
    <w:p w14:paraId="740B4C7E" w14:textId="77777777" w:rsidR="007319CF" w:rsidRPr="007319CF" w:rsidRDefault="007319CF" w:rsidP="007319CF">
      <w:pPr>
        <w:rPr>
          <w:rFonts w:ascii="Arial" w:hAnsi="Arial" w:cs="Arial"/>
          <w:sz w:val="20"/>
          <w:szCs w:val="20"/>
        </w:rPr>
      </w:pPr>
      <w:r w:rsidRPr="007319CF">
        <w:rPr>
          <w:rFonts w:ascii="Arial" w:hAnsi="Arial" w:cs="Arial"/>
          <w:sz w:val="20"/>
          <w:szCs w:val="20"/>
        </w:rPr>
        <w:t xml:space="preserve">En las </w:t>
      </w:r>
      <w:r w:rsidRPr="007319CF">
        <w:rPr>
          <w:rFonts w:ascii="Arial" w:hAnsi="Arial" w:cs="Arial"/>
          <w:b/>
          <w:sz w:val="20"/>
          <w:szCs w:val="20"/>
        </w:rPr>
        <w:t>primeras décadas de la informática</w:t>
      </w:r>
      <w:r w:rsidRPr="007319CF">
        <w:rPr>
          <w:rFonts w:ascii="Arial" w:hAnsi="Arial" w:cs="Arial"/>
          <w:sz w:val="20"/>
          <w:szCs w:val="20"/>
        </w:rPr>
        <w:t xml:space="preserve">, muchos programas se desarrollaban sin una planificación clara. A medida que los </w:t>
      </w:r>
      <w:r w:rsidRPr="007319CF">
        <w:rPr>
          <w:rFonts w:ascii="Arial" w:hAnsi="Arial" w:cs="Arial"/>
          <w:b/>
          <w:sz w:val="20"/>
          <w:szCs w:val="20"/>
        </w:rPr>
        <w:t>sistemas se hicieron más complejos</w:t>
      </w:r>
      <w:r w:rsidRPr="007319CF">
        <w:rPr>
          <w:rFonts w:ascii="Arial" w:hAnsi="Arial" w:cs="Arial"/>
          <w:sz w:val="20"/>
          <w:szCs w:val="20"/>
        </w:rPr>
        <w:t xml:space="preserve">, surgió la necesidad de aplicar </w:t>
      </w:r>
      <w:r w:rsidRPr="007319CF">
        <w:rPr>
          <w:rFonts w:ascii="Arial" w:hAnsi="Arial" w:cs="Arial"/>
          <w:b/>
          <w:sz w:val="20"/>
          <w:szCs w:val="20"/>
        </w:rPr>
        <w:t>métodos y modelos</w:t>
      </w:r>
      <w:r w:rsidRPr="007319CF">
        <w:rPr>
          <w:rFonts w:ascii="Arial" w:hAnsi="Arial" w:cs="Arial"/>
          <w:sz w:val="20"/>
          <w:szCs w:val="20"/>
        </w:rPr>
        <w:t xml:space="preserve"> que ayudaran a </w:t>
      </w:r>
      <w:r w:rsidRPr="007319CF">
        <w:rPr>
          <w:rFonts w:ascii="Arial" w:hAnsi="Arial" w:cs="Arial"/>
          <w:b/>
          <w:sz w:val="20"/>
          <w:szCs w:val="20"/>
        </w:rPr>
        <w:t>comprender mejor los requerimientos</w:t>
      </w:r>
      <w:r w:rsidRPr="007319CF">
        <w:rPr>
          <w:rFonts w:ascii="Arial" w:hAnsi="Arial" w:cs="Arial"/>
          <w:sz w:val="20"/>
          <w:szCs w:val="20"/>
        </w:rPr>
        <w:t xml:space="preserve"> y a </w:t>
      </w:r>
      <w:r w:rsidRPr="007319CF">
        <w:rPr>
          <w:rFonts w:ascii="Arial" w:hAnsi="Arial" w:cs="Arial"/>
          <w:b/>
          <w:sz w:val="20"/>
          <w:szCs w:val="20"/>
        </w:rPr>
        <w:t xml:space="preserve">estructurar el </w:t>
      </w:r>
      <w:r w:rsidRPr="007319CF">
        <w:rPr>
          <w:rFonts w:ascii="Arial" w:hAnsi="Arial" w:cs="Arial"/>
          <w:b/>
          <w:i/>
          <w:sz w:val="20"/>
          <w:szCs w:val="20"/>
        </w:rPr>
        <w:t>software</w:t>
      </w:r>
      <w:r w:rsidRPr="007319CF">
        <w:rPr>
          <w:rFonts w:ascii="Arial" w:hAnsi="Arial" w:cs="Arial"/>
          <w:b/>
          <w:sz w:val="20"/>
          <w:szCs w:val="20"/>
        </w:rPr>
        <w:t xml:space="preserve"> de manera organizada</w:t>
      </w:r>
      <w:r w:rsidRPr="007319CF">
        <w:rPr>
          <w:rFonts w:ascii="Arial" w:hAnsi="Arial" w:cs="Arial"/>
          <w:sz w:val="20"/>
          <w:szCs w:val="20"/>
        </w:rPr>
        <w:t xml:space="preserve">. De esta necesidad nace la </w:t>
      </w:r>
      <w:r w:rsidRPr="007319CF">
        <w:rPr>
          <w:rFonts w:ascii="Arial" w:hAnsi="Arial" w:cs="Arial"/>
          <w:b/>
          <w:sz w:val="20"/>
          <w:szCs w:val="20"/>
        </w:rPr>
        <w:t xml:space="preserve">ingeniería de </w:t>
      </w:r>
      <w:r w:rsidRPr="007319CF">
        <w:rPr>
          <w:rFonts w:ascii="Arial" w:hAnsi="Arial" w:cs="Arial"/>
          <w:b/>
          <w:i/>
          <w:sz w:val="20"/>
          <w:szCs w:val="20"/>
        </w:rPr>
        <w:t>software</w:t>
      </w:r>
      <w:r w:rsidRPr="007319CF">
        <w:rPr>
          <w:rFonts w:ascii="Arial" w:hAnsi="Arial" w:cs="Arial"/>
          <w:sz w:val="20"/>
          <w:szCs w:val="20"/>
        </w:rPr>
        <w:t xml:space="preserve">, disciplina que propone </w:t>
      </w:r>
      <w:r w:rsidRPr="007319CF">
        <w:rPr>
          <w:rFonts w:ascii="Arial" w:hAnsi="Arial" w:cs="Arial"/>
          <w:b/>
          <w:sz w:val="20"/>
          <w:szCs w:val="20"/>
        </w:rPr>
        <w:t>enfoques, técnicas y herramientas</w:t>
      </w:r>
      <w:r w:rsidRPr="007319CF">
        <w:rPr>
          <w:rFonts w:ascii="Arial" w:hAnsi="Arial" w:cs="Arial"/>
          <w:sz w:val="20"/>
          <w:szCs w:val="20"/>
        </w:rPr>
        <w:t xml:space="preserve"> para </w:t>
      </w:r>
      <w:r w:rsidRPr="007319CF">
        <w:rPr>
          <w:rFonts w:ascii="Arial" w:hAnsi="Arial" w:cs="Arial"/>
          <w:b/>
          <w:sz w:val="20"/>
          <w:szCs w:val="20"/>
        </w:rPr>
        <w:t>analizar, modelar y diseñar sistemas informáticos</w:t>
      </w:r>
      <w:r w:rsidRPr="007319CF">
        <w:rPr>
          <w:rFonts w:ascii="Arial" w:hAnsi="Arial" w:cs="Arial"/>
          <w:sz w:val="20"/>
          <w:szCs w:val="20"/>
        </w:rPr>
        <w:t>.</w:t>
      </w:r>
    </w:p>
    <w:p w14:paraId="7082853E" w14:textId="77777777" w:rsidR="007319CF" w:rsidRPr="007319CF" w:rsidRDefault="007319CF" w:rsidP="007319CF">
      <w:pPr>
        <w:rPr>
          <w:rFonts w:ascii="Arial" w:hAnsi="Arial" w:cs="Arial"/>
          <w:sz w:val="20"/>
          <w:szCs w:val="20"/>
        </w:rPr>
      </w:pPr>
    </w:p>
    <w:p w14:paraId="5A3E84F2" w14:textId="77777777" w:rsidR="007319CF" w:rsidRPr="007319CF" w:rsidRDefault="007319CF" w:rsidP="007319CF">
      <w:pPr>
        <w:rPr>
          <w:rFonts w:ascii="Arial" w:hAnsi="Arial" w:cs="Arial"/>
          <w:sz w:val="20"/>
          <w:szCs w:val="20"/>
        </w:rPr>
      </w:pPr>
      <w:r w:rsidRPr="007319CF">
        <w:rPr>
          <w:rFonts w:ascii="Arial" w:hAnsi="Arial" w:cs="Arial"/>
          <w:sz w:val="20"/>
          <w:szCs w:val="20"/>
        </w:rPr>
        <w:t xml:space="preserve">Uno de los enfoques más influyentes es el </w:t>
      </w:r>
      <w:r w:rsidRPr="007319CF">
        <w:rPr>
          <w:rFonts w:ascii="Arial" w:hAnsi="Arial" w:cs="Arial"/>
          <w:b/>
          <w:sz w:val="20"/>
          <w:szCs w:val="20"/>
        </w:rPr>
        <w:t>diseño orientado a objetos</w:t>
      </w:r>
      <w:r w:rsidRPr="007319CF">
        <w:rPr>
          <w:rFonts w:ascii="Arial" w:hAnsi="Arial" w:cs="Arial"/>
          <w:sz w:val="20"/>
          <w:szCs w:val="20"/>
        </w:rPr>
        <w:t xml:space="preserve">, el cual permite </w:t>
      </w:r>
      <w:r w:rsidRPr="007319CF">
        <w:rPr>
          <w:rFonts w:ascii="Arial" w:hAnsi="Arial" w:cs="Arial"/>
          <w:b/>
          <w:sz w:val="20"/>
          <w:szCs w:val="20"/>
        </w:rPr>
        <w:t>representar los sistemas</w:t>
      </w:r>
      <w:r w:rsidRPr="007319CF">
        <w:rPr>
          <w:rFonts w:ascii="Arial" w:hAnsi="Arial" w:cs="Arial"/>
          <w:sz w:val="20"/>
          <w:szCs w:val="20"/>
        </w:rPr>
        <w:t xml:space="preserve"> mediante </w:t>
      </w:r>
      <w:r w:rsidRPr="007319CF">
        <w:rPr>
          <w:rFonts w:ascii="Arial" w:hAnsi="Arial" w:cs="Arial"/>
          <w:b/>
          <w:sz w:val="20"/>
          <w:szCs w:val="20"/>
        </w:rPr>
        <w:t>clases, objetos y relaciones</w:t>
      </w:r>
      <w:r w:rsidRPr="007319CF">
        <w:rPr>
          <w:rFonts w:ascii="Arial" w:hAnsi="Arial" w:cs="Arial"/>
          <w:sz w:val="20"/>
          <w:szCs w:val="20"/>
        </w:rPr>
        <w:t xml:space="preserve">. Este modelo facilita la </w:t>
      </w:r>
      <w:r w:rsidRPr="007319CF">
        <w:rPr>
          <w:rFonts w:ascii="Arial" w:hAnsi="Arial" w:cs="Arial"/>
          <w:b/>
          <w:sz w:val="20"/>
          <w:szCs w:val="20"/>
        </w:rPr>
        <w:t xml:space="preserve">organización del </w:t>
      </w:r>
      <w:r w:rsidRPr="007319CF">
        <w:rPr>
          <w:rFonts w:ascii="Arial" w:hAnsi="Arial" w:cs="Arial"/>
          <w:b/>
          <w:i/>
          <w:sz w:val="20"/>
          <w:szCs w:val="20"/>
        </w:rPr>
        <w:t>software</w:t>
      </w:r>
      <w:r w:rsidRPr="007319CF">
        <w:rPr>
          <w:rFonts w:ascii="Arial" w:hAnsi="Arial" w:cs="Arial"/>
          <w:sz w:val="20"/>
          <w:szCs w:val="20"/>
        </w:rPr>
        <w:t xml:space="preserve"> y permite describir de manera clara los </w:t>
      </w:r>
      <w:r w:rsidRPr="007319CF">
        <w:rPr>
          <w:rFonts w:ascii="Arial" w:hAnsi="Arial" w:cs="Arial"/>
          <w:b/>
          <w:sz w:val="20"/>
          <w:szCs w:val="20"/>
        </w:rPr>
        <w:t>elementos que conforman una aplicación</w:t>
      </w:r>
      <w:r w:rsidRPr="007319CF">
        <w:rPr>
          <w:rFonts w:ascii="Arial" w:hAnsi="Arial" w:cs="Arial"/>
          <w:sz w:val="20"/>
          <w:szCs w:val="20"/>
        </w:rPr>
        <w:t xml:space="preserve">. Para apoyar este proceso se utilizan herramientas de </w:t>
      </w:r>
      <w:r w:rsidRPr="007319CF">
        <w:rPr>
          <w:rFonts w:ascii="Arial" w:hAnsi="Arial" w:cs="Arial"/>
          <w:b/>
          <w:sz w:val="20"/>
          <w:szCs w:val="20"/>
        </w:rPr>
        <w:t>modelado</w:t>
      </w:r>
      <w:r w:rsidRPr="007319CF">
        <w:rPr>
          <w:rFonts w:ascii="Arial" w:hAnsi="Arial" w:cs="Arial"/>
          <w:sz w:val="20"/>
          <w:szCs w:val="20"/>
        </w:rPr>
        <w:t xml:space="preserve"> como los </w:t>
      </w:r>
      <w:r w:rsidRPr="007319CF">
        <w:rPr>
          <w:rFonts w:ascii="Arial" w:hAnsi="Arial" w:cs="Arial"/>
          <w:b/>
          <w:sz w:val="20"/>
          <w:szCs w:val="20"/>
        </w:rPr>
        <w:t>diagramas de clases</w:t>
      </w:r>
      <w:r w:rsidRPr="007319CF">
        <w:rPr>
          <w:rFonts w:ascii="Arial" w:hAnsi="Arial" w:cs="Arial"/>
          <w:sz w:val="20"/>
          <w:szCs w:val="20"/>
        </w:rPr>
        <w:t xml:space="preserve"> y las diferentes </w:t>
      </w:r>
      <w:r w:rsidRPr="007319CF">
        <w:rPr>
          <w:rFonts w:ascii="Arial" w:hAnsi="Arial" w:cs="Arial"/>
          <w:b/>
          <w:sz w:val="20"/>
          <w:szCs w:val="20"/>
        </w:rPr>
        <w:t>vistas del sistema</w:t>
      </w:r>
      <w:r w:rsidRPr="007319CF">
        <w:rPr>
          <w:rFonts w:ascii="Arial" w:hAnsi="Arial" w:cs="Arial"/>
          <w:sz w:val="20"/>
          <w:szCs w:val="20"/>
        </w:rPr>
        <w:t xml:space="preserve">, que permiten representar la </w:t>
      </w:r>
      <w:r w:rsidRPr="007319CF">
        <w:rPr>
          <w:rFonts w:ascii="Arial" w:hAnsi="Arial" w:cs="Arial"/>
          <w:b/>
          <w:sz w:val="20"/>
          <w:szCs w:val="20"/>
        </w:rPr>
        <w:t>estructura</w:t>
      </w:r>
      <w:r w:rsidRPr="007319CF">
        <w:rPr>
          <w:rFonts w:ascii="Arial" w:hAnsi="Arial" w:cs="Arial"/>
          <w:sz w:val="20"/>
          <w:szCs w:val="20"/>
        </w:rPr>
        <w:t xml:space="preserve"> y el </w:t>
      </w:r>
      <w:r w:rsidRPr="007319CF">
        <w:rPr>
          <w:rFonts w:ascii="Arial" w:hAnsi="Arial" w:cs="Arial"/>
          <w:b/>
          <w:sz w:val="20"/>
          <w:szCs w:val="20"/>
        </w:rPr>
        <w:t>comportamiento</w:t>
      </w:r>
      <w:r w:rsidRPr="007319CF">
        <w:rPr>
          <w:rFonts w:ascii="Arial" w:hAnsi="Arial" w:cs="Arial"/>
          <w:sz w:val="20"/>
          <w:szCs w:val="20"/>
        </w:rPr>
        <w:t xml:space="preserve"> de una solución tecnológica antes de su implementación.</w:t>
      </w:r>
    </w:p>
    <w:p w14:paraId="2B7F27A2" w14:textId="77777777" w:rsidR="007319CF" w:rsidRPr="007319CF" w:rsidRDefault="007319CF" w:rsidP="007319CF">
      <w:pPr>
        <w:rPr>
          <w:rFonts w:ascii="Arial" w:hAnsi="Arial" w:cs="Arial"/>
          <w:sz w:val="20"/>
          <w:szCs w:val="20"/>
        </w:rPr>
      </w:pPr>
    </w:p>
    <w:p w14:paraId="48204506" w14:textId="77777777" w:rsidR="007319CF" w:rsidRPr="007319CF" w:rsidRDefault="007319CF" w:rsidP="007319CF">
      <w:pPr>
        <w:rPr>
          <w:rFonts w:ascii="Arial" w:hAnsi="Arial" w:cs="Arial"/>
          <w:sz w:val="20"/>
          <w:szCs w:val="20"/>
        </w:rPr>
      </w:pPr>
      <w:r w:rsidRPr="007319CF">
        <w:rPr>
          <w:rFonts w:ascii="Arial" w:hAnsi="Arial" w:cs="Arial"/>
          <w:sz w:val="20"/>
          <w:szCs w:val="20"/>
        </w:rPr>
        <w:t xml:space="preserve">Con el tiempo, la disciplina ha incorporado </w:t>
      </w:r>
      <w:r w:rsidRPr="007319CF">
        <w:rPr>
          <w:rFonts w:ascii="Arial" w:hAnsi="Arial" w:cs="Arial"/>
          <w:b/>
          <w:sz w:val="20"/>
          <w:szCs w:val="20"/>
        </w:rPr>
        <w:t>patrones de diseño</w:t>
      </w:r>
      <w:r w:rsidRPr="007319CF">
        <w:rPr>
          <w:rFonts w:ascii="Arial" w:hAnsi="Arial" w:cs="Arial"/>
          <w:sz w:val="20"/>
          <w:szCs w:val="20"/>
        </w:rPr>
        <w:t xml:space="preserve"> y </w:t>
      </w:r>
      <w:r w:rsidRPr="007319CF">
        <w:rPr>
          <w:rFonts w:ascii="Arial" w:hAnsi="Arial" w:cs="Arial"/>
          <w:b/>
          <w:sz w:val="20"/>
          <w:szCs w:val="20"/>
        </w:rPr>
        <w:t>modelos de arquitectura</w:t>
      </w:r>
      <w:r w:rsidRPr="007319CF">
        <w:rPr>
          <w:rFonts w:ascii="Arial" w:hAnsi="Arial" w:cs="Arial"/>
          <w:sz w:val="20"/>
          <w:szCs w:val="20"/>
        </w:rPr>
        <w:t xml:space="preserve"> que ayudan a resolver </w:t>
      </w:r>
      <w:r w:rsidRPr="007319CF">
        <w:rPr>
          <w:rFonts w:ascii="Arial" w:hAnsi="Arial" w:cs="Arial"/>
          <w:b/>
          <w:sz w:val="20"/>
          <w:szCs w:val="20"/>
        </w:rPr>
        <w:t>problemas</w:t>
      </w:r>
      <w:r w:rsidRPr="007319CF">
        <w:rPr>
          <w:rFonts w:ascii="Arial" w:hAnsi="Arial" w:cs="Arial"/>
          <w:sz w:val="20"/>
          <w:szCs w:val="20"/>
        </w:rPr>
        <w:t xml:space="preserve"> comunes en la </w:t>
      </w:r>
      <w:r w:rsidRPr="007319CF">
        <w:rPr>
          <w:rFonts w:ascii="Arial" w:hAnsi="Arial" w:cs="Arial"/>
          <w:b/>
          <w:sz w:val="20"/>
          <w:szCs w:val="20"/>
        </w:rPr>
        <w:t xml:space="preserve">construcción de </w:t>
      </w:r>
      <w:r w:rsidRPr="007319CF">
        <w:rPr>
          <w:rFonts w:ascii="Arial" w:hAnsi="Arial" w:cs="Arial"/>
          <w:b/>
          <w:i/>
          <w:sz w:val="20"/>
          <w:szCs w:val="20"/>
        </w:rPr>
        <w:t>software</w:t>
      </w:r>
      <w:r w:rsidRPr="007319CF">
        <w:rPr>
          <w:rFonts w:ascii="Arial" w:hAnsi="Arial" w:cs="Arial"/>
          <w:sz w:val="20"/>
          <w:szCs w:val="20"/>
        </w:rPr>
        <w:t xml:space="preserve">. Estos enfoques permiten desarrollar sistemas más </w:t>
      </w:r>
      <w:r w:rsidRPr="007319CF">
        <w:rPr>
          <w:rFonts w:ascii="Arial" w:hAnsi="Arial" w:cs="Arial"/>
          <w:b/>
          <w:sz w:val="20"/>
          <w:szCs w:val="20"/>
        </w:rPr>
        <w:t>organizados, reutilizables y escalables</w:t>
      </w:r>
      <w:r w:rsidRPr="007319CF">
        <w:rPr>
          <w:rFonts w:ascii="Arial" w:hAnsi="Arial" w:cs="Arial"/>
          <w:sz w:val="20"/>
          <w:szCs w:val="20"/>
        </w:rPr>
        <w:t>.</w:t>
      </w:r>
    </w:p>
    <w:p w14:paraId="1904C27C" w14:textId="77777777" w:rsidR="007319CF" w:rsidRPr="007319CF" w:rsidRDefault="007319CF" w:rsidP="007319CF">
      <w:pPr>
        <w:rPr>
          <w:rFonts w:ascii="Arial" w:hAnsi="Arial" w:cs="Arial"/>
          <w:sz w:val="20"/>
          <w:szCs w:val="20"/>
        </w:rPr>
      </w:pPr>
    </w:p>
    <w:p w14:paraId="19DB715D" w14:textId="77777777" w:rsidR="007319CF" w:rsidRDefault="007319CF" w:rsidP="007319CF">
      <w:pPr>
        <w:rPr>
          <w:rFonts w:ascii="Arial" w:hAnsi="Arial" w:cs="Arial"/>
          <w:sz w:val="20"/>
          <w:szCs w:val="20"/>
        </w:rPr>
      </w:pPr>
      <w:r w:rsidRPr="007319CF">
        <w:rPr>
          <w:rFonts w:ascii="Arial" w:hAnsi="Arial" w:cs="Arial"/>
          <w:sz w:val="20"/>
          <w:szCs w:val="20"/>
        </w:rPr>
        <w:t xml:space="preserve">Asimismo, el </w:t>
      </w:r>
      <w:r w:rsidRPr="007319CF">
        <w:rPr>
          <w:rFonts w:ascii="Arial" w:hAnsi="Arial" w:cs="Arial"/>
          <w:b/>
          <w:sz w:val="20"/>
          <w:szCs w:val="20"/>
        </w:rPr>
        <w:t xml:space="preserve">desarrollo de </w:t>
      </w:r>
      <w:r w:rsidRPr="007319CF">
        <w:rPr>
          <w:rFonts w:ascii="Arial" w:hAnsi="Arial" w:cs="Arial"/>
          <w:b/>
          <w:i/>
          <w:sz w:val="20"/>
          <w:szCs w:val="20"/>
        </w:rPr>
        <w:t>software</w:t>
      </w:r>
      <w:r w:rsidRPr="007319CF">
        <w:rPr>
          <w:rFonts w:ascii="Arial" w:hAnsi="Arial" w:cs="Arial"/>
          <w:b/>
          <w:sz w:val="20"/>
          <w:szCs w:val="20"/>
        </w:rPr>
        <w:t xml:space="preserve"> moderno</w:t>
      </w:r>
      <w:r w:rsidRPr="007319CF">
        <w:rPr>
          <w:rFonts w:ascii="Arial" w:hAnsi="Arial" w:cs="Arial"/>
          <w:sz w:val="20"/>
          <w:szCs w:val="20"/>
        </w:rPr>
        <w:t xml:space="preserve"> incorpora arquitecturas y prácticas actuales como los servicios, las </w:t>
      </w:r>
      <w:r w:rsidRPr="007319CF">
        <w:rPr>
          <w:rFonts w:ascii="Arial" w:hAnsi="Arial" w:cs="Arial"/>
          <w:b/>
          <w:sz w:val="20"/>
          <w:szCs w:val="20"/>
        </w:rPr>
        <w:t>APIs</w:t>
      </w:r>
      <w:r w:rsidRPr="007319CF">
        <w:rPr>
          <w:rFonts w:ascii="Arial" w:hAnsi="Arial" w:cs="Arial"/>
          <w:sz w:val="20"/>
          <w:szCs w:val="20"/>
        </w:rPr>
        <w:t xml:space="preserve">, los </w:t>
      </w:r>
      <w:r w:rsidRPr="007319CF">
        <w:rPr>
          <w:rFonts w:ascii="Arial" w:hAnsi="Arial" w:cs="Arial"/>
          <w:b/>
          <w:sz w:val="20"/>
          <w:szCs w:val="20"/>
        </w:rPr>
        <w:t>microservicios</w:t>
      </w:r>
      <w:r w:rsidRPr="007319CF">
        <w:rPr>
          <w:rFonts w:ascii="Arial" w:hAnsi="Arial" w:cs="Arial"/>
          <w:sz w:val="20"/>
          <w:szCs w:val="20"/>
        </w:rPr>
        <w:t xml:space="preserve">, el </w:t>
      </w:r>
      <w:r w:rsidRPr="007319CF">
        <w:rPr>
          <w:rFonts w:ascii="Arial" w:hAnsi="Arial" w:cs="Arial"/>
          <w:b/>
          <w:sz w:val="20"/>
          <w:szCs w:val="20"/>
        </w:rPr>
        <w:t xml:space="preserve">enfoque </w:t>
      </w:r>
      <w:r w:rsidRPr="007319CF">
        <w:rPr>
          <w:rFonts w:ascii="Arial" w:hAnsi="Arial" w:cs="Arial"/>
          <w:b/>
          <w:i/>
          <w:sz w:val="20"/>
          <w:szCs w:val="20"/>
        </w:rPr>
        <w:t>serverless</w:t>
      </w:r>
      <w:r w:rsidRPr="007319CF">
        <w:rPr>
          <w:rFonts w:ascii="Arial" w:hAnsi="Arial" w:cs="Arial"/>
          <w:sz w:val="20"/>
          <w:szCs w:val="20"/>
        </w:rPr>
        <w:t xml:space="preserve"> y las prácticas de </w:t>
      </w:r>
      <w:r w:rsidRPr="007319CF">
        <w:rPr>
          <w:rFonts w:ascii="Arial" w:hAnsi="Arial" w:cs="Arial"/>
          <w:b/>
          <w:sz w:val="20"/>
          <w:szCs w:val="20"/>
        </w:rPr>
        <w:t>integración continua</w:t>
      </w:r>
      <w:r w:rsidRPr="007319CF">
        <w:rPr>
          <w:rFonts w:ascii="Arial" w:hAnsi="Arial" w:cs="Arial"/>
          <w:sz w:val="20"/>
          <w:szCs w:val="20"/>
        </w:rPr>
        <w:t xml:space="preserve">, que permiten construir aplicaciones más </w:t>
      </w:r>
      <w:r w:rsidRPr="00307648">
        <w:rPr>
          <w:rFonts w:ascii="Arial" w:hAnsi="Arial" w:cs="Arial"/>
          <w:b/>
          <w:sz w:val="20"/>
          <w:szCs w:val="20"/>
        </w:rPr>
        <w:t>f</w:t>
      </w:r>
      <w:r w:rsidRPr="007319CF">
        <w:rPr>
          <w:rFonts w:ascii="Arial" w:hAnsi="Arial" w:cs="Arial"/>
          <w:b/>
          <w:sz w:val="20"/>
          <w:szCs w:val="20"/>
        </w:rPr>
        <w:t>lexibles y adaptadas a las necesidades actuales de las organizaciones</w:t>
      </w:r>
      <w:r w:rsidRPr="007319CF">
        <w:rPr>
          <w:rFonts w:ascii="Arial" w:hAnsi="Arial" w:cs="Arial"/>
          <w:sz w:val="20"/>
          <w:szCs w:val="20"/>
        </w:rPr>
        <w:t>.</w:t>
      </w:r>
    </w:p>
    <w:bookmarkEnd w:id="1"/>
    <w:p w14:paraId="093885CA" w14:textId="77777777" w:rsidR="007319CF" w:rsidRDefault="007319CF" w:rsidP="007319CF">
      <w:pPr>
        <w:rPr>
          <w:rFonts w:ascii="Arial" w:hAnsi="Arial" w:cs="Arial"/>
          <w:sz w:val="20"/>
          <w:szCs w:val="20"/>
        </w:rPr>
      </w:pPr>
    </w:p>
    <w:p w14:paraId="18A1BE12" w14:textId="08ED3568" w:rsidR="00CC29A3" w:rsidRPr="00E66347" w:rsidRDefault="0034187D" w:rsidP="007319CF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>TOTAL</w:t>
      </w:r>
      <w:r w:rsidR="00422835" w:rsidRPr="00E66347">
        <w:rPr>
          <w:rFonts w:ascii="Arial" w:hAnsi="Arial" w:cs="Arial"/>
          <w:sz w:val="20"/>
          <w:szCs w:val="20"/>
        </w:rPr>
        <w:t xml:space="preserve"> PALABRAS</w:t>
      </w:r>
      <w:r w:rsidRPr="00E66347">
        <w:rPr>
          <w:rFonts w:ascii="Arial" w:hAnsi="Arial" w:cs="Arial"/>
          <w:sz w:val="20"/>
          <w:szCs w:val="20"/>
        </w:rPr>
        <w:t xml:space="preserve">: </w:t>
      </w:r>
      <w:r w:rsidR="007319CF">
        <w:rPr>
          <w:rFonts w:ascii="Arial" w:hAnsi="Arial" w:cs="Arial"/>
          <w:sz w:val="20"/>
          <w:szCs w:val="20"/>
        </w:rPr>
        <w:t>266</w:t>
      </w:r>
    </w:p>
    <w:sectPr w:rsidR="00CC29A3" w:rsidRPr="00E66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60347"/>
    <w:rsid w:val="001D0C3D"/>
    <w:rsid w:val="001E0849"/>
    <w:rsid w:val="001F6488"/>
    <w:rsid w:val="00220B3D"/>
    <w:rsid w:val="0022635C"/>
    <w:rsid w:val="00241A0E"/>
    <w:rsid w:val="00242B75"/>
    <w:rsid w:val="00265ADF"/>
    <w:rsid w:val="00277964"/>
    <w:rsid w:val="002865F0"/>
    <w:rsid w:val="002F68D8"/>
    <w:rsid w:val="00307648"/>
    <w:rsid w:val="00325FB5"/>
    <w:rsid w:val="0034187D"/>
    <w:rsid w:val="00386732"/>
    <w:rsid w:val="00395D69"/>
    <w:rsid w:val="003C0B41"/>
    <w:rsid w:val="00422835"/>
    <w:rsid w:val="0044321B"/>
    <w:rsid w:val="00475DC3"/>
    <w:rsid w:val="004C00F3"/>
    <w:rsid w:val="0052602B"/>
    <w:rsid w:val="005B5967"/>
    <w:rsid w:val="005E049F"/>
    <w:rsid w:val="006353EE"/>
    <w:rsid w:val="00646080"/>
    <w:rsid w:val="00666672"/>
    <w:rsid w:val="00713224"/>
    <w:rsid w:val="00727B47"/>
    <w:rsid w:val="007319CF"/>
    <w:rsid w:val="007401B0"/>
    <w:rsid w:val="00750864"/>
    <w:rsid w:val="007767C2"/>
    <w:rsid w:val="00776ED2"/>
    <w:rsid w:val="0077777A"/>
    <w:rsid w:val="0078277B"/>
    <w:rsid w:val="007B608A"/>
    <w:rsid w:val="00814543"/>
    <w:rsid w:val="00827B49"/>
    <w:rsid w:val="00844D29"/>
    <w:rsid w:val="00851E3B"/>
    <w:rsid w:val="00856931"/>
    <w:rsid w:val="00896F06"/>
    <w:rsid w:val="008B2240"/>
    <w:rsid w:val="008E7B54"/>
    <w:rsid w:val="008F5429"/>
    <w:rsid w:val="00906060"/>
    <w:rsid w:val="00913ECA"/>
    <w:rsid w:val="00987D84"/>
    <w:rsid w:val="00991D28"/>
    <w:rsid w:val="009925D4"/>
    <w:rsid w:val="009D760E"/>
    <w:rsid w:val="00A508BB"/>
    <w:rsid w:val="00AB68BC"/>
    <w:rsid w:val="00B13AAA"/>
    <w:rsid w:val="00B313AE"/>
    <w:rsid w:val="00B3603C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803C4"/>
    <w:rsid w:val="00DD2A4C"/>
    <w:rsid w:val="00DE79C2"/>
    <w:rsid w:val="00E14988"/>
    <w:rsid w:val="00E165E1"/>
    <w:rsid w:val="00E61E06"/>
    <w:rsid w:val="00E65E24"/>
    <w:rsid w:val="00E66347"/>
    <w:rsid w:val="00EC5E9A"/>
    <w:rsid w:val="00ED0679"/>
    <w:rsid w:val="00EF5756"/>
    <w:rsid w:val="00F34F6E"/>
    <w:rsid w:val="00F507B8"/>
    <w:rsid w:val="00F8680C"/>
    <w:rsid w:val="00FA7096"/>
    <w:rsid w:val="00FE094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159B93-0F4A-4846-BDBB-44A7E585494B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46</cp:revision>
  <dcterms:created xsi:type="dcterms:W3CDTF">2024-08-06T13:31:00Z</dcterms:created>
  <dcterms:modified xsi:type="dcterms:W3CDTF">2026-05-15T07:38:00Z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