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D62FAA" w:rsidR="00DE068C" w:rsidP="094EB666" w:rsidRDefault="009B3888" w14:paraId="17A299B4" w14:textId="1D9BF6C1">
      <w:pPr>
        <w:snapToGrid w:val="0"/>
        <w:spacing w:after="0"/>
        <w:jc w:val="center"/>
        <w:rPr>
          <w:rFonts w:ascii="Arial" w:hAnsi="Arial" w:eastAsia="Arial" w:cs="Arial"/>
          <w:b w:val="1"/>
          <w:bCs w:val="1"/>
          <w:sz w:val="20"/>
          <w:szCs w:val="20"/>
        </w:rPr>
      </w:pPr>
      <w:r w:rsidRPr="094EB666" w:rsidR="009B3888">
        <w:rPr>
          <w:rFonts w:ascii="Arial" w:hAnsi="Arial" w:eastAsia="Arial" w:cs="Arial"/>
          <w:b w:val="1"/>
          <w:bCs w:val="1"/>
          <w:sz w:val="20"/>
          <w:szCs w:val="20"/>
        </w:rPr>
        <w:t>PROCESO CONSTRUCCIÓN DE RECURSOS EDUCATIVOS DIGITALES</w:t>
      </w:r>
    </w:p>
    <w:p w:rsidRPr="00D62FAA" w:rsidR="00DE068C" w:rsidP="094EB666" w:rsidRDefault="009B3888" w14:paraId="53EF3FEB" w14:textId="3C6A0CC6">
      <w:pPr>
        <w:snapToGrid w:val="0"/>
        <w:spacing w:after="0"/>
        <w:jc w:val="center"/>
        <w:rPr>
          <w:rFonts w:ascii="Arial" w:hAnsi="Arial" w:eastAsia="Arial" w:cs="Arial"/>
          <w:b w:val="1"/>
          <w:bCs w:val="1"/>
          <w:color w:val="FF0000"/>
          <w:sz w:val="20"/>
          <w:szCs w:val="20"/>
        </w:rPr>
      </w:pPr>
      <w:r w:rsidRPr="094EB666" w:rsidR="009B3888">
        <w:rPr>
          <w:rFonts w:ascii="Arial" w:hAnsi="Arial" w:eastAsia="Arial" w:cs="Arial"/>
          <w:b w:val="1"/>
          <w:bCs w:val="1"/>
          <w:sz w:val="20"/>
          <w:szCs w:val="20"/>
        </w:rPr>
        <w:t>FORMATO INFORMACIÓN DEL PROGRAMA</w:t>
      </w:r>
    </w:p>
    <w:p w:rsidRPr="00D62FAA" w:rsidR="00D62FAA" w:rsidP="00812B30" w:rsidRDefault="00D62FAA" w14:paraId="222A62AC" w14:textId="4C8AF8DA">
      <w:pPr>
        <w:snapToGrid w:val="0"/>
        <w:spacing w:after="0"/>
        <w:rPr>
          <w:rFonts w:ascii="Arial" w:hAnsi="Arial" w:eastAsia="Arial" w:cs="Arial"/>
          <w:b/>
          <w:color w:val="000000"/>
          <w:sz w:val="20"/>
          <w:szCs w:val="20"/>
        </w:rPr>
      </w:pPr>
    </w:p>
    <w:p w:rsidR="00DE068C" w:rsidP="00812B30" w:rsidRDefault="009B3888" w14:paraId="38938759" w14:textId="460D5610">
      <w:pPr>
        <w:numPr>
          <w:ilvl w:val="0"/>
          <w:numId w:val="1"/>
        </w:numPr>
        <w:pBdr>
          <w:top w:val="nil"/>
          <w:left w:val="nil"/>
          <w:bottom w:val="nil"/>
          <w:right w:val="nil"/>
          <w:between w:val="nil"/>
        </w:pBdr>
        <w:snapToGrid w:val="0"/>
        <w:spacing w:after="0"/>
        <w:rPr>
          <w:rFonts w:ascii="Arial" w:hAnsi="Arial" w:eastAsia="Arial" w:cs="Arial"/>
          <w:b/>
          <w:color w:val="000000"/>
          <w:sz w:val="20"/>
          <w:szCs w:val="20"/>
        </w:rPr>
      </w:pPr>
      <w:bookmarkStart w:name="_heading=h.gjdgxs" w:colFirst="0" w:colLast="0" w:id="0"/>
      <w:bookmarkEnd w:id="0"/>
      <w:r w:rsidRPr="00D62FAA">
        <w:rPr>
          <w:rFonts w:ascii="Arial" w:hAnsi="Arial" w:eastAsia="Arial" w:cs="Arial"/>
          <w:b/>
          <w:color w:val="000000"/>
          <w:sz w:val="20"/>
          <w:szCs w:val="20"/>
        </w:rPr>
        <w:t>PRESENTACIÓN</w:t>
      </w:r>
    </w:p>
    <w:p w:rsidRPr="00D62FAA" w:rsidR="00812B30" w:rsidP="00812B30" w:rsidRDefault="00812B30" w14:paraId="08AB7F74" w14:textId="77777777">
      <w:pPr>
        <w:pBdr>
          <w:top w:val="nil"/>
          <w:left w:val="nil"/>
          <w:bottom w:val="nil"/>
          <w:right w:val="nil"/>
          <w:between w:val="nil"/>
        </w:pBdr>
        <w:snapToGrid w:val="0"/>
        <w:spacing w:after="0"/>
        <w:rPr>
          <w:rFonts w:ascii="Arial" w:hAnsi="Arial" w:eastAsia="Arial" w:cs="Arial"/>
          <w:b/>
          <w:color w:val="000000"/>
          <w:sz w:val="20"/>
          <w:szCs w:val="20"/>
        </w:rPr>
      </w:pPr>
    </w:p>
    <w:p w:rsidRPr="00AD4740" w:rsidR="00AD4740" w:rsidP="00AD4740" w:rsidRDefault="00AD4740" w14:paraId="0FA95224" w14:textId="77777777">
      <w:pPr>
        <w:snapToGrid w:val="0"/>
        <w:spacing w:after="0"/>
        <w:rPr>
          <w:rFonts w:ascii="Arial" w:hAnsi="Arial" w:eastAsia="Arial" w:cs="Arial"/>
          <w:sz w:val="20"/>
          <w:szCs w:val="20"/>
        </w:rPr>
      </w:pPr>
      <w:r w:rsidRPr="00AD4740">
        <w:rPr>
          <w:rFonts w:ascii="Arial" w:hAnsi="Arial" w:eastAsia="Arial" w:cs="Arial"/>
          <w:sz w:val="20"/>
          <w:szCs w:val="20"/>
        </w:rPr>
        <w:t xml:space="preserve">El programa </w:t>
      </w:r>
      <w:r w:rsidRPr="00AD4740">
        <w:rPr>
          <w:rFonts w:ascii="Arial" w:hAnsi="Arial" w:eastAsia="Arial" w:cs="Arial"/>
          <w:b/>
          <w:sz w:val="20"/>
          <w:szCs w:val="20"/>
        </w:rPr>
        <w:t>Soluciones de computación en la nube</w:t>
      </w:r>
      <w:r w:rsidRPr="00AD4740">
        <w:rPr>
          <w:rFonts w:ascii="Arial" w:hAnsi="Arial" w:eastAsia="Arial" w:cs="Arial"/>
          <w:sz w:val="20"/>
          <w:szCs w:val="20"/>
        </w:rPr>
        <w:t xml:space="preserve"> tiene como propósito desarrollar competencias para el diseño, desarrollo, implementación y administración de soluciones tecnológicas basadas en servicios de computación en la nube, contribuyendo al fortalecimiento de la transformación digital en las organizaciones.</w:t>
      </w:r>
    </w:p>
    <w:p w:rsidRPr="00AD4740" w:rsidR="00AD4740" w:rsidP="00AD4740" w:rsidRDefault="00AD4740" w14:paraId="6DC0F79B" w14:textId="77777777">
      <w:pPr>
        <w:snapToGrid w:val="0"/>
        <w:spacing w:after="0"/>
        <w:rPr>
          <w:rFonts w:ascii="Arial" w:hAnsi="Arial" w:eastAsia="Arial" w:cs="Arial"/>
          <w:sz w:val="20"/>
          <w:szCs w:val="20"/>
        </w:rPr>
      </w:pPr>
    </w:p>
    <w:p w:rsidR="00C67BDE" w:rsidP="00AD4740" w:rsidRDefault="00AD4740" w14:paraId="7C585FDC" w14:textId="42C57FB8">
      <w:pPr>
        <w:snapToGrid w:val="0"/>
        <w:spacing w:after="0"/>
        <w:rPr>
          <w:rFonts w:ascii="Arial" w:hAnsi="Arial" w:eastAsia="Arial" w:cs="Arial"/>
          <w:sz w:val="20"/>
          <w:szCs w:val="20"/>
        </w:rPr>
      </w:pPr>
      <w:r w:rsidRPr="00AD4740">
        <w:rPr>
          <w:rFonts w:ascii="Arial" w:hAnsi="Arial" w:eastAsia="Arial" w:cs="Arial"/>
          <w:sz w:val="20"/>
          <w:szCs w:val="20"/>
        </w:rPr>
        <w:t>Mediante un enfoque formativo orientado a la práctica y al desarrollo de proyectos, el programa aborda el uso de plataformas y servicios de computación en la nube, la gestión de infraestructura tecnológica, el desarrollo de aplicaciones y la implementación de soluciones informáticas que respondan a las necesidades del sector productivo. De esta manera, se promueve la aplicación de tecnologías que optimicen los procesos organizacionales, faciliten la gestión de la información y fortalezcan la competitividad de las empresas en entornos digitales.</w:t>
      </w:r>
    </w:p>
    <w:p w:rsidR="00AD4740" w:rsidP="00AD4740" w:rsidRDefault="00AD4740" w14:paraId="2DC18139" w14:textId="77777777">
      <w:pPr>
        <w:snapToGrid w:val="0"/>
        <w:spacing w:after="0"/>
        <w:rPr>
          <w:rFonts w:ascii="Arial" w:hAnsi="Arial" w:eastAsia="Arial" w:cs="Arial"/>
          <w:sz w:val="20"/>
          <w:szCs w:val="20"/>
        </w:rPr>
      </w:pPr>
    </w:p>
    <w:p w:rsidR="009355BA" w:rsidP="00812B30" w:rsidRDefault="00505325" w14:paraId="5DB74F5E" w14:textId="663D5FB3">
      <w:pPr>
        <w:snapToGrid w:val="0"/>
        <w:spacing w:after="0"/>
        <w:jc w:val="center"/>
        <w:rPr>
          <w:rFonts w:ascii="Arial" w:hAnsi="Arial" w:eastAsia="Arial" w:cs="Arial"/>
          <w:sz w:val="20"/>
          <w:szCs w:val="20"/>
        </w:rPr>
      </w:pPr>
      <w:r w:rsidRPr="00E0685C">
        <w:rPr>
          <w:rFonts w:ascii="Arial" w:hAnsi="Arial" w:cs="Arial"/>
          <w:noProof/>
          <w:lang w:val="en-US"/>
        </w:rPr>
        <mc:AlternateContent>
          <mc:Choice Requires="wps">
            <w:drawing>
              <wp:inline distT="0" distB="0" distL="0" distR="0" wp14:anchorId="40AA4E23" wp14:editId="608466C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803549" w:rsidR="00505325" w:rsidP="00505325" w:rsidRDefault="00505325" w14:paraId="4B4485FE" w14:textId="73ACEC69">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0AA4E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v:stroke miterlimit="5243f" startarrowwidth="narrow" startarrowlength="short" endarrowwidth="narrow" endarrowlength="short"/>
                <v:textbox inset="2.53958mm,1.2694mm,2.53958mm,1.2694mm">
                  <w:txbxContent>
                    <w:p w:rsidRPr="00803549" w:rsidR="00505325" w:rsidP="00505325" w:rsidRDefault="00505325" w14:paraId="4B4485FE" w14:textId="73ACEC69">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v:textbox>
                <w10:anchorlock/>
              </v:rect>
            </w:pict>
          </mc:Fallback>
        </mc:AlternateContent>
      </w:r>
    </w:p>
    <w:p w:rsidRPr="00D62FAA" w:rsidR="00505325" w:rsidP="00812B30" w:rsidRDefault="00505325" w14:paraId="5B8D381B" w14:textId="77777777">
      <w:pPr>
        <w:snapToGrid w:val="0"/>
        <w:spacing w:after="0"/>
        <w:jc w:val="center"/>
        <w:rPr>
          <w:rFonts w:ascii="Arial" w:hAnsi="Arial" w:eastAsia="Arial" w:cs="Arial"/>
          <w:sz w:val="20"/>
          <w:szCs w:val="20"/>
        </w:rPr>
      </w:pPr>
    </w:p>
    <w:p w:rsidRPr="00D62FAA" w:rsidR="00DE068C" w:rsidP="00812B30" w:rsidRDefault="009B3888" w14:paraId="4D816A29" w14:textId="13962B6D">
      <w:pPr>
        <w:numPr>
          <w:ilvl w:val="0"/>
          <w:numId w:val="2"/>
        </w:numPr>
        <w:pBdr>
          <w:top w:val="nil"/>
          <w:left w:val="nil"/>
          <w:bottom w:val="nil"/>
          <w:right w:val="nil"/>
          <w:between w:val="nil"/>
        </w:pBdr>
        <w:snapToGrid w:val="0"/>
        <w:spacing w:after="0"/>
        <w:rPr>
          <w:rFonts w:ascii="Arial" w:hAnsi="Arial" w:eastAsia="Arial" w:cs="Arial"/>
          <w:color w:val="000000"/>
          <w:sz w:val="20"/>
          <w:szCs w:val="20"/>
        </w:rPr>
      </w:pPr>
      <w:r w:rsidRPr="00D62FAA">
        <w:rPr>
          <w:rFonts w:ascii="Arial" w:hAnsi="Arial" w:eastAsia="Arial" w:cs="Arial"/>
          <w:color w:val="000000"/>
          <w:sz w:val="20"/>
          <w:szCs w:val="20"/>
        </w:rPr>
        <w:t>Nombre del programa:</w:t>
      </w:r>
      <w:r w:rsidR="009355BA">
        <w:rPr>
          <w:rFonts w:ascii="Arial" w:hAnsi="Arial" w:eastAsia="Arial" w:cs="Arial"/>
          <w:color w:val="000000"/>
          <w:sz w:val="20"/>
          <w:szCs w:val="20"/>
        </w:rPr>
        <w:t xml:space="preserve"> </w:t>
      </w:r>
      <w:r w:rsidRPr="00B46323" w:rsidR="00B46323">
        <w:rPr>
          <w:rFonts w:ascii="Arial" w:hAnsi="Arial" w:eastAsia="Arial" w:cs="Arial"/>
          <w:color w:val="000000"/>
          <w:sz w:val="20"/>
          <w:szCs w:val="20"/>
        </w:rPr>
        <w:t>Soluciones de computación en la nube</w:t>
      </w:r>
      <w:r w:rsidR="009355BA">
        <w:rPr>
          <w:rFonts w:ascii="Arial" w:hAnsi="Arial" w:eastAsia="Arial" w:cs="Arial"/>
          <w:color w:val="000000"/>
          <w:sz w:val="20"/>
          <w:szCs w:val="20"/>
        </w:rPr>
        <w:t>.</w:t>
      </w:r>
    </w:p>
    <w:p w:rsidRPr="009355BA" w:rsidR="009355BA" w:rsidP="00812B30" w:rsidRDefault="009B3888" w14:paraId="51BB77FD" w14:textId="6E015B18">
      <w:pPr>
        <w:numPr>
          <w:ilvl w:val="0"/>
          <w:numId w:val="2"/>
        </w:numPr>
        <w:pBdr>
          <w:top w:val="nil"/>
          <w:left w:val="nil"/>
          <w:bottom w:val="nil"/>
          <w:right w:val="nil"/>
          <w:between w:val="nil"/>
        </w:pBdr>
        <w:snapToGrid w:val="0"/>
        <w:spacing w:after="0"/>
        <w:rPr>
          <w:rFonts w:ascii="Arial" w:hAnsi="Arial" w:eastAsia="Arial" w:cs="Arial"/>
          <w:sz w:val="20"/>
          <w:szCs w:val="20"/>
        </w:rPr>
      </w:pPr>
      <w:r w:rsidRPr="009355BA">
        <w:rPr>
          <w:rFonts w:ascii="Arial" w:hAnsi="Arial" w:eastAsia="Arial" w:cs="Arial"/>
          <w:color w:val="000000"/>
          <w:sz w:val="20"/>
          <w:szCs w:val="20"/>
        </w:rPr>
        <w:t>Código:</w:t>
      </w:r>
      <w:r w:rsidR="00B46323">
        <w:rPr>
          <w:rFonts w:ascii="Arial" w:hAnsi="Arial" w:eastAsia="Arial" w:cs="Arial"/>
          <w:color w:val="000000"/>
          <w:sz w:val="20"/>
          <w:szCs w:val="20"/>
        </w:rPr>
        <w:t xml:space="preserve"> </w:t>
      </w:r>
      <w:r w:rsidRPr="00B46323" w:rsidR="00B46323">
        <w:rPr>
          <w:rFonts w:ascii="Arial" w:hAnsi="Arial" w:eastAsia="Arial" w:cs="Arial"/>
          <w:color w:val="000000"/>
          <w:sz w:val="20"/>
          <w:szCs w:val="20"/>
        </w:rPr>
        <w:t>228146</w:t>
      </w:r>
      <w:r w:rsidRPr="009355BA" w:rsidR="009355BA">
        <w:rPr>
          <w:rFonts w:ascii="Arial" w:hAnsi="Arial" w:eastAsia="Arial" w:cs="Arial"/>
          <w:color w:val="000000"/>
          <w:sz w:val="20"/>
          <w:szCs w:val="20"/>
        </w:rPr>
        <w:t>.</w:t>
      </w:r>
    </w:p>
    <w:p w:rsidR="009355BA" w:rsidP="00812B30" w:rsidRDefault="009B3888" w14:paraId="41436257" w14:textId="0D56D30E">
      <w:pPr>
        <w:numPr>
          <w:ilvl w:val="0"/>
          <w:numId w:val="2"/>
        </w:numPr>
        <w:pBdr>
          <w:top w:val="nil"/>
          <w:left w:val="nil"/>
          <w:bottom w:val="nil"/>
          <w:right w:val="nil"/>
          <w:between w:val="nil"/>
        </w:pBdr>
        <w:snapToGrid w:val="0"/>
        <w:spacing w:after="0"/>
        <w:rPr>
          <w:rFonts w:ascii="Arial" w:hAnsi="Arial" w:eastAsia="Arial" w:cs="Arial"/>
          <w:sz w:val="20"/>
          <w:szCs w:val="20"/>
        </w:rPr>
      </w:pPr>
      <w:r w:rsidRPr="009355BA">
        <w:rPr>
          <w:rFonts w:ascii="Arial" w:hAnsi="Arial" w:eastAsia="Arial" w:cs="Arial"/>
          <w:sz w:val="20"/>
          <w:szCs w:val="20"/>
        </w:rPr>
        <w:t>Nivel de formación:</w:t>
      </w:r>
      <w:r w:rsidRPr="009355BA" w:rsidR="009355BA">
        <w:rPr>
          <w:rFonts w:ascii="Arial" w:hAnsi="Arial" w:eastAsia="Arial" w:cs="Arial"/>
          <w:sz w:val="20"/>
          <w:szCs w:val="20"/>
        </w:rPr>
        <w:t xml:space="preserve"> </w:t>
      </w:r>
      <w:r w:rsidRPr="00B46323" w:rsidR="00B46323">
        <w:rPr>
          <w:rFonts w:ascii="Arial" w:hAnsi="Arial" w:eastAsia="Arial" w:cs="Arial"/>
          <w:sz w:val="20"/>
          <w:szCs w:val="20"/>
        </w:rPr>
        <w:t>Técnico profesional</w:t>
      </w:r>
      <w:r w:rsidRPr="009355BA" w:rsidR="009355BA">
        <w:rPr>
          <w:rFonts w:ascii="Arial" w:hAnsi="Arial" w:eastAsia="Arial" w:cs="Arial"/>
          <w:sz w:val="20"/>
          <w:szCs w:val="20"/>
        </w:rPr>
        <w:t>.</w:t>
      </w:r>
    </w:p>
    <w:p w:rsidRPr="007E75ED" w:rsidR="00DE068C" w:rsidP="094EB666" w:rsidRDefault="00A708E7" w14:paraId="4A7AA62D" w14:textId="4B808311">
      <w:pPr>
        <w:numPr>
          <w:ilvl w:val="0"/>
          <w:numId w:val="2"/>
        </w:numPr>
        <w:pBdr>
          <w:top w:val="nil" w:color="FF000000" w:sz="0" w:space="0"/>
          <w:left w:val="nil" w:color="FF000000" w:sz="0" w:space="0"/>
          <w:bottom w:val="nil" w:color="FF000000" w:sz="0" w:space="0"/>
          <w:right w:val="nil" w:color="FF000000" w:sz="0" w:space="0"/>
          <w:between w:val="nil" w:color="FF000000" w:sz="0" w:space="0"/>
        </w:pBdr>
        <w:snapToGrid w:val="0"/>
        <w:spacing w:after="0"/>
        <w:rPr>
          <w:rFonts w:ascii="Arial" w:hAnsi="Arial" w:eastAsia="Arial" w:cs="Arial"/>
          <w:color w:val="000000" w:themeColor="text1" w:themeTint="FF" w:themeShade="FF"/>
          <w:sz w:val="20"/>
          <w:szCs w:val="20"/>
        </w:rPr>
      </w:pPr>
      <w:r w:rsidRPr="094EB666" w:rsidR="00A708E7">
        <w:rPr>
          <w:rFonts w:ascii="Arial" w:hAnsi="Arial" w:eastAsia="Arial" w:cs="Arial"/>
          <w:color w:val="000000" w:themeColor="text1" w:themeTint="FF" w:themeShade="FF"/>
          <w:sz w:val="20"/>
          <w:szCs w:val="20"/>
        </w:rPr>
        <w:t>Total,</w:t>
      </w:r>
      <w:r w:rsidRPr="094EB666" w:rsidR="007E75ED">
        <w:rPr>
          <w:rFonts w:ascii="Arial" w:hAnsi="Arial" w:eastAsia="Arial" w:cs="Arial"/>
          <w:color w:val="000000" w:themeColor="text1" w:themeTint="FF" w:themeShade="FF"/>
          <w:sz w:val="20"/>
          <w:szCs w:val="20"/>
        </w:rPr>
        <w:t xml:space="preserve"> h</w:t>
      </w:r>
      <w:r w:rsidRPr="094EB666" w:rsidR="009B3888">
        <w:rPr>
          <w:rFonts w:ascii="Arial" w:hAnsi="Arial" w:eastAsia="Arial" w:cs="Arial"/>
          <w:color w:val="000000" w:themeColor="text1" w:themeTint="FF" w:themeShade="FF"/>
          <w:sz w:val="20"/>
          <w:szCs w:val="20"/>
        </w:rPr>
        <w:t>oras</w:t>
      </w:r>
      <w:r w:rsidRPr="094EB666" w:rsidR="206CF803">
        <w:rPr>
          <w:rFonts w:ascii="Arial" w:hAnsi="Arial" w:eastAsia="Arial" w:cs="Arial"/>
          <w:color w:val="000000" w:themeColor="text1" w:themeTint="FF" w:themeShade="FF"/>
          <w:sz w:val="20"/>
          <w:szCs w:val="20"/>
        </w:rPr>
        <w:t>: 2.544.</w:t>
      </w:r>
    </w:p>
    <w:p w:rsidRPr="009355BA" w:rsidR="007E75ED" w:rsidP="094EB666" w:rsidRDefault="007E75ED" w14:paraId="0C0493B8" w14:textId="07AD3EBA">
      <w:pPr>
        <w:numPr>
          <w:ilvl w:val="0"/>
          <w:numId w:val="2"/>
        </w:numPr>
        <w:pBdr>
          <w:top w:val="nil" w:color="FF000000" w:sz="0" w:space="0"/>
          <w:left w:val="nil" w:color="FF000000" w:sz="0" w:space="0"/>
          <w:bottom w:val="nil" w:color="FF000000" w:sz="0" w:space="0"/>
          <w:right w:val="nil" w:color="FF000000" w:sz="0" w:space="0"/>
          <w:between w:val="nil" w:color="FF000000" w:sz="0" w:space="0"/>
        </w:pBdr>
        <w:snapToGrid w:val="0"/>
        <w:spacing w:after="0"/>
        <w:rPr>
          <w:rFonts w:ascii="Arial" w:hAnsi="Arial" w:eastAsia="Arial" w:cs="Arial"/>
          <w:sz w:val="20"/>
          <w:szCs w:val="20"/>
        </w:rPr>
      </w:pPr>
      <w:r w:rsidRPr="094EB666" w:rsidR="007E75ED">
        <w:rPr>
          <w:rFonts w:ascii="Arial" w:hAnsi="Arial" w:eastAsia="Arial" w:cs="Arial"/>
          <w:color w:val="000000" w:themeColor="text1" w:themeTint="FF" w:themeShade="FF"/>
          <w:sz w:val="20"/>
          <w:szCs w:val="20"/>
        </w:rPr>
        <w:t>Total, meses: 1</w:t>
      </w:r>
      <w:r w:rsidRPr="094EB666" w:rsidR="712E3BA7">
        <w:rPr>
          <w:rFonts w:ascii="Arial" w:hAnsi="Arial" w:eastAsia="Arial" w:cs="Arial"/>
          <w:color w:val="000000" w:themeColor="text1" w:themeTint="FF" w:themeShade="FF"/>
          <w:sz w:val="20"/>
          <w:szCs w:val="20"/>
        </w:rPr>
        <w:t>8</w:t>
      </w:r>
      <w:r w:rsidRPr="094EB666" w:rsidR="007E75ED">
        <w:rPr>
          <w:rFonts w:ascii="Arial" w:hAnsi="Arial" w:eastAsia="Arial" w:cs="Arial"/>
          <w:color w:val="000000" w:themeColor="text1" w:themeTint="FF" w:themeShade="FF"/>
          <w:sz w:val="20"/>
          <w:szCs w:val="20"/>
        </w:rPr>
        <w:t>.</w:t>
      </w:r>
    </w:p>
    <w:p w:rsidRPr="00D62FAA" w:rsidR="00DE068C" w:rsidP="00812B30" w:rsidRDefault="009B3888" w14:paraId="38550B5D" w14:textId="2294D9C3">
      <w:pPr>
        <w:numPr>
          <w:ilvl w:val="0"/>
          <w:numId w:val="2"/>
        </w:numPr>
        <w:pBdr>
          <w:top w:val="nil"/>
          <w:left w:val="nil"/>
          <w:bottom w:val="nil"/>
          <w:right w:val="nil"/>
          <w:between w:val="nil"/>
        </w:pBdr>
        <w:snapToGrid w:val="0"/>
        <w:spacing w:after="0"/>
        <w:rPr>
          <w:rFonts w:ascii="Arial" w:hAnsi="Arial" w:eastAsia="Arial" w:cs="Arial"/>
          <w:color w:val="000000"/>
          <w:sz w:val="20"/>
          <w:szCs w:val="20"/>
        </w:rPr>
      </w:pPr>
      <w:r w:rsidRPr="00D62FAA">
        <w:rPr>
          <w:rFonts w:ascii="Arial" w:hAnsi="Arial" w:eastAsia="Arial" w:cs="Arial"/>
          <w:color w:val="000000"/>
          <w:sz w:val="20"/>
          <w:szCs w:val="20"/>
        </w:rPr>
        <w:t>Modalidad:</w:t>
      </w:r>
      <w:r w:rsidR="009355BA">
        <w:rPr>
          <w:rFonts w:ascii="Arial" w:hAnsi="Arial" w:eastAsia="Arial" w:cs="Arial"/>
          <w:color w:val="000000"/>
          <w:sz w:val="20"/>
          <w:szCs w:val="20"/>
        </w:rPr>
        <w:t xml:space="preserve"> virtual.</w:t>
      </w:r>
    </w:p>
    <w:p w:rsidR="009355BA" w:rsidP="00812B30" w:rsidRDefault="009355BA" w14:paraId="281C77BF" w14:textId="11E701BD">
      <w:pPr>
        <w:snapToGrid w:val="0"/>
        <w:spacing w:after="0"/>
        <w:rPr>
          <w:rFonts w:ascii="Arial" w:hAnsi="Arial" w:eastAsia="Arial" w:cs="Arial"/>
          <w:sz w:val="20"/>
          <w:szCs w:val="20"/>
        </w:rPr>
      </w:pPr>
    </w:p>
    <w:p w:rsidRPr="00D62FAA" w:rsidR="009F288B" w:rsidP="00812B30" w:rsidRDefault="009F288B" w14:paraId="663A6F92" w14:textId="77777777">
      <w:pPr>
        <w:snapToGrid w:val="0"/>
        <w:spacing w:after="0"/>
        <w:rPr>
          <w:rFonts w:ascii="Arial" w:hAnsi="Arial" w:eastAsia="Arial" w:cs="Arial"/>
          <w:sz w:val="20"/>
          <w:szCs w:val="20"/>
        </w:rPr>
      </w:pPr>
    </w:p>
    <w:p w:rsidR="00DE068C" w:rsidP="00812B30" w:rsidRDefault="009B3888" w14:paraId="5377C3FA" w14:textId="364549B3">
      <w:pPr>
        <w:numPr>
          <w:ilvl w:val="0"/>
          <w:numId w:val="1"/>
        </w:numPr>
        <w:pBdr>
          <w:top w:val="nil"/>
          <w:left w:val="nil"/>
          <w:bottom w:val="nil"/>
          <w:right w:val="nil"/>
          <w:between w:val="nil"/>
        </w:pBdr>
        <w:snapToGrid w:val="0"/>
        <w:spacing w:after="0"/>
        <w:rPr>
          <w:rFonts w:ascii="Arial" w:hAnsi="Arial" w:eastAsia="Arial" w:cs="Arial"/>
          <w:b/>
          <w:color w:val="000000"/>
          <w:sz w:val="20"/>
          <w:szCs w:val="20"/>
        </w:rPr>
      </w:pPr>
      <w:r w:rsidRPr="00D62FAA">
        <w:rPr>
          <w:rFonts w:ascii="Arial" w:hAnsi="Arial" w:eastAsia="Arial" w:cs="Arial"/>
          <w:b/>
          <w:color w:val="000000"/>
          <w:sz w:val="20"/>
          <w:szCs w:val="20"/>
        </w:rPr>
        <w:t>JUSTIFICACIÓN DEL PROGRAMA</w:t>
      </w:r>
    </w:p>
    <w:p w:rsidRPr="00D62FAA" w:rsidR="00812B30" w:rsidP="00812B30" w:rsidRDefault="00812B30" w14:paraId="1B293996" w14:textId="77777777">
      <w:pPr>
        <w:pBdr>
          <w:top w:val="nil"/>
          <w:left w:val="nil"/>
          <w:bottom w:val="nil"/>
          <w:right w:val="nil"/>
          <w:between w:val="nil"/>
        </w:pBdr>
        <w:snapToGrid w:val="0"/>
        <w:spacing w:after="0"/>
        <w:rPr>
          <w:rFonts w:ascii="Arial" w:hAnsi="Arial" w:eastAsia="Arial" w:cs="Arial"/>
          <w:b/>
          <w:color w:val="000000"/>
          <w:sz w:val="20"/>
          <w:szCs w:val="20"/>
        </w:rPr>
      </w:pPr>
    </w:p>
    <w:p w:rsidRPr="009B501D" w:rsidR="009B501D" w:rsidP="00812B30" w:rsidRDefault="009B501D" w14:paraId="2FE7609C" w14:textId="77777777">
      <w:pPr>
        <w:snapToGrid w:val="0"/>
        <w:spacing w:after="0"/>
        <w:rPr>
          <w:rFonts w:ascii="Arial" w:hAnsi="Arial" w:eastAsia="Arial" w:cs="Arial"/>
          <w:sz w:val="20"/>
          <w:szCs w:val="20"/>
        </w:rPr>
      </w:pPr>
      <w:r w:rsidRPr="009B501D">
        <w:rPr>
          <w:rFonts w:ascii="Arial" w:hAnsi="Arial" w:eastAsia="Arial" w:cs="Arial"/>
          <w:sz w:val="20"/>
          <w:szCs w:val="20"/>
        </w:rPr>
        <w:t xml:space="preserve">El programa de formación Técnico profesional en </w:t>
      </w:r>
      <w:r w:rsidRPr="00AD4740">
        <w:rPr>
          <w:rFonts w:ascii="Arial" w:hAnsi="Arial" w:eastAsia="Arial" w:cs="Arial"/>
          <w:b/>
          <w:sz w:val="20"/>
          <w:szCs w:val="20"/>
        </w:rPr>
        <w:t>Soluciones de computación en la nube</w:t>
      </w:r>
      <w:r w:rsidRPr="009B501D">
        <w:rPr>
          <w:rFonts w:ascii="Arial" w:hAnsi="Arial" w:eastAsia="Arial" w:cs="Arial"/>
          <w:sz w:val="20"/>
          <w:szCs w:val="20"/>
        </w:rPr>
        <w:t xml:space="preserve"> responde a un escenario tecnológico marcado por una transformación acelerada y estructural, en el que la computación en la nube se ha consolidado como eje central de la economía digital global. De acuerdo con estimaciones internacionales, este sector alcanzará un valor cercano a los 1.3 billones de dólares para 2025, reflejando una tendencia irreversible que impacta directamente los modelos productivos, laborales y educativos. En Colombia, este proceso se manifiesta en la expansión sostenida del acceso a Internet, con más del 65 % de los hogares conectados y una infraestructura digital que supera los 9 millones de accesos fijos y 48 millones de accesos móviles. Estos avances se alinean con las metas del Plan Nacional de Desarrollo 2023-2026, que busca ampliar significativamente la conectividad, creando condiciones favorables para el fortalecimiento de programas formativos especializados en tecnologías emergentes.</w:t>
      </w:r>
    </w:p>
    <w:p w:rsidRPr="009B501D" w:rsidR="009B501D" w:rsidP="00812B30" w:rsidRDefault="009B501D" w14:paraId="5A7202C2" w14:textId="77777777">
      <w:pPr>
        <w:snapToGrid w:val="0"/>
        <w:spacing w:after="0"/>
        <w:rPr>
          <w:rFonts w:ascii="Arial" w:hAnsi="Arial" w:eastAsia="Arial" w:cs="Arial"/>
          <w:sz w:val="20"/>
          <w:szCs w:val="20"/>
        </w:rPr>
      </w:pPr>
    </w:p>
    <w:p w:rsidRPr="009B501D" w:rsidR="009B501D" w:rsidP="00812B30" w:rsidRDefault="009B501D" w14:paraId="62E0AE42" w14:textId="77777777">
      <w:pPr>
        <w:snapToGrid w:val="0"/>
        <w:spacing w:after="0"/>
        <w:rPr>
          <w:rFonts w:ascii="Arial" w:hAnsi="Arial" w:eastAsia="Arial" w:cs="Arial"/>
          <w:sz w:val="20"/>
          <w:szCs w:val="20"/>
        </w:rPr>
      </w:pPr>
      <w:r w:rsidRPr="009B501D">
        <w:rPr>
          <w:rFonts w:ascii="Arial" w:hAnsi="Arial" w:eastAsia="Arial" w:cs="Arial"/>
          <w:sz w:val="20"/>
          <w:szCs w:val="20"/>
        </w:rPr>
        <w:t xml:space="preserve">En el ámbito internacional, el desempeño del sector colombiano de Industrias 4.0 evidencia un crecimiento sostenido y una creciente inserción en los mercados globales. Las exportaciones han aumentado de manera significativa en los últimos años, con una tasa de crecimiento anual compuesta destacable y presencia en más de 80 mercados internacionales. Este dinamismo no se concentra únicamente en las </w:t>
      </w:r>
      <w:r w:rsidRPr="009B501D">
        <w:rPr>
          <w:rFonts w:ascii="Arial" w:hAnsi="Arial" w:eastAsia="Arial" w:cs="Arial"/>
          <w:sz w:val="20"/>
          <w:szCs w:val="20"/>
        </w:rPr>
        <w:lastRenderedPageBreak/>
        <w:t>grandes capitales, sino que se ha extendido a regiones históricamente periféricas, lo que demuestra una diversificación territorial del desarrollo tecnológico.</w:t>
      </w:r>
    </w:p>
    <w:p w:rsidRPr="009B501D" w:rsidR="009B501D" w:rsidP="00812B30" w:rsidRDefault="009B501D" w14:paraId="6089F563" w14:textId="77777777">
      <w:pPr>
        <w:snapToGrid w:val="0"/>
        <w:spacing w:after="0"/>
        <w:rPr>
          <w:rFonts w:ascii="Arial" w:hAnsi="Arial" w:eastAsia="Arial" w:cs="Arial"/>
          <w:sz w:val="20"/>
          <w:szCs w:val="20"/>
        </w:rPr>
      </w:pPr>
    </w:p>
    <w:p w:rsidRPr="009B501D" w:rsidR="009B501D" w:rsidP="00812B30" w:rsidRDefault="009B501D" w14:paraId="2797C7E2" w14:textId="77777777">
      <w:pPr>
        <w:snapToGrid w:val="0"/>
        <w:spacing w:after="0"/>
        <w:rPr>
          <w:rFonts w:ascii="Arial" w:hAnsi="Arial" w:eastAsia="Arial" w:cs="Arial"/>
          <w:sz w:val="20"/>
          <w:szCs w:val="20"/>
        </w:rPr>
      </w:pPr>
      <w:r w:rsidRPr="009B501D">
        <w:rPr>
          <w:rFonts w:ascii="Arial" w:hAnsi="Arial" w:eastAsia="Arial" w:cs="Arial"/>
          <w:sz w:val="20"/>
          <w:szCs w:val="20"/>
        </w:rPr>
        <w:t>A nivel nacional, persisten retos importantes en la formación de competencias digitales. Aunque la cobertura de educación superior ha mostrado avances, aún resulta insuficiente para cerrar la brecha existente entre la oferta formativa y la demanda de talento especializado. Una proporción significativa de las empresas colombianas ya utiliza servicios en la nube, pero identifica como principal limitación la escasez de personal calificado. Esta situación adquiere mayor relevancia frente a las proyecciones de crecimiento del sector, que anticipan una expansión considerable del empleo asociado a la computación en la nube en los próximos años. En este sentido, el sistema educativo enfrenta el desafío de responder de manera oportuna y pertinente a una demanda laboral en constante crecimiento.</w:t>
      </w:r>
    </w:p>
    <w:p w:rsidRPr="009B501D" w:rsidR="009B501D" w:rsidP="00812B30" w:rsidRDefault="009B501D" w14:paraId="04DBF8AE" w14:textId="77777777">
      <w:pPr>
        <w:snapToGrid w:val="0"/>
        <w:spacing w:after="0"/>
        <w:rPr>
          <w:rFonts w:ascii="Arial" w:hAnsi="Arial" w:eastAsia="Arial" w:cs="Arial"/>
          <w:sz w:val="20"/>
          <w:szCs w:val="20"/>
        </w:rPr>
      </w:pPr>
    </w:p>
    <w:p w:rsidRPr="009B501D" w:rsidR="009B501D" w:rsidP="00812B30" w:rsidRDefault="009B501D" w14:paraId="05DFDAF2" w14:textId="77777777">
      <w:pPr>
        <w:snapToGrid w:val="0"/>
        <w:spacing w:after="0"/>
        <w:rPr>
          <w:rFonts w:ascii="Arial" w:hAnsi="Arial" w:eastAsia="Arial" w:cs="Arial"/>
          <w:sz w:val="20"/>
          <w:szCs w:val="20"/>
        </w:rPr>
      </w:pPr>
      <w:r w:rsidRPr="009B501D">
        <w:rPr>
          <w:rFonts w:ascii="Arial" w:hAnsi="Arial" w:eastAsia="Arial" w:cs="Arial"/>
          <w:sz w:val="20"/>
          <w:szCs w:val="20"/>
        </w:rPr>
        <w:t>Las necesidades sociales, productivas y ocupacionales del país convergen en la urgencia de formar talento especializado en programación de aplicaciones y servicios para la nube. Desde lo social, este tipo de formación contribuye a democratizar el acceso a empleos de calidad, favoreciendo la movilidad social y la reducción de brechas digitales territoriales. Desde lo productivo, las MIPYMES —actor clave de la economía nacional y del sector exportador digital— requieren capacidades técnicas que les permitan competir en entornos globales, gestionar datos y operar soluciones escalables. Este proceso se ve respaldado por un marco normativo favorable, que promueve la adopción de servicios en la nube tanto en el sector público como en el privado.</w:t>
      </w:r>
    </w:p>
    <w:p w:rsidRPr="009B501D" w:rsidR="009B501D" w:rsidP="00812B30" w:rsidRDefault="009B501D" w14:paraId="77DF1E13" w14:textId="77777777">
      <w:pPr>
        <w:snapToGrid w:val="0"/>
        <w:spacing w:after="0"/>
        <w:rPr>
          <w:rFonts w:ascii="Arial" w:hAnsi="Arial" w:eastAsia="Arial" w:cs="Arial"/>
          <w:sz w:val="20"/>
          <w:szCs w:val="20"/>
        </w:rPr>
      </w:pPr>
    </w:p>
    <w:p w:rsidR="009355BA" w:rsidP="00812B30" w:rsidRDefault="009B501D" w14:paraId="64D55F31" w14:textId="400DE46D">
      <w:pPr>
        <w:snapToGrid w:val="0"/>
        <w:spacing w:after="0"/>
        <w:rPr>
          <w:rFonts w:ascii="Arial" w:hAnsi="Arial" w:eastAsia="Arial" w:cs="Arial"/>
          <w:sz w:val="20"/>
          <w:szCs w:val="20"/>
        </w:rPr>
      </w:pPr>
      <w:r w:rsidRPr="009B501D">
        <w:rPr>
          <w:rFonts w:ascii="Arial" w:hAnsi="Arial" w:eastAsia="Arial" w:cs="Arial"/>
          <w:sz w:val="20"/>
          <w:szCs w:val="20"/>
        </w:rPr>
        <w:t>El programa Soluciones de computación en la nube se distingue por integrar un enfoque práctico orientado a las necesidades reales del sector productivo, una visión de escalabilidad regional y una alineación prospectiva con las tendencias globales de la economía digital. Su modelo pedagógico articula competencias técnicas con habilidades de innovación y emprendimiento, fundamentales en un ecosistema dominado por M</w:t>
      </w:r>
      <w:r w:rsidRPr="009B501D" w:rsidR="00E90C9A">
        <w:rPr>
          <w:rFonts w:ascii="Arial" w:hAnsi="Arial" w:eastAsia="Arial" w:cs="Arial"/>
          <w:sz w:val="20"/>
          <w:szCs w:val="20"/>
        </w:rPr>
        <w:t>i</w:t>
      </w:r>
      <w:r w:rsidRPr="009B501D">
        <w:rPr>
          <w:rFonts w:ascii="Arial" w:hAnsi="Arial" w:eastAsia="Arial" w:cs="Arial"/>
          <w:sz w:val="20"/>
          <w:szCs w:val="20"/>
        </w:rPr>
        <w:t>P</w:t>
      </w:r>
      <w:r w:rsidRPr="009B501D" w:rsidR="00E90C9A">
        <w:rPr>
          <w:rFonts w:ascii="Arial" w:hAnsi="Arial" w:eastAsia="Arial" w:cs="Arial"/>
          <w:sz w:val="20"/>
          <w:szCs w:val="20"/>
        </w:rPr>
        <w:t>ymes</w:t>
      </w:r>
      <w:r w:rsidRPr="009B501D">
        <w:rPr>
          <w:rFonts w:ascii="Arial" w:hAnsi="Arial" w:eastAsia="Arial" w:cs="Arial"/>
          <w:sz w:val="20"/>
          <w:szCs w:val="20"/>
        </w:rPr>
        <w:t xml:space="preserve"> y dinámicas de transformación constante. En conjunto, el programa se configura como una respuesta estratégica a los desafíos actuales del país, fortaleciendo el capital humano necesario para impulsar la transformación digital y garantizar una inserción competitiva y equitativa de Colombia en la economía global.</w:t>
      </w:r>
    </w:p>
    <w:p w:rsidR="008170A3" w:rsidP="00812B30" w:rsidRDefault="008170A3" w14:paraId="7D0D6093" w14:textId="629EE9D2">
      <w:pPr>
        <w:snapToGrid w:val="0"/>
        <w:spacing w:after="0"/>
        <w:rPr>
          <w:rFonts w:ascii="Arial" w:hAnsi="Arial" w:eastAsia="Arial" w:cs="Arial"/>
          <w:sz w:val="20"/>
          <w:szCs w:val="20"/>
        </w:rPr>
      </w:pPr>
    </w:p>
    <w:p w:rsidRPr="00D62FAA" w:rsidR="00812B30" w:rsidP="00812B30" w:rsidRDefault="00812B30" w14:paraId="057CFE06" w14:textId="77777777">
      <w:pPr>
        <w:snapToGrid w:val="0"/>
        <w:spacing w:after="0"/>
        <w:rPr>
          <w:rFonts w:ascii="Arial" w:hAnsi="Arial" w:eastAsia="Arial" w:cs="Arial"/>
          <w:sz w:val="20"/>
          <w:szCs w:val="20"/>
        </w:rPr>
      </w:pPr>
    </w:p>
    <w:p w:rsidRPr="00812B30" w:rsidR="00DE068C" w:rsidP="00812B30" w:rsidRDefault="009B3888" w14:paraId="4796B047" w14:textId="55219FEC">
      <w:pPr>
        <w:numPr>
          <w:ilvl w:val="0"/>
          <w:numId w:val="1"/>
        </w:numPr>
        <w:pBdr>
          <w:top w:val="nil"/>
          <w:left w:val="nil"/>
          <w:bottom w:val="nil"/>
          <w:right w:val="nil"/>
          <w:between w:val="nil"/>
        </w:pBdr>
        <w:snapToGrid w:val="0"/>
        <w:spacing w:after="0"/>
        <w:rPr>
          <w:rFonts w:ascii="Arial" w:hAnsi="Arial" w:eastAsia="Arial" w:cs="Arial"/>
          <w:b/>
          <w:bCs/>
          <w:color w:val="000000"/>
          <w:sz w:val="20"/>
          <w:szCs w:val="20"/>
        </w:rPr>
      </w:pPr>
      <w:r w:rsidRPr="3A715FCD">
        <w:rPr>
          <w:rFonts w:ascii="Arial" w:hAnsi="Arial" w:eastAsia="Arial" w:cs="Arial"/>
          <w:b/>
          <w:bCs/>
          <w:color w:val="000000" w:themeColor="text1"/>
          <w:sz w:val="20"/>
          <w:szCs w:val="20"/>
        </w:rPr>
        <w:t>COMPETENCIAS A DESARROLLAR</w:t>
      </w:r>
    </w:p>
    <w:p w:rsidRPr="009355BA" w:rsidR="00812B30" w:rsidP="00812B30" w:rsidRDefault="00812B30" w14:paraId="7BF434EA" w14:textId="77777777">
      <w:pPr>
        <w:pBdr>
          <w:top w:val="nil"/>
          <w:left w:val="nil"/>
          <w:bottom w:val="nil"/>
          <w:right w:val="nil"/>
          <w:between w:val="nil"/>
        </w:pBdr>
        <w:snapToGrid w:val="0"/>
        <w:spacing w:after="0"/>
        <w:rPr>
          <w:rFonts w:ascii="Arial" w:hAnsi="Arial" w:eastAsia="Arial" w:cs="Arial"/>
          <w:b/>
          <w:bCs/>
          <w:color w:val="000000"/>
          <w:sz w:val="20"/>
          <w:szCs w:val="20"/>
        </w:rPr>
      </w:pPr>
    </w:p>
    <w:p w:rsidRPr="007007B2" w:rsidR="009355BA" w:rsidP="007007B2" w:rsidRDefault="00E90C9A" w14:paraId="37BD1F7E" w14:textId="06DFDAE9">
      <w:pPr>
        <w:pStyle w:val="Prrafodelista"/>
        <w:numPr>
          <w:ilvl w:val="0"/>
          <w:numId w:val="3"/>
        </w:numPr>
        <w:pBdr>
          <w:top w:val="nil"/>
          <w:left w:val="nil"/>
          <w:bottom w:val="nil"/>
          <w:right w:val="nil"/>
          <w:between w:val="nil"/>
        </w:pBdr>
        <w:snapToGrid w:val="0"/>
        <w:spacing w:after="0"/>
        <w:rPr>
          <w:rFonts w:ascii="Arial" w:hAnsi="Arial" w:eastAsia="Arial" w:cs="Arial"/>
          <w:color w:val="000000"/>
          <w:sz w:val="20"/>
          <w:szCs w:val="20"/>
        </w:rPr>
      </w:pPr>
      <w:r w:rsidRPr="007007B2">
        <w:rPr>
          <w:rFonts w:ascii="Arial" w:hAnsi="Arial" w:eastAsia="Arial" w:cs="Arial"/>
          <w:b/>
          <w:color w:val="000000"/>
          <w:sz w:val="20"/>
          <w:szCs w:val="20"/>
        </w:rPr>
        <w:t xml:space="preserve">220501113. </w:t>
      </w:r>
      <w:r w:rsidRPr="007007B2">
        <w:rPr>
          <w:rFonts w:ascii="Arial" w:hAnsi="Arial" w:eastAsia="Arial" w:cs="Arial"/>
          <w:color w:val="000000"/>
          <w:sz w:val="20"/>
          <w:szCs w:val="20"/>
        </w:rPr>
        <w:t>Administrar base de datos de acuerdo con los estándares y requisitos técnicos</w:t>
      </w:r>
      <w:r w:rsidRPr="007007B2" w:rsidR="009355BA">
        <w:rPr>
          <w:rFonts w:ascii="Arial" w:hAnsi="Arial" w:eastAsia="Arial" w:cs="Arial"/>
          <w:color w:val="000000"/>
          <w:sz w:val="20"/>
          <w:szCs w:val="20"/>
        </w:rPr>
        <w:t>.</w:t>
      </w:r>
    </w:p>
    <w:p w:rsidRPr="007007B2" w:rsidR="00E90C9A" w:rsidP="007007B2" w:rsidRDefault="00E90C9A" w14:paraId="28985AB7"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220501123. </w:t>
      </w:r>
      <w:r w:rsidRPr="007007B2">
        <w:rPr>
          <w:rFonts w:ascii="Arial" w:hAnsi="Arial" w:eastAsia="Arial" w:cs="Arial"/>
          <w:color w:val="000000"/>
          <w:sz w:val="20"/>
          <w:szCs w:val="20"/>
        </w:rPr>
        <w:t xml:space="preserve">Construir sitios </w:t>
      </w:r>
      <w:r w:rsidRPr="007007B2">
        <w:rPr>
          <w:rFonts w:ascii="Arial" w:hAnsi="Arial" w:eastAsia="Arial" w:cs="Arial"/>
          <w:i/>
          <w:color w:val="000000"/>
          <w:sz w:val="20"/>
          <w:szCs w:val="20"/>
        </w:rPr>
        <w:t>web</w:t>
      </w:r>
      <w:r w:rsidRPr="007007B2">
        <w:rPr>
          <w:rFonts w:ascii="Arial" w:hAnsi="Arial" w:eastAsia="Arial" w:cs="Arial"/>
          <w:color w:val="000000"/>
          <w:sz w:val="20"/>
          <w:szCs w:val="20"/>
        </w:rPr>
        <w:t xml:space="preserve"> según técnicas de interoperabilidad y protocolos técnicos.</w:t>
      </w:r>
    </w:p>
    <w:p w:rsidRPr="007007B2" w:rsidR="00E90C9A" w:rsidP="007007B2" w:rsidRDefault="00E90C9A" w14:paraId="36FD29C1"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240201524. </w:t>
      </w:r>
      <w:r w:rsidRPr="007007B2">
        <w:rPr>
          <w:rFonts w:ascii="Arial" w:hAnsi="Arial" w:eastAsia="Arial" w:cs="Arial"/>
          <w:color w:val="000000"/>
          <w:sz w:val="20"/>
          <w:szCs w:val="20"/>
        </w:rPr>
        <w:t>Desarrollar procesos de comunicación eficaces y efectivos, teniendo en cuenta situaciones de orden social, personal y productivo.</w:t>
      </w:r>
    </w:p>
    <w:p w:rsidRPr="007007B2" w:rsidR="00E90C9A" w:rsidP="007007B2" w:rsidRDefault="00E90C9A" w14:paraId="58CE87D7"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220501096. </w:t>
      </w:r>
      <w:r w:rsidRPr="007007B2">
        <w:rPr>
          <w:rFonts w:ascii="Arial" w:hAnsi="Arial" w:eastAsia="Arial" w:cs="Arial"/>
          <w:color w:val="000000"/>
          <w:sz w:val="20"/>
          <w:szCs w:val="20"/>
        </w:rPr>
        <w:t xml:space="preserve">Desarrollar solución de </w:t>
      </w:r>
      <w:r w:rsidRPr="007007B2">
        <w:rPr>
          <w:rFonts w:ascii="Arial" w:hAnsi="Arial" w:eastAsia="Arial" w:cs="Arial"/>
          <w:i/>
          <w:color w:val="000000"/>
          <w:sz w:val="20"/>
          <w:szCs w:val="20"/>
        </w:rPr>
        <w:t>software</w:t>
      </w:r>
      <w:r w:rsidRPr="007007B2">
        <w:rPr>
          <w:rFonts w:ascii="Arial" w:hAnsi="Arial" w:eastAsia="Arial" w:cs="Arial"/>
          <w:color w:val="000000"/>
          <w:sz w:val="20"/>
          <w:szCs w:val="20"/>
        </w:rPr>
        <w:t xml:space="preserve"> de acuerdo con especificaciones de diseño y marcos de referencia.</w:t>
      </w:r>
    </w:p>
    <w:p w:rsidRPr="007007B2" w:rsidR="00E90C9A" w:rsidP="007007B2" w:rsidRDefault="00E90C9A" w14:paraId="0F1A9F97" w14:textId="6C1465EC">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210201501. </w:t>
      </w:r>
      <w:r w:rsidRPr="007007B2">
        <w:rPr>
          <w:rFonts w:ascii="Arial" w:hAnsi="Arial" w:eastAsia="Arial" w:cs="Arial"/>
          <w:color w:val="000000"/>
          <w:sz w:val="20"/>
          <w:szCs w:val="20"/>
        </w:rPr>
        <w:t xml:space="preserve">Ejercer derechos fundamentales del trabajo en el marco de la </w:t>
      </w:r>
      <w:r w:rsidRPr="007007B2" w:rsidR="00E349AD">
        <w:rPr>
          <w:rFonts w:ascii="Arial" w:hAnsi="Arial" w:eastAsia="Arial" w:cs="Arial"/>
          <w:color w:val="000000"/>
          <w:sz w:val="20"/>
          <w:szCs w:val="20"/>
        </w:rPr>
        <w:t xml:space="preserve">Constitución Política </w:t>
      </w:r>
      <w:r w:rsidRPr="007007B2">
        <w:rPr>
          <w:rFonts w:ascii="Arial" w:hAnsi="Arial" w:eastAsia="Arial" w:cs="Arial"/>
          <w:color w:val="000000"/>
          <w:sz w:val="20"/>
          <w:szCs w:val="20"/>
        </w:rPr>
        <w:t>y los convenios internacionales.</w:t>
      </w:r>
    </w:p>
    <w:p w:rsidRPr="007007B2" w:rsidR="00E90C9A" w:rsidP="007007B2" w:rsidRDefault="00E90C9A" w14:paraId="294939FF"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240201526. </w:t>
      </w:r>
      <w:r w:rsidRPr="007007B2">
        <w:rPr>
          <w:rFonts w:ascii="Arial" w:hAnsi="Arial" w:eastAsia="Arial" w:cs="Arial"/>
          <w:color w:val="000000"/>
          <w:sz w:val="20"/>
          <w:szCs w:val="20"/>
        </w:rPr>
        <w:t>Enrique Low Murtra-Interactuar en el contexto productivo y social de acuerdo con principios éticos para la construcción de una cultura de paz.</w:t>
      </w:r>
    </w:p>
    <w:p w:rsidRPr="007007B2" w:rsidR="00E90C9A" w:rsidP="007007B2" w:rsidRDefault="00E90C9A" w14:paraId="5A145754"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230101507. </w:t>
      </w:r>
      <w:r w:rsidRPr="007007B2">
        <w:rPr>
          <w:rFonts w:ascii="Arial" w:hAnsi="Arial" w:eastAsia="Arial" w:cs="Arial"/>
          <w:color w:val="000000"/>
          <w:sz w:val="20"/>
          <w:szCs w:val="20"/>
        </w:rPr>
        <w:t>Generar hábitos saludables de vida mediante la aplicación de programas de actividad física en los contextos productivos y sociales.</w:t>
      </w:r>
    </w:p>
    <w:p w:rsidRPr="007007B2" w:rsidR="00E90C9A" w:rsidP="007007B2" w:rsidRDefault="00E90C9A" w14:paraId="63DA51F0"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220501097. </w:t>
      </w:r>
      <w:r w:rsidRPr="007007B2">
        <w:rPr>
          <w:rFonts w:ascii="Arial" w:hAnsi="Arial" w:eastAsia="Arial" w:cs="Arial"/>
          <w:color w:val="000000"/>
          <w:sz w:val="20"/>
          <w:szCs w:val="20"/>
        </w:rPr>
        <w:t xml:space="preserve">Implementar la solución de </w:t>
      </w:r>
      <w:r w:rsidRPr="007007B2">
        <w:rPr>
          <w:rFonts w:ascii="Arial" w:hAnsi="Arial" w:eastAsia="Arial" w:cs="Arial"/>
          <w:i/>
          <w:color w:val="000000"/>
          <w:sz w:val="20"/>
          <w:szCs w:val="20"/>
        </w:rPr>
        <w:t>software</w:t>
      </w:r>
      <w:r w:rsidRPr="007007B2">
        <w:rPr>
          <w:rFonts w:ascii="Arial" w:hAnsi="Arial" w:eastAsia="Arial" w:cs="Arial"/>
          <w:color w:val="000000"/>
          <w:sz w:val="20"/>
          <w:szCs w:val="20"/>
        </w:rPr>
        <w:t xml:space="preserve"> de acuerdo con requisitos de operación y modelos de referencia.</w:t>
      </w:r>
    </w:p>
    <w:p w:rsidRPr="007007B2" w:rsidR="00E90C9A" w:rsidP="007007B2" w:rsidRDefault="00E90C9A" w14:paraId="4D3ECF20"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lastRenderedPageBreak/>
        <w:t xml:space="preserve">240202501. </w:t>
      </w:r>
      <w:r w:rsidRPr="007007B2">
        <w:rPr>
          <w:rFonts w:ascii="Arial" w:hAnsi="Arial" w:eastAsia="Arial" w:cs="Arial"/>
          <w:color w:val="000000"/>
          <w:sz w:val="20"/>
          <w:szCs w:val="20"/>
        </w:rPr>
        <w:t>Interactuar en lengua inglesa de forma oral y escrita dentro de contextos sociales y laborales según los criterios establecidos por el Marco Común Europeo de Referencia para las Lenguas.</w:t>
      </w:r>
    </w:p>
    <w:p w:rsidRPr="007007B2" w:rsidR="00E90C9A" w:rsidP="007007B2" w:rsidRDefault="00E90C9A" w14:paraId="567639E5"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220501131. </w:t>
      </w:r>
      <w:r w:rsidRPr="007007B2">
        <w:rPr>
          <w:rFonts w:ascii="Arial" w:hAnsi="Arial" w:eastAsia="Arial" w:cs="Arial"/>
          <w:color w:val="000000"/>
          <w:sz w:val="20"/>
          <w:szCs w:val="20"/>
        </w:rPr>
        <w:t xml:space="preserve">Levantar requisitos de la solución de </w:t>
      </w:r>
      <w:r w:rsidRPr="007007B2">
        <w:rPr>
          <w:rFonts w:ascii="Arial" w:hAnsi="Arial" w:eastAsia="Arial" w:cs="Arial"/>
          <w:i/>
          <w:color w:val="000000"/>
          <w:sz w:val="20"/>
          <w:szCs w:val="20"/>
        </w:rPr>
        <w:t>software</w:t>
      </w:r>
      <w:r w:rsidRPr="007007B2">
        <w:rPr>
          <w:rFonts w:ascii="Arial" w:hAnsi="Arial" w:eastAsia="Arial" w:cs="Arial"/>
          <w:color w:val="000000"/>
          <w:sz w:val="20"/>
          <w:szCs w:val="20"/>
        </w:rPr>
        <w:t xml:space="preserve"> de acuerdo con métodos y estándares técnicos.</w:t>
      </w:r>
    </w:p>
    <w:p w:rsidRPr="007007B2" w:rsidR="00E90C9A" w:rsidP="007007B2" w:rsidRDefault="00E90C9A" w14:paraId="3BFD4154" w14:textId="77777777">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color w:val="000000"/>
          <w:sz w:val="20"/>
          <w:szCs w:val="20"/>
        </w:rPr>
        <w:t xml:space="preserve">240201064. </w:t>
      </w:r>
      <w:r w:rsidRPr="007007B2">
        <w:rPr>
          <w:rFonts w:ascii="Arial" w:hAnsi="Arial" w:eastAsia="Arial" w:cs="Arial"/>
          <w:color w:val="000000"/>
          <w:sz w:val="20"/>
          <w:szCs w:val="20"/>
        </w:rPr>
        <w:t>Orientar investigación formativa según referentes técnicos.</w:t>
      </w:r>
    </w:p>
    <w:p w:rsidRPr="007007B2" w:rsidR="00E90C9A" w:rsidP="007007B2" w:rsidRDefault="007007B2" w14:paraId="57F7F733" w14:textId="5459CD4D">
      <w:pPr>
        <w:pStyle w:val="Prrafodelista"/>
        <w:numPr>
          <w:ilvl w:val="0"/>
          <w:numId w:val="3"/>
        </w:numPr>
        <w:pBdr>
          <w:top w:val="nil"/>
          <w:left w:val="nil"/>
          <w:bottom w:val="nil"/>
          <w:right w:val="nil"/>
          <w:between w:val="nil"/>
        </w:pBdr>
        <w:snapToGrid w:val="0"/>
        <w:spacing w:after="0"/>
        <w:rPr>
          <w:rFonts w:ascii="Arial" w:hAnsi="Arial" w:eastAsia="Arial" w:cs="Arial"/>
          <w:b/>
          <w:color w:val="000000"/>
          <w:sz w:val="20"/>
          <w:szCs w:val="20"/>
        </w:rPr>
      </w:pPr>
      <w:r w:rsidRPr="007007B2">
        <w:rPr>
          <w:rFonts w:ascii="Arial" w:hAnsi="Arial" w:eastAsia="Arial" w:cs="Arial"/>
          <w:b/>
          <w:sz w:val="20"/>
          <w:szCs w:val="20"/>
        </w:rPr>
        <w:t>999999999</w:t>
      </w:r>
      <w:r w:rsidRPr="007007B2">
        <w:rPr>
          <w:rFonts w:ascii="Arial" w:hAnsi="Arial" w:eastAsia="Arial" w:cs="Arial"/>
          <w:sz w:val="20"/>
          <w:szCs w:val="20"/>
        </w:rPr>
        <w:t xml:space="preserve">. </w:t>
      </w:r>
      <w:r w:rsidRPr="007007B2">
        <w:rPr>
          <w:rFonts w:ascii="Arial" w:hAnsi="Arial" w:eastAsia="Arial" w:cs="Arial"/>
          <w:color w:val="000000"/>
          <w:sz w:val="20"/>
          <w:szCs w:val="20"/>
        </w:rPr>
        <w:t>Resultados de aprendizaje etapa práctica</w:t>
      </w:r>
      <w:r w:rsidRPr="007007B2" w:rsidR="00E90C9A">
        <w:rPr>
          <w:rFonts w:ascii="Arial" w:hAnsi="Arial" w:eastAsia="Arial" w:cs="Arial"/>
          <w:color w:val="000000"/>
          <w:sz w:val="20"/>
          <w:szCs w:val="20"/>
        </w:rPr>
        <w:t>.</w:t>
      </w:r>
    </w:p>
    <w:p w:rsidRPr="007007B2" w:rsidR="00E90C9A" w:rsidP="00812B30" w:rsidRDefault="00E90C9A" w14:paraId="54DDC9C0" w14:textId="77777777">
      <w:pPr>
        <w:pBdr>
          <w:top w:val="nil"/>
          <w:left w:val="nil"/>
          <w:bottom w:val="nil"/>
          <w:right w:val="nil"/>
          <w:between w:val="nil"/>
        </w:pBdr>
        <w:snapToGrid w:val="0"/>
        <w:spacing w:after="0"/>
        <w:rPr>
          <w:rFonts w:ascii="Arial" w:hAnsi="Arial" w:eastAsia="Arial" w:cs="Arial"/>
          <w:b/>
          <w:color w:val="000000"/>
          <w:sz w:val="20"/>
          <w:szCs w:val="20"/>
        </w:rPr>
      </w:pPr>
    </w:p>
    <w:p w:rsidR="009355BA" w:rsidP="00812B30" w:rsidRDefault="009355BA" w14:paraId="36826ABF" w14:textId="552A4CC7">
      <w:pPr>
        <w:pBdr>
          <w:top w:val="nil"/>
          <w:left w:val="nil"/>
          <w:bottom w:val="nil"/>
          <w:right w:val="nil"/>
          <w:between w:val="nil"/>
        </w:pBdr>
        <w:snapToGrid w:val="0"/>
        <w:spacing w:after="0"/>
        <w:rPr>
          <w:rFonts w:ascii="Arial" w:hAnsi="Arial" w:eastAsia="Arial" w:cs="Arial"/>
          <w:b/>
          <w:color w:val="000000"/>
          <w:sz w:val="20"/>
          <w:szCs w:val="20"/>
        </w:rPr>
      </w:pPr>
    </w:p>
    <w:p w:rsidR="00DE068C" w:rsidP="00812B30" w:rsidRDefault="009B3888" w14:paraId="1622EC19" w14:textId="2729F2C4">
      <w:pPr>
        <w:numPr>
          <w:ilvl w:val="0"/>
          <w:numId w:val="1"/>
        </w:numPr>
        <w:pBdr>
          <w:top w:val="nil"/>
          <w:left w:val="nil"/>
          <w:bottom w:val="nil"/>
          <w:right w:val="nil"/>
          <w:between w:val="nil"/>
        </w:pBdr>
        <w:snapToGrid w:val="0"/>
        <w:spacing w:after="0"/>
        <w:rPr>
          <w:rFonts w:ascii="Arial" w:hAnsi="Arial" w:eastAsia="Arial" w:cs="Arial"/>
          <w:b/>
          <w:color w:val="000000"/>
          <w:sz w:val="20"/>
          <w:szCs w:val="20"/>
        </w:rPr>
      </w:pPr>
      <w:r w:rsidRPr="00D62FAA">
        <w:rPr>
          <w:rFonts w:ascii="Arial" w:hAnsi="Arial" w:eastAsia="Arial" w:cs="Arial"/>
          <w:b/>
          <w:color w:val="000000"/>
          <w:sz w:val="20"/>
          <w:szCs w:val="20"/>
        </w:rPr>
        <w:t>PERFIL DE INGRESO</w:t>
      </w:r>
    </w:p>
    <w:p w:rsidRPr="00D62FAA" w:rsidR="00812B30" w:rsidP="00812B30" w:rsidRDefault="00812B30" w14:paraId="0F5300BA" w14:textId="77777777">
      <w:pPr>
        <w:pBdr>
          <w:top w:val="nil"/>
          <w:left w:val="nil"/>
          <w:bottom w:val="nil"/>
          <w:right w:val="nil"/>
          <w:between w:val="nil"/>
        </w:pBdr>
        <w:snapToGrid w:val="0"/>
        <w:spacing w:after="0"/>
        <w:rPr>
          <w:rFonts w:ascii="Arial" w:hAnsi="Arial" w:eastAsia="Arial" w:cs="Arial"/>
          <w:b/>
          <w:color w:val="000000"/>
          <w:sz w:val="20"/>
          <w:szCs w:val="20"/>
        </w:rPr>
      </w:pPr>
    </w:p>
    <w:p w:rsidRPr="001F3ACC" w:rsidR="001F3ACC" w:rsidP="001F3ACC" w:rsidRDefault="001F3ACC" w14:paraId="7A17316F" w14:textId="77777777">
      <w:pPr>
        <w:pBdr>
          <w:top w:val="nil"/>
          <w:left w:val="nil"/>
          <w:bottom w:val="nil"/>
          <w:right w:val="nil"/>
          <w:between w:val="nil"/>
        </w:pBdr>
        <w:snapToGrid w:val="0"/>
        <w:spacing w:after="0"/>
        <w:rPr>
          <w:rFonts w:ascii="Arial" w:hAnsi="Arial" w:eastAsia="Arial" w:cs="Arial"/>
          <w:color w:val="000000"/>
          <w:sz w:val="20"/>
          <w:szCs w:val="20"/>
        </w:rPr>
      </w:pPr>
      <w:r w:rsidRPr="001F3ACC">
        <w:rPr>
          <w:rFonts w:ascii="Arial" w:hAnsi="Arial" w:eastAsia="Arial" w:cs="Arial"/>
          <w:color w:val="000000"/>
          <w:sz w:val="20"/>
          <w:szCs w:val="20"/>
        </w:rPr>
        <w:t>El aspirante al programa de formación Soluciones de computación en la nube debe contar con formación de educación media académica, con aprobación del grado undécimo (11°). Para el proceso de ingreso, se requiere presentar la certificación académica correspondiente y el resultado de la prueba de Estado de la educación media.</w:t>
      </w:r>
    </w:p>
    <w:p w:rsidRPr="001F3ACC" w:rsidR="001F3ACC" w:rsidP="001F3ACC" w:rsidRDefault="001F3ACC" w14:paraId="66D07718" w14:textId="77777777">
      <w:pPr>
        <w:pBdr>
          <w:top w:val="nil"/>
          <w:left w:val="nil"/>
          <w:bottom w:val="nil"/>
          <w:right w:val="nil"/>
          <w:between w:val="nil"/>
        </w:pBdr>
        <w:snapToGrid w:val="0"/>
        <w:spacing w:after="0"/>
        <w:rPr>
          <w:rFonts w:ascii="Arial" w:hAnsi="Arial" w:eastAsia="Arial" w:cs="Arial"/>
          <w:color w:val="000000"/>
          <w:sz w:val="20"/>
          <w:szCs w:val="20"/>
        </w:rPr>
      </w:pPr>
    </w:p>
    <w:p w:rsidR="00E349AD" w:rsidP="001F3ACC" w:rsidRDefault="001F3ACC" w14:paraId="2538C56C" w14:textId="4C538FD4">
      <w:pPr>
        <w:pBdr>
          <w:top w:val="nil"/>
          <w:left w:val="nil"/>
          <w:bottom w:val="nil"/>
          <w:right w:val="nil"/>
          <w:between w:val="nil"/>
        </w:pBdr>
        <w:snapToGrid w:val="0"/>
        <w:spacing w:after="0"/>
        <w:rPr>
          <w:rFonts w:ascii="Arial" w:hAnsi="Arial" w:eastAsia="Arial" w:cs="Arial"/>
          <w:color w:val="000000"/>
          <w:sz w:val="20"/>
          <w:szCs w:val="20"/>
        </w:rPr>
      </w:pPr>
      <w:r w:rsidRPr="001F3ACC">
        <w:rPr>
          <w:rFonts w:ascii="Arial" w:hAnsi="Arial" w:eastAsia="Arial" w:cs="Arial"/>
          <w:color w:val="000000"/>
          <w:sz w:val="20"/>
          <w:szCs w:val="20"/>
        </w:rPr>
        <w:t>Asimismo, el aspirante debe tener una edad mínima de 16 años, de acuerdo con lo establecido por la normatividad vigente. En caso de presentar diagnóstico de enfermedad mental, deberá aportar certificado médico que evidencie tratamiento y control, con el fin de garantizar condiciones adecuadas para el proceso formativo.</w:t>
      </w:r>
    </w:p>
    <w:p w:rsidR="001F3ACC" w:rsidP="001F3ACC" w:rsidRDefault="001F3ACC" w14:paraId="3CC185B7" w14:textId="77777777">
      <w:pPr>
        <w:pBdr>
          <w:top w:val="nil"/>
          <w:left w:val="nil"/>
          <w:bottom w:val="nil"/>
          <w:right w:val="nil"/>
          <w:between w:val="nil"/>
        </w:pBdr>
        <w:snapToGrid w:val="0"/>
        <w:spacing w:after="0"/>
        <w:rPr>
          <w:rFonts w:ascii="Arial" w:hAnsi="Arial" w:eastAsia="Arial" w:cs="Arial"/>
          <w:b/>
          <w:color w:val="000000"/>
          <w:sz w:val="20"/>
          <w:szCs w:val="20"/>
        </w:rPr>
      </w:pPr>
    </w:p>
    <w:p w:rsidR="007477D2" w:rsidP="001F3ACC" w:rsidRDefault="007477D2" w14:paraId="50F77CB6" w14:textId="77777777">
      <w:pPr>
        <w:pBdr>
          <w:top w:val="nil"/>
          <w:left w:val="nil"/>
          <w:bottom w:val="nil"/>
          <w:right w:val="nil"/>
          <w:between w:val="nil"/>
        </w:pBdr>
        <w:snapToGrid w:val="0"/>
        <w:spacing w:after="0"/>
        <w:rPr>
          <w:rFonts w:ascii="Arial" w:hAnsi="Arial" w:eastAsia="Arial" w:cs="Arial"/>
          <w:b/>
          <w:color w:val="000000"/>
          <w:sz w:val="20"/>
          <w:szCs w:val="20"/>
        </w:rPr>
      </w:pPr>
    </w:p>
    <w:p w:rsidR="007477D2" w:rsidP="007477D2" w:rsidRDefault="007477D2" w14:paraId="765A7665" w14:textId="70670F6C">
      <w:pPr>
        <w:numPr>
          <w:ilvl w:val="0"/>
          <w:numId w:val="1"/>
        </w:numPr>
        <w:pBdr>
          <w:top w:val="nil"/>
          <w:left w:val="nil"/>
          <w:bottom w:val="nil"/>
          <w:right w:val="nil"/>
          <w:between w:val="nil"/>
        </w:pBdr>
        <w:snapToGrid w:val="0"/>
        <w:spacing w:after="0"/>
        <w:rPr>
          <w:rFonts w:ascii="Arial" w:hAnsi="Arial" w:eastAsia="Arial" w:cs="Arial"/>
          <w:b/>
          <w:color w:val="000000"/>
          <w:sz w:val="20"/>
          <w:szCs w:val="20"/>
        </w:rPr>
      </w:pPr>
      <w:r w:rsidRPr="00D62FAA">
        <w:rPr>
          <w:rFonts w:ascii="Arial" w:hAnsi="Arial" w:eastAsia="Arial" w:cs="Arial"/>
          <w:b/>
          <w:color w:val="000000"/>
          <w:sz w:val="20"/>
          <w:szCs w:val="20"/>
        </w:rPr>
        <w:t xml:space="preserve">PERFIL DE </w:t>
      </w:r>
      <w:r>
        <w:rPr>
          <w:rFonts w:ascii="Arial" w:hAnsi="Arial" w:eastAsia="Arial" w:cs="Arial"/>
          <w:b/>
          <w:color w:val="000000"/>
          <w:sz w:val="20"/>
          <w:szCs w:val="20"/>
        </w:rPr>
        <w:t>E</w:t>
      </w:r>
      <w:r w:rsidRPr="00D62FAA">
        <w:rPr>
          <w:rFonts w:ascii="Arial" w:hAnsi="Arial" w:eastAsia="Arial" w:cs="Arial"/>
          <w:b/>
          <w:color w:val="000000"/>
          <w:sz w:val="20"/>
          <w:szCs w:val="20"/>
        </w:rPr>
        <w:t>GRESO</w:t>
      </w:r>
    </w:p>
    <w:p w:rsidR="008170A3" w:rsidP="00812B30" w:rsidRDefault="008170A3" w14:paraId="5AB506B4" w14:textId="77777777">
      <w:pPr>
        <w:pBdr>
          <w:top w:val="nil"/>
          <w:left w:val="nil"/>
          <w:bottom w:val="nil"/>
          <w:right w:val="nil"/>
          <w:between w:val="nil"/>
        </w:pBdr>
        <w:snapToGrid w:val="0"/>
        <w:spacing w:after="0"/>
        <w:rPr>
          <w:rFonts w:ascii="Arial" w:hAnsi="Arial" w:eastAsia="Arial" w:cs="Arial"/>
          <w:b/>
          <w:color w:val="000000"/>
          <w:sz w:val="20"/>
          <w:szCs w:val="20"/>
        </w:rPr>
      </w:pPr>
    </w:p>
    <w:p w:rsidRPr="007477D2" w:rsidR="007477D2" w:rsidP="00812B30" w:rsidRDefault="007477D2" w14:paraId="67CB5C45" w14:textId="5052BA2B">
      <w:pPr>
        <w:pBdr>
          <w:top w:val="nil"/>
          <w:left w:val="nil"/>
          <w:bottom w:val="nil"/>
          <w:right w:val="nil"/>
          <w:between w:val="nil"/>
        </w:pBdr>
        <w:snapToGrid w:val="0"/>
        <w:spacing w:after="0"/>
        <w:rPr>
          <w:rFonts w:ascii="Arial" w:hAnsi="Arial" w:eastAsia="Arial" w:cs="Arial"/>
          <w:bCs/>
          <w:color w:val="000000"/>
          <w:sz w:val="20"/>
          <w:szCs w:val="20"/>
        </w:rPr>
      </w:pPr>
      <w:r w:rsidRPr="007477D2">
        <w:rPr>
          <w:rFonts w:ascii="Arial" w:hAnsi="Arial" w:eastAsia="Arial" w:cs="Arial"/>
          <w:bCs/>
          <w:color w:val="000000"/>
          <w:sz w:val="20"/>
          <w:szCs w:val="20"/>
        </w:rPr>
        <w:t xml:space="preserve">El egresado del Técnico profesional en Soluciones de computación en la nube es una persona con competencias para levantar requerimientos, diseñar, implementar, configurar y operar soluciones de </w:t>
      </w:r>
      <w:r w:rsidRPr="007477D2">
        <w:rPr>
          <w:rFonts w:ascii="Arial" w:hAnsi="Arial" w:eastAsia="Arial" w:cs="Arial"/>
          <w:bCs/>
          <w:i/>
          <w:iCs/>
          <w:color w:val="000000"/>
          <w:sz w:val="20"/>
          <w:szCs w:val="20"/>
        </w:rPr>
        <w:t>software</w:t>
      </w:r>
      <w:r w:rsidRPr="007477D2">
        <w:rPr>
          <w:rFonts w:ascii="Arial" w:hAnsi="Arial" w:eastAsia="Arial" w:cs="Arial"/>
          <w:bCs/>
          <w:color w:val="000000"/>
          <w:sz w:val="20"/>
          <w:szCs w:val="20"/>
        </w:rPr>
        <w:t xml:space="preserve"> y servicios en la nube, de acuerdo con parámetros técnicos, estándares de calidad, modelos de referencia y normativa vigente; administrar recursos tecnológicos, plataformas y servicios </w:t>
      </w:r>
      <w:proofErr w:type="spellStart"/>
      <w:r w:rsidRPr="007477D2">
        <w:rPr>
          <w:rFonts w:ascii="Arial" w:hAnsi="Arial" w:eastAsia="Arial" w:cs="Arial"/>
          <w:bCs/>
          <w:i/>
          <w:iCs/>
          <w:color w:val="000000"/>
          <w:sz w:val="20"/>
          <w:szCs w:val="20"/>
        </w:rPr>
        <w:t>cloud</w:t>
      </w:r>
      <w:proofErr w:type="spellEnd"/>
      <w:r>
        <w:rPr>
          <w:rFonts w:ascii="Arial" w:hAnsi="Arial" w:eastAsia="Arial" w:cs="Arial"/>
          <w:bCs/>
          <w:color w:val="000000"/>
          <w:sz w:val="20"/>
          <w:szCs w:val="20"/>
        </w:rPr>
        <w:t xml:space="preserve"> </w:t>
      </w:r>
      <w:r w:rsidRPr="007477D2">
        <w:rPr>
          <w:rFonts w:ascii="Arial" w:hAnsi="Arial" w:eastAsia="Arial" w:cs="Arial"/>
          <w:bCs/>
          <w:color w:val="000000"/>
          <w:sz w:val="20"/>
          <w:szCs w:val="20"/>
        </w:rPr>
        <w:t>considerando criterios de seguridad, disponibilidad, escalabilidad y desempeño; gestionar servicios de almacenamiento, respaldo, migración y recuperación de datos mediante procedimientos técnicos y análisis de riesgos; y documentar y gestionar la información técnica y operativa conforme a metodologías y lineamientos establecidos. Está en capacidad de integrarse a equipos de trabajo multidisciplinarios, apoyar procesos de transformación digital y colaborar con actores del sector productivo y tecnológico, aplicando pensamiento crítico, comunicación efectiva y habilidades operativas en contextos reales. Además, promueve practicas responsables, éticas y seguras en el uso de tecnologías digitales y servicios en la nube, asume una actitud de aprendizaje permanente para adaptarse a la evolución tecnológica, y contribuye al desarrollo productivo y social mediante soluciones tecnológicas eficientes, sostenibles e innovadoras, alineadas con las demandas de la industria 4.0.</w:t>
      </w:r>
    </w:p>
    <w:p w:rsidR="007477D2" w:rsidP="00812B30" w:rsidRDefault="007477D2" w14:paraId="3A7D44B4" w14:textId="77777777">
      <w:pPr>
        <w:pBdr>
          <w:top w:val="nil"/>
          <w:left w:val="nil"/>
          <w:bottom w:val="nil"/>
          <w:right w:val="nil"/>
          <w:between w:val="nil"/>
        </w:pBdr>
        <w:snapToGrid w:val="0"/>
        <w:spacing w:after="0"/>
        <w:rPr>
          <w:rFonts w:ascii="Arial" w:hAnsi="Arial" w:eastAsia="Arial" w:cs="Arial"/>
          <w:b/>
          <w:color w:val="000000"/>
          <w:sz w:val="20"/>
          <w:szCs w:val="20"/>
        </w:rPr>
      </w:pPr>
    </w:p>
    <w:p w:rsidRPr="00D62FAA" w:rsidR="007477D2" w:rsidP="00812B30" w:rsidRDefault="007477D2" w14:paraId="02A7B40E" w14:textId="77777777">
      <w:pPr>
        <w:pBdr>
          <w:top w:val="nil"/>
          <w:left w:val="nil"/>
          <w:bottom w:val="nil"/>
          <w:right w:val="nil"/>
          <w:between w:val="nil"/>
        </w:pBdr>
        <w:snapToGrid w:val="0"/>
        <w:spacing w:after="0"/>
        <w:rPr>
          <w:rFonts w:ascii="Arial" w:hAnsi="Arial" w:eastAsia="Arial" w:cs="Arial"/>
          <w:b/>
          <w:color w:val="000000"/>
          <w:sz w:val="20"/>
          <w:szCs w:val="20"/>
        </w:rPr>
      </w:pPr>
    </w:p>
    <w:p w:rsidR="00DE068C" w:rsidP="00812B30" w:rsidRDefault="009B3888" w14:paraId="4CABA02D" w14:textId="7E4FA9E5">
      <w:pPr>
        <w:numPr>
          <w:ilvl w:val="0"/>
          <w:numId w:val="1"/>
        </w:numPr>
        <w:pBdr>
          <w:top w:val="nil"/>
          <w:left w:val="nil"/>
          <w:bottom w:val="nil"/>
          <w:right w:val="nil"/>
          <w:between w:val="nil"/>
        </w:pBdr>
        <w:snapToGrid w:val="0"/>
        <w:spacing w:after="0"/>
        <w:rPr>
          <w:rFonts w:ascii="Arial" w:hAnsi="Arial" w:eastAsia="Arial" w:cs="Arial"/>
          <w:b/>
          <w:color w:val="000000"/>
          <w:sz w:val="20"/>
          <w:szCs w:val="20"/>
        </w:rPr>
      </w:pPr>
      <w:r w:rsidRPr="00D62FAA">
        <w:rPr>
          <w:rFonts w:ascii="Arial" w:hAnsi="Arial" w:eastAsia="Arial" w:cs="Arial"/>
          <w:b/>
          <w:color w:val="000000"/>
          <w:sz w:val="20"/>
          <w:szCs w:val="20"/>
        </w:rPr>
        <w:t>ESTRATEGIA METODOLÓGICA</w:t>
      </w:r>
    </w:p>
    <w:p w:rsidRPr="00D62FAA" w:rsidR="00812B30" w:rsidP="00812B30" w:rsidRDefault="00812B30" w14:paraId="5135BD96" w14:textId="77777777">
      <w:pPr>
        <w:pBdr>
          <w:top w:val="nil"/>
          <w:left w:val="nil"/>
          <w:bottom w:val="nil"/>
          <w:right w:val="nil"/>
          <w:between w:val="nil"/>
        </w:pBdr>
        <w:snapToGrid w:val="0"/>
        <w:spacing w:after="0"/>
        <w:rPr>
          <w:rFonts w:ascii="Arial" w:hAnsi="Arial" w:eastAsia="Arial" w:cs="Arial"/>
          <w:b/>
          <w:color w:val="000000"/>
          <w:sz w:val="20"/>
          <w:szCs w:val="20"/>
        </w:rPr>
      </w:pPr>
    </w:p>
    <w:p w:rsidRPr="009355BA" w:rsidR="009355BA" w:rsidP="00812B30" w:rsidRDefault="001F3ACC" w14:paraId="047463FF" w14:textId="10101B0E">
      <w:pPr>
        <w:snapToGrid w:val="0"/>
        <w:spacing w:after="0"/>
        <w:rPr>
          <w:rFonts w:ascii="Arial" w:hAnsi="Arial" w:eastAsia="Arial" w:cs="Arial"/>
          <w:color w:val="000000"/>
          <w:sz w:val="20"/>
          <w:szCs w:val="20"/>
        </w:rPr>
      </w:pPr>
      <w:r w:rsidRPr="001F3ACC">
        <w:rPr>
          <w:rFonts w:ascii="Arial" w:hAnsi="Arial" w:eastAsia="Arial" w:cs="Arial"/>
          <w:color w:val="000000"/>
          <w:sz w:val="20"/>
          <w:szCs w:val="20"/>
        </w:rPr>
        <w:t xml:space="preserve">Centrada en la construcción de autonomía para garantizar la calidad de la formación en el marco de la formación por competencias, el aprendizaje por proyectos y el uso de técnicas didácticas activas que estimulan el pensamiento para la resolución de problemas simulados y reales; soportadas en la utilización de las tecnologías de la información y la comunicación, integradas, en ambientes abiertos y </w:t>
      </w:r>
      <w:r w:rsidRPr="001F3ACC">
        <w:rPr>
          <w:rFonts w:ascii="Arial" w:hAnsi="Arial" w:eastAsia="Arial" w:cs="Arial"/>
          <w:color w:val="000000"/>
          <w:sz w:val="20"/>
          <w:szCs w:val="20"/>
        </w:rPr>
        <w:lastRenderedPageBreak/>
        <w:t>pluritecnológicos, que en todo caso recrean el contexto productivo y vinculan al aprendiz con la realidad cotidiana y el</w:t>
      </w:r>
      <w:r>
        <w:rPr>
          <w:rFonts w:ascii="Arial" w:hAnsi="Arial" w:eastAsia="Arial" w:cs="Arial"/>
          <w:color w:val="000000"/>
          <w:sz w:val="20"/>
          <w:szCs w:val="20"/>
        </w:rPr>
        <w:t xml:space="preserve"> desarrollo de las competencias</w:t>
      </w:r>
      <w:r w:rsidRPr="009355BA" w:rsidR="009355BA">
        <w:rPr>
          <w:rFonts w:ascii="Arial" w:hAnsi="Arial" w:eastAsia="Arial" w:cs="Arial"/>
          <w:color w:val="000000"/>
          <w:sz w:val="20"/>
          <w:szCs w:val="20"/>
        </w:rPr>
        <w:t>.</w:t>
      </w:r>
    </w:p>
    <w:p w:rsidRPr="009355BA" w:rsidR="009355BA" w:rsidP="00812B30" w:rsidRDefault="009355BA" w14:paraId="002CD85A" w14:textId="77777777">
      <w:pPr>
        <w:snapToGrid w:val="0"/>
        <w:spacing w:after="0"/>
        <w:rPr>
          <w:rFonts w:ascii="Arial" w:hAnsi="Arial" w:eastAsia="Arial" w:cs="Arial"/>
          <w:color w:val="000000"/>
          <w:sz w:val="20"/>
          <w:szCs w:val="20"/>
        </w:rPr>
      </w:pPr>
    </w:p>
    <w:p w:rsidR="009355BA" w:rsidP="00812B30" w:rsidRDefault="001F3ACC" w14:paraId="4BF2AFD4" w14:textId="6AED7A05">
      <w:pPr>
        <w:snapToGrid w:val="0"/>
        <w:spacing w:after="0"/>
        <w:rPr>
          <w:rFonts w:ascii="Arial" w:hAnsi="Arial" w:eastAsia="Arial" w:cs="Arial"/>
          <w:color w:val="000000"/>
          <w:sz w:val="20"/>
          <w:szCs w:val="20"/>
        </w:rPr>
      </w:pPr>
      <w:r w:rsidRPr="001F3ACC">
        <w:rPr>
          <w:rFonts w:ascii="Arial" w:hAnsi="Arial" w:eastAsia="Arial" w:cs="Arial"/>
          <w:color w:val="000000"/>
          <w:sz w:val="20"/>
          <w:szCs w:val="20"/>
        </w:rPr>
        <w:t>Igualmente, debe estimular de manera permanente la autocrítica y la reflexión del aprendiz sobre el quehacer y los resultados de aprendizaje que logra a través de la vinculación activa de las cuatro fuentes de información para la construcción de conocimiento:</w:t>
      </w:r>
    </w:p>
    <w:p w:rsidRPr="00D62FAA" w:rsidR="001F3ACC" w:rsidP="00812B30" w:rsidRDefault="001F3ACC" w14:paraId="336EF998" w14:textId="77777777">
      <w:pPr>
        <w:snapToGrid w:val="0"/>
        <w:spacing w:after="0"/>
        <w:rPr>
          <w:rFonts w:ascii="Arial" w:hAnsi="Arial" w:eastAsia="Arial" w:cs="Arial"/>
          <w:color w:val="000000"/>
          <w:sz w:val="20"/>
          <w:szCs w:val="20"/>
        </w:rPr>
      </w:pPr>
    </w:p>
    <w:p w:rsidRPr="00D62FAA" w:rsidR="00DE068C" w:rsidP="00812B30" w:rsidRDefault="009B3888" w14:paraId="4C8CA6E3" w14:textId="77777777">
      <w:pPr>
        <w:numPr>
          <w:ilvl w:val="1"/>
          <w:numId w:val="2"/>
        </w:numPr>
        <w:pBdr>
          <w:top w:val="nil"/>
          <w:left w:val="nil"/>
          <w:bottom w:val="nil"/>
          <w:right w:val="nil"/>
          <w:between w:val="nil"/>
        </w:pBdr>
        <w:snapToGrid w:val="0"/>
        <w:spacing w:after="0"/>
        <w:ind w:left="710" w:hanging="338"/>
        <w:rPr>
          <w:rFonts w:ascii="Arial" w:hAnsi="Arial" w:eastAsia="Arial" w:cs="Arial"/>
          <w:color w:val="000000"/>
          <w:sz w:val="20"/>
          <w:szCs w:val="20"/>
        </w:rPr>
      </w:pPr>
      <w:r w:rsidRPr="00D62FAA">
        <w:rPr>
          <w:rFonts w:ascii="Arial" w:hAnsi="Arial" w:eastAsia="Arial" w:cs="Arial"/>
          <w:color w:val="000000"/>
          <w:sz w:val="20"/>
          <w:szCs w:val="20"/>
        </w:rPr>
        <w:t>El instructor - Tutor</w:t>
      </w:r>
    </w:p>
    <w:p w:rsidRPr="00D62FAA" w:rsidR="00DE068C" w:rsidP="00812B30" w:rsidRDefault="009B3888" w14:paraId="4AEB3359" w14:textId="77777777">
      <w:pPr>
        <w:numPr>
          <w:ilvl w:val="1"/>
          <w:numId w:val="2"/>
        </w:numPr>
        <w:pBdr>
          <w:top w:val="nil"/>
          <w:left w:val="nil"/>
          <w:bottom w:val="nil"/>
          <w:right w:val="nil"/>
          <w:between w:val="nil"/>
        </w:pBdr>
        <w:snapToGrid w:val="0"/>
        <w:spacing w:after="0"/>
        <w:ind w:left="710" w:hanging="338"/>
        <w:rPr>
          <w:rFonts w:ascii="Arial" w:hAnsi="Arial" w:eastAsia="Arial" w:cs="Arial"/>
          <w:color w:val="000000"/>
          <w:sz w:val="20"/>
          <w:szCs w:val="20"/>
        </w:rPr>
      </w:pPr>
      <w:r w:rsidRPr="00D62FAA">
        <w:rPr>
          <w:rFonts w:ascii="Arial" w:hAnsi="Arial" w:eastAsia="Arial" w:cs="Arial"/>
          <w:color w:val="000000"/>
          <w:sz w:val="20"/>
          <w:szCs w:val="20"/>
        </w:rPr>
        <w:t>El entorno</w:t>
      </w:r>
    </w:p>
    <w:p w:rsidRPr="00D62FAA" w:rsidR="00DE068C" w:rsidP="00812B30" w:rsidRDefault="001F3ACC" w14:paraId="3C1DB1DA" w14:textId="6EA3C57C">
      <w:pPr>
        <w:numPr>
          <w:ilvl w:val="1"/>
          <w:numId w:val="2"/>
        </w:numPr>
        <w:pBdr>
          <w:top w:val="nil"/>
          <w:left w:val="nil"/>
          <w:bottom w:val="nil"/>
          <w:right w:val="nil"/>
          <w:between w:val="nil"/>
        </w:pBdr>
        <w:snapToGrid w:val="0"/>
        <w:spacing w:after="0"/>
        <w:ind w:left="710" w:hanging="338"/>
        <w:rPr>
          <w:rFonts w:ascii="Arial" w:hAnsi="Arial" w:eastAsia="Arial" w:cs="Arial"/>
          <w:color w:val="000000"/>
          <w:sz w:val="20"/>
          <w:szCs w:val="20"/>
        </w:rPr>
      </w:pPr>
      <w:r>
        <w:rPr>
          <w:rFonts w:ascii="Arial" w:hAnsi="Arial" w:eastAsia="Arial" w:cs="Arial"/>
          <w:color w:val="000000"/>
          <w:sz w:val="20"/>
          <w:szCs w:val="20"/>
        </w:rPr>
        <w:t>L</w:t>
      </w:r>
      <w:r w:rsidRPr="00D62FAA" w:rsidR="009B3888">
        <w:rPr>
          <w:rFonts w:ascii="Arial" w:hAnsi="Arial" w:eastAsia="Arial" w:cs="Arial"/>
          <w:color w:val="000000"/>
          <w:sz w:val="20"/>
          <w:szCs w:val="20"/>
        </w:rPr>
        <w:t>as TIC</w:t>
      </w:r>
    </w:p>
    <w:p w:rsidRPr="00D62FAA" w:rsidR="00DE068C" w:rsidP="00812B30" w:rsidRDefault="009B3888" w14:paraId="5A3CCDD6" w14:textId="77777777">
      <w:pPr>
        <w:numPr>
          <w:ilvl w:val="1"/>
          <w:numId w:val="2"/>
        </w:numPr>
        <w:pBdr>
          <w:top w:val="nil"/>
          <w:left w:val="nil"/>
          <w:bottom w:val="nil"/>
          <w:right w:val="nil"/>
          <w:between w:val="nil"/>
        </w:pBdr>
        <w:snapToGrid w:val="0"/>
        <w:spacing w:after="0"/>
        <w:ind w:left="710" w:hanging="338"/>
        <w:rPr>
          <w:rFonts w:ascii="Arial" w:hAnsi="Arial" w:eastAsia="Arial" w:cs="Arial"/>
          <w:color w:val="000000"/>
          <w:sz w:val="20"/>
          <w:szCs w:val="20"/>
        </w:rPr>
      </w:pPr>
      <w:r w:rsidRPr="00D62FAA">
        <w:rPr>
          <w:rFonts w:ascii="Arial" w:hAnsi="Arial" w:eastAsia="Arial" w:cs="Arial"/>
          <w:color w:val="000000"/>
          <w:sz w:val="20"/>
          <w:szCs w:val="20"/>
        </w:rPr>
        <w:t>El trabajo colaborativo</w:t>
      </w:r>
    </w:p>
    <w:p w:rsidRPr="009355BA" w:rsidR="00DE068C" w:rsidP="00812B30" w:rsidRDefault="00DE068C" w14:paraId="69B17C2E" w14:textId="77777777">
      <w:pPr>
        <w:snapToGrid w:val="0"/>
        <w:spacing w:after="0"/>
        <w:jc w:val="both"/>
        <w:rPr>
          <w:rFonts w:ascii="Arial" w:hAnsi="Arial" w:eastAsia="Arial" w:cs="Arial"/>
          <w:b/>
          <w:sz w:val="20"/>
          <w:szCs w:val="20"/>
        </w:rPr>
      </w:pPr>
    </w:p>
    <w:p w:rsidRPr="009355BA" w:rsidR="00DE068C" w:rsidP="00812B30" w:rsidRDefault="00DE068C" w14:paraId="58F5F110" w14:textId="77777777">
      <w:pPr>
        <w:snapToGrid w:val="0"/>
        <w:spacing w:after="0"/>
        <w:jc w:val="both"/>
        <w:rPr>
          <w:rFonts w:ascii="Arial" w:hAnsi="Arial" w:eastAsia="Arial" w:cs="Arial"/>
          <w:b/>
          <w:sz w:val="20"/>
          <w:szCs w:val="20"/>
        </w:rPr>
      </w:pPr>
    </w:p>
    <w:p w:rsidRPr="009355BA" w:rsidR="00DE068C" w:rsidP="00812B30" w:rsidRDefault="009B3888" w14:paraId="6E2DD26B" w14:textId="77777777">
      <w:pPr>
        <w:numPr>
          <w:ilvl w:val="0"/>
          <w:numId w:val="1"/>
        </w:numPr>
        <w:pBdr>
          <w:top w:val="nil"/>
          <w:left w:val="nil"/>
          <w:bottom w:val="nil"/>
          <w:right w:val="nil"/>
          <w:between w:val="nil"/>
        </w:pBdr>
        <w:snapToGrid w:val="0"/>
        <w:spacing w:after="0"/>
        <w:jc w:val="both"/>
        <w:rPr>
          <w:rFonts w:ascii="Arial" w:hAnsi="Arial" w:eastAsia="Arial" w:cs="Arial"/>
          <w:b/>
          <w:color w:val="000000"/>
          <w:sz w:val="20"/>
          <w:szCs w:val="20"/>
        </w:rPr>
      </w:pPr>
      <w:r w:rsidRPr="009355BA">
        <w:rPr>
          <w:rFonts w:ascii="Arial" w:hAnsi="Arial" w:eastAsia="Arial" w:cs="Arial"/>
          <w:b/>
          <w:color w:val="000000"/>
          <w:sz w:val="20"/>
          <w:szCs w:val="20"/>
        </w:rPr>
        <w:t>CONTROL DEL DOCUMENTO</w:t>
      </w:r>
    </w:p>
    <w:p w:rsidRPr="009355BA" w:rsidR="00DE068C" w:rsidP="00812B30" w:rsidRDefault="00DE068C" w14:paraId="6EEE4A61" w14:textId="77777777">
      <w:pPr>
        <w:snapToGrid w:val="0"/>
        <w:spacing w:after="0"/>
        <w:jc w:val="both"/>
        <w:rPr>
          <w:rFonts w:ascii="Arial" w:hAnsi="Arial" w:eastAsia="Arial" w:cs="Arial"/>
          <w:b/>
          <w:sz w:val="20"/>
          <w:szCs w:val="20"/>
        </w:rPr>
      </w:pPr>
    </w:p>
    <w:tbl>
      <w:tblPr>
        <w:tblStyle w:val="a3"/>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42"/>
        <w:gridCol w:w="2694"/>
        <w:gridCol w:w="1559"/>
        <w:gridCol w:w="1701"/>
        <w:gridCol w:w="2551"/>
      </w:tblGrid>
      <w:tr w:rsidRPr="009355BA" w:rsidR="00DE068C" w14:paraId="7B1A7D54" w14:textId="77777777">
        <w:tc>
          <w:tcPr>
            <w:tcW w:w="1242" w:type="dxa"/>
            <w:tcBorders>
              <w:top w:val="nil"/>
              <w:left w:val="nil"/>
            </w:tcBorders>
          </w:tcPr>
          <w:p w:rsidRPr="009355BA" w:rsidR="00DE068C" w:rsidP="00812B30" w:rsidRDefault="00DE068C" w14:paraId="46A860A7" w14:textId="77777777">
            <w:pPr>
              <w:snapToGrid w:val="0"/>
              <w:spacing w:after="0"/>
              <w:jc w:val="both"/>
              <w:rPr>
                <w:rFonts w:ascii="Arial" w:hAnsi="Arial" w:eastAsia="Arial" w:cs="Arial"/>
                <w:b/>
                <w:sz w:val="20"/>
                <w:szCs w:val="20"/>
              </w:rPr>
            </w:pPr>
          </w:p>
        </w:tc>
        <w:tc>
          <w:tcPr>
            <w:tcW w:w="2694" w:type="dxa"/>
          </w:tcPr>
          <w:p w:rsidRPr="009355BA" w:rsidR="00DE068C" w:rsidP="00812B30" w:rsidRDefault="009B3888" w14:paraId="4490B26C"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Nombre</w:t>
            </w:r>
          </w:p>
        </w:tc>
        <w:tc>
          <w:tcPr>
            <w:tcW w:w="1559" w:type="dxa"/>
          </w:tcPr>
          <w:p w:rsidRPr="009355BA" w:rsidR="00DE068C" w:rsidP="00812B30" w:rsidRDefault="009B3888" w14:paraId="7E19A535"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Cargo</w:t>
            </w:r>
          </w:p>
        </w:tc>
        <w:tc>
          <w:tcPr>
            <w:tcW w:w="1701" w:type="dxa"/>
          </w:tcPr>
          <w:p w:rsidRPr="009355BA" w:rsidR="00DE068C" w:rsidP="00812B30" w:rsidRDefault="009B3888" w14:paraId="38E3E980"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Dependencia</w:t>
            </w:r>
          </w:p>
        </w:tc>
        <w:tc>
          <w:tcPr>
            <w:tcW w:w="2551" w:type="dxa"/>
          </w:tcPr>
          <w:p w:rsidRPr="009355BA" w:rsidR="00DE068C" w:rsidP="00812B30" w:rsidRDefault="009B3888" w14:paraId="1A81A819"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Fecha</w:t>
            </w:r>
          </w:p>
        </w:tc>
      </w:tr>
      <w:tr w:rsidRPr="009355BA" w:rsidR="00C67BDE" w14:paraId="25E8CD4C" w14:textId="77777777">
        <w:tc>
          <w:tcPr>
            <w:tcW w:w="1242" w:type="dxa"/>
          </w:tcPr>
          <w:p w:rsidRPr="009355BA" w:rsidR="00C67BDE" w:rsidP="00C67BDE" w:rsidRDefault="00C67BDE" w14:paraId="4246ECD6" w14:textId="75D58317">
            <w:pPr>
              <w:snapToGrid w:val="0"/>
              <w:spacing w:after="0"/>
              <w:jc w:val="both"/>
              <w:rPr>
                <w:rFonts w:ascii="Arial" w:hAnsi="Arial" w:eastAsia="Arial" w:cs="Arial"/>
                <w:b/>
                <w:sz w:val="20"/>
                <w:szCs w:val="20"/>
              </w:rPr>
            </w:pPr>
            <w:r>
              <w:rPr>
                <w:rFonts w:ascii="Arial" w:hAnsi="Arial" w:eastAsia="Arial" w:cs="Arial"/>
                <w:b/>
                <w:sz w:val="20"/>
                <w:szCs w:val="20"/>
              </w:rPr>
              <w:t>Autor</w:t>
            </w:r>
          </w:p>
        </w:tc>
        <w:tc>
          <w:tcPr>
            <w:tcW w:w="2694" w:type="dxa"/>
          </w:tcPr>
          <w:p w:rsidRPr="009355BA" w:rsidR="00C67BDE" w:rsidP="00C67BDE" w:rsidRDefault="00C67BDE" w14:paraId="35F8A82E" w14:textId="51D4A932">
            <w:pPr>
              <w:snapToGrid w:val="0"/>
              <w:spacing w:after="0"/>
              <w:rPr>
                <w:rFonts w:ascii="Arial" w:hAnsi="Arial" w:eastAsia="Arial" w:cs="Arial"/>
                <w:bCs/>
                <w:sz w:val="20"/>
                <w:szCs w:val="20"/>
              </w:rPr>
            </w:pPr>
            <w:r w:rsidRPr="009355BA">
              <w:rPr>
                <w:rFonts w:ascii="Arial" w:hAnsi="Arial" w:cs="Arial"/>
                <w:sz w:val="20"/>
                <w:szCs w:val="20"/>
              </w:rPr>
              <w:t>Viviana Herrera Quiñonez</w:t>
            </w:r>
          </w:p>
        </w:tc>
        <w:tc>
          <w:tcPr>
            <w:tcW w:w="1559" w:type="dxa"/>
          </w:tcPr>
          <w:p w:rsidRPr="009355BA" w:rsidR="00C67BDE" w:rsidP="00C67BDE" w:rsidRDefault="00C67BDE" w14:paraId="1F58CFC5" w14:textId="514F5DBA">
            <w:pPr>
              <w:snapToGrid w:val="0"/>
              <w:spacing w:after="0"/>
              <w:rPr>
                <w:rFonts w:ascii="Arial" w:hAnsi="Arial" w:eastAsia="Arial" w:cs="Arial"/>
                <w:bCs/>
                <w:sz w:val="20"/>
                <w:szCs w:val="20"/>
              </w:rPr>
            </w:pPr>
            <w:r w:rsidRPr="009355BA">
              <w:rPr>
                <w:rFonts w:ascii="Arial" w:hAnsi="Arial" w:cs="Arial"/>
                <w:sz w:val="20"/>
                <w:szCs w:val="20"/>
              </w:rPr>
              <w:t>Evaluadora instruccional</w:t>
            </w:r>
          </w:p>
        </w:tc>
        <w:tc>
          <w:tcPr>
            <w:tcW w:w="1701" w:type="dxa"/>
          </w:tcPr>
          <w:p w:rsidRPr="009355BA" w:rsidR="00C67BDE" w:rsidP="00C67BDE" w:rsidRDefault="00C67BDE" w14:paraId="2D2770FD" w14:textId="5A253BF9">
            <w:pPr>
              <w:snapToGrid w:val="0"/>
              <w:spacing w:after="0"/>
              <w:rPr>
                <w:rFonts w:ascii="Arial" w:hAnsi="Arial" w:eastAsia="Arial" w:cs="Arial"/>
                <w:bCs/>
                <w:sz w:val="20"/>
                <w:szCs w:val="20"/>
              </w:rPr>
            </w:pPr>
            <w:r w:rsidRPr="009355BA">
              <w:rPr>
                <w:rFonts w:ascii="Arial" w:hAnsi="Arial" w:cs="Arial"/>
                <w:sz w:val="20"/>
                <w:szCs w:val="20"/>
              </w:rPr>
              <w:t>Centro de Comercio y Servicios.</w:t>
            </w:r>
            <w:r>
              <w:rPr>
                <w:rFonts w:ascii="Arial" w:hAnsi="Arial" w:cs="Arial"/>
                <w:sz w:val="20"/>
                <w:szCs w:val="20"/>
              </w:rPr>
              <w:t xml:space="preserve"> Regional Tolima.</w:t>
            </w:r>
          </w:p>
        </w:tc>
        <w:tc>
          <w:tcPr>
            <w:tcW w:w="2551" w:type="dxa"/>
          </w:tcPr>
          <w:p w:rsidRPr="009355BA" w:rsidR="00C67BDE" w:rsidP="00C67BDE" w:rsidRDefault="00C67BDE" w14:paraId="5D266B22" w14:textId="583AFEB1">
            <w:pPr>
              <w:snapToGrid w:val="0"/>
              <w:spacing w:after="0"/>
              <w:rPr>
                <w:rFonts w:ascii="Arial" w:hAnsi="Arial" w:eastAsia="Arial" w:cs="Arial"/>
                <w:bCs/>
                <w:sz w:val="20"/>
                <w:szCs w:val="20"/>
              </w:rPr>
            </w:pPr>
            <w:r>
              <w:rPr>
                <w:rFonts w:ascii="Arial" w:hAnsi="Arial" w:cs="Arial"/>
                <w:sz w:val="20"/>
                <w:szCs w:val="20"/>
              </w:rPr>
              <w:t>Marzo de 2026</w:t>
            </w:r>
          </w:p>
        </w:tc>
      </w:tr>
    </w:tbl>
    <w:p w:rsidR="000B1EF6" w:rsidP="00812B30" w:rsidRDefault="000B1EF6" w14:paraId="31948658" w14:textId="6A8B6741">
      <w:pPr>
        <w:snapToGrid w:val="0"/>
        <w:spacing w:after="0"/>
        <w:rPr>
          <w:rFonts w:ascii="Arial" w:hAnsi="Arial" w:eastAsia="Arial" w:cs="Arial"/>
          <w:sz w:val="20"/>
          <w:szCs w:val="20"/>
        </w:rPr>
      </w:pPr>
    </w:p>
    <w:p w:rsidRPr="009355BA" w:rsidR="000B1EF6" w:rsidP="00812B30" w:rsidRDefault="000B1EF6" w14:paraId="5B82FFE9" w14:textId="77777777">
      <w:pPr>
        <w:snapToGrid w:val="0"/>
        <w:spacing w:after="0"/>
        <w:rPr>
          <w:rFonts w:ascii="Arial" w:hAnsi="Arial" w:eastAsia="Arial" w:cs="Arial"/>
          <w:sz w:val="20"/>
          <w:szCs w:val="20"/>
        </w:rPr>
      </w:pPr>
    </w:p>
    <w:p w:rsidRPr="009355BA" w:rsidR="00DE068C" w:rsidP="00812B30" w:rsidRDefault="009B3888" w14:paraId="030A4F18" w14:textId="77777777">
      <w:pPr>
        <w:numPr>
          <w:ilvl w:val="0"/>
          <w:numId w:val="1"/>
        </w:numPr>
        <w:pBdr>
          <w:top w:val="nil"/>
          <w:left w:val="nil"/>
          <w:bottom w:val="nil"/>
          <w:right w:val="nil"/>
          <w:between w:val="nil"/>
        </w:pBdr>
        <w:snapToGrid w:val="0"/>
        <w:spacing w:after="0"/>
        <w:jc w:val="both"/>
        <w:rPr>
          <w:rFonts w:ascii="Arial" w:hAnsi="Arial" w:eastAsia="Arial" w:cs="Arial"/>
          <w:b/>
          <w:color w:val="000000"/>
          <w:sz w:val="20"/>
          <w:szCs w:val="20"/>
        </w:rPr>
      </w:pPr>
      <w:r w:rsidRPr="009355BA">
        <w:rPr>
          <w:rFonts w:ascii="Arial" w:hAnsi="Arial" w:eastAsia="Arial" w:cs="Arial"/>
          <w:b/>
          <w:color w:val="000000"/>
          <w:sz w:val="20"/>
          <w:szCs w:val="20"/>
        </w:rPr>
        <w:t>CONTROL DE CAMBIOS (diligenciar únicamente si realiza ajustes a la guía)</w:t>
      </w:r>
    </w:p>
    <w:p w:rsidRPr="009355BA" w:rsidR="00DE068C" w:rsidP="00812B30" w:rsidRDefault="00DE068C" w14:paraId="3D88EF63" w14:textId="77777777">
      <w:pPr>
        <w:snapToGrid w:val="0"/>
        <w:spacing w:after="0"/>
        <w:rPr>
          <w:rFonts w:ascii="Arial" w:hAnsi="Arial" w:eastAsia="Arial" w:cs="Arial"/>
          <w:sz w:val="20"/>
          <w:szCs w:val="20"/>
        </w:rPr>
      </w:pPr>
    </w:p>
    <w:tbl>
      <w:tblPr>
        <w:tblStyle w:val="a4"/>
        <w:tblW w:w="97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26"/>
        <w:gridCol w:w="2176"/>
        <w:gridCol w:w="1534"/>
        <w:gridCol w:w="1868"/>
        <w:gridCol w:w="991"/>
        <w:gridCol w:w="1913"/>
      </w:tblGrid>
      <w:tr w:rsidRPr="009355BA" w:rsidR="00DE068C" w:rsidTr="000E0156" w14:paraId="3CA9FFC0" w14:textId="77777777">
        <w:tc>
          <w:tcPr>
            <w:tcW w:w="1226" w:type="dxa"/>
            <w:tcBorders>
              <w:top w:val="nil"/>
              <w:left w:val="nil"/>
            </w:tcBorders>
          </w:tcPr>
          <w:p w:rsidRPr="009355BA" w:rsidR="00DE068C" w:rsidP="00812B30" w:rsidRDefault="00DE068C" w14:paraId="49546E20" w14:textId="77777777">
            <w:pPr>
              <w:snapToGrid w:val="0"/>
              <w:spacing w:after="0"/>
              <w:jc w:val="both"/>
              <w:rPr>
                <w:rFonts w:ascii="Arial" w:hAnsi="Arial" w:eastAsia="Arial" w:cs="Arial"/>
                <w:b/>
                <w:sz w:val="20"/>
                <w:szCs w:val="20"/>
              </w:rPr>
            </w:pPr>
          </w:p>
        </w:tc>
        <w:tc>
          <w:tcPr>
            <w:tcW w:w="2176" w:type="dxa"/>
          </w:tcPr>
          <w:p w:rsidRPr="009355BA" w:rsidR="00DE068C" w:rsidP="00812B30" w:rsidRDefault="009B3888" w14:paraId="4711A534"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Nombre</w:t>
            </w:r>
          </w:p>
        </w:tc>
        <w:tc>
          <w:tcPr>
            <w:tcW w:w="1534" w:type="dxa"/>
          </w:tcPr>
          <w:p w:rsidRPr="009355BA" w:rsidR="00DE068C" w:rsidP="00812B30" w:rsidRDefault="009B3888" w14:paraId="0AFBA518"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Cargo</w:t>
            </w:r>
          </w:p>
        </w:tc>
        <w:tc>
          <w:tcPr>
            <w:tcW w:w="1868" w:type="dxa"/>
          </w:tcPr>
          <w:p w:rsidRPr="009355BA" w:rsidR="00DE068C" w:rsidP="00812B30" w:rsidRDefault="009B3888" w14:paraId="72F93E17"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Dependencia</w:t>
            </w:r>
          </w:p>
        </w:tc>
        <w:tc>
          <w:tcPr>
            <w:tcW w:w="991" w:type="dxa"/>
          </w:tcPr>
          <w:p w:rsidRPr="009355BA" w:rsidR="00DE068C" w:rsidP="00812B30" w:rsidRDefault="009B3888" w14:paraId="5ECFF748"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Fecha</w:t>
            </w:r>
          </w:p>
        </w:tc>
        <w:tc>
          <w:tcPr>
            <w:tcW w:w="1913" w:type="dxa"/>
          </w:tcPr>
          <w:p w:rsidRPr="009355BA" w:rsidR="00DE068C" w:rsidP="00812B30" w:rsidRDefault="009B3888" w14:paraId="6B4E79F8"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Razón del Cambio</w:t>
            </w:r>
          </w:p>
        </w:tc>
      </w:tr>
      <w:tr w:rsidRPr="009355BA" w:rsidR="009355BA" w:rsidTr="000E0156" w14:paraId="2AEF5253" w14:textId="77777777">
        <w:tc>
          <w:tcPr>
            <w:tcW w:w="1226" w:type="dxa"/>
          </w:tcPr>
          <w:p w:rsidRPr="009355BA" w:rsidR="009355BA" w:rsidP="00812B30" w:rsidRDefault="009355BA" w14:paraId="60C54EE0" w14:textId="77777777">
            <w:pPr>
              <w:snapToGrid w:val="0"/>
              <w:spacing w:after="0"/>
              <w:jc w:val="both"/>
              <w:rPr>
                <w:rFonts w:ascii="Arial" w:hAnsi="Arial" w:eastAsia="Arial" w:cs="Arial"/>
                <w:b/>
                <w:sz w:val="20"/>
                <w:szCs w:val="20"/>
              </w:rPr>
            </w:pPr>
            <w:r w:rsidRPr="009355BA">
              <w:rPr>
                <w:rFonts w:ascii="Arial" w:hAnsi="Arial" w:eastAsia="Arial" w:cs="Arial"/>
                <w:b/>
                <w:sz w:val="20"/>
                <w:szCs w:val="20"/>
              </w:rPr>
              <w:t>Autor (es)</w:t>
            </w:r>
          </w:p>
        </w:tc>
        <w:tc>
          <w:tcPr>
            <w:tcW w:w="2176" w:type="dxa"/>
          </w:tcPr>
          <w:p w:rsidRPr="009355BA" w:rsidR="009355BA" w:rsidP="00812B30" w:rsidRDefault="009355BA" w14:paraId="0C6FD752" w14:textId="3A1668BA">
            <w:pPr>
              <w:snapToGrid w:val="0"/>
              <w:spacing w:after="0"/>
              <w:rPr>
                <w:rFonts w:ascii="Arial" w:hAnsi="Arial" w:eastAsia="Arial" w:cs="Arial"/>
                <w:b/>
                <w:sz w:val="20"/>
                <w:szCs w:val="20"/>
              </w:rPr>
            </w:pPr>
          </w:p>
        </w:tc>
        <w:tc>
          <w:tcPr>
            <w:tcW w:w="1534" w:type="dxa"/>
          </w:tcPr>
          <w:p w:rsidRPr="009355BA" w:rsidR="009355BA" w:rsidP="00812B30" w:rsidRDefault="009355BA" w14:paraId="39A42680" w14:textId="4FEFB598">
            <w:pPr>
              <w:snapToGrid w:val="0"/>
              <w:spacing w:after="0"/>
              <w:rPr>
                <w:rFonts w:ascii="Arial" w:hAnsi="Arial" w:eastAsia="Arial" w:cs="Arial"/>
                <w:b/>
                <w:sz w:val="20"/>
                <w:szCs w:val="20"/>
              </w:rPr>
            </w:pPr>
          </w:p>
        </w:tc>
        <w:tc>
          <w:tcPr>
            <w:tcW w:w="1868" w:type="dxa"/>
          </w:tcPr>
          <w:p w:rsidRPr="009355BA" w:rsidR="009355BA" w:rsidP="00812B30" w:rsidRDefault="009355BA" w14:paraId="6965E1CD" w14:textId="5EE3458A">
            <w:pPr>
              <w:snapToGrid w:val="0"/>
              <w:spacing w:after="0"/>
              <w:rPr>
                <w:rFonts w:ascii="Arial" w:hAnsi="Arial" w:eastAsia="Arial" w:cs="Arial"/>
                <w:b/>
                <w:sz w:val="20"/>
                <w:szCs w:val="20"/>
              </w:rPr>
            </w:pPr>
          </w:p>
        </w:tc>
        <w:tc>
          <w:tcPr>
            <w:tcW w:w="991" w:type="dxa"/>
          </w:tcPr>
          <w:p w:rsidRPr="009355BA" w:rsidR="009355BA" w:rsidP="00812B30" w:rsidRDefault="009355BA" w14:paraId="0494657F" w14:textId="29F2B3AA">
            <w:pPr>
              <w:snapToGrid w:val="0"/>
              <w:spacing w:after="0"/>
              <w:rPr>
                <w:rFonts w:ascii="Arial" w:hAnsi="Arial" w:eastAsia="Arial" w:cs="Arial"/>
                <w:b/>
                <w:sz w:val="20"/>
                <w:szCs w:val="20"/>
              </w:rPr>
            </w:pPr>
          </w:p>
        </w:tc>
        <w:tc>
          <w:tcPr>
            <w:tcW w:w="1913" w:type="dxa"/>
          </w:tcPr>
          <w:p w:rsidRPr="009355BA" w:rsidR="009355BA" w:rsidP="00812B30" w:rsidRDefault="009355BA" w14:paraId="4C065B74" w14:textId="6A49BD5E">
            <w:pPr>
              <w:snapToGrid w:val="0"/>
              <w:spacing w:after="0"/>
              <w:rPr>
                <w:rFonts w:ascii="Arial" w:hAnsi="Arial" w:eastAsia="Arial" w:cs="Arial"/>
                <w:b/>
                <w:sz w:val="20"/>
                <w:szCs w:val="20"/>
              </w:rPr>
            </w:pPr>
          </w:p>
        </w:tc>
      </w:tr>
    </w:tbl>
    <w:p w:rsidRPr="009355BA" w:rsidR="00DE068C" w:rsidP="00812B30" w:rsidRDefault="00DE068C" w14:paraId="3A36042F" w14:textId="77777777">
      <w:pPr>
        <w:snapToGrid w:val="0"/>
        <w:spacing w:after="0"/>
        <w:rPr>
          <w:rFonts w:ascii="Arial" w:hAnsi="Arial" w:eastAsia="Arial" w:cs="Arial"/>
          <w:color w:val="000000"/>
          <w:sz w:val="20"/>
          <w:szCs w:val="20"/>
        </w:rPr>
      </w:pPr>
    </w:p>
    <w:sectPr w:rsidRPr="009355BA" w:rsidR="00DE068C">
      <w:headerReference w:type="default" r:id="rId11"/>
      <w:footerReference w:type="default" r:id="rId12"/>
      <w:headerReference w:type="first" r:id="rId13"/>
      <w:pgSz w:w="12240" w:h="15840" w:orient="portrait"/>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37EA" w:rsidRDefault="002C37EA" w14:paraId="0A67BDBB" w14:textId="77777777">
      <w:pPr>
        <w:spacing w:after="0" w:line="240" w:lineRule="auto"/>
      </w:pPr>
      <w:r>
        <w:separator/>
      </w:r>
    </w:p>
  </w:endnote>
  <w:endnote w:type="continuationSeparator" w:id="0">
    <w:p w:rsidR="002C37EA" w:rsidRDefault="002C37EA" w14:paraId="47911C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68C" w:rsidRDefault="00DE068C" w14:paraId="3A6B3E3B" w14:textId="77777777">
    <w:pPr>
      <w:pBdr>
        <w:top w:val="nil"/>
        <w:left w:val="nil"/>
        <w:bottom w:val="nil"/>
        <w:right w:val="nil"/>
        <w:between w:val="nil"/>
      </w:pBdr>
      <w:tabs>
        <w:tab w:val="center" w:pos="4419"/>
        <w:tab w:val="right" w:pos="8838"/>
      </w:tabs>
      <w:spacing w:after="0" w:line="240" w:lineRule="auto"/>
      <w:jc w:val="right"/>
      <w:rPr>
        <w:color w:val="595959"/>
        <w:sz w:val="18"/>
        <w:szCs w:val="18"/>
      </w:rPr>
    </w:pPr>
  </w:p>
  <w:p w:rsidR="00DE068C" w:rsidRDefault="00DE068C" w14:paraId="3F3F20CB" w14:textId="77777777">
    <w:pPr>
      <w:pBdr>
        <w:top w:val="nil"/>
        <w:left w:val="nil"/>
        <w:bottom w:val="nil"/>
        <w:right w:val="nil"/>
        <w:between w:val="nil"/>
      </w:pBdr>
      <w:tabs>
        <w:tab w:val="center" w:pos="4419"/>
        <w:tab w:val="right" w:pos="8838"/>
      </w:tabs>
      <w:spacing w:after="0" w:line="240" w:lineRule="auto"/>
      <w:rPr>
        <w:color w:val="000000"/>
      </w:rPr>
    </w:pPr>
  </w:p>
  <w:p w:rsidR="00DE068C" w:rsidRDefault="00DE068C" w14:paraId="73D9F0E5"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37EA" w:rsidRDefault="002C37EA" w14:paraId="4F0D8194" w14:textId="77777777">
      <w:pPr>
        <w:spacing w:after="0" w:line="240" w:lineRule="auto"/>
      </w:pPr>
      <w:r>
        <w:separator/>
      </w:r>
    </w:p>
  </w:footnote>
  <w:footnote w:type="continuationSeparator" w:id="0">
    <w:p w:rsidR="002C37EA" w:rsidRDefault="002C37EA" w14:paraId="7206E84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DE068C" w:rsidRDefault="00F33172" w14:paraId="590BA24B" w14:textId="04B13509">
    <w:pPr>
      <w:pBdr>
        <w:top w:val="nil"/>
        <w:left w:val="nil"/>
        <w:bottom w:val="nil"/>
        <w:right w:val="nil"/>
        <w:between w:val="nil"/>
      </w:pBdr>
      <w:tabs>
        <w:tab w:val="center" w:pos="4419"/>
        <w:tab w:val="right" w:pos="8838"/>
      </w:tabs>
      <w:spacing w:after="0" w:line="240" w:lineRule="auto"/>
      <w:rPr>
        <w:color w:val="000000"/>
      </w:rPr>
    </w:pPr>
    <w:r w:rsidRPr="001A74F0">
      <w:rPr>
        <w:noProof/>
        <w:lang w:val="en-US"/>
      </w:rPr>
      <w:drawing>
        <wp:anchor distT="0" distB="0" distL="114300" distR="114300" simplePos="0" relativeHeight="251659264" behindDoc="0" locked="0" layoutInCell="1" allowOverlap="1" wp14:anchorId="0E0290CA" wp14:editId="692B07DE">
          <wp:simplePos x="0" y="0"/>
          <wp:positionH relativeFrom="column">
            <wp:posOffset>2704289</wp:posOffset>
          </wp:positionH>
          <wp:positionV relativeFrom="paragraph">
            <wp:posOffset>-78294</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DE068C" w:rsidRDefault="00DE068C" w14:paraId="2E5DFBE0" w14:textId="77777777">
    <w:pPr>
      <w:pBdr>
        <w:top w:val="nil"/>
        <w:left w:val="nil"/>
        <w:bottom w:val="nil"/>
        <w:right w:val="nil"/>
        <w:between w:val="nil"/>
      </w:pBdr>
      <w:tabs>
        <w:tab w:val="center" w:pos="4419"/>
        <w:tab w:val="right" w:pos="8838"/>
      </w:tabs>
      <w:spacing w:after="0" w:line="240" w:lineRule="auto"/>
      <w:rPr>
        <w:color w:val="000000"/>
      </w:rPr>
    </w:pPr>
  </w:p>
  <w:p w:rsidR="00DE068C" w:rsidRDefault="00DE068C" w14:paraId="6694980A" w14:textId="77777777">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68C" w:rsidRDefault="00DE068C" w14:paraId="6EDC0336" w14:textId="77777777">
    <w:pPr>
      <w:pBdr>
        <w:top w:val="nil"/>
        <w:left w:val="nil"/>
        <w:bottom w:val="nil"/>
        <w:right w:val="nil"/>
        <w:between w:val="nil"/>
      </w:pBdr>
      <w:tabs>
        <w:tab w:val="center" w:pos="4419"/>
        <w:tab w:val="right" w:pos="8838"/>
      </w:tabs>
      <w:spacing w:after="0" w:line="240" w:lineRule="auto"/>
      <w:rPr>
        <w:color w:val="000000"/>
      </w:rPr>
    </w:pPr>
  </w:p>
  <w:p w:rsidR="00DE068C" w:rsidRDefault="00DE068C" w14:paraId="09741606" w14:textId="77777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0CD6"/>
    <w:multiLevelType w:val="hybridMultilevel"/>
    <w:tmpl w:val="532400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91C4C81"/>
    <w:multiLevelType w:val="multilevel"/>
    <w:tmpl w:val="6A9C5C36"/>
    <w:lvl w:ilvl="0">
      <w:start w:val="1"/>
      <w:numFmt w:val="bullet"/>
      <w:lvlText w:val="●"/>
      <w:lvlJc w:val="left"/>
      <w:pPr>
        <w:ind w:left="360" w:hanging="360"/>
      </w:pPr>
      <w:rPr>
        <w:rFonts w:ascii="Noto Sans Symbols" w:hAnsi="Noto Sans Symbols" w:eastAsia="Noto Sans Symbols" w:cs="Noto Sans Symbols"/>
      </w:rPr>
    </w:lvl>
    <w:lvl w:ilvl="1">
      <w:start w:val="7"/>
      <w:numFmt w:val="bullet"/>
      <w:lvlText w:val="-"/>
      <w:lvlJc w:val="left"/>
      <w:pPr>
        <w:ind w:left="1425" w:hanging="705"/>
      </w:pPr>
      <w:rPr>
        <w:rFonts w:ascii="Arial" w:hAnsi="Arial" w:eastAsia="Arial" w:cs="Arial"/>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8121852"/>
    <w:multiLevelType w:val="multilevel"/>
    <w:tmpl w:val="BB32ED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92284061">
    <w:abstractNumId w:val="2"/>
  </w:num>
  <w:num w:numId="2" w16cid:durableId="67193927">
    <w:abstractNumId w:val="1"/>
  </w:num>
  <w:num w:numId="3" w16cid:durableId="79325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8C"/>
    <w:rsid w:val="000B1EF6"/>
    <w:rsid w:val="000E0156"/>
    <w:rsid w:val="001F3ACC"/>
    <w:rsid w:val="002555AC"/>
    <w:rsid w:val="002726F4"/>
    <w:rsid w:val="002C37EA"/>
    <w:rsid w:val="002D0EDD"/>
    <w:rsid w:val="00310E41"/>
    <w:rsid w:val="00383A7D"/>
    <w:rsid w:val="003E605E"/>
    <w:rsid w:val="003F730C"/>
    <w:rsid w:val="004C69CF"/>
    <w:rsid w:val="00505325"/>
    <w:rsid w:val="005335CA"/>
    <w:rsid w:val="00541B69"/>
    <w:rsid w:val="00546D46"/>
    <w:rsid w:val="00557699"/>
    <w:rsid w:val="00561795"/>
    <w:rsid w:val="00573B86"/>
    <w:rsid w:val="00681E10"/>
    <w:rsid w:val="006832E4"/>
    <w:rsid w:val="007007B2"/>
    <w:rsid w:val="00725CD1"/>
    <w:rsid w:val="007477D2"/>
    <w:rsid w:val="0075775C"/>
    <w:rsid w:val="007E75ED"/>
    <w:rsid w:val="00804B7E"/>
    <w:rsid w:val="00810173"/>
    <w:rsid w:val="00812B30"/>
    <w:rsid w:val="008170A3"/>
    <w:rsid w:val="0087109D"/>
    <w:rsid w:val="0088490B"/>
    <w:rsid w:val="008A258D"/>
    <w:rsid w:val="008B1DDD"/>
    <w:rsid w:val="009355BA"/>
    <w:rsid w:val="00975008"/>
    <w:rsid w:val="009B3888"/>
    <w:rsid w:val="009B501D"/>
    <w:rsid w:val="009F288B"/>
    <w:rsid w:val="00A44F27"/>
    <w:rsid w:val="00A708E7"/>
    <w:rsid w:val="00A76CEA"/>
    <w:rsid w:val="00AB6B4A"/>
    <w:rsid w:val="00AD4740"/>
    <w:rsid w:val="00B46323"/>
    <w:rsid w:val="00C017A9"/>
    <w:rsid w:val="00C67BDE"/>
    <w:rsid w:val="00C73D04"/>
    <w:rsid w:val="00C924DE"/>
    <w:rsid w:val="00C93832"/>
    <w:rsid w:val="00CE5CE5"/>
    <w:rsid w:val="00D62FAA"/>
    <w:rsid w:val="00D8035A"/>
    <w:rsid w:val="00D87564"/>
    <w:rsid w:val="00DE068C"/>
    <w:rsid w:val="00DE45A9"/>
    <w:rsid w:val="00E349AD"/>
    <w:rsid w:val="00E90C9A"/>
    <w:rsid w:val="00F33172"/>
    <w:rsid w:val="00F51EF3"/>
    <w:rsid w:val="00FC3C09"/>
    <w:rsid w:val="094EB666"/>
    <w:rsid w:val="0FEA00AE"/>
    <w:rsid w:val="206CF803"/>
    <w:rsid w:val="2C3579E4"/>
    <w:rsid w:val="33FE567D"/>
    <w:rsid w:val="3A715FCD"/>
    <w:rsid w:val="52CFEB01"/>
    <w:rsid w:val="556175EB"/>
    <w:rsid w:val="712E3B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1176"/>
  <w15:docId w15:val="{E72A143E-1406-984F-8BFC-297C5326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semiHidden/>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hAnsiTheme="majorHAnsi" w:eastAsiaTheme="majorEastAsia" w:cstheme="majorBidi"/>
      <w:b/>
      <w:bCs/>
      <w:color w:val="052F61"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eNormal1" w:customStyle="1">
    <w:name w:val="Table Normal1"/>
    <w:tblPr>
      <w:tblCellMar>
        <w:top w:w="0" w:type="dxa"/>
        <w:left w:w="0" w:type="dxa"/>
        <w:bottom w:w="0" w:type="dxa"/>
        <w:right w:w="0" w:type="dxa"/>
      </w:tblCellMar>
    </w:tblPr>
  </w:style>
  <w:style w:type="paragraph" w:styleId="Listamulticolor-nfasis11" w:customStyle="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styleId="TextodegloboCar" w:customStyle="1">
    <w:name w:val="Texto de globo Car"/>
    <w:link w:val="Textodeglobo"/>
    <w:uiPriority w:val="99"/>
    <w:semiHidden/>
    <w:rPr>
      <w:rFonts w:ascii="Lucida Grande" w:hAnsi="Lucida Grande" w:cs="Lucida Grande"/>
      <w:sz w:val="18"/>
      <w:szCs w:val="18"/>
    </w:rPr>
  </w:style>
  <w:style w:type="character" w:styleId="EncabezadoCar1" w:customStyle="1">
    <w:name w:val="Encabezado Car1"/>
    <w:rPr>
      <w:rFonts w:ascii="Calibri" w:hAnsi="Calibri" w:eastAsia="Calibri"/>
      <w:sz w:val="22"/>
      <w:szCs w:val="22"/>
      <w:lang w:eastAsia="ar-SA"/>
    </w:rPr>
  </w:style>
  <w:style w:type="character" w:styleId="Ttulo1Car" w:customStyle="1">
    <w:name w:val="Título 1 Car"/>
    <w:link w:val="Ttulo1"/>
    <w:uiPriority w:val="9"/>
    <w:rPr>
      <w:rFonts w:cs="Arial"/>
      <w:b/>
      <w:color w:val="262626"/>
      <w:sz w:val="28"/>
      <w:szCs w:val="24"/>
      <w:lang w:eastAsia="en-US"/>
    </w:rPr>
  </w:style>
  <w:style w:type="character" w:styleId="Ttulo2Car" w:customStyle="1">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hAnsiTheme="minorHAnsi" w:eastAsiaTheme="minorHAnsi" w:cstheme="minorBidi"/>
    </w:rPr>
  </w:style>
  <w:style w:type="character" w:styleId="PrrafodelistaCar" w:customStyle="1">
    <w:name w:val="Párrafo de lista Car"/>
    <w:link w:val="Prrafodelista"/>
    <w:uiPriority w:val="34"/>
    <w:rPr>
      <w:rFonts w:asciiTheme="minorHAnsi" w:hAnsiTheme="minorHAnsi" w:eastAsiaTheme="minorHAnsi" w:cstheme="minorBidi"/>
      <w:sz w:val="22"/>
      <w:szCs w:val="22"/>
      <w:lang w:eastAsia="en-US"/>
    </w:rPr>
  </w:style>
  <w:style w:type="numbering" w:styleId="Estilo1" w:customStyle="1">
    <w:name w:val="Estilo1"/>
    <w:uiPriority w:val="99"/>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hAnsiTheme="majorHAnsi" w:eastAsiaTheme="majorEastAsia"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styleId="Tabladecuadrcula4-nfasis11" w:customStyle="1">
    <w:name w:val="Tabla de cuadrícula 4 - Énfasis 11"/>
    <w:basedOn w:val="Tablanormal"/>
    <w:uiPriority w:val="49"/>
    <w:tblPr>
      <w:tblStyleRowBandSize w:val="1"/>
      <w:tblStyleColBandSize w:val="1"/>
      <w:tblBorders>
        <w:top w:val="single" w:color="167AF3" w:themeColor="accent1" w:themeTint="99" w:sz="4" w:space="0"/>
        <w:left w:val="single" w:color="167AF3" w:themeColor="accent1" w:themeTint="99" w:sz="4" w:space="0"/>
        <w:bottom w:val="single" w:color="167AF3" w:themeColor="accent1" w:themeTint="99" w:sz="4" w:space="0"/>
        <w:right w:val="single" w:color="167AF3" w:themeColor="accent1" w:themeTint="99" w:sz="4" w:space="0"/>
        <w:insideH w:val="single" w:color="167AF3" w:themeColor="accent1" w:themeTint="99" w:sz="4" w:space="0"/>
        <w:insideV w:val="single" w:color="167AF3" w:themeColor="accent1" w:themeTint="99" w:sz="4" w:space="0"/>
      </w:tblBorders>
    </w:tblPr>
    <w:tblStylePr w:type="firstRow">
      <w:rPr>
        <w:b/>
        <w:bCs/>
        <w:color w:val="FFFFFF" w:themeColor="background1"/>
      </w:rPr>
      <w:tblPr/>
      <w:tcPr>
        <w:tcBorders>
          <w:top w:val="single" w:color="052F61" w:themeColor="accent1" w:sz="4" w:space="0"/>
          <w:left w:val="single" w:color="052F61" w:themeColor="accent1" w:sz="4" w:space="0"/>
          <w:bottom w:val="single" w:color="052F61" w:themeColor="accent1" w:sz="4" w:space="0"/>
          <w:right w:val="single" w:color="052F61" w:themeColor="accent1" w:sz="4" w:space="0"/>
          <w:insideH w:val="nil"/>
          <w:insideV w:val="nil"/>
        </w:tcBorders>
        <w:shd w:val="clear" w:color="auto" w:fill="052F61" w:themeFill="accent1"/>
      </w:tcPr>
    </w:tblStylePr>
    <w:tblStylePr w:type="lastRow">
      <w:rPr>
        <w:b/>
        <w:bCs/>
      </w:rPr>
      <w:tblPr/>
      <w:tcPr>
        <w:tcBorders>
          <w:top w:val="double" w:color="052F61" w:themeColor="accent1" w:sz="4" w:space="0"/>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styleId="AsuntodelcomentarioCar" w:customStyle="1">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hAnsiTheme="minorHAnsi" w:eastAsiaTheme="minorEastAsia" w:cstheme="minorBidi"/>
    </w:rPr>
  </w:style>
  <w:style w:type="character" w:styleId="SinespaciadoCar" w:customStyle="1">
    <w:name w:val="Sin espaciado Car"/>
    <w:basedOn w:val="Fuentedeprrafopredeter"/>
    <w:link w:val="Sinespaciado"/>
    <w:uiPriority w:val="1"/>
    <w:rPr>
      <w:rFonts w:asciiTheme="minorHAnsi" w:hAnsiTheme="minorHAnsi" w:eastAsiaTheme="minorEastAsia" w:cstheme="minorBidi"/>
      <w:sz w:val="22"/>
      <w:szCs w:val="22"/>
      <w:lang w:eastAsia="es-CO"/>
    </w:rPr>
  </w:style>
  <w:style w:type="character" w:styleId="Ttulo3Car" w:customStyle="1">
    <w:name w:val="Título 3 Car"/>
    <w:basedOn w:val="Fuentedeprrafopredeter"/>
    <w:link w:val="Ttulo3"/>
    <w:uiPriority w:val="9"/>
    <w:rPr>
      <w:rFonts w:asciiTheme="majorHAnsi" w:hAnsiTheme="majorHAnsi" w:eastAsiaTheme="majorEastAsia"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styleId="TextonotapieCar" w:customStyle="1">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color="14967C" w:themeColor="accent3" w:sz="8" w:space="0"/>
        <w:left w:val="single" w:color="14967C" w:themeColor="accent3" w:sz="8" w:space="0"/>
        <w:bottom w:val="single" w:color="14967C" w:themeColor="accent3" w:sz="8" w:space="0"/>
        <w:right w:val="single" w:color="14967C" w:themeColor="accent3" w:sz="8" w:space="0"/>
        <w:insideH w:val="single" w:color="14967C" w:themeColor="accent3" w:sz="8" w:space="0"/>
        <w:insideV w:val="single" w:color="14967C"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18" w:space="0"/>
          <w:right w:val="single" w:color="14967C" w:themeColor="accent3" w:sz="8" w:space="0"/>
          <w:insideH w:val="nil"/>
          <w:insideV w:val="single" w:color="14967C"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967C" w:themeColor="accent3" w:sz="6" w:space="0"/>
          <w:left w:val="single" w:color="14967C" w:themeColor="accent3" w:sz="8" w:space="0"/>
          <w:bottom w:val="single" w:color="14967C" w:themeColor="accent3" w:sz="8" w:space="0"/>
          <w:right w:val="single" w:color="14967C" w:themeColor="accent3" w:sz="8" w:space="0"/>
          <w:insideH w:val="nil"/>
          <w:insideV w:val="single" w:color="14967C"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tcPr>
    </w:tblStylePr>
    <w:tblStylePr w:type="band1Vert">
      <w:tblPr/>
      <w:tcPr>
        <w:tcBorders>
          <w:top w:val="single" w:color="14967C" w:themeColor="accent3" w:sz="8" w:space="0"/>
          <w:left w:val="single" w:color="14967C" w:themeColor="accent3" w:sz="8" w:space="0"/>
          <w:bottom w:val="single" w:color="14967C" w:themeColor="accent3" w:sz="8" w:space="0"/>
          <w:right w:val="single" w:color="14967C" w:themeColor="accent3" w:sz="8" w:space="0"/>
        </w:tcBorders>
        <w:shd w:val="clear" w:color="auto" w:fill="B4F5E8" w:themeFill="accent3" w:themeFillTint="3F"/>
      </w:tcPr>
    </w:tblStylePr>
    <w:tblStylePr w:type="band1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shd w:val="clear" w:color="auto" w:fill="B4F5E8" w:themeFill="accent3" w:themeFillTint="3F"/>
      </w:tcPr>
    </w:tblStylePr>
    <w:tblStylePr w:type="band2Horz">
      <w:tblPr/>
      <w:tcPr>
        <w:tcBorders>
          <w:top w:val="single" w:color="14967C" w:themeColor="accent3" w:sz="8" w:space="0"/>
          <w:left w:val="single" w:color="14967C" w:themeColor="accent3" w:sz="8" w:space="0"/>
          <w:bottom w:val="single" w:color="14967C" w:themeColor="accent3" w:sz="8" w:space="0"/>
          <w:right w:val="single" w:color="14967C" w:themeColor="accent3" w:sz="8" w:space="0"/>
          <w:insideV w:val="single" w:color="14967C" w:themeColor="accent3" w:sz="8" w:space="0"/>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eastAsiaTheme="minorEastAsia"/>
      <w:sz w:val="24"/>
      <w:szCs w:val="24"/>
      <w:lang w:eastAsia="es-CO"/>
    </w:rPr>
  </w:style>
  <w:style w:type="paragraph" w:styleId="Default" w:customStyle="1">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styleId="apple-converted-space" w:customStyle="1">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color="auto" w:sz="6" w:space="1"/>
      </w:pBdr>
      <w:spacing w:after="0" w:line="240" w:lineRule="auto"/>
      <w:jc w:val="center"/>
    </w:pPr>
    <w:rPr>
      <w:rFonts w:ascii="Arial" w:hAnsi="Arial" w:eastAsia="Times New Roman" w:cs="Arial"/>
      <w:vanish/>
      <w:sz w:val="16"/>
      <w:szCs w:val="16"/>
      <w:lang w:eastAsia="es-CO"/>
    </w:rPr>
  </w:style>
  <w:style w:type="character" w:styleId="z-PrincipiodelformularioCar" w:customStyle="1">
    <w:name w:val="z-Principio del formulario Car"/>
    <w:basedOn w:val="Fuentedeprrafopredeter"/>
    <w:link w:val="z-Principiodelformulario"/>
    <w:uiPriority w:val="99"/>
    <w:semiHidden/>
    <w:rPr>
      <w:rFonts w:ascii="Arial" w:hAnsi="Arial" w:eastAsia="Times New Roman"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color="auto" w:sz="6" w:space="1"/>
      </w:pBdr>
      <w:spacing w:after="0" w:line="240" w:lineRule="auto"/>
      <w:jc w:val="center"/>
    </w:pPr>
    <w:rPr>
      <w:rFonts w:ascii="Arial" w:hAnsi="Arial" w:eastAsia="Times New Roman" w:cs="Arial"/>
      <w:vanish/>
      <w:sz w:val="16"/>
      <w:szCs w:val="16"/>
      <w:lang w:eastAsia="es-CO"/>
    </w:rPr>
  </w:style>
  <w:style w:type="character" w:styleId="z-FinaldelformularioCar" w:customStyle="1">
    <w:name w:val="z-Final del formulario Car"/>
    <w:basedOn w:val="Fuentedeprrafopredeter"/>
    <w:link w:val="z-Finaldelformulario"/>
    <w:uiPriority w:val="99"/>
    <w:semiHidden/>
    <w:rPr>
      <w:rFonts w:ascii="Arial" w:hAnsi="Arial" w:eastAsia="Times New Roman" w:cs="Arial"/>
      <w:vanish/>
      <w:sz w:val="16"/>
      <w:szCs w:val="16"/>
      <w:lang w:eastAsia="es-CO"/>
    </w:rPr>
  </w:style>
  <w:style w:type="paragraph" w:styleId="text-muted" w:customStyle="1">
    <w:name w:val="text-muted"/>
    <w:basedOn w:val="Normal"/>
    <w:rsid w:val="00A074D8"/>
    <w:pPr>
      <w:spacing w:before="100" w:beforeAutospacing="1" w:after="100" w:afterAutospacing="1" w:line="240" w:lineRule="auto"/>
    </w:pPr>
    <w:rPr>
      <w:rFonts w:ascii="Times New Roman" w:hAnsi="Times New Roman" w:eastAsia="Times New Roman"/>
      <w:sz w:val="24"/>
      <w:szCs w:val="24"/>
      <w:lang w:eastAsia="es-CO"/>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tblPr>
      <w:tblStyleRowBandSize w:val="1"/>
      <w:tblStyleColBandSize w:val="1"/>
      <w:tblCellMar>
        <w:top w:w="15" w:type="dxa"/>
        <w:left w:w="15" w:type="dxa"/>
        <w:bottom w:w="15" w:type="dxa"/>
        <w:right w:w="15" w:type="dxa"/>
      </w:tblCellMar>
    </w:tblPr>
  </w:style>
  <w:style w:type="table" w:styleId="a0" w:customStyle="1">
    <w:basedOn w:val="TableNormal1"/>
    <w:tblPr>
      <w:tblStyleRowBandSize w:val="1"/>
      <w:tblStyleColBandSize w:val="1"/>
      <w:tblCellMar>
        <w:left w:w="115" w:type="dxa"/>
        <w:right w:w="115" w:type="dxa"/>
      </w:tblCellMar>
    </w:tblPr>
  </w:style>
  <w:style w:type="table" w:styleId="a1" w:customStyle="1">
    <w:basedOn w:val="TableNormal1"/>
    <w:tblPr>
      <w:tblStyleRowBandSize w:val="1"/>
      <w:tblStyleColBandSize w:val="1"/>
      <w:tblCellMar>
        <w:left w:w="115" w:type="dxa"/>
        <w:right w:w="115" w:type="dxa"/>
      </w:tblCellMar>
    </w:tblPr>
  </w:style>
  <w:style w:type="character" w:styleId="Mencinsinresolver1" w:customStyle="1">
    <w:name w:val="Mención sin resolver1"/>
    <w:basedOn w:val="Fuentedeprrafopredeter"/>
    <w:uiPriority w:val="99"/>
    <w:semiHidden/>
    <w:unhideWhenUsed/>
    <w:rsid w:val="00B36FBC"/>
    <w:rPr>
      <w:color w:val="605E5C"/>
      <w:shd w:val="clear" w:color="auto" w:fill="E1DFDD"/>
    </w:rPr>
  </w:style>
  <w:style w:type="table" w:styleId="a2" w:customStyle="1">
    <w:basedOn w:val="TableNormal1"/>
    <w:tblPr>
      <w:tblStyleRowBandSize w:val="1"/>
      <w:tblStyleColBandSize w:val="1"/>
      <w:tblCellMar>
        <w:top w:w="15" w:type="dxa"/>
        <w:left w:w="115" w:type="dxa"/>
        <w:bottom w:w="15" w:type="dxa"/>
        <w:right w:w="115" w:type="dxa"/>
      </w:tblCellMar>
    </w:tblPr>
  </w:style>
  <w:style w:type="table" w:styleId="a3" w:customStyle="1">
    <w:basedOn w:val="TableNormal1"/>
    <w:tblPr>
      <w:tblStyleRowBandSize w:val="1"/>
      <w:tblStyleColBandSize w:val="1"/>
      <w:tblCellMar>
        <w:top w:w="15" w:type="dxa"/>
        <w:left w:w="115" w:type="dxa"/>
        <w:bottom w:w="15" w:type="dxa"/>
        <w:right w:w="115" w:type="dxa"/>
      </w:tblCellMar>
    </w:tblPr>
  </w:style>
  <w:style w:type="table" w:styleId="a4" w:customStyle="1">
    <w:basedOn w:val="TableNormal1"/>
    <w:tblPr>
      <w:tblStyleRowBandSize w:val="1"/>
      <w:tblStyleColBandSize w:val="1"/>
      <w:tblCellMar>
        <w:top w:w="15" w:type="dxa"/>
        <w:left w:w="115" w:type="dxa"/>
        <w:bottom w:w="15" w:type="dxa"/>
        <w:right w:w="115" w:type="dxa"/>
      </w:tblCellMar>
    </w:tblPr>
  </w:style>
  <w:style w:type="character" w:styleId="apple-tab-span" w:customStyle="1">
    <w:name w:val="apple-tab-span"/>
    <w:basedOn w:val="Fuentedeprrafopredeter"/>
    <w:rsid w:val="00CE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uXICOcdtfI2mX7D+Hk+r9nSfBw==">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5B213C-D181-406D-901C-13DF57D83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A69CFA-2C47-4D7A-A295-A3E6F278D7ED}">
  <ds:schemaRefs>
    <ds:schemaRef ds:uri="http://schemas.microsoft.com/sharepoint/v3/contenttype/forms"/>
  </ds:schemaRefs>
</ds:datastoreItem>
</file>

<file path=customXml/itemProps4.xml><?xml version="1.0" encoding="utf-8"?>
<ds:datastoreItem xmlns:ds="http://schemas.openxmlformats.org/officeDocument/2006/customXml" ds:itemID="{866D83F0-4876-4636-A193-EE64F6727E67}">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ASTRID SUAREZ</dc:creator>
  <lastModifiedBy>Viviana Esperanza Herrera Quiñonez</lastModifiedBy>
  <revision>3</revision>
  <dcterms:created xsi:type="dcterms:W3CDTF">2026-03-09T23:38:00.0000000Z</dcterms:created>
  <dcterms:modified xsi:type="dcterms:W3CDTF">2026-03-13T21:58:00.3811475Z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2025-08-27T18:06:40Z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d6544809-c456-480c-a174-57b81faddef4</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y fmtid="{D5CDD505-2E9C-101B-9397-08002B2CF9AE}" pid="12" name="Order">
    <vt:r8>48449100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