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FE33A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FE33AF" w14:paraId="744FC28B" w14:textId="77777777" w:rsidTr="4D8D3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FE33AF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FE33A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FE33AF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FE33A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FE33AF" w14:paraId="2266E221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FE33AF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FE33A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FE33A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FE33A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FE33AF" w:rsidRDefault="006F219D" w:rsidP="4D8D35A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 w:themeColor="text1" w:themeTint="A6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FE33AF">
              <w:rPr>
                <w:rFonts w:eastAsia="Calibri"/>
                <w:b w:val="0"/>
                <w:color w:val="595959" w:themeColor="text1" w:themeTint="A6"/>
                <w:sz w:val="20"/>
                <w:szCs w:val="20"/>
                <w:lang w:val="es-ES_tradnl"/>
              </w:rPr>
              <w:t>Rta</w:t>
            </w:r>
            <w:proofErr w:type="spellEnd"/>
            <w:r w:rsidRPr="00FE33AF">
              <w:rPr>
                <w:rFonts w:eastAsia="Calibri"/>
                <w:b w:val="0"/>
                <w:color w:val="595959" w:themeColor="text1" w:themeTint="A6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FE33A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FE33AF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FE33AF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FE33AF" w14:paraId="08A5677D" w14:textId="77777777" w:rsidTr="4D8D3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FE33A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FE33A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FE33A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24248C5D" w:rsidR="00F70AE9" w:rsidRPr="00FE33A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FE33AF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1B6D8D"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Manipulación y consulta de datos con SQL</w:t>
            </w:r>
            <w:r w:rsidR="004D6B18"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FE33A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FE33A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FE33A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FE33AF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FE33AF" w14:paraId="749E10AF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FE33A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238B599" w:rsidR="00F70AE9" w:rsidRPr="00FE33AF" w:rsidRDefault="001B6D8D" w:rsidP="007C7238">
            <w:pPr>
              <w:spacing w:before="80"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Manipulación y consulta de datos con SQL</w:t>
            </w:r>
          </w:p>
        </w:tc>
      </w:tr>
      <w:tr w:rsidR="00F70AE9" w:rsidRPr="00FE33AF" w14:paraId="15CA5FE7" w14:textId="77777777" w:rsidTr="4D8D3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E33A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1BAAC43" w:rsidR="00F70AE9" w:rsidRPr="00FE33AF" w:rsidRDefault="009C675F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Evaluar la capacidad para manipular y consultar datos mediante SQL, estableciendo una base técnica sólida para la comprensión y aplicación del Lenguaje de Manipulación de Datos (DML) en sistemas gestores de bases de datos relacionales, a partir del uso adecuado de comandos, funciones y estructuras de consulta.</w:t>
            </w:r>
          </w:p>
        </w:tc>
      </w:tr>
      <w:tr w:rsidR="00F70AE9" w:rsidRPr="00FE33AF" w14:paraId="735A0414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E33A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FE33AF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FE33AF" w14:paraId="513BC1FE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E33AF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FE33AF" w14:paraId="1CB5189C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FE33AF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A3C1401" w:rsidR="006C6318" w:rsidRPr="00FE33AF" w:rsidRDefault="001B6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 xml:space="preserve">¿Cuál de los siguientes comandos SQL pertenece exclusivamente al </w:t>
            </w:r>
            <w:proofErr w:type="spellStart"/>
            <w:r w:rsidRPr="00FE33AF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sublenguaje</w:t>
            </w:r>
            <w:proofErr w:type="spellEnd"/>
            <w:r w:rsidRPr="00FE33AF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 xml:space="preserve"> DML?</w:t>
            </w:r>
          </w:p>
        </w:tc>
      </w:tr>
      <w:tr w:rsidR="00C57B0F" w:rsidRPr="00FE33AF" w14:paraId="20634E81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E33A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12A968BB" w:rsidR="00C57B0F" w:rsidRPr="00FE33AF" w:rsidRDefault="001B6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CREATE TABLE</w:t>
            </w:r>
            <w:r w:rsidR="00F652FC"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C57B0F" w:rsidRPr="00FE33A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FE33AF" w14:paraId="63B8C195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E33A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08239066" w:rsidR="00C57B0F" w:rsidRPr="00FE33AF" w:rsidRDefault="001B6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GRANT</w:t>
            </w:r>
            <w:r w:rsidR="00F652FC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6B9827AC" w:rsidR="00C57B0F" w:rsidRPr="00FE33A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FE33AF" w14:paraId="5ABFE12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FE33A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576750F3" w:rsidR="00E60A51" w:rsidRPr="00FE33AF" w:rsidRDefault="001B6D8D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</w:t>
            </w:r>
            <w:r w:rsidR="00F652FC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4736E5B3" w:rsidR="00E60A51" w:rsidRPr="00FE33AF" w:rsidRDefault="001B6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E33AF" w14:paraId="13C5F9AD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FE33A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31996773" w:rsidR="00E60A51" w:rsidRPr="00FE33AF" w:rsidRDefault="001B6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COMMIT</w:t>
            </w:r>
            <w:r w:rsidR="00F652FC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E60A51" w:rsidRPr="00FE33AF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FE33AF" w14:paraId="028C15D9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1742CB50" w:rsidR="00ED4CD4" w:rsidRPr="00FE33AF" w:rsidRDefault="0087016A" w:rsidP="4D8D35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 hace parte</w:t>
            </w:r>
            <w:r w:rsidR="001B6D8D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del DML (Data </w:t>
            </w:r>
            <w:proofErr w:type="spellStart"/>
            <w:r w:rsidR="001B6D8D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Manipulation</w:t>
            </w:r>
            <w:proofErr w:type="spellEnd"/>
            <w:r w:rsidR="001B6D8D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="001B6D8D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Language</w:t>
            </w:r>
            <w:proofErr w:type="spellEnd"/>
            <w:r w:rsidR="001B6D8D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). CREATE pertenece al DDL, GRANT al DCL y COMMIT al TCL.</w:t>
            </w:r>
          </w:p>
        </w:tc>
      </w:tr>
      <w:tr w:rsidR="00ED4CD4" w:rsidRPr="00FE33AF" w14:paraId="62EB9264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230F84B" w:rsidR="00ED4CD4" w:rsidRPr="00FE33A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1948124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D3CB1D6" w:rsidR="00F436F5" w:rsidRPr="00FE33AF" w:rsidRDefault="001B6D8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Al ejecutar un UPDATE sin cláusula WHERE sobre una tabla con 10.000 registros, ¿qué ocurre?</w:t>
            </w:r>
          </w:p>
        </w:tc>
      </w:tr>
      <w:tr w:rsidR="00E60A51" w:rsidRPr="00FE33AF" w14:paraId="2DB04320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FE33A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87E747B" w:rsidR="00E60A51" w:rsidRPr="00FE33AF" w:rsidRDefault="001B6D8D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SMBD lanza un error de sintaxis y no ejecuta nada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FE33AF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E33AF" w14:paraId="02F8C14A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FE33A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6478A45" w:rsidR="00E60A51" w:rsidRPr="00FE33AF" w:rsidRDefault="001B6D8D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Solo actualiza el primer registro de la tabla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FE33A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E33AF" w14:paraId="6C807721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FE33A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21904F03" w:rsidR="00E60A51" w:rsidRPr="00FE33AF" w:rsidRDefault="001B6D8D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Actualiza todos los 10.000 registros de la tabla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0F264F17" w:rsidR="00E60A51" w:rsidRPr="00FE33AF" w:rsidRDefault="007C7238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E33AF" w14:paraId="442AF42F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FE33A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833E6AE" w:rsidR="00E60A51" w:rsidRPr="00FE33AF" w:rsidRDefault="001B6D8D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Actualiza solo los registros con valores nulos en el campo modificado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21E4ABE" w:rsidR="00E60A51" w:rsidRPr="00FE33A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E33AF" w14:paraId="6515F4D6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54DC4718" w:rsidR="00ED4CD4" w:rsidRPr="00FE33A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1B6D8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Sin cláusula WHERE el UPDATE aplica la modificación a todos los registros existentes de manera irreversible, salvo que esté dentro de una transacción activa.</w:t>
            </w:r>
          </w:p>
        </w:tc>
      </w:tr>
      <w:tr w:rsidR="00ED4CD4" w:rsidRPr="00FE33AF" w14:paraId="0F88F984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29E03ECE" w:rsidR="00ED4CD4" w:rsidRPr="00FE33A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18E34A67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3EDCE22" w:rsidR="00F436F5" w:rsidRPr="00FE33AF" w:rsidRDefault="001B6D8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¿Cuál es el orden de procesamiento lógico interno correcto del comando SELECT?</w:t>
            </w:r>
          </w:p>
        </w:tc>
      </w:tr>
      <w:tr w:rsidR="00597DCD" w:rsidRPr="00FE33AF" w14:paraId="099D670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A256AB7" w:rsidR="00597DCD" w:rsidRPr="00FE33AF" w:rsidRDefault="001B6D8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 → FROM → WHERE → GROUP BY → HAVING → ORDER BY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34603C0F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87BCF96" w:rsidR="00597DCD" w:rsidRPr="00FE33AF" w:rsidRDefault="001B6D8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FROM → WHERE → GROUP BY → HAVING → SELECT → ORDER BY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D54ABAE" w:rsidR="00597DCD" w:rsidRPr="00FE33AF" w:rsidRDefault="007F171E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E33AF" w14:paraId="6255FBCB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0D796EA" w:rsidR="00597DCD" w:rsidRPr="00FE33AF" w:rsidRDefault="001B6D8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WHERE → FROM → SELECT → GROUP BY → HAVING → ORDER BY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144B0742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629DF220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9C57EA6" w:rsidR="00597DCD" w:rsidRPr="00FE33AF" w:rsidRDefault="001B6D8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FROM → SELECT → WHERE → HAVING → GROUP BY → ORDER BY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E33AF" w14:paraId="5C1A1703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14FC8BFE" w:rsidR="00ED4CD4" w:rsidRPr="00FE33A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1B6D8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motor procesa primero las tablas fuente (FROM/JOIN), luego filtra filas (WHERE), agrupa (GROUP BY), filtra grupos (HAVING), calcula el SELECT y finalmente ordena. Por eso los alias del SELECT no están disponibles en el WHERE.</w:t>
            </w:r>
          </w:p>
        </w:tc>
      </w:tr>
      <w:tr w:rsidR="00ED4CD4" w:rsidRPr="00FE33AF" w14:paraId="68167769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33E769C7" w:rsidR="00ED4CD4" w:rsidRPr="00FE33A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7029FEF9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12D7284" w:rsidR="00F436F5" w:rsidRPr="00FE33AF" w:rsidRDefault="001B6D8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de las siguientes sentencias es </w:t>
            </w:r>
            <w:r w:rsidR="00FE33AF"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incorrecta </w:t>
            </w: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en SQL estándar?</w:t>
            </w:r>
          </w:p>
        </w:tc>
      </w:tr>
      <w:tr w:rsidR="00597DCD" w:rsidRPr="00FE33AF" w14:paraId="5B5EF97B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478EDAB7" w:rsidR="00597DCD" w:rsidRPr="00FE33AF" w:rsidRDefault="001B6D8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SELECT ciudad, </w:t>
            </w:r>
            <w:proofErr w:type="gramStart"/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COUNT(</w:t>
            </w:r>
            <w:proofErr w:type="gramEnd"/>
            <w:r w:rsidRPr="00FE33AF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) FROM clientes GROUP BY ciudad HAVING COUNT(</w:t>
            </w: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) &gt; 5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7BD50EB6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4FFE269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4E697121" w:rsidR="00597DCD" w:rsidRPr="00FE33AF" w:rsidRDefault="001B6D8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 DISTINCT ciudad FROM clientes ORDER BY ciudad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40619C88" w:rsidR="00597DCD" w:rsidRPr="00FE33AF" w:rsidRDefault="001B6D8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E33AF" w14:paraId="443BC02D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3E25CB57" w:rsidR="00597DCD" w:rsidRPr="00FE33AF" w:rsidRDefault="001B6D8D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SELECT ciudad, </w:t>
            </w:r>
            <w:proofErr w:type="gramStart"/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COUNT(</w:t>
            </w:r>
            <w:proofErr w:type="gramEnd"/>
            <w:r w:rsidRPr="00FE33AF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) FROM clientes WHERE COUNT(</w:t>
            </w: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) &gt; 5 GROUP BY ciudad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7777777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070A10F5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4AF6A5F7" w:rsidR="00597DCD" w:rsidRPr="00FE33AF" w:rsidRDefault="001B6D8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SELECT nombre, </w:t>
            </w:r>
            <w:proofErr w:type="spellStart"/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total_compras</w:t>
            </w:r>
            <w:proofErr w:type="spellEnd"/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FROM clientes WHERE </w:t>
            </w:r>
            <w:proofErr w:type="spellStart"/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total_compras</w:t>
            </w:r>
            <w:proofErr w:type="spellEnd"/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BETWEEN 100000 AND 500000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3C73C537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E33AF" w14:paraId="2BEF3AC5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2D289B0E" w:rsidR="00ED4CD4" w:rsidRPr="00FE33A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1B6D8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Las funciones de agregación como </w:t>
            </w:r>
            <w:proofErr w:type="gramStart"/>
            <w:r w:rsidR="001B6D8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COUNT(</w:t>
            </w:r>
            <w:proofErr w:type="gramEnd"/>
            <w:r w:rsidR="001B6D8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*) no pueden usarse en la cláusula WHERE porque WHERE filtra filas individuales antes del agrupamiento. Deben usarse en la cláusula HAVING que opera sobre grupos ya calculados.</w:t>
            </w:r>
          </w:p>
        </w:tc>
      </w:tr>
      <w:tr w:rsidR="00ED4CD4" w:rsidRPr="00FE33AF" w14:paraId="1B198E26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1EA456A4" w:rsidR="00ED4CD4" w:rsidRPr="00FE33A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7DFA247B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46C22F1" w:rsidR="00F436F5" w:rsidRPr="00FE33AF" w:rsidRDefault="001B6D8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La función </w:t>
            </w:r>
            <w:proofErr w:type="gramStart"/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SUBSTRING(</w:t>
            </w:r>
            <w:proofErr w:type="gramEnd"/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'CF04-SQL-2024', 6, 3) devuelve:</w:t>
            </w:r>
          </w:p>
        </w:tc>
      </w:tr>
      <w:tr w:rsidR="00597DCD" w:rsidRPr="00FE33AF" w14:paraId="28F8479A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7349DB01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'CF0'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54D3F374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FE33AF" w14:paraId="657F3D76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7363B33D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'202'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26D577A3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55AC46D0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B5B90EF" w14:textId="52E0315B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'SQL'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16107CF3" w:rsidR="007C7238" w:rsidRPr="00FE33AF" w:rsidRDefault="00EE68ED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FE33AF" w14:paraId="17D879E8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692716C" w14:textId="7DD2562F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'-20'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07C11A09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FE33AF" w14:paraId="19CA660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0735CA0C" w:rsidR="00ED4CD4" w:rsidRPr="00FE33A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E68ED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'SQL'</w:t>
            </w:r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— </w:t>
            </w:r>
            <w:proofErr w:type="gramStart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SUBSTRING(</w:t>
            </w:r>
            <w:proofErr w:type="gramEnd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cadena, inicio, longitud) extrae a partir de la posición 6 (el carácter 'S') con longitud 3, obteniendo 'SQL'. La cadena indexa desde 1: C=1, F=2, 0=3, 4=4, -=5, S=6, Q=7, L=8.</w:t>
            </w:r>
          </w:p>
        </w:tc>
      </w:tr>
      <w:tr w:rsidR="00ED4CD4" w:rsidRPr="00FE33AF" w14:paraId="4CA120E3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29063D9F" w:rsidR="00ED4CD4" w:rsidRPr="00FE33A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664A85F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FE33A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6AE184C" w:rsidR="00F436F5" w:rsidRPr="00FE33AF" w:rsidRDefault="00EE68E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¿Cuál es la diferencia fundamental entre </w:t>
            </w:r>
            <w:proofErr w:type="gramStart"/>
            <w:r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COUNT(</w:t>
            </w:r>
            <w:proofErr w:type="gramEnd"/>
            <w:r w:rsidRPr="00FE33AF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) y COUNT(columna)?</w:t>
            </w:r>
          </w:p>
        </w:tc>
      </w:tr>
      <w:tr w:rsidR="00597DCD" w:rsidRPr="00FE33AF" w14:paraId="761A02F1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09413905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proofErr w:type="gramStart"/>
            <w:r w:rsidRPr="00FE33AF">
              <w:rPr>
                <w:i/>
                <w:iCs/>
                <w:color w:val="auto"/>
                <w:sz w:val="20"/>
                <w:szCs w:val="20"/>
                <w:lang w:val="es-ES_tradnl"/>
              </w:rPr>
              <w:t>COUNT(</w:t>
            </w:r>
            <w:proofErr w:type="gramEnd"/>
            <w:r w:rsidRPr="00FE33AF">
              <w:rPr>
                <w:color w:val="auto"/>
                <w:sz w:val="20"/>
                <w:szCs w:val="20"/>
                <w:lang w:val="es-ES_tradnl"/>
              </w:rPr>
              <w:t>) es más lento porque cuenta todas las columnas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67FECF99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1F8ED008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263536AE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proofErr w:type="gramStart"/>
            <w:r w:rsidRPr="00FE33AF">
              <w:rPr>
                <w:color w:val="auto"/>
                <w:sz w:val="20"/>
                <w:szCs w:val="20"/>
                <w:lang w:val="es-ES_tradnl"/>
              </w:rPr>
              <w:t>COUNT(</w:t>
            </w:r>
            <w:proofErr w:type="gramEnd"/>
            <w:r w:rsidRPr="00FE33AF">
              <w:rPr>
                <w:color w:val="auto"/>
                <w:sz w:val="20"/>
                <w:szCs w:val="20"/>
                <w:lang w:val="es-ES_tradnl"/>
              </w:rPr>
              <w:t>columna) incluye los valores NULL; COUNT(</w:t>
            </w:r>
            <w:r w:rsidRPr="00FE33AF">
              <w:rPr>
                <w:i/>
                <w:iCs/>
                <w:color w:val="auto"/>
                <w:sz w:val="20"/>
                <w:szCs w:val="20"/>
                <w:lang w:val="es-ES_tradnl"/>
              </w:rPr>
              <w:t xml:space="preserve">) </w:t>
            </w:r>
            <w:r w:rsidRPr="00FE33AF">
              <w:rPr>
                <w:color w:val="auto"/>
                <w:sz w:val="20"/>
                <w:szCs w:val="20"/>
                <w:lang w:val="es-ES_tradnl"/>
              </w:rPr>
              <w:t>los excluye</w:t>
            </w:r>
            <w:r w:rsidR="00FE33AF" w:rsidRPr="00FE33AF">
              <w:rPr>
                <w:i/>
                <w:iCs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5B66DC95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1442B591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5014F9C4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proofErr w:type="gramStart"/>
            <w:r w:rsidRPr="00FE33AF">
              <w:rPr>
                <w:i/>
                <w:iCs/>
                <w:color w:val="auto"/>
                <w:sz w:val="20"/>
                <w:szCs w:val="20"/>
                <w:lang w:val="es-ES_tradnl"/>
              </w:rPr>
              <w:t>COUNT(</w:t>
            </w:r>
            <w:proofErr w:type="gramEnd"/>
            <w:r w:rsidRPr="00FE33AF">
              <w:rPr>
                <w:color w:val="auto"/>
                <w:sz w:val="20"/>
                <w:szCs w:val="20"/>
                <w:lang w:val="es-ES_tradnl"/>
              </w:rPr>
              <w:t xml:space="preserve">) cuenta todas las filas incluyendo </w:t>
            </w:r>
            <w:proofErr w:type="spellStart"/>
            <w:r w:rsidRPr="00FE33AF">
              <w:rPr>
                <w:color w:val="auto"/>
                <w:sz w:val="20"/>
                <w:szCs w:val="20"/>
                <w:lang w:val="es-ES_tradnl"/>
              </w:rPr>
              <w:t>NULLs</w:t>
            </w:r>
            <w:proofErr w:type="spellEnd"/>
            <w:r w:rsidRPr="00FE33AF">
              <w:rPr>
                <w:color w:val="auto"/>
                <w:sz w:val="20"/>
                <w:szCs w:val="20"/>
                <w:lang w:val="es-ES_tradnl"/>
              </w:rPr>
              <w:t>; COUNT(columna) excluye filas donde esa columna es NULL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1B340236" w:rsidR="00597DCD" w:rsidRPr="00FE33AF" w:rsidRDefault="007F171E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E33AF" w14:paraId="3057D19B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60631D75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No hay diferencia, ambos producen siempre el mismo resultado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757EC40C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E33AF" w14:paraId="1EEB5212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22F7913A" w:rsidR="00ED4CD4" w:rsidRPr="00FE33A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Esta distinción es crítica para análisis correctos: si una columna tiene </w:t>
            </w:r>
            <w:proofErr w:type="spellStart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NULLs</w:t>
            </w:r>
            <w:proofErr w:type="spellEnd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, </w:t>
            </w:r>
            <w:proofErr w:type="gramStart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COUNT(</w:t>
            </w:r>
            <w:proofErr w:type="gramEnd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*) y COUNT(columna) producen resultados diferentes.</w:t>
            </w:r>
          </w:p>
        </w:tc>
      </w:tr>
      <w:tr w:rsidR="00ED4CD4" w:rsidRPr="00FE33AF" w14:paraId="3A508D9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792DF626" w:rsidR="00ED4CD4" w:rsidRPr="00FE33A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02DC91A3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8B56E5C" w:rsidR="00F436F5" w:rsidRPr="00FE33AF" w:rsidRDefault="00EE68E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Al usar NOT IN con una subconsulta, ¿qué problema crítico puede ocurrir si la subconsulta devuelve algún valor NULL?</w:t>
            </w:r>
          </w:p>
        </w:tc>
      </w:tr>
      <w:tr w:rsidR="007C7238" w:rsidRPr="00FE33AF" w14:paraId="6C1AF91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1E096FB" w14:textId="4FBEC3FF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El SMBD lanza un error de tipo y aborta la consulta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07A1CA52" w:rsidR="007C7238" w:rsidRPr="00FE33AF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3AD917A3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B341464" w14:textId="6471E7C6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La consulta devuelve todos los registros de la tabla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33D71753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0A96A1F7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135A02B6" w14:textId="00D5847B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La consulta devuelve un conjunto vacío porque NULL NOT IN (conjunto con NULL) evalúa a NULL, no a TRUE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292874CD" w:rsidR="007C7238" w:rsidRPr="00FE33AF" w:rsidRDefault="00EE68ED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FE33AF" w14:paraId="5DA7FED2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2814934" w14:textId="1A48053A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El valor NULL se ignora automáticamente y la consulta funciona correctamente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18239C1B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FE33AF" w14:paraId="45B0648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5BE70E91" w:rsidR="00ED4CD4" w:rsidRPr="00FE33A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NULL comparado con cualquier valor (incluyendo NULL) produce NULL, no TRUE ni FALSE. Por eso cuando la subconsulta de NOT IN contiene </w:t>
            </w:r>
            <w:proofErr w:type="spellStart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NULLs</w:t>
            </w:r>
            <w:proofErr w:type="spellEnd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, ninguna fila pasa el filtro. La solución es agregar WHERE columna IS NOT NULL en la subconsulta o usar NOT EXISTS.</w:t>
            </w:r>
          </w:p>
        </w:tc>
      </w:tr>
      <w:tr w:rsidR="00ED4CD4" w:rsidRPr="00FE33AF" w14:paraId="29071262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37DC4FCE" w:rsidR="00ED4CD4" w:rsidRPr="00FE33A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3E7297B0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350CD66" w:rsidR="00F436F5" w:rsidRPr="00FE33AF" w:rsidRDefault="00EE68E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es el resultado de un LEFT JOIN entre las tablas Clientes y Pedidos cuando un cliente no tiene pedidos?</w:t>
            </w:r>
          </w:p>
        </w:tc>
      </w:tr>
      <w:tr w:rsidR="00597DCD" w:rsidRPr="00FE33AF" w14:paraId="6FB46BB0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57FD51CB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Ese cliente no aparece en el resultado (se comporta igual que INNER JOIN)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667F75A9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0D1395F8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2C37C847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Aparece el cliente con los campos de Pedidos en NULL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30D52418" w:rsidR="00597DCD" w:rsidRPr="00FE33AF" w:rsidRDefault="007F171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E33AF" w14:paraId="63A54F4E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730B20C2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Aparece una fila por cada pedido de otros clientes relacionados con ese cliente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237A95E4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3107D786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0CF4B1EF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SMBD genera un error de integridad referencial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52FC9FA8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E33AF" w14:paraId="54E2E5D5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10F40A75" w:rsidR="00ED4CD4" w:rsidRPr="00FE33A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El LEFT JOIN incluye </w:t>
            </w:r>
            <w:r w:rsidR="00FE33AF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todas </w:t>
            </w:r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las filas de la tabla izquierda (Clientes) independientemente de si tienen correspondencia en la tabla derecha (Pedidos), completando con NULL los campos de la tabla donde no hay match.</w:t>
            </w:r>
          </w:p>
        </w:tc>
      </w:tr>
      <w:tr w:rsidR="00ED4CD4" w:rsidRPr="00FE33AF" w14:paraId="0CD58276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118D78B" w:rsidR="00ED4CD4" w:rsidRPr="00FE33A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5E57D042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9D376C2" w:rsidR="00F436F5" w:rsidRPr="00FE33AF" w:rsidRDefault="00EE68E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¿Cuál es la diferencia entre el operador EXISTS y el operador IN en subconsultas?</w:t>
            </w:r>
          </w:p>
        </w:tc>
      </w:tr>
      <w:tr w:rsidR="007C7238" w:rsidRPr="00FE33AF" w14:paraId="0D366D4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6C048551" w14:textId="7D41F0DC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EXISTS solo funciona con subconsultas correlacionadas; IN solo con no correlacionadas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13FFE020" w:rsidR="007C7238" w:rsidRPr="00FE33AF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098DA0B4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B756DF2" w14:textId="65C21743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EXISTS verifica si la subconsulta devuelve al menos una fila y se detiene al primer match; IN genera todo el conjunto y luego compara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1CDB0D62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FE33AF" w14:paraId="5190455A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32116BC" w14:textId="6203628B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IN es siempre más eficiente que EXISTS para cualquier tamaño de tabla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54AD7129" w:rsidR="007C7238" w:rsidRPr="00FE33AF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03445BF4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F9DF08B" w14:textId="36E85C58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EXISTS devuelve los valores de la subconsulta; IN solo devuelve TRUE o FALSE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5628C909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04F5EF9C" w:rsidR="007C7238" w:rsidRPr="00FE33AF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EXISTS detiene la búsqueda en cuanto encuentra la primera fila que cumple la condición (short-</w:t>
            </w:r>
            <w:proofErr w:type="spellStart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circuit</w:t>
            </w:r>
            <w:proofErr w:type="spellEnd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evaluation</w:t>
            </w:r>
            <w:proofErr w:type="spellEnd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), lo que lo hace más eficiente con tablas grandes. IN genera primero todo el conjunto resultado y luego realiza la comparación para cada fila de la consulta exterior.</w:t>
            </w:r>
          </w:p>
        </w:tc>
      </w:tr>
      <w:tr w:rsidR="007C7238" w:rsidRPr="00FE33AF" w14:paraId="2DA70B9B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7FA0CA08" w:rsidR="007C7238" w:rsidRPr="00FE33AF" w:rsidRDefault="007C7238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7C7238" w:rsidRPr="00FE33AF" w14:paraId="0CF9762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8AE319D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ventaja principal ofrece un procedimiento almacenado frente al SQL dinámico enviado desde la aplicación?</w:t>
            </w:r>
          </w:p>
        </w:tc>
      </w:tr>
      <w:tr w:rsidR="004D2069" w:rsidRPr="00FE33AF" w14:paraId="6F04B43E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D2069" w:rsidRPr="00FE33AF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DD1B861" w14:textId="0B2B5A63" w:rsidR="004D2069" w:rsidRPr="00FE33AF" w:rsidRDefault="00EE68ED" w:rsidP="004D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Los procedimientos almacenados siempre se ejecutan más rápido sin importar la complejidad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4D2069" w:rsidRPr="00FE33AF" w:rsidRDefault="004D2069" w:rsidP="004D20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E33AF" w14:paraId="1C83FBB7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D2069" w:rsidRPr="00FE33AF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A9A392A" w14:textId="19374735" w:rsidR="004D2069" w:rsidRPr="00FE33AF" w:rsidRDefault="00EE68ED" w:rsidP="004D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El plan de ejecución se compila una sola vez y se reutiliza; viaja menos datos por la red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5313B1AC" w:rsidR="004D2069" w:rsidRPr="00FE33AF" w:rsidRDefault="004D2069" w:rsidP="004D2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E33AF" w14:paraId="12694F5C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D2069" w:rsidRPr="00FE33AF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5412B3A" w14:textId="78B37B6A" w:rsidR="004D2069" w:rsidRPr="00FE33AF" w:rsidRDefault="00EE68ED" w:rsidP="004D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Los procedimientos almacenados no requieren parámetros y son más simples de mantener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77777777" w:rsidR="004D2069" w:rsidRPr="00FE33AF" w:rsidRDefault="004D2069" w:rsidP="004D20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E33AF" w14:paraId="234B58A3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D2069" w:rsidRPr="00FE33AF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076EB75" w14:textId="1892966F" w:rsidR="004D2069" w:rsidRPr="00FE33AF" w:rsidRDefault="00EE68ED" w:rsidP="004D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Permiten usar comandos DDL que el SQL dinámico no puede ejecutar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2616C86D" w:rsidR="004D2069" w:rsidRPr="00FE33AF" w:rsidRDefault="004D2069" w:rsidP="004D2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6D16765F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55E92819" w:rsidR="007C7238" w:rsidRPr="00FE33AF" w:rsidRDefault="007C7238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El plan de ejecución se </w:t>
            </w:r>
            <w:proofErr w:type="spellStart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precompila</w:t>
            </w:r>
            <w:proofErr w:type="spellEnd"/>
            <w:r w:rsidR="00EE68ED" w:rsidRPr="00FE33A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y se guarda en caché al crear el procedimiento; en cada llamada solo viajan el nombre y los parámetros (no la sentencia completa). Esto reduce el uso de CPU del servidor y el tráfico de red respecto al SQL dinámico.</w:t>
            </w:r>
          </w:p>
        </w:tc>
      </w:tr>
      <w:tr w:rsidR="007C7238" w:rsidRPr="00FE33AF" w14:paraId="291A1FB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2F36CC27" w:rsidR="007C7238" w:rsidRPr="00FE33AF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4D2069" w:rsidRPr="00FE33AF" w14:paraId="3032382F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5D967E15" w:rsidR="004D2069" w:rsidRPr="00FE33AF" w:rsidRDefault="00EE68ED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sz w:val="20"/>
                <w:szCs w:val="20"/>
                <w:lang w:val="es-ES_tradnl"/>
              </w:rPr>
              <w:t>¿Para qué sirve la instrucción SET NOCOUNT ON dentro de un procedimiento almacenado?</w:t>
            </w:r>
          </w:p>
        </w:tc>
      </w:tr>
      <w:tr w:rsidR="004D2069" w:rsidRPr="00FE33AF" w14:paraId="7364B266" w14:textId="77777777" w:rsidTr="4D8D35A7">
        <w:trPr>
          <w:trHeight w:val="220"/>
        </w:trPr>
        <w:tc>
          <w:tcPr>
            <w:tcW w:w="1267" w:type="dxa"/>
          </w:tcPr>
          <w:p w14:paraId="11A22D7B" w14:textId="62053B2E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4AA1DCCB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Desactiva el contador de registros de la tabla para acelerar las inserciones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3C45685F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53B78634" w14:textId="77777777" w:rsidTr="4D8D35A7">
        <w:trPr>
          <w:trHeight w:val="220"/>
        </w:trPr>
        <w:tc>
          <w:tcPr>
            <w:tcW w:w="1267" w:type="dxa"/>
          </w:tcPr>
          <w:p w14:paraId="791CE1B8" w14:textId="3A2329C1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3EA021A0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 xml:space="preserve">Suprime el mensaje informativo '(N </w:t>
            </w:r>
            <w:proofErr w:type="spellStart"/>
            <w:r w:rsidRPr="00FE33AF">
              <w:rPr>
                <w:sz w:val="20"/>
                <w:szCs w:val="20"/>
                <w:lang w:val="es-ES_tradnl"/>
              </w:rPr>
              <w:t>rows</w:t>
            </w:r>
            <w:proofErr w:type="spellEnd"/>
            <w:r w:rsidRPr="00FE33AF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E33AF">
              <w:rPr>
                <w:sz w:val="20"/>
                <w:szCs w:val="20"/>
                <w:lang w:val="es-ES_tradnl"/>
              </w:rPr>
              <w:t>affected</w:t>
            </w:r>
            <w:proofErr w:type="spellEnd"/>
            <w:r w:rsidRPr="00FE33AF">
              <w:rPr>
                <w:sz w:val="20"/>
                <w:szCs w:val="20"/>
                <w:lang w:val="es-ES_tradnl"/>
              </w:rPr>
              <w:t>)' que podría confundir a las aplicaciones cliente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366025BF" w:rsidR="004D2069" w:rsidRPr="00FE33AF" w:rsidRDefault="00EE68ED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E33AF" w14:paraId="6DC66934" w14:textId="77777777" w:rsidTr="4D8D35A7">
        <w:trPr>
          <w:trHeight w:val="220"/>
        </w:trPr>
        <w:tc>
          <w:tcPr>
            <w:tcW w:w="1267" w:type="dxa"/>
          </w:tcPr>
          <w:p w14:paraId="0F6D30CE" w14:textId="72059CDD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2036D4B6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Impide que el procedimiento devuelva conjuntos de resultados al llamador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44A98500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38448752" w14:textId="77777777" w:rsidTr="4D8D35A7">
        <w:trPr>
          <w:trHeight w:val="220"/>
        </w:trPr>
        <w:tc>
          <w:tcPr>
            <w:tcW w:w="1267" w:type="dxa"/>
          </w:tcPr>
          <w:p w14:paraId="0FE5196A" w14:textId="5C5FBCA0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728B1EEF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Establece el número máximo de registros que puede procesar el procedimiento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77777777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4CA5DFD3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1BFE8DE9" w:rsidR="004D2069" w:rsidRPr="00FE33AF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SET NOCOUNT ON suprime los mensajes '(N </w:t>
            </w:r>
            <w:proofErr w:type="spellStart"/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rows</w:t>
            </w:r>
            <w:proofErr w:type="spellEnd"/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affected</w:t>
            </w:r>
            <w:proofErr w:type="spellEnd"/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)' que SQL Server envía por defecto después de cada sentencia DML. Estas notificaciones pueden interferir con el procesamiento de resultados en algunas aplicaciones cliente y aumentan innecesariamente el tráfico de red.</w:t>
            </w:r>
          </w:p>
        </w:tc>
      </w:tr>
      <w:tr w:rsidR="004D2069" w:rsidRPr="00FE33AF" w14:paraId="3589F761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3565B9B3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E33AF" w14:paraId="497E1206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94385FA" w:rsidR="004D2069" w:rsidRPr="00FE33AF" w:rsidRDefault="00EE68ED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modelo de base de datos es más apropiado para almacenar datos de sensores IoT que generan millones de lecturas de temperatura por día?</w:t>
            </w:r>
          </w:p>
        </w:tc>
      </w:tr>
      <w:tr w:rsidR="004D2069" w:rsidRPr="00FE33AF" w14:paraId="18AC1DD0" w14:textId="77777777" w:rsidTr="4D8D35A7">
        <w:trPr>
          <w:trHeight w:val="220"/>
        </w:trPr>
        <w:tc>
          <w:tcPr>
            <w:tcW w:w="1267" w:type="dxa"/>
          </w:tcPr>
          <w:p w14:paraId="04864D05" w14:textId="4C0292E8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5E2EA857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Relacional (SQL Server / MySQL)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1FA4D074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33BECFBE" w14:textId="77777777" w:rsidTr="4D8D35A7">
        <w:trPr>
          <w:trHeight w:val="220"/>
        </w:trPr>
        <w:tc>
          <w:tcPr>
            <w:tcW w:w="1267" w:type="dxa"/>
          </w:tcPr>
          <w:p w14:paraId="1E00668B" w14:textId="10C5863C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3EFCF2A3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Grafo (Neo4j)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2CD429B7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6907EB3B" w14:textId="77777777" w:rsidTr="4D8D35A7">
        <w:trPr>
          <w:trHeight w:val="220"/>
        </w:trPr>
        <w:tc>
          <w:tcPr>
            <w:tcW w:w="1267" w:type="dxa"/>
          </w:tcPr>
          <w:p w14:paraId="4DB35A51" w14:textId="04BB7156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08F539AD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Clave-Valor (Redis)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2E62AAD5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4A8CCC39" w14:textId="77777777" w:rsidTr="4D8D35A7">
        <w:trPr>
          <w:trHeight w:val="220"/>
        </w:trPr>
        <w:tc>
          <w:tcPr>
            <w:tcW w:w="1267" w:type="dxa"/>
          </w:tcPr>
          <w:p w14:paraId="71B37AB2" w14:textId="25F792F0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42B248E3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Serie temporal (</w:t>
            </w:r>
            <w:proofErr w:type="spellStart"/>
            <w:r w:rsidRPr="00FE33AF">
              <w:rPr>
                <w:sz w:val="20"/>
                <w:szCs w:val="20"/>
                <w:lang w:val="es-ES_tradnl"/>
              </w:rPr>
              <w:t>InfluxDB</w:t>
            </w:r>
            <w:proofErr w:type="spellEnd"/>
            <w:r w:rsidRPr="00FE33AF">
              <w:rPr>
                <w:sz w:val="20"/>
                <w:szCs w:val="20"/>
                <w:lang w:val="es-ES_tradnl"/>
              </w:rPr>
              <w:t xml:space="preserve"> / Amazon </w:t>
            </w:r>
            <w:proofErr w:type="spellStart"/>
            <w:r w:rsidRPr="00FE33AF">
              <w:rPr>
                <w:sz w:val="20"/>
                <w:szCs w:val="20"/>
                <w:lang w:val="es-ES_tradnl"/>
              </w:rPr>
              <w:t>Timestream</w:t>
            </w:r>
            <w:proofErr w:type="spellEnd"/>
            <w:r w:rsidRPr="00FE33AF">
              <w:rPr>
                <w:sz w:val="20"/>
                <w:szCs w:val="20"/>
                <w:lang w:val="es-ES_tradnl"/>
              </w:rPr>
              <w:t>)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1A407C95" w:rsidR="004D2069" w:rsidRPr="00FE33AF" w:rsidRDefault="00EE68ED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E33AF" w14:paraId="55F84E22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1BC5DB6A" w:rsidR="004D2069" w:rsidRPr="00FE33AF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Pr="00FE33AF">
              <w:rPr>
                <w:rFonts w:eastAsia="Times New Roman"/>
                <w:sz w:val="20"/>
                <w:szCs w:val="20"/>
                <w:lang w:val="es-ES_tradnl"/>
              </w:rPr>
              <w:t xml:space="preserve"> </w:t>
            </w:r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Las bases de datos de serie temporal están específicamente optimizadas para la ingesta masiva de datos con marca de tiempo, con técnicas de compresión temporal y consultas de rango de tiempo eficientes que serían muy lentas en modelos relacionales convencionales.</w:t>
            </w:r>
          </w:p>
        </w:tc>
      </w:tr>
      <w:tr w:rsidR="004D2069" w:rsidRPr="00FE33AF" w14:paraId="7ED9180C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30C98DDA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E33AF" w14:paraId="74A14AFF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E088F2D" w:rsidR="004D2069" w:rsidRPr="00FE33AF" w:rsidRDefault="00EE68ED" w:rsidP="004D2069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operador SQL devuelve TRUE solo si el valor es mayor que TODOS los valores devueltos por la subconsulta?</w:t>
            </w:r>
          </w:p>
        </w:tc>
      </w:tr>
      <w:tr w:rsidR="004D2069" w:rsidRPr="00FE33AF" w14:paraId="66F869E2" w14:textId="77777777" w:rsidTr="4D8D35A7">
        <w:trPr>
          <w:trHeight w:val="220"/>
        </w:trPr>
        <w:tc>
          <w:tcPr>
            <w:tcW w:w="1267" w:type="dxa"/>
          </w:tcPr>
          <w:p w14:paraId="6AC70E6D" w14:textId="1277629E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4CA2F84B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ANY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1A7A6565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09EAF596" w14:textId="77777777" w:rsidTr="4D8D35A7">
        <w:trPr>
          <w:trHeight w:val="220"/>
        </w:trPr>
        <w:tc>
          <w:tcPr>
            <w:tcW w:w="1267" w:type="dxa"/>
          </w:tcPr>
          <w:p w14:paraId="6302EF25" w14:textId="229AE86E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231C2832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SOME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7218D318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491457E0" w14:textId="77777777" w:rsidTr="4D8D35A7">
        <w:trPr>
          <w:trHeight w:val="220"/>
        </w:trPr>
        <w:tc>
          <w:tcPr>
            <w:tcW w:w="1267" w:type="dxa"/>
          </w:tcPr>
          <w:p w14:paraId="54828E76" w14:textId="2BD39B0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03616" w14:textId="0A3EBC91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ALL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3AC76C9B" w:rsidR="004D2069" w:rsidRPr="00FE33AF" w:rsidRDefault="00EE68ED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E33AF" w14:paraId="46CB9FA3" w14:textId="77777777" w:rsidTr="4D8D35A7">
        <w:trPr>
          <w:trHeight w:val="220"/>
        </w:trPr>
        <w:tc>
          <w:tcPr>
            <w:tcW w:w="1267" w:type="dxa"/>
          </w:tcPr>
          <w:p w14:paraId="7468C2F9" w14:textId="6FEF37ED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0CCB42" w14:textId="23D4B535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EXISTS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3D6730C9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12F6CDC0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1C5B8606" w:rsidR="004D2069" w:rsidRPr="00FE33AF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El operador ALL evalúa la condición contra todos los valores del conjunto y devuelve TRUE solo si se cumple con todos. Es equivalente a comparar con </w:t>
            </w:r>
            <w:proofErr w:type="gramStart"/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MAX(</w:t>
            </w:r>
            <w:proofErr w:type="gramEnd"/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) del conjunto cuando se usa el operador &gt;. ANY/SOME devuelven TRUE si la condición se cumple con al menos uno.</w:t>
            </w:r>
          </w:p>
        </w:tc>
      </w:tr>
      <w:tr w:rsidR="004D2069" w:rsidRPr="00FE33AF" w14:paraId="7213A227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5C9B520E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E33AF" w14:paraId="104B0E23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53336F6" w:rsidR="004D2069" w:rsidRPr="00FE33AF" w:rsidRDefault="00EE68ED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diferencia entre DELETE y TRUNCATE TABLE?</w:t>
            </w:r>
          </w:p>
        </w:tc>
      </w:tr>
      <w:tr w:rsidR="004D2069" w:rsidRPr="00FE33AF" w14:paraId="3B350F66" w14:textId="77777777" w:rsidTr="4D8D35A7">
        <w:trPr>
          <w:trHeight w:val="220"/>
        </w:trPr>
        <w:tc>
          <w:tcPr>
            <w:tcW w:w="1267" w:type="dxa"/>
          </w:tcPr>
          <w:p w14:paraId="2A6A093E" w14:textId="223D43F1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32388460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DELETE elimina la estructura de la tabla; TRUNCATE solo los datos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02C1EE92" w:rsidR="004D2069" w:rsidRPr="00FE33AF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19856D6D" w14:textId="77777777" w:rsidTr="4D8D35A7">
        <w:trPr>
          <w:trHeight w:val="220"/>
        </w:trPr>
        <w:tc>
          <w:tcPr>
            <w:tcW w:w="1267" w:type="dxa"/>
          </w:tcPr>
          <w:p w14:paraId="7D9C7CDD" w14:textId="553ADC63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3D3B33B6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TRUNCATE acepta cláusula WHERE para eliminar selectivamente; DELETE no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2665A6C4" w:rsidR="004D2069" w:rsidRPr="00FE33AF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5BF0FF75" w14:textId="77777777" w:rsidTr="4D8D35A7">
        <w:trPr>
          <w:trHeight w:val="220"/>
        </w:trPr>
        <w:tc>
          <w:tcPr>
            <w:tcW w:w="1267" w:type="dxa"/>
          </w:tcPr>
          <w:p w14:paraId="1CBC481D" w14:textId="4E25950F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274D42" w14:textId="233BA8FB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 xml:space="preserve">DELETE registra cada fila eliminada en el log de transacciones y activa </w:t>
            </w:r>
            <w:proofErr w:type="spellStart"/>
            <w:r w:rsidRPr="00FE33AF">
              <w:rPr>
                <w:i/>
                <w:iCs/>
                <w:sz w:val="20"/>
                <w:szCs w:val="20"/>
                <w:lang w:val="es-ES_tradnl"/>
              </w:rPr>
              <w:t>triggers</w:t>
            </w:r>
            <w:proofErr w:type="spellEnd"/>
            <w:r w:rsidRPr="00FE33AF">
              <w:rPr>
                <w:sz w:val="20"/>
                <w:szCs w:val="20"/>
                <w:lang w:val="es-ES_tradnl"/>
              </w:rPr>
              <w:t xml:space="preserve">; TRUNCATE libera páginas completas sin activar </w:t>
            </w:r>
            <w:proofErr w:type="spellStart"/>
            <w:r w:rsidRPr="00FE33AF">
              <w:rPr>
                <w:i/>
                <w:iCs/>
                <w:sz w:val="20"/>
                <w:szCs w:val="20"/>
                <w:lang w:val="es-ES_tradnl"/>
              </w:rPr>
              <w:t>triggers</w:t>
            </w:r>
            <w:proofErr w:type="spellEnd"/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24BB62C7" w:rsidR="004D2069" w:rsidRPr="00FE33AF" w:rsidRDefault="009D63DC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E33AF" w14:paraId="76ED5B46" w14:textId="77777777" w:rsidTr="4D8D35A7">
        <w:trPr>
          <w:trHeight w:val="220"/>
        </w:trPr>
        <w:tc>
          <w:tcPr>
            <w:tcW w:w="1267" w:type="dxa"/>
          </w:tcPr>
          <w:p w14:paraId="4E6A57F6" w14:textId="12D44B26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BD44A4" w14:textId="42CE732F" w:rsidR="004D2069" w:rsidRPr="00FE33AF" w:rsidRDefault="00EE68ED" w:rsidP="004D2069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No hay diferencia funcional, solo difieren en el rendimiento con tablas pequeñas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77777777" w:rsidR="004D2069" w:rsidRPr="00FE33AF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6260C21D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684AE6AE" w:rsidR="004D2069" w:rsidRPr="00FE33AF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DELETE es una operación DML que registra cada eliminación en el </w:t>
            </w:r>
            <w:proofErr w:type="spellStart"/>
            <w:r w:rsidR="00EE68ED" w:rsidRPr="00FE33AF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>transaction</w:t>
            </w:r>
            <w:proofErr w:type="spellEnd"/>
            <w:r w:rsidR="00EE68ED" w:rsidRPr="00FE33AF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 xml:space="preserve"> log</w:t>
            </w:r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y activa los </w:t>
            </w:r>
            <w:proofErr w:type="spellStart"/>
            <w:r w:rsidR="00EE68ED" w:rsidRPr="00FE33AF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>triggers</w:t>
            </w:r>
            <w:proofErr w:type="spellEnd"/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definidos, por lo que es más lento</w:t>
            </w:r>
            <w:r w:rsidR="00FE33AF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,</w:t>
            </w:r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pero más controlado. TRUNCATE es una operación DDL que libera páginas de datos de manera masiva sin registrar fila por fila ni activar </w:t>
            </w:r>
            <w:proofErr w:type="spellStart"/>
            <w:r w:rsidR="00EE68ED" w:rsidRPr="00FE33AF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>triggers</w:t>
            </w:r>
            <w:proofErr w:type="spellEnd"/>
            <w:r w:rsidR="00EE68ED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.</w:t>
            </w:r>
          </w:p>
        </w:tc>
      </w:tr>
      <w:tr w:rsidR="004D2069" w:rsidRPr="00FE33AF" w14:paraId="50E0B9C4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51769CEA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E33AF" w14:paraId="3B313AFB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F6C3D87" w:rsidR="004D2069" w:rsidRPr="00FE33AF" w:rsidRDefault="009747A5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sz w:val="20"/>
                <w:szCs w:val="20"/>
                <w:lang w:val="es-ES_tradnl"/>
              </w:rPr>
              <w:t>En el contexto de las bases de datos en la nube, ¿qué significa el concepto "persistencia políglota"?</w:t>
            </w:r>
          </w:p>
        </w:tc>
      </w:tr>
      <w:tr w:rsidR="004D2069" w:rsidRPr="00FE33AF" w14:paraId="194EF9E6" w14:textId="77777777" w:rsidTr="4D8D35A7">
        <w:trPr>
          <w:trHeight w:val="220"/>
        </w:trPr>
        <w:tc>
          <w:tcPr>
            <w:tcW w:w="1267" w:type="dxa"/>
          </w:tcPr>
          <w:p w14:paraId="6AB07DA2" w14:textId="66361C5F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1C80804C" w:rsidR="004D2069" w:rsidRPr="00FE33AF" w:rsidRDefault="009747A5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Una base de datos que puede almacenar texto en múltiples idiomas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2F2EC3FD" w:rsidR="004D2069" w:rsidRPr="00FE33AF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7C6598A8" w14:textId="77777777" w:rsidTr="4D8D35A7">
        <w:trPr>
          <w:trHeight w:val="220"/>
        </w:trPr>
        <w:tc>
          <w:tcPr>
            <w:tcW w:w="1267" w:type="dxa"/>
          </w:tcPr>
          <w:p w14:paraId="05D5B683" w14:textId="1176FBB2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08C6AA58" w:rsidR="004D2069" w:rsidRPr="00FE33AF" w:rsidRDefault="009747A5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Un sistema donde múltiples aplicaciones usan la misma base de datos relacional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4DEDE680" w:rsidR="004D2069" w:rsidRPr="00FE33AF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7DBBF727" w14:textId="77777777" w:rsidTr="4D8D35A7">
        <w:trPr>
          <w:trHeight w:val="220"/>
        </w:trPr>
        <w:tc>
          <w:tcPr>
            <w:tcW w:w="1267" w:type="dxa"/>
          </w:tcPr>
          <w:p w14:paraId="20D86162" w14:textId="1CA2A0D3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81CC1F2" w14:textId="4881B76D" w:rsidR="004D2069" w:rsidRPr="00FE33AF" w:rsidRDefault="009747A5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Una arquitectura donde diferentes partes del sistema usan diferentes tipos de bases de datos según sus necesidades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3AB09D4F" w:rsidR="004D2069" w:rsidRPr="00FE33AF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E33AF" w14:paraId="44FD41D1" w14:textId="77777777" w:rsidTr="4D8D35A7">
        <w:trPr>
          <w:trHeight w:val="220"/>
        </w:trPr>
        <w:tc>
          <w:tcPr>
            <w:tcW w:w="1267" w:type="dxa"/>
          </w:tcPr>
          <w:p w14:paraId="4B3EAD81" w14:textId="26008B3B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93139E" w14:textId="3366B90C" w:rsidR="004D2069" w:rsidRPr="00FE33AF" w:rsidRDefault="009747A5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La capacidad de un SMBD de soportar múltiples versiones de SQL simultáneamente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4D2069" w:rsidRPr="00FE33AF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137BA792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3CF5D823" w:rsidR="004D2069" w:rsidRPr="00FE33AF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9747A5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La persistencia políglota (</w:t>
            </w:r>
            <w:proofErr w:type="spellStart"/>
            <w:r w:rsidR="009747A5" w:rsidRPr="00FE33AF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>polyglot</w:t>
            </w:r>
            <w:proofErr w:type="spellEnd"/>
            <w:r w:rsidR="009747A5" w:rsidRPr="00FE33AF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="009747A5" w:rsidRPr="00FE33AF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>persistence</w:t>
            </w:r>
            <w:proofErr w:type="spellEnd"/>
            <w:r w:rsidR="009747A5" w:rsidRPr="00FE33AF">
              <w:rPr>
                <w:rFonts w:eastAsia="Calibri"/>
                <w:bCs/>
                <w:sz w:val="20"/>
                <w:szCs w:val="20"/>
                <w:lang w:val="es-ES_tradnl"/>
              </w:rPr>
              <w:t>) es el patrón arquitectónico donde un sistema usa diferentes modelos de bases de datos para diferentes necesidades: relacional para transacciones, documental para catálogos, clave-valor para caché, grafo para recomendaciones, etc.</w:t>
            </w:r>
          </w:p>
        </w:tc>
      </w:tr>
      <w:tr w:rsidR="004D2069" w:rsidRPr="00FE33AF" w14:paraId="0D72975D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08E25AF2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E33AF" w14:paraId="693244A5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EC7CF93" w:rsidR="004D2069" w:rsidRPr="00FE33AF" w:rsidRDefault="0A54B468" w:rsidP="4D8D35A7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de las siguientes afirmaciones sobre las cláusulas WHERE y HAVING es correcta?</w:t>
            </w:r>
          </w:p>
        </w:tc>
      </w:tr>
      <w:tr w:rsidR="004D2069" w:rsidRPr="00FE33AF" w14:paraId="56C426A3" w14:textId="77777777" w:rsidTr="4D8D35A7">
        <w:trPr>
          <w:trHeight w:val="220"/>
        </w:trPr>
        <w:tc>
          <w:tcPr>
            <w:tcW w:w="1267" w:type="dxa"/>
          </w:tcPr>
          <w:p w14:paraId="488060F5" w14:textId="65E57149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6F9C7B0B" w:rsidR="004D2069" w:rsidRPr="00FE33AF" w:rsidRDefault="2E41F8EA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WHERE y HAVING son completamente intercambiables y producen el mismo resultado en cualquier consulta.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62FF94F1" w:rsidR="004D2069" w:rsidRPr="00FE33AF" w:rsidRDefault="004D2069" w:rsidP="4D8D35A7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2B70C3E1" w14:textId="77777777" w:rsidTr="4D8D35A7">
        <w:trPr>
          <w:trHeight w:val="220"/>
        </w:trPr>
        <w:tc>
          <w:tcPr>
            <w:tcW w:w="1267" w:type="dxa"/>
          </w:tcPr>
          <w:p w14:paraId="3E0B1A99" w14:textId="30EE8358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285475D1" w:rsidR="004D2069" w:rsidRPr="00FE33AF" w:rsidRDefault="5652E27D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WHERE filtra grupos después de la agregación, y HAVING filtra filas antes de la agregación.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739FCC1D" w:rsidR="004D2069" w:rsidRPr="00FE33AF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54543239" w14:textId="77777777" w:rsidTr="4D8D35A7">
        <w:trPr>
          <w:trHeight w:val="220"/>
        </w:trPr>
        <w:tc>
          <w:tcPr>
            <w:tcW w:w="1267" w:type="dxa"/>
          </w:tcPr>
          <w:p w14:paraId="5FB5E0A2" w14:textId="49318A41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7827D" w14:textId="1D65BCB1" w:rsidR="004D2069" w:rsidRPr="00FE33AF" w:rsidRDefault="677810D2" w:rsidP="4D8D35A7">
            <w:pPr>
              <w:tabs>
                <w:tab w:val="left" w:pos="1657"/>
              </w:tabs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WHERE filtra filas individuales antes del agrupamiento y no acepta funciones de agregación; HAVING filtra grupos después del agrupamiento y sí acepta funciones de agregación.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7E65CE09" w:rsidR="004D2069" w:rsidRPr="00FE33AF" w:rsidRDefault="792C5E6D" w:rsidP="4D8D35A7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E33AF" w14:paraId="3A906863" w14:textId="77777777" w:rsidTr="4D8D35A7">
        <w:trPr>
          <w:trHeight w:val="220"/>
        </w:trPr>
        <w:tc>
          <w:tcPr>
            <w:tcW w:w="1267" w:type="dxa"/>
          </w:tcPr>
          <w:p w14:paraId="3548EA1C" w14:textId="0C91BDCD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49F3DC" w14:textId="3D90EF91" w:rsidR="004D2069" w:rsidRPr="00FE33AF" w:rsidRDefault="151039FE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HAVING puede reemplazar siempre a WHERE, pero WHERE nunca puede reemplazar a HAVING.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2E95692C" w:rsidR="004D2069" w:rsidRPr="00FE33AF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6849020A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7D1C4DCF" w:rsidR="004D2069" w:rsidRPr="00FE33AF" w:rsidRDefault="09A84F38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¡Excelente trabajo! WHERE y HAVING tienen propósitos diferentes y no son intercambiables. WHERE filtra filas individuales ANTES del agrupamiento y no acepta funciones de agregación. HAVING filtra grupos DESPUÉS del agrupamiento y sí acepta funciones de agregación.</w:t>
            </w:r>
          </w:p>
        </w:tc>
      </w:tr>
      <w:tr w:rsidR="004D2069" w:rsidRPr="00FE33AF" w14:paraId="3BAB07B1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3193844D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E33AF" w14:paraId="4DEFB849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824FC6E" w:rsidR="004D2069" w:rsidRPr="00FE33AF" w:rsidRDefault="66B22815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>¿Cómo funciona exactamente el operador DISTINCT en la consulta SELECT DISTINCT ciudad, departamento FROM clientes?</w:t>
            </w:r>
          </w:p>
        </w:tc>
      </w:tr>
      <w:tr w:rsidR="009D63DC" w:rsidRPr="00FE33AF" w14:paraId="71E0805B" w14:textId="77777777" w:rsidTr="4D8D35A7">
        <w:trPr>
          <w:trHeight w:val="220"/>
        </w:trPr>
        <w:tc>
          <w:tcPr>
            <w:tcW w:w="1267" w:type="dxa"/>
          </w:tcPr>
          <w:p w14:paraId="007D9B78" w14:textId="00A93E21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1C384050" w:rsidR="009D63DC" w:rsidRPr="00FE33AF" w:rsidRDefault="3AE59A81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Elimina las filas donde la columna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está duplicada, sin importar el valor de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38016000" w:rsidR="009D63DC" w:rsidRPr="00FE33AF" w:rsidRDefault="009D63DC" w:rsidP="4D8D35A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E33AF" w14:paraId="79A5F800" w14:textId="77777777" w:rsidTr="4D8D35A7">
        <w:trPr>
          <w:trHeight w:val="220"/>
        </w:trPr>
        <w:tc>
          <w:tcPr>
            <w:tcW w:w="1267" w:type="dxa"/>
          </w:tcPr>
          <w:p w14:paraId="4CA905D0" w14:textId="28B723EC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5625ACD4" w:rsidR="009D63DC" w:rsidRPr="00FE33AF" w:rsidRDefault="15E9E8C1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Elimina las filas donde la columna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está duplicada, sin importar el valor de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52502D1E" w:rsidR="009D63DC" w:rsidRPr="00FE33AF" w:rsidRDefault="009D63DC" w:rsidP="009D63D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E33AF" w14:paraId="2AF7F61F" w14:textId="77777777" w:rsidTr="4D8D35A7">
        <w:trPr>
          <w:trHeight w:val="220"/>
        </w:trPr>
        <w:tc>
          <w:tcPr>
            <w:tcW w:w="1267" w:type="dxa"/>
          </w:tcPr>
          <w:p w14:paraId="22B67B0C" w14:textId="2971173D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44D520CC" w:rsidR="009D63DC" w:rsidRPr="00FE33AF" w:rsidRDefault="7DAF6337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Elimina las filas donde la combinación de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y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es duplicada. Si dos filas tienen la misma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 w:rsidR="003641B0">
              <w:rPr>
                <w:rFonts w:eastAsia="Consolas"/>
                <w:color w:val="0F1115"/>
                <w:sz w:val="20"/>
                <w:szCs w:val="20"/>
                <w:lang w:val="es-ES_tradnl"/>
              </w:rPr>
              <w:t>,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pero diferente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, ambas se muestran.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53964912" w:rsidR="009D63DC" w:rsidRPr="00FE33AF" w:rsidRDefault="0C2F321A" w:rsidP="4D8D35A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E33AF" w14:paraId="11D76E84" w14:textId="77777777" w:rsidTr="4D8D35A7">
        <w:trPr>
          <w:trHeight w:val="220"/>
        </w:trPr>
        <w:tc>
          <w:tcPr>
            <w:tcW w:w="1267" w:type="dxa"/>
          </w:tcPr>
          <w:p w14:paraId="08F56D3E" w14:textId="6B43F875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467E6466" w:rsidR="009D63DC" w:rsidRPr="00FE33AF" w:rsidRDefault="344BF9B0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Elimina todos los registros que tengan algún valor nulo en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o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43E44CB5" w:rsidR="009D63DC" w:rsidRPr="00FE33AF" w:rsidRDefault="009D63DC" w:rsidP="009D63D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68BE72F9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18C6AAA3" w:rsidR="004D2069" w:rsidRPr="00FE33AF" w:rsidRDefault="4C409555" w:rsidP="4D8D35A7">
            <w:pPr>
              <w:rPr>
                <w:rFonts w:eastAsia="system-ui"/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¡Excelente trabajo! DISTINCT opera sobre la combinación completa de todas las columnas especificadas en el SELECT, no sobre una sola columna.</w:t>
            </w:r>
          </w:p>
        </w:tc>
      </w:tr>
      <w:tr w:rsidR="004D2069" w:rsidRPr="00FE33AF" w14:paraId="00A4F366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64FF2013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E33AF" w14:paraId="2C91CF7D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7A511E6" w:rsidR="004D2069" w:rsidRPr="00FE33AF" w:rsidRDefault="034DEA5B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>En un procedimiento almacenado con bloque TRY...CATCH, si ocurre un error dentro del bloque TRY y se ejecuta ROLLBACK TRANSACTION en el bloque CATCH, ¿qué efecto tiene sobre las modificaciones de datos realizadas en el TRY?</w:t>
            </w:r>
          </w:p>
        </w:tc>
      </w:tr>
      <w:tr w:rsidR="009D63DC" w:rsidRPr="00FE33AF" w14:paraId="24A2C86E" w14:textId="77777777" w:rsidTr="4D8D35A7">
        <w:trPr>
          <w:trHeight w:val="220"/>
        </w:trPr>
        <w:tc>
          <w:tcPr>
            <w:tcW w:w="1267" w:type="dxa"/>
          </w:tcPr>
          <w:p w14:paraId="70D1B1EB" w14:textId="1DD06C70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71E3FC75" w:rsidR="009D63DC" w:rsidRPr="00FE33AF" w:rsidRDefault="48AC1A6F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Solo se revierten las últimas dos operaciones DML, el resto queda confirmado.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4A263304" w:rsidR="009D63DC" w:rsidRPr="00FE33AF" w:rsidRDefault="009D63DC" w:rsidP="009D63D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E33AF" w14:paraId="57B20FA5" w14:textId="77777777" w:rsidTr="4D8D35A7">
        <w:trPr>
          <w:trHeight w:val="220"/>
        </w:trPr>
        <w:tc>
          <w:tcPr>
            <w:tcW w:w="1267" w:type="dxa"/>
          </w:tcPr>
          <w:p w14:paraId="13EFD6FD" w14:textId="392F09AD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5A98B5B9" w:rsidR="009D63DC" w:rsidRPr="00FE33AF" w:rsidRDefault="55BD3B75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Ninguna, porque los cambios ya quedaron registrados antes del error.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70DCBFD1" w:rsidR="009D63DC" w:rsidRPr="00FE33AF" w:rsidRDefault="009D63DC" w:rsidP="4D8D35A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E33AF" w14:paraId="4F81A7ED" w14:textId="77777777" w:rsidTr="4D8D35A7">
        <w:trPr>
          <w:trHeight w:val="220"/>
        </w:trPr>
        <w:tc>
          <w:tcPr>
            <w:tcW w:w="1267" w:type="dxa"/>
          </w:tcPr>
          <w:p w14:paraId="11E5CF98" w14:textId="49701EE5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59AC1F" w14:textId="300E4B93" w:rsidR="009D63DC" w:rsidRPr="00FE33AF" w:rsidRDefault="0652EDE8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Se revierten todas las modificaciones realizadas desde el BEGIN TRANSACTION, dejando la base de datos en el estado anterior al bloque TRY.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75E8D12E" w:rsidR="009D63DC" w:rsidRPr="00FE33AF" w:rsidRDefault="5E7D663B" w:rsidP="4D8D35A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E33AF" w14:paraId="2FA0DFA6" w14:textId="77777777" w:rsidTr="4D8D35A7">
        <w:trPr>
          <w:trHeight w:val="220"/>
        </w:trPr>
        <w:tc>
          <w:tcPr>
            <w:tcW w:w="1267" w:type="dxa"/>
          </w:tcPr>
          <w:p w14:paraId="023D04B9" w14:textId="3BABD1DE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EAF031" w14:textId="726F2933" w:rsidR="009D63DC" w:rsidRPr="00FE33AF" w:rsidRDefault="2D35C95D" w:rsidP="4D8D35A7">
            <w:pPr>
              <w:tabs>
                <w:tab w:val="left" w:pos="1291"/>
              </w:tabs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Depende del tipo de error: solo si es error de sintaxis se revierte todo.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6D32CCDA" w:rsidR="009D63DC" w:rsidRPr="00FE33AF" w:rsidRDefault="009D63DC" w:rsidP="009D63D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4B49E175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5028BC5E" w:rsidR="004D2069" w:rsidRPr="00FE33AF" w:rsidRDefault="6BC45526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¡Excelente trabajo! El patrón BEGIN TRANSACTION → TRY → operaciones DML → COMMIT / CATCH → ROLLBACK garantiza la atomicidad revirtiendo todas las modificaciones si ocurre un error.</w:t>
            </w:r>
          </w:p>
        </w:tc>
      </w:tr>
      <w:tr w:rsidR="004D2069" w:rsidRPr="00FE33AF" w14:paraId="3BE2FBD1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21BE6D33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E33AF" w14:paraId="1E35B95F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B06FCB1" w:rsidR="004D2069" w:rsidRPr="00FE33AF" w:rsidRDefault="1F13F4C2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>¿Cuál de las siguientes afirmaciones es correcta sobre las bases de datos clave-valor (ej. Redis) frente a las documentales (ej. MongoDB) y relacionales?</w:t>
            </w:r>
          </w:p>
        </w:tc>
      </w:tr>
      <w:tr w:rsidR="009D63DC" w:rsidRPr="00FE33AF" w14:paraId="1852A647" w14:textId="77777777" w:rsidTr="4D8D35A7">
        <w:trPr>
          <w:trHeight w:val="220"/>
        </w:trPr>
        <w:tc>
          <w:tcPr>
            <w:tcW w:w="1267" w:type="dxa"/>
          </w:tcPr>
          <w:p w14:paraId="0E152896" w14:textId="03855879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4B89CEB6" w:rsidR="009D63DC" w:rsidRPr="00FE33AF" w:rsidRDefault="7F441A07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Las bases de datos clave-valor ofrecen mayor capacidad de consulta relacional que las documentales, por lo que son más adecuadas para relaciones complejas entre entidades.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6CD6A826" w:rsidR="009D63DC" w:rsidRPr="00FE33AF" w:rsidRDefault="009D63DC" w:rsidP="4D8D35A7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D63DC" w:rsidRPr="00FE33AF" w14:paraId="1E86B579" w14:textId="77777777" w:rsidTr="4D8D35A7">
        <w:trPr>
          <w:trHeight w:val="220"/>
        </w:trPr>
        <w:tc>
          <w:tcPr>
            <w:tcW w:w="1267" w:type="dxa"/>
          </w:tcPr>
          <w:p w14:paraId="35C1ADF6" w14:textId="2859DF4E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253685D1" w:rsidR="009D63DC" w:rsidRPr="00FE33AF" w:rsidRDefault="48241EBC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Las bases de datos documentales son más adecuadas para sistemas con relaciones complejas entre entidades que las clave-valor.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576AD268" w:rsidR="009D63DC" w:rsidRPr="00FE33AF" w:rsidRDefault="3F13289D" w:rsidP="4D8D35A7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E33AF" w14:paraId="02587596" w14:textId="77777777" w:rsidTr="4D8D35A7">
        <w:trPr>
          <w:trHeight w:val="220"/>
        </w:trPr>
        <w:tc>
          <w:tcPr>
            <w:tcW w:w="1267" w:type="dxa"/>
          </w:tcPr>
          <w:p w14:paraId="7DAEB305" w14:textId="5565FC83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16D15C" w14:textId="5221745F" w:rsidR="009D63DC" w:rsidRPr="00FE33AF" w:rsidRDefault="0695769D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Las bases de datos clave-valor y las documentales son equivalentes en capacidad de consulta relacional.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23F49C84" w:rsidR="009D63DC" w:rsidRPr="00FE33AF" w:rsidRDefault="009D63DC" w:rsidP="009D63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D63DC" w:rsidRPr="00FE33AF" w14:paraId="5E280E9B" w14:textId="77777777" w:rsidTr="4D8D35A7">
        <w:trPr>
          <w:trHeight w:val="220"/>
        </w:trPr>
        <w:tc>
          <w:tcPr>
            <w:tcW w:w="1267" w:type="dxa"/>
          </w:tcPr>
          <w:p w14:paraId="067BDB63" w14:textId="7F9CEAA9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C2B9F" w14:textId="1A208117" w:rsidR="009D63DC" w:rsidRPr="00FE33AF" w:rsidRDefault="6DE87205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Las bases de datos relacionales son menos adecuadas que las clave-valor para sistemas con relaciones complejas.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7777777" w:rsidR="009D63DC" w:rsidRPr="00FE33AF" w:rsidRDefault="009D63DC" w:rsidP="009D63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60444DE6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4279C063" w:rsidR="004D2069" w:rsidRPr="00FE33AF" w:rsidRDefault="178DA3F6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¡Excelente trabajo! Las bases de datos relacionales o documentales son más adecuadas para relaciones complejas entre entidades. Las bases de datos clave-valor como Redis destacan por su velocidad y simplicidad, no por capacidad de consulta relacional.</w:t>
            </w:r>
          </w:p>
        </w:tc>
      </w:tr>
      <w:tr w:rsidR="004D2069" w:rsidRPr="00FE33AF" w14:paraId="00631069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6DBD4FE5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E33AF" w14:paraId="0F0AF845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57A88EF" w:rsidR="004D2069" w:rsidRPr="00FE33AF" w:rsidRDefault="2CD2D002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 xml:space="preserve">¿Cómo maneja la función </w:t>
            </w:r>
            <w:proofErr w:type="gramStart"/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>AVG(</w:t>
            </w:r>
            <w:proofErr w:type="gramEnd"/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>) los valores NULL en SQL?</w:t>
            </w:r>
          </w:p>
        </w:tc>
      </w:tr>
      <w:tr w:rsidR="009D63DC" w:rsidRPr="00FE33AF" w14:paraId="6D9EEA78" w14:textId="77777777" w:rsidTr="4D8D35A7">
        <w:trPr>
          <w:trHeight w:val="220"/>
        </w:trPr>
        <w:tc>
          <w:tcPr>
            <w:tcW w:w="1267" w:type="dxa"/>
          </w:tcPr>
          <w:p w14:paraId="32E32C36" w14:textId="55BD60D5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416CB2B7" w:rsidR="009D63DC" w:rsidRPr="00FE33AF" w:rsidRDefault="2107A00F" w:rsidP="4D8D35A7">
            <w:pPr>
              <w:rPr>
                <w:sz w:val="20"/>
                <w:szCs w:val="20"/>
                <w:lang w:val="es-ES_tradnl"/>
              </w:rPr>
            </w:pPr>
            <w:proofErr w:type="gramStart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AVG(</w:t>
            </w:r>
            <w:proofErr w:type="gramEnd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) incluye los valores NULL en el denominador del cálculo del promedio, produciendo el mismo resultado que SUM(columna) / COUNT(*).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2AC02EF7" w:rsidR="009D63DC" w:rsidRPr="00FE33AF" w:rsidRDefault="009D63DC" w:rsidP="009D63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D63DC" w:rsidRPr="00FE33AF" w14:paraId="79A10AE3" w14:textId="77777777" w:rsidTr="4D8D35A7">
        <w:trPr>
          <w:trHeight w:val="220"/>
        </w:trPr>
        <w:tc>
          <w:tcPr>
            <w:tcW w:w="1267" w:type="dxa"/>
          </w:tcPr>
          <w:p w14:paraId="0495F5C8" w14:textId="33529506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57AB2CD2" w:rsidR="009D63DC" w:rsidRPr="00FE33AF" w:rsidRDefault="187AC45E" w:rsidP="4D8D35A7">
            <w:pPr>
              <w:rPr>
                <w:sz w:val="20"/>
                <w:szCs w:val="20"/>
                <w:lang w:val="es-ES_tradnl"/>
              </w:rPr>
            </w:pPr>
            <w:proofErr w:type="gramStart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AVG(</w:t>
            </w:r>
            <w:proofErr w:type="gramEnd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) ignora los valores NULL tanto en el numerador como en el denominador, por lo que divide solo entre el número de valores no nulos.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29D67D18" w:rsidR="009D63DC" w:rsidRPr="00FE33AF" w:rsidRDefault="009747A5" w:rsidP="009D63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E33AF" w14:paraId="521CE7C5" w14:textId="77777777" w:rsidTr="4D8D35A7">
        <w:trPr>
          <w:trHeight w:val="220"/>
        </w:trPr>
        <w:tc>
          <w:tcPr>
            <w:tcW w:w="1267" w:type="dxa"/>
          </w:tcPr>
          <w:p w14:paraId="07B8C1AA" w14:textId="5ADE688C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EA53F9" w14:textId="3B2DFC30" w:rsidR="009D63DC" w:rsidRPr="00FE33AF" w:rsidRDefault="366F0ADE" w:rsidP="4D8D35A7">
            <w:pPr>
              <w:rPr>
                <w:sz w:val="20"/>
                <w:szCs w:val="20"/>
                <w:lang w:val="es-ES_tradnl"/>
              </w:rPr>
            </w:pPr>
            <w:proofErr w:type="gramStart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AVG(</w:t>
            </w:r>
            <w:proofErr w:type="gramEnd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) convierte automáticamente los NULL en 0 antes de promediar.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216AD884" w:rsidR="009D63DC" w:rsidRPr="00FE33AF" w:rsidRDefault="009D63DC" w:rsidP="009D63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D63DC" w:rsidRPr="00FE33AF" w14:paraId="771ADFE0" w14:textId="77777777" w:rsidTr="4D8D35A7">
        <w:trPr>
          <w:trHeight w:val="220"/>
        </w:trPr>
        <w:tc>
          <w:tcPr>
            <w:tcW w:w="1267" w:type="dxa"/>
          </w:tcPr>
          <w:p w14:paraId="1861D841" w14:textId="13B4B904" w:rsidR="009D63DC" w:rsidRPr="00FE33AF" w:rsidRDefault="009D63DC" w:rsidP="009D63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B1FFCA" w14:textId="243E9432" w:rsidR="009D63DC" w:rsidRPr="00FE33AF" w:rsidRDefault="02B21AD7" w:rsidP="4D8D35A7">
            <w:pPr>
              <w:rPr>
                <w:sz w:val="20"/>
                <w:szCs w:val="20"/>
                <w:lang w:val="es-ES_tradnl"/>
              </w:rPr>
            </w:pPr>
            <w:proofErr w:type="gramStart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AVG(</w:t>
            </w:r>
            <w:proofErr w:type="gramEnd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) genera un error si encuentra algún valor NULL en la columna.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358C250C" w:rsidR="009D63DC" w:rsidRPr="00FE33AF" w:rsidRDefault="009D63DC" w:rsidP="009D63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FE33AF" w14:paraId="64478A66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6C6669CE" w:rsidR="004D2069" w:rsidRPr="00FE33AF" w:rsidRDefault="47BD6005" w:rsidP="4D8D35A7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¡Excelente trabajo! </w:t>
            </w:r>
            <w:proofErr w:type="gramStart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AVG(</w:t>
            </w:r>
            <w:proofErr w:type="gramEnd"/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) ignora los valores NULL tanto en el numerador (SUM) como en el denominador (COUNT de valores no nulos).</w:t>
            </w:r>
          </w:p>
        </w:tc>
      </w:tr>
      <w:tr w:rsidR="004D2069" w:rsidRPr="00FE33AF" w14:paraId="78F904B0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5BD3205C" w:rsidR="004D2069" w:rsidRPr="00FE33AF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E33AF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E33AF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FE33AF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E33A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FE33AF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FE33AF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E33A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FE33AF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0CBBB9D" w:rsidR="00C57B0F" w:rsidRPr="00FE33A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52E95AF6" w14:textId="77777777" w:rsidR="000355C0" w:rsidRPr="00FE33AF" w:rsidRDefault="000355C0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FE33AF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FE33A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E33AF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FE33A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E33AF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E33A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E33A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FE33AF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FE33AF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BC584BB" w:rsidR="00A9514B" w:rsidRPr="00FE33AF" w:rsidRDefault="003641B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64C3958" w:rsidR="00A9514B" w:rsidRPr="00FE33AF" w:rsidRDefault="003641B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Mayo</w:t>
            </w:r>
            <w:r w:rsidR="00AF37B9"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BB0BCB"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FE33AF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FE33AF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F89547A" w:rsidR="00C0495F" w:rsidRPr="00FE33AF" w:rsidRDefault="004D2069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Manuel Felipe </w:t>
            </w:r>
            <w:proofErr w:type="spellStart"/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Echavarria</w:t>
            </w:r>
            <w:proofErr w:type="spellEnd"/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Orozco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A05AD1C" w:rsidR="00C0495F" w:rsidRPr="00FE33AF" w:rsidRDefault="00AF37B9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Abril </w:t>
            </w:r>
            <w:r w:rsidR="0012145B"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FE33AF" w:rsidRDefault="00C57B0F">
      <w:pPr>
        <w:rPr>
          <w:sz w:val="20"/>
          <w:szCs w:val="20"/>
          <w:lang w:val="es-ES_tradnl"/>
        </w:rPr>
      </w:pPr>
    </w:p>
    <w:sectPr w:rsidR="00C57B0F" w:rsidRPr="00FE33A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052ED" w14:textId="77777777" w:rsidR="006B5EBF" w:rsidRDefault="006B5EBF">
      <w:pPr>
        <w:spacing w:line="240" w:lineRule="auto"/>
      </w:pPr>
      <w:r>
        <w:separator/>
      </w:r>
    </w:p>
  </w:endnote>
  <w:endnote w:type="continuationSeparator" w:id="0">
    <w:p w14:paraId="6FD4EDA6" w14:textId="77777777" w:rsidR="006B5EBF" w:rsidRDefault="006B5E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72B8D" w14:textId="77777777" w:rsidR="006B5EBF" w:rsidRDefault="006B5EBF">
      <w:pPr>
        <w:spacing w:line="240" w:lineRule="auto"/>
      </w:pPr>
      <w:r>
        <w:separator/>
      </w:r>
    </w:p>
  </w:footnote>
  <w:footnote w:type="continuationSeparator" w:id="0">
    <w:p w14:paraId="3077C4E7" w14:textId="77777777" w:rsidR="006B5EBF" w:rsidRDefault="006B5E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1252FE" w:rsidRDefault="001252FE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1252FE" w:rsidRDefault="001252FE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1252FE" w:rsidRDefault="001252FE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5383C"/>
    <w:rsid w:val="00054B2F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6A10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B6D8D"/>
    <w:rsid w:val="001C2159"/>
    <w:rsid w:val="001D65D0"/>
    <w:rsid w:val="001F0B68"/>
    <w:rsid w:val="0020495A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229E8"/>
    <w:rsid w:val="00327B28"/>
    <w:rsid w:val="003605E9"/>
    <w:rsid w:val="00362E05"/>
    <w:rsid w:val="00363102"/>
    <w:rsid w:val="003641B0"/>
    <w:rsid w:val="00366D43"/>
    <w:rsid w:val="00375645"/>
    <w:rsid w:val="00376363"/>
    <w:rsid w:val="00383143"/>
    <w:rsid w:val="00391997"/>
    <w:rsid w:val="00397C9A"/>
    <w:rsid w:val="003A6977"/>
    <w:rsid w:val="003D18A9"/>
    <w:rsid w:val="003E617B"/>
    <w:rsid w:val="00407479"/>
    <w:rsid w:val="00413092"/>
    <w:rsid w:val="0042492C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62EC"/>
    <w:rsid w:val="004A00B2"/>
    <w:rsid w:val="004D2069"/>
    <w:rsid w:val="004D6B18"/>
    <w:rsid w:val="004E274A"/>
    <w:rsid w:val="005241C7"/>
    <w:rsid w:val="00543FA6"/>
    <w:rsid w:val="0057369A"/>
    <w:rsid w:val="0058457B"/>
    <w:rsid w:val="005861AB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C3B"/>
    <w:rsid w:val="00684E23"/>
    <w:rsid w:val="0068557E"/>
    <w:rsid w:val="00695F7E"/>
    <w:rsid w:val="00696094"/>
    <w:rsid w:val="006A05EF"/>
    <w:rsid w:val="006B1407"/>
    <w:rsid w:val="006B2E03"/>
    <w:rsid w:val="006B5EBF"/>
    <w:rsid w:val="006C52FA"/>
    <w:rsid w:val="006C6318"/>
    <w:rsid w:val="006F219D"/>
    <w:rsid w:val="006F6E49"/>
    <w:rsid w:val="00701B54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506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7238"/>
    <w:rsid w:val="007D487F"/>
    <w:rsid w:val="007D4F19"/>
    <w:rsid w:val="007F171E"/>
    <w:rsid w:val="00805A67"/>
    <w:rsid w:val="00814E3C"/>
    <w:rsid w:val="0081562C"/>
    <w:rsid w:val="00817E15"/>
    <w:rsid w:val="00822675"/>
    <w:rsid w:val="00822B52"/>
    <w:rsid w:val="00825F05"/>
    <w:rsid w:val="00836FBD"/>
    <w:rsid w:val="00843DFD"/>
    <w:rsid w:val="00862211"/>
    <w:rsid w:val="00864E06"/>
    <w:rsid w:val="0087016A"/>
    <w:rsid w:val="0087500C"/>
    <w:rsid w:val="00877616"/>
    <w:rsid w:val="00886047"/>
    <w:rsid w:val="008A7ACF"/>
    <w:rsid w:val="008B1661"/>
    <w:rsid w:val="008C3D72"/>
    <w:rsid w:val="008E1685"/>
    <w:rsid w:val="008E2C44"/>
    <w:rsid w:val="008E6807"/>
    <w:rsid w:val="008F7BC0"/>
    <w:rsid w:val="00902CCE"/>
    <w:rsid w:val="00917B02"/>
    <w:rsid w:val="00921224"/>
    <w:rsid w:val="0094174C"/>
    <w:rsid w:val="009530E5"/>
    <w:rsid w:val="00963ED9"/>
    <w:rsid w:val="00966C0B"/>
    <w:rsid w:val="009747A5"/>
    <w:rsid w:val="009921BA"/>
    <w:rsid w:val="009926D5"/>
    <w:rsid w:val="00996CB7"/>
    <w:rsid w:val="009A36D1"/>
    <w:rsid w:val="009B224D"/>
    <w:rsid w:val="009B6023"/>
    <w:rsid w:val="009C2A48"/>
    <w:rsid w:val="009C675F"/>
    <w:rsid w:val="009C69C6"/>
    <w:rsid w:val="009D1BF1"/>
    <w:rsid w:val="009D37F0"/>
    <w:rsid w:val="009D63DC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A5A7D"/>
    <w:rsid w:val="00CD3981"/>
    <w:rsid w:val="00CE649B"/>
    <w:rsid w:val="00CF6CED"/>
    <w:rsid w:val="00D154B7"/>
    <w:rsid w:val="00D15EFF"/>
    <w:rsid w:val="00D16CEB"/>
    <w:rsid w:val="00D17F90"/>
    <w:rsid w:val="00D317F7"/>
    <w:rsid w:val="00D9536A"/>
    <w:rsid w:val="00D96770"/>
    <w:rsid w:val="00DC621F"/>
    <w:rsid w:val="00E23F58"/>
    <w:rsid w:val="00E2452D"/>
    <w:rsid w:val="00E26B52"/>
    <w:rsid w:val="00E53E0B"/>
    <w:rsid w:val="00E5671E"/>
    <w:rsid w:val="00E60A51"/>
    <w:rsid w:val="00E7532E"/>
    <w:rsid w:val="00E8117C"/>
    <w:rsid w:val="00E86041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68ED"/>
    <w:rsid w:val="00EE72A9"/>
    <w:rsid w:val="00EF1D25"/>
    <w:rsid w:val="00EF4D36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652FC"/>
    <w:rsid w:val="00F70AE9"/>
    <w:rsid w:val="00F72A1E"/>
    <w:rsid w:val="00F76581"/>
    <w:rsid w:val="00F97BD8"/>
    <w:rsid w:val="00FA7C65"/>
    <w:rsid w:val="00FE33AF"/>
    <w:rsid w:val="00FF33EC"/>
    <w:rsid w:val="00FF5790"/>
    <w:rsid w:val="02B21AD7"/>
    <w:rsid w:val="034DEA5B"/>
    <w:rsid w:val="0652EDE8"/>
    <w:rsid w:val="0695769D"/>
    <w:rsid w:val="09A84F38"/>
    <w:rsid w:val="0A54B468"/>
    <w:rsid w:val="0C2F321A"/>
    <w:rsid w:val="110B79B1"/>
    <w:rsid w:val="151039FE"/>
    <w:rsid w:val="15E9E8C1"/>
    <w:rsid w:val="1623A2BB"/>
    <w:rsid w:val="162F8A55"/>
    <w:rsid w:val="178DA3F6"/>
    <w:rsid w:val="187AC45E"/>
    <w:rsid w:val="1F13F4C2"/>
    <w:rsid w:val="2107A00F"/>
    <w:rsid w:val="2CD2D002"/>
    <w:rsid w:val="2D35C95D"/>
    <w:rsid w:val="2E41F8EA"/>
    <w:rsid w:val="344BF9B0"/>
    <w:rsid w:val="366F0ADE"/>
    <w:rsid w:val="3AE59A81"/>
    <w:rsid w:val="3F13289D"/>
    <w:rsid w:val="47BD6005"/>
    <w:rsid w:val="48241EBC"/>
    <w:rsid w:val="48AC1A6F"/>
    <w:rsid w:val="4C409555"/>
    <w:rsid w:val="4C93748B"/>
    <w:rsid w:val="4D8D35A7"/>
    <w:rsid w:val="55BD3B75"/>
    <w:rsid w:val="5652E27D"/>
    <w:rsid w:val="598AFC56"/>
    <w:rsid w:val="5E7D663B"/>
    <w:rsid w:val="66B22815"/>
    <w:rsid w:val="677810D2"/>
    <w:rsid w:val="6BC45526"/>
    <w:rsid w:val="6DE87205"/>
    <w:rsid w:val="7447A001"/>
    <w:rsid w:val="792C5E6D"/>
    <w:rsid w:val="7DAF6337"/>
    <w:rsid w:val="7F44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2814</Words>
  <Characters>15477</Characters>
  <Application>Microsoft Office Word</Application>
  <DocSecurity>0</DocSecurity>
  <Lines>128</Lines>
  <Paragraphs>36</Paragraphs>
  <ScaleCrop>false</ScaleCrop>
  <Company/>
  <LinksUpToDate>false</LinksUpToDate>
  <CharactersWithSpaces>18255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9</cp:revision>
  <dcterms:created xsi:type="dcterms:W3CDTF">2026-04-09T22:20:00Z</dcterms:created>
  <dcterms:modified xsi:type="dcterms:W3CDTF">2026-05-08T04:36:00Z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