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AD17D4" w:rsidRPr="00CA3C31" w:rsidRDefault="00025888" w:rsidP="001C464C">
      <w:pPr>
        <w:pStyle w:val="Normal0"/>
        <w:jc w:val="center"/>
        <w:rPr>
          <w:b/>
          <w:sz w:val="20"/>
          <w:szCs w:val="20"/>
        </w:rPr>
      </w:pPr>
      <w:r w:rsidRPr="00CA3C31">
        <w:rPr>
          <w:b/>
          <w:sz w:val="20"/>
          <w:szCs w:val="20"/>
        </w:rPr>
        <w:t>FORMATO PARA EL DESARROLLO DE COMPONENTE FORMATIVO</w:t>
      </w:r>
    </w:p>
    <w:p w14:paraId="00000002" w14:textId="77777777" w:rsidR="00AD17D4" w:rsidRPr="00CA3C31" w:rsidRDefault="00AD17D4" w:rsidP="00CA3C31">
      <w:pPr>
        <w:pStyle w:val="Normal0"/>
        <w:tabs>
          <w:tab w:val="left" w:pos="3224"/>
        </w:tabs>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CA3C31" w14:paraId="57121341" w14:textId="77777777">
        <w:trPr>
          <w:trHeight w:val="340"/>
        </w:trPr>
        <w:tc>
          <w:tcPr>
            <w:tcW w:w="3397" w:type="dxa"/>
            <w:vAlign w:val="center"/>
          </w:tcPr>
          <w:p w14:paraId="00000003" w14:textId="77777777" w:rsidR="00AD17D4" w:rsidRPr="00CA3C31" w:rsidRDefault="00025888" w:rsidP="00CA3C31">
            <w:pPr>
              <w:pStyle w:val="Normal0"/>
              <w:rPr>
                <w:sz w:val="20"/>
                <w:szCs w:val="20"/>
              </w:rPr>
            </w:pPr>
            <w:r w:rsidRPr="00CA3C31">
              <w:rPr>
                <w:sz w:val="20"/>
                <w:szCs w:val="20"/>
              </w:rPr>
              <w:t>PROGRAMA DE FORMACIÓN</w:t>
            </w:r>
          </w:p>
        </w:tc>
        <w:tc>
          <w:tcPr>
            <w:tcW w:w="6565" w:type="dxa"/>
            <w:vAlign w:val="center"/>
          </w:tcPr>
          <w:p w14:paraId="00000004" w14:textId="2968F455" w:rsidR="00AD17D4" w:rsidRPr="00CA3C31" w:rsidRDefault="005D7DCE" w:rsidP="00CA3C31">
            <w:pPr>
              <w:pStyle w:val="Normal0"/>
              <w:rPr>
                <w:b w:val="0"/>
                <w:color w:val="E36C09"/>
                <w:sz w:val="20"/>
                <w:szCs w:val="20"/>
              </w:rPr>
            </w:pPr>
            <w:r w:rsidRPr="00CA3C31">
              <w:rPr>
                <w:b w:val="0"/>
                <w:sz w:val="20"/>
                <w:szCs w:val="20"/>
              </w:rPr>
              <w:t>Gestión de inventario de productos farmacéuticos</w:t>
            </w:r>
            <w:r w:rsidR="00CA3C31">
              <w:rPr>
                <w:b w:val="0"/>
                <w:sz w:val="20"/>
                <w:szCs w:val="20"/>
              </w:rPr>
              <w:t>.</w:t>
            </w:r>
          </w:p>
        </w:tc>
      </w:tr>
    </w:tbl>
    <w:p w14:paraId="00000005" w14:textId="77777777" w:rsidR="00AD17D4" w:rsidRPr="00CA3C31" w:rsidRDefault="00AD17D4" w:rsidP="00CA3C31">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CA3C31" w14:paraId="3DB511B9" w14:textId="77777777">
        <w:trPr>
          <w:trHeight w:val="340"/>
        </w:trPr>
        <w:tc>
          <w:tcPr>
            <w:tcW w:w="1838" w:type="dxa"/>
            <w:vAlign w:val="center"/>
          </w:tcPr>
          <w:p w14:paraId="00000006" w14:textId="77777777" w:rsidR="00AD17D4" w:rsidRPr="00CA3C31" w:rsidRDefault="00025888" w:rsidP="00CA3C31">
            <w:pPr>
              <w:pStyle w:val="Normal0"/>
              <w:rPr>
                <w:sz w:val="20"/>
                <w:szCs w:val="20"/>
              </w:rPr>
            </w:pPr>
            <w:r w:rsidRPr="00CA3C31">
              <w:rPr>
                <w:sz w:val="20"/>
                <w:szCs w:val="20"/>
              </w:rPr>
              <w:t>COMPETENCIA</w:t>
            </w:r>
          </w:p>
        </w:tc>
        <w:tc>
          <w:tcPr>
            <w:tcW w:w="2835" w:type="dxa"/>
            <w:vAlign w:val="center"/>
          </w:tcPr>
          <w:p w14:paraId="00000007" w14:textId="40945927" w:rsidR="00AD17D4" w:rsidRPr="00CA3C31" w:rsidRDefault="005D7DCE" w:rsidP="00CA3C31">
            <w:pPr>
              <w:pStyle w:val="Normal0"/>
              <w:rPr>
                <w:b w:val="0"/>
                <w:sz w:val="20"/>
                <w:szCs w:val="20"/>
                <w:u w:val="single"/>
              </w:rPr>
            </w:pPr>
            <w:r w:rsidRPr="00CA3C31">
              <w:rPr>
                <w:sz w:val="20"/>
                <w:szCs w:val="20"/>
              </w:rPr>
              <w:t xml:space="preserve">230101313. </w:t>
            </w:r>
            <w:r w:rsidRPr="00CA3C31">
              <w:rPr>
                <w:b w:val="0"/>
                <w:sz w:val="20"/>
                <w:szCs w:val="20"/>
              </w:rPr>
              <w:t>Dispensar productos farmacéuticos según delegación y manual técnico.</w:t>
            </w:r>
          </w:p>
        </w:tc>
        <w:tc>
          <w:tcPr>
            <w:tcW w:w="2126" w:type="dxa"/>
            <w:vAlign w:val="center"/>
          </w:tcPr>
          <w:p w14:paraId="00000008" w14:textId="77777777" w:rsidR="00AD17D4" w:rsidRPr="00CA3C31" w:rsidRDefault="00025888" w:rsidP="00CA3C31">
            <w:pPr>
              <w:pStyle w:val="Normal0"/>
              <w:rPr>
                <w:sz w:val="20"/>
                <w:szCs w:val="20"/>
              </w:rPr>
            </w:pPr>
            <w:r w:rsidRPr="00CA3C31">
              <w:rPr>
                <w:sz w:val="20"/>
                <w:szCs w:val="20"/>
              </w:rPr>
              <w:t>RESULTADOS DE APRENDIZAJE</w:t>
            </w:r>
          </w:p>
        </w:tc>
        <w:tc>
          <w:tcPr>
            <w:tcW w:w="3163" w:type="dxa"/>
            <w:vAlign w:val="center"/>
          </w:tcPr>
          <w:p w14:paraId="00000009" w14:textId="0240E262" w:rsidR="00AD17D4" w:rsidRPr="00CA3C31" w:rsidRDefault="005D7DCE" w:rsidP="00CA3C31">
            <w:pPr>
              <w:pStyle w:val="Normal0"/>
              <w:ind w:left="66"/>
              <w:rPr>
                <w:b w:val="0"/>
                <w:sz w:val="20"/>
                <w:szCs w:val="20"/>
              </w:rPr>
            </w:pPr>
            <w:r w:rsidRPr="00CA3C31">
              <w:rPr>
                <w:sz w:val="20"/>
                <w:szCs w:val="20"/>
              </w:rPr>
              <w:t xml:space="preserve">230101313-01. </w:t>
            </w:r>
            <w:r w:rsidRPr="00CA3C31">
              <w:rPr>
                <w:b w:val="0"/>
                <w:sz w:val="20"/>
                <w:szCs w:val="20"/>
              </w:rPr>
              <w:t>Almacenar productos farmacéuticos de acuerdo con procedimientos, buenas prácticas y normativa.</w:t>
            </w:r>
          </w:p>
        </w:tc>
      </w:tr>
    </w:tbl>
    <w:p w14:paraId="6E5288D5" w14:textId="4C8E3BD5" w:rsidR="00AD17D4" w:rsidRPr="00CA3C31" w:rsidRDefault="00AD17D4" w:rsidP="00CA3C31">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CA3C31" w14:paraId="49D4BFBB" w14:textId="77777777">
        <w:trPr>
          <w:trHeight w:val="340"/>
        </w:trPr>
        <w:tc>
          <w:tcPr>
            <w:tcW w:w="3397" w:type="dxa"/>
            <w:vAlign w:val="center"/>
          </w:tcPr>
          <w:p w14:paraId="0000000C" w14:textId="77777777" w:rsidR="00AD17D4" w:rsidRPr="00CA3C31" w:rsidRDefault="00025888" w:rsidP="00CA3C31">
            <w:pPr>
              <w:pStyle w:val="Normal0"/>
              <w:rPr>
                <w:sz w:val="20"/>
                <w:szCs w:val="20"/>
              </w:rPr>
            </w:pPr>
            <w:r w:rsidRPr="00CA3C31">
              <w:rPr>
                <w:sz w:val="20"/>
                <w:szCs w:val="20"/>
              </w:rPr>
              <w:t>NÚMERO DEL COMPONENTE FORMATIVO</w:t>
            </w:r>
          </w:p>
        </w:tc>
        <w:tc>
          <w:tcPr>
            <w:tcW w:w="6565" w:type="dxa"/>
            <w:vAlign w:val="center"/>
          </w:tcPr>
          <w:p w14:paraId="0000000D" w14:textId="5BB3EF64" w:rsidR="00AD17D4" w:rsidRPr="00CA3C31" w:rsidRDefault="00025888" w:rsidP="00CA3C31">
            <w:pPr>
              <w:pStyle w:val="Normal0"/>
              <w:rPr>
                <w:b w:val="0"/>
                <w:color w:val="39A900"/>
                <w:sz w:val="20"/>
                <w:szCs w:val="20"/>
              </w:rPr>
            </w:pPr>
            <w:r w:rsidRPr="00CA3C31">
              <w:rPr>
                <w:b w:val="0"/>
                <w:sz w:val="20"/>
                <w:szCs w:val="20"/>
              </w:rPr>
              <w:t>01</w:t>
            </w:r>
          </w:p>
        </w:tc>
      </w:tr>
      <w:tr w:rsidR="00AD17D4" w:rsidRPr="00CA3C31" w14:paraId="5196225A" w14:textId="77777777">
        <w:trPr>
          <w:trHeight w:val="340"/>
        </w:trPr>
        <w:tc>
          <w:tcPr>
            <w:tcW w:w="3397" w:type="dxa"/>
            <w:vAlign w:val="center"/>
          </w:tcPr>
          <w:p w14:paraId="0000000E" w14:textId="77777777" w:rsidR="00AD17D4" w:rsidRPr="00CA3C31" w:rsidRDefault="00025888" w:rsidP="00CA3C31">
            <w:pPr>
              <w:pStyle w:val="Normal0"/>
              <w:rPr>
                <w:sz w:val="20"/>
                <w:szCs w:val="20"/>
              </w:rPr>
            </w:pPr>
            <w:r w:rsidRPr="00CA3C31">
              <w:rPr>
                <w:sz w:val="20"/>
                <w:szCs w:val="20"/>
              </w:rPr>
              <w:t>NOMBRE DEL COMPONENTE FORMATIVO</w:t>
            </w:r>
          </w:p>
        </w:tc>
        <w:tc>
          <w:tcPr>
            <w:tcW w:w="6565" w:type="dxa"/>
            <w:vAlign w:val="center"/>
          </w:tcPr>
          <w:p w14:paraId="0000000F" w14:textId="7EA85467" w:rsidR="00AD17D4" w:rsidRPr="00CA3C31" w:rsidRDefault="000866F0" w:rsidP="00CA3C31">
            <w:pPr>
              <w:pStyle w:val="Normal0"/>
              <w:rPr>
                <w:b w:val="0"/>
                <w:color w:val="39A900"/>
                <w:sz w:val="20"/>
                <w:szCs w:val="20"/>
              </w:rPr>
            </w:pPr>
            <w:r w:rsidRPr="00CA3C31">
              <w:rPr>
                <w:b w:val="0"/>
                <w:sz w:val="20"/>
                <w:szCs w:val="20"/>
              </w:rPr>
              <w:t>Gestión y almacenamiento de productos farmacéuticos</w:t>
            </w:r>
            <w:r w:rsidR="00844FEA" w:rsidRPr="00CA3C31">
              <w:rPr>
                <w:b w:val="0"/>
                <w:sz w:val="20"/>
                <w:szCs w:val="20"/>
              </w:rPr>
              <w:t>.</w:t>
            </w:r>
          </w:p>
        </w:tc>
      </w:tr>
      <w:tr w:rsidR="00AD17D4" w:rsidRPr="00CA3C31" w14:paraId="323364CF" w14:textId="77777777">
        <w:trPr>
          <w:trHeight w:val="340"/>
        </w:trPr>
        <w:tc>
          <w:tcPr>
            <w:tcW w:w="3397" w:type="dxa"/>
            <w:vAlign w:val="center"/>
          </w:tcPr>
          <w:p w14:paraId="00000010" w14:textId="77777777" w:rsidR="00AD17D4" w:rsidRPr="00CA3C31" w:rsidRDefault="00025888" w:rsidP="00CA3C31">
            <w:pPr>
              <w:pStyle w:val="Normal0"/>
              <w:rPr>
                <w:sz w:val="20"/>
                <w:szCs w:val="20"/>
              </w:rPr>
            </w:pPr>
            <w:r w:rsidRPr="00CA3C31">
              <w:rPr>
                <w:sz w:val="20"/>
                <w:szCs w:val="20"/>
              </w:rPr>
              <w:t>BREVE DESCRIPCIÓN</w:t>
            </w:r>
          </w:p>
        </w:tc>
        <w:tc>
          <w:tcPr>
            <w:tcW w:w="6565" w:type="dxa"/>
            <w:vAlign w:val="center"/>
          </w:tcPr>
          <w:p w14:paraId="00000011" w14:textId="6020CCA1" w:rsidR="00AD17D4" w:rsidRPr="00CA3C31" w:rsidRDefault="00844FEA" w:rsidP="00CA3C31">
            <w:pPr>
              <w:pStyle w:val="Normal0"/>
              <w:rPr>
                <w:b w:val="0"/>
                <w:color w:val="39A900"/>
                <w:sz w:val="20"/>
                <w:szCs w:val="20"/>
              </w:rPr>
            </w:pPr>
            <w:r w:rsidRPr="00CA3C31">
              <w:rPr>
                <w:b w:val="0"/>
                <w:sz w:val="20"/>
                <w:szCs w:val="20"/>
              </w:rPr>
              <w:t>Este componente formativo fortalece la capacidad para almacenar productos farmacéuticos conforme a procedimientos, buenas prácticas y normativa vigente. Brinda herramientas conceptuales y operativas esenciales para garantizar la calidad, seguridad y trazabilidad de los productos en el servicio farmacéutico, promoviendo decisiones acertadas en contextos regulados y dinámicos.</w:t>
            </w:r>
          </w:p>
        </w:tc>
      </w:tr>
      <w:tr w:rsidR="00AD17D4" w:rsidRPr="00CA3C31" w14:paraId="4789F7AB" w14:textId="77777777">
        <w:trPr>
          <w:trHeight w:val="340"/>
        </w:trPr>
        <w:tc>
          <w:tcPr>
            <w:tcW w:w="3397" w:type="dxa"/>
            <w:vAlign w:val="center"/>
          </w:tcPr>
          <w:p w14:paraId="00000012" w14:textId="77777777" w:rsidR="00AD17D4" w:rsidRPr="00CA3C31" w:rsidRDefault="00025888" w:rsidP="00CA3C31">
            <w:pPr>
              <w:pStyle w:val="Normal0"/>
              <w:rPr>
                <w:sz w:val="20"/>
                <w:szCs w:val="20"/>
              </w:rPr>
            </w:pPr>
            <w:r w:rsidRPr="00CA3C31">
              <w:rPr>
                <w:sz w:val="20"/>
                <w:szCs w:val="20"/>
              </w:rPr>
              <w:t>PALABRAS CLAVE</w:t>
            </w:r>
          </w:p>
        </w:tc>
        <w:tc>
          <w:tcPr>
            <w:tcW w:w="6565" w:type="dxa"/>
            <w:vAlign w:val="center"/>
          </w:tcPr>
          <w:p w14:paraId="00000013" w14:textId="023A9378" w:rsidR="00AD17D4" w:rsidRPr="00CA3C31" w:rsidRDefault="00844FEA" w:rsidP="00CA3C31">
            <w:pPr>
              <w:pStyle w:val="Normal0"/>
              <w:rPr>
                <w:b w:val="0"/>
                <w:sz w:val="20"/>
                <w:szCs w:val="20"/>
              </w:rPr>
            </w:pPr>
            <w:r w:rsidRPr="00CA3C31">
              <w:rPr>
                <w:b w:val="0"/>
                <w:sz w:val="20"/>
                <w:szCs w:val="20"/>
              </w:rPr>
              <w:t>Evaluación, condiciones físicas, farmacia, medicamentos, proveedor, recepción.</w:t>
            </w:r>
          </w:p>
        </w:tc>
      </w:tr>
    </w:tbl>
    <w:p w14:paraId="00000014" w14:textId="77777777" w:rsidR="00AD17D4" w:rsidRPr="00CA3C31" w:rsidRDefault="00AD17D4" w:rsidP="00CA3C31">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CA3C31" w14:paraId="4F59971A" w14:textId="77777777">
        <w:trPr>
          <w:trHeight w:val="340"/>
        </w:trPr>
        <w:tc>
          <w:tcPr>
            <w:tcW w:w="3397" w:type="dxa"/>
            <w:vAlign w:val="center"/>
          </w:tcPr>
          <w:p w14:paraId="00000015" w14:textId="77777777" w:rsidR="00AD17D4" w:rsidRPr="00CA3C31" w:rsidRDefault="00025888" w:rsidP="00CA3C31">
            <w:pPr>
              <w:pStyle w:val="Normal0"/>
              <w:rPr>
                <w:sz w:val="20"/>
                <w:szCs w:val="20"/>
              </w:rPr>
            </w:pPr>
            <w:r w:rsidRPr="00CA3C31">
              <w:rPr>
                <w:sz w:val="20"/>
                <w:szCs w:val="20"/>
              </w:rPr>
              <w:t>ÁREA OCUPACIONAL</w:t>
            </w:r>
          </w:p>
        </w:tc>
        <w:tc>
          <w:tcPr>
            <w:tcW w:w="6565" w:type="dxa"/>
            <w:vAlign w:val="center"/>
          </w:tcPr>
          <w:p w14:paraId="00000020" w14:textId="23E56472" w:rsidR="00AD17D4" w:rsidRPr="00CA3C31" w:rsidRDefault="00844FEA" w:rsidP="00CA3C31">
            <w:pPr>
              <w:pStyle w:val="Normal0"/>
              <w:rPr>
                <w:b w:val="0"/>
                <w:color w:val="39A900"/>
                <w:sz w:val="20"/>
                <w:szCs w:val="20"/>
              </w:rPr>
            </w:pPr>
            <w:r w:rsidRPr="00CA3C31">
              <w:rPr>
                <w:b w:val="0"/>
                <w:sz w:val="20"/>
                <w:szCs w:val="20"/>
              </w:rPr>
              <w:t>Salud</w:t>
            </w:r>
          </w:p>
        </w:tc>
      </w:tr>
      <w:tr w:rsidR="00AD17D4" w:rsidRPr="00CA3C31" w14:paraId="6E9ED268" w14:textId="77777777">
        <w:trPr>
          <w:trHeight w:val="465"/>
        </w:trPr>
        <w:tc>
          <w:tcPr>
            <w:tcW w:w="3397" w:type="dxa"/>
            <w:vAlign w:val="center"/>
          </w:tcPr>
          <w:p w14:paraId="00000021" w14:textId="77777777" w:rsidR="00AD17D4" w:rsidRPr="00CA3C31" w:rsidRDefault="00025888" w:rsidP="00CA3C31">
            <w:pPr>
              <w:pStyle w:val="Normal0"/>
              <w:rPr>
                <w:sz w:val="20"/>
                <w:szCs w:val="20"/>
              </w:rPr>
            </w:pPr>
            <w:r w:rsidRPr="00CA3C31">
              <w:rPr>
                <w:sz w:val="20"/>
                <w:szCs w:val="20"/>
              </w:rPr>
              <w:t>IDIOMA</w:t>
            </w:r>
          </w:p>
        </w:tc>
        <w:tc>
          <w:tcPr>
            <w:tcW w:w="6565" w:type="dxa"/>
            <w:vAlign w:val="center"/>
          </w:tcPr>
          <w:p w14:paraId="00000022" w14:textId="77777777" w:rsidR="00AD17D4" w:rsidRPr="00CA3C31" w:rsidRDefault="00025888" w:rsidP="00CA3C31">
            <w:pPr>
              <w:pStyle w:val="Normal0"/>
              <w:rPr>
                <w:color w:val="39A900"/>
                <w:sz w:val="20"/>
                <w:szCs w:val="20"/>
              </w:rPr>
            </w:pPr>
            <w:r w:rsidRPr="00CA3C31">
              <w:rPr>
                <w:b w:val="0"/>
                <w:color w:val="000000"/>
                <w:sz w:val="20"/>
                <w:szCs w:val="20"/>
              </w:rPr>
              <w:t>Español</w:t>
            </w:r>
          </w:p>
        </w:tc>
      </w:tr>
    </w:tbl>
    <w:p w14:paraId="00000023" w14:textId="77777777" w:rsidR="00AD17D4" w:rsidRPr="00CA3C31" w:rsidRDefault="00AD17D4" w:rsidP="00CA3C31">
      <w:pPr>
        <w:pStyle w:val="Normal0"/>
        <w:rPr>
          <w:sz w:val="20"/>
          <w:szCs w:val="20"/>
        </w:rPr>
      </w:pPr>
    </w:p>
    <w:p w14:paraId="163358DA" w14:textId="77777777" w:rsidR="00AD17D4" w:rsidRPr="00CA3C31" w:rsidRDefault="00AD17D4" w:rsidP="00CA3C31">
      <w:pPr>
        <w:pStyle w:val="Normal0"/>
        <w:rPr>
          <w:b/>
          <w:color w:val="000000"/>
          <w:sz w:val="20"/>
          <w:szCs w:val="20"/>
        </w:rPr>
      </w:pPr>
    </w:p>
    <w:p w14:paraId="00000028" w14:textId="77777777" w:rsidR="00AD17D4" w:rsidRPr="00CA3C31" w:rsidRDefault="00025888" w:rsidP="00CA3C31">
      <w:pPr>
        <w:pStyle w:val="Normal0"/>
        <w:rPr>
          <w:b/>
          <w:color w:val="000000"/>
          <w:sz w:val="20"/>
          <w:szCs w:val="20"/>
        </w:rPr>
      </w:pPr>
      <w:r w:rsidRPr="00CA3C31">
        <w:rPr>
          <w:b/>
          <w:color w:val="000000"/>
          <w:sz w:val="20"/>
          <w:szCs w:val="20"/>
        </w:rPr>
        <w:t xml:space="preserve">TABLA DE CONTENIDOS: </w:t>
      </w:r>
    </w:p>
    <w:p w14:paraId="00000029" w14:textId="77777777" w:rsidR="00AD17D4" w:rsidRPr="00CA3C31" w:rsidRDefault="00AD17D4" w:rsidP="00CA3C31">
      <w:pPr>
        <w:pStyle w:val="Normal0"/>
        <w:rPr>
          <w:b/>
          <w:sz w:val="20"/>
          <w:szCs w:val="20"/>
        </w:rPr>
      </w:pPr>
    </w:p>
    <w:p w14:paraId="001F1C83" w14:textId="77777777" w:rsidR="00AD17D4" w:rsidRPr="00CA3C31" w:rsidRDefault="00025888" w:rsidP="00CA3C31">
      <w:pPr>
        <w:pStyle w:val="Normal0"/>
        <w:rPr>
          <w:b/>
          <w:color w:val="000000"/>
          <w:sz w:val="20"/>
          <w:szCs w:val="20"/>
        </w:rPr>
      </w:pPr>
      <w:r w:rsidRPr="00CA3C31">
        <w:rPr>
          <w:b/>
          <w:color w:val="000000"/>
          <w:sz w:val="20"/>
          <w:szCs w:val="20"/>
        </w:rPr>
        <w:t>Introducción</w:t>
      </w:r>
    </w:p>
    <w:p w14:paraId="37A3F171" w14:textId="77777777" w:rsidR="008721D9" w:rsidRPr="00481480" w:rsidRDefault="008721D9" w:rsidP="00791A48">
      <w:pPr>
        <w:pStyle w:val="Normal0"/>
        <w:numPr>
          <w:ilvl w:val="0"/>
          <w:numId w:val="2"/>
        </w:numPr>
        <w:rPr>
          <w:b/>
          <w:sz w:val="20"/>
          <w:szCs w:val="20"/>
        </w:rPr>
      </w:pPr>
      <w:r w:rsidRPr="00CA3C31">
        <w:rPr>
          <w:b/>
          <w:sz w:val="20"/>
          <w:szCs w:val="20"/>
        </w:rPr>
        <w:t>Negocio y productos farmacéuticos</w:t>
      </w:r>
    </w:p>
    <w:p w14:paraId="27724362" w14:textId="77777777" w:rsidR="008721D9" w:rsidRPr="000B0D00" w:rsidRDefault="008721D9" w:rsidP="00791A48">
      <w:pPr>
        <w:pStyle w:val="Normal0"/>
        <w:numPr>
          <w:ilvl w:val="1"/>
          <w:numId w:val="2"/>
        </w:numPr>
        <w:rPr>
          <w:sz w:val="20"/>
          <w:szCs w:val="20"/>
        </w:rPr>
      </w:pPr>
      <w:r w:rsidRPr="000B0D00">
        <w:rPr>
          <w:sz w:val="20"/>
          <w:szCs w:val="20"/>
        </w:rPr>
        <w:t>Características del negocio farmacéutico</w:t>
      </w:r>
    </w:p>
    <w:p w14:paraId="658FDD71" w14:textId="3BC82814" w:rsidR="008721D9" w:rsidRPr="000B0D00" w:rsidRDefault="005C7AE5" w:rsidP="005C7AE5">
      <w:pPr>
        <w:pStyle w:val="Normal0"/>
        <w:numPr>
          <w:ilvl w:val="1"/>
          <w:numId w:val="2"/>
        </w:numPr>
        <w:rPr>
          <w:sz w:val="20"/>
          <w:szCs w:val="20"/>
        </w:rPr>
      </w:pPr>
      <w:r w:rsidRPr="005C7AE5">
        <w:rPr>
          <w:sz w:val="20"/>
          <w:szCs w:val="20"/>
        </w:rPr>
        <w:t>Características fisicoquímicas y condiciones de conservación de los productos farmacéuticos</w:t>
      </w:r>
      <w:r>
        <w:rPr>
          <w:sz w:val="20"/>
          <w:szCs w:val="20"/>
        </w:rPr>
        <w:t xml:space="preserve"> </w:t>
      </w:r>
    </w:p>
    <w:p w14:paraId="5B2F25E5" w14:textId="3F44E78B" w:rsidR="008721D9" w:rsidRPr="000B0D00" w:rsidRDefault="005C7AE5" w:rsidP="005C7AE5">
      <w:pPr>
        <w:pStyle w:val="Normal0"/>
        <w:numPr>
          <w:ilvl w:val="1"/>
          <w:numId w:val="2"/>
        </w:numPr>
        <w:rPr>
          <w:sz w:val="20"/>
          <w:szCs w:val="20"/>
        </w:rPr>
      </w:pPr>
      <w:r w:rsidRPr="005C7AE5">
        <w:rPr>
          <w:sz w:val="20"/>
          <w:szCs w:val="20"/>
        </w:rPr>
        <w:t>Criterios de clasificación de los productos farmacéuticos</w:t>
      </w:r>
    </w:p>
    <w:p w14:paraId="3ACDA6F8" w14:textId="77777777" w:rsidR="008721D9" w:rsidRPr="000B0D00" w:rsidRDefault="008721D9" w:rsidP="00791A48">
      <w:pPr>
        <w:pStyle w:val="Normal0"/>
        <w:numPr>
          <w:ilvl w:val="1"/>
          <w:numId w:val="2"/>
        </w:numPr>
        <w:rPr>
          <w:sz w:val="20"/>
          <w:szCs w:val="20"/>
        </w:rPr>
      </w:pPr>
      <w:r w:rsidRPr="000B0D00">
        <w:rPr>
          <w:sz w:val="20"/>
          <w:szCs w:val="20"/>
        </w:rPr>
        <w:t>Importancia de la caracterización</w:t>
      </w:r>
      <w:r w:rsidRPr="000B0D00">
        <w:t xml:space="preserve"> </w:t>
      </w:r>
      <w:r w:rsidRPr="000B0D00">
        <w:rPr>
          <w:sz w:val="20"/>
          <w:szCs w:val="20"/>
        </w:rPr>
        <w:t>y clasificación</w:t>
      </w:r>
    </w:p>
    <w:p w14:paraId="7E8B5DB1" w14:textId="77777777" w:rsidR="008721D9" w:rsidRPr="000B0D00" w:rsidRDefault="008721D9" w:rsidP="00791A48">
      <w:pPr>
        <w:pStyle w:val="Normal0"/>
        <w:numPr>
          <w:ilvl w:val="1"/>
          <w:numId w:val="2"/>
        </w:numPr>
        <w:rPr>
          <w:sz w:val="20"/>
          <w:szCs w:val="20"/>
        </w:rPr>
      </w:pPr>
      <w:r w:rsidRPr="000B0D00">
        <w:rPr>
          <w:sz w:val="20"/>
          <w:szCs w:val="20"/>
        </w:rPr>
        <w:t>Normativa de calidad</w:t>
      </w:r>
      <w:r w:rsidRPr="000B0D00">
        <w:t xml:space="preserve"> </w:t>
      </w:r>
      <w:r w:rsidRPr="000B0D00">
        <w:rPr>
          <w:sz w:val="20"/>
          <w:szCs w:val="20"/>
        </w:rPr>
        <w:t>de productos farmacéuticos</w:t>
      </w:r>
    </w:p>
    <w:p w14:paraId="43965B31" w14:textId="77777777" w:rsidR="008721D9" w:rsidRPr="00481480" w:rsidRDefault="008721D9" w:rsidP="00791A48">
      <w:pPr>
        <w:pStyle w:val="Normal0"/>
        <w:numPr>
          <w:ilvl w:val="0"/>
          <w:numId w:val="2"/>
        </w:numPr>
        <w:rPr>
          <w:b/>
          <w:sz w:val="20"/>
          <w:szCs w:val="20"/>
        </w:rPr>
      </w:pPr>
      <w:r w:rsidRPr="00CA3C31">
        <w:rPr>
          <w:b/>
          <w:sz w:val="20"/>
          <w:szCs w:val="20"/>
        </w:rPr>
        <w:t>Normativa sanitaria y buenas prácticas</w:t>
      </w:r>
    </w:p>
    <w:p w14:paraId="7A35456F" w14:textId="77777777" w:rsidR="008721D9" w:rsidRPr="000B0D00" w:rsidRDefault="008721D9" w:rsidP="00791A48">
      <w:pPr>
        <w:pStyle w:val="Normal0"/>
        <w:numPr>
          <w:ilvl w:val="1"/>
          <w:numId w:val="2"/>
        </w:numPr>
        <w:rPr>
          <w:sz w:val="20"/>
          <w:szCs w:val="20"/>
        </w:rPr>
      </w:pPr>
      <w:r w:rsidRPr="000B0D00">
        <w:rPr>
          <w:sz w:val="20"/>
          <w:szCs w:val="20"/>
        </w:rPr>
        <w:t>Rol del INVIMA en el control de calidad</w:t>
      </w:r>
    </w:p>
    <w:p w14:paraId="68B59CF9" w14:textId="77777777" w:rsidR="008721D9" w:rsidRPr="000B0D00" w:rsidRDefault="008721D9" w:rsidP="00791A48">
      <w:pPr>
        <w:pStyle w:val="Normal0"/>
        <w:numPr>
          <w:ilvl w:val="1"/>
          <w:numId w:val="2"/>
        </w:numPr>
        <w:rPr>
          <w:sz w:val="20"/>
          <w:szCs w:val="20"/>
        </w:rPr>
      </w:pPr>
      <w:r w:rsidRPr="000B0D00">
        <w:rPr>
          <w:sz w:val="20"/>
          <w:szCs w:val="20"/>
        </w:rPr>
        <w:t>Requisitos de calidad para productos farmacéuticos</w:t>
      </w:r>
    </w:p>
    <w:p w14:paraId="1A53DACB" w14:textId="77777777" w:rsidR="008721D9" w:rsidRPr="000B0D00" w:rsidRDefault="008721D9" w:rsidP="00791A48">
      <w:pPr>
        <w:pStyle w:val="Normal0"/>
        <w:numPr>
          <w:ilvl w:val="1"/>
          <w:numId w:val="2"/>
        </w:numPr>
        <w:rPr>
          <w:sz w:val="20"/>
          <w:szCs w:val="20"/>
        </w:rPr>
      </w:pPr>
      <w:r w:rsidRPr="000B0D00">
        <w:rPr>
          <w:sz w:val="20"/>
          <w:szCs w:val="20"/>
        </w:rPr>
        <w:t>Buenas prácticas relacionadas con la calidad</w:t>
      </w:r>
    </w:p>
    <w:p w14:paraId="1DFD6B86" w14:textId="77777777" w:rsidR="008721D9" w:rsidRPr="000B0D00" w:rsidRDefault="008721D9" w:rsidP="00791A48">
      <w:pPr>
        <w:pStyle w:val="Normal0"/>
        <w:numPr>
          <w:ilvl w:val="1"/>
          <w:numId w:val="2"/>
        </w:numPr>
        <w:rPr>
          <w:sz w:val="20"/>
          <w:szCs w:val="20"/>
        </w:rPr>
      </w:pPr>
      <w:r w:rsidRPr="000B0D00">
        <w:rPr>
          <w:sz w:val="20"/>
          <w:szCs w:val="20"/>
        </w:rPr>
        <w:t>Importancia de la normativa vigente</w:t>
      </w:r>
    </w:p>
    <w:p w14:paraId="1E12BBFD" w14:textId="77777777" w:rsidR="008721D9" w:rsidRPr="00481480" w:rsidRDefault="008721D9" w:rsidP="00791A48">
      <w:pPr>
        <w:pStyle w:val="Normal0"/>
        <w:numPr>
          <w:ilvl w:val="0"/>
          <w:numId w:val="2"/>
        </w:numPr>
        <w:rPr>
          <w:b/>
          <w:sz w:val="20"/>
          <w:szCs w:val="20"/>
        </w:rPr>
      </w:pPr>
      <w:r w:rsidRPr="00CA3C31">
        <w:rPr>
          <w:b/>
          <w:sz w:val="20"/>
          <w:szCs w:val="20"/>
        </w:rPr>
        <w:t>Condiciones del almacén farmacéutico</w:t>
      </w:r>
    </w:p>
    <w:p w14:paraId="4FC29740" w14:textId="77777777" w:rsidR="008721D9" w:rsidRPr="000B0D00" w:rsidRDefault="008721D9" w:rsidP="00791A48">
      <w:pPr>
        <w:pStyle w:val="Normal0"/>
        <w:numPr>
          <w:ilvl w:val="1"/>
          <w:numId w:val="2"/>
        </w:numPr>
        <w:rPr>
          <w:sz w:val="20"/>
          <w:szCs w:val="20"/>
        </w:rPr>
      </w:pPr>
      <w:r w:rsidRPr="000B0D00">
        <w:rPr>
          <w:sz w:val="20"/>
          <w:szCs w:val="20"/>
        </w:rPr>
        <w:t>Infraestructura y estructura física</w:t>
      </w:r>
    </w:p>
    <w:p w14:paraId="773150E2" w14:textId="77777777" w:rsidR="008721D9" w:rsidRPr="000B0D00" w:rsidRDefault="008721D9" w:rsidP="00791A48">
      <w:pPr>
        <w:pStyle w:val="Normal0"/>
        <w:numPr>
          <w:ilvl w:val="1"/>
          <w:numId w:val="2"/>
        </w:numPr>
        <w:rPr>
          <w:sz w:val="20"/>
          <w:szCs w:val="20"/>
        </w:rPr>
      </w:pPr>
      <w:r w:rsidRPr="000B0D00">
        <w:rPr>
          <w:sz w:val="20"/>
          <w:szCs w:val="20"/>
        </w:rPr>
        <w:t>Control ambiental: temperatura y humedad</w:t>
      </w:r>
    </w:p>
    <w:p w14:paraId="39F8D7C0" w14:textId="77777777" w:rsidR="008721D9" w:rsidRPr="000B0D00" w:rsidRDefault="008721D9" w:rsidP="00791A48">
      <w:pPr>
        <w:pStyle w:val="Normal0"/>
        <w:numPr>
          <w:ilvl w:val="1"/>
          <w:numId w:val="2"/>
        </w:numPr>
        <w:rPr>
          <w:sz w:val="20"/>
          <w:szCs w:val="20"/>
        </w:rPr>
      </w:pPr>
      <w:r w:rsidRPr="000B0D00">
        <w:rPr>
          <w:sz w:val="20"/>
          <w:szCs w:val="20"/>
        </w:rPr>
        <w:t>Distribución interna y señalización</w:t>
      </w:r>
    </w:p>
    <w:p w14:paraId="1A79BF16" w14:textId="77777777" w:rsidR="008721D9" w:rsidRPr="000B0D00" w:rsidRDefault="008721D9" w:rsidP="00791A48">
      <w:pPr>
        <w:pStyle w:val="Normal0"/>
        <w:numPr>
          <w:ilvl w:val="1"/>
          <w:numId w:val="2"/>
        </w:numPr>
        <w:rPr>
          <w:sz w:val="20"/>
          <w:szCs w:val="20"/>
        </w:rPr>
      </w:pPr>
      <w:r w:rsidRPr="000B0D00">
        <w:rPr>
          <w:sz w:val="20"/>
          <w:szCs w:val="20"/>
        </w:rPr>
        <w:t>Zonas diferenciadas y condiciones especiales</w:t>
      </w:r>
    </w:p>
    <w:p w14:paraId="4BA47CC4" w14:textId="77777777" w:rsidR="008721D9" w:rsidRPr="00481480" w:rsidRDefault="008721D9" w:rsidP="00791A48">
      <w:pPr>
        <w:pStyle w:val="Normal0"/>
        <w:numPr>
          <w:ilvl w:val="0"/>
          <w:numId w:val="2"/>
        </w:numPr>
        <w:rPr>
          <w:b/>
          <w:sz w:val="20"/>
          <w:szCs w:val="20"/>
        </w:rPr>
      </w:pPr>
      <w:r w:rsidRPr="00CA3C31">
        <w:rPr>
          <w:b/>
          <w:sz w:val="20"/>
          <w:szCs w:val="20"/>
        </w:rPr>
        <w:t>Rotación y conservación de productos farmacéuticos</w:t>
      </w:r>
    </w:p>
    <w:p w14:paraId="005359E0" w14:textId="77777777" w:rsidR="008721D9" w:rsidRPr="008721D9" w:rsidRDefault="008721D9" w:rsidP="00791A48">
      <w:pPr>
        <w:pStyle w:val="Normal0"/>
        <w:numPr>
          <w:ilvl w:val="1"/>
          <w:numId w:val="2"/>
        </w:numPr>
        <w:rPr>
          <w:sz w:val="20"/>
          <w:szCs w:val="20"/>
        </w:rPr>
      </w:pPr>
      <w:r w:rsidRPr="008721D9">
        <w:rPr>
          <w:sz w:val="20"/>
          <w:szCs w:val="20"/>
        </w:rPr>
        <w:lastRenderedPageBreak/>
        <w:t>Principios de rotación: PEPS, FEFO y LIFO</w:t>
      </w:r>
    </w:p>
    <w:p w14:paraId="18ABA4B8" w14:textId="77777777" w:rsidR="008721D9" w:rsidRPr="008721D9" w:rsidRDefault="008721D9" w:rsidP="00791A48">
      <w:pPr>
        <w:pStyle w:val="Normal0"/>
        <w:numPr>
          <w:ilvl w:val="1"/>
          <w:numId w:val="2"/>
        </w:numPr>
        <w:rPr>
          <w:sz w:val="20"/>
          <w:szCs w:val="20"/>
        </w:rPr>
      </w:pPr>
      <w:r w:rsidRPr="008721D9">
        <w:rPr>
          <w:sz w:val="20"/>
          <w:szCs w:val="20"/>
        </w:rPr>
        <w:t>Productos con requerimientos especiales</w:t>
      </w:r>
    </w:p>
    <w:p w14:paraId="0BDADF1F" w14:textId="77777777" w:rsidR="008721D9" w:rsidRPr="008721D9" w:rsidRDefault="008721D9" w:rsidP="00791A48">
      <w:pPr>
        <w:pStyle w:val="Normal0"/>
        <w:numPr>
          <w:ilvl w:val="1"/>
          <w:numId w:val="2"/>
        </w:numPr>
        <w:rPr>
          <w:sz w:val="20"/>
          <w:szCs w:val="20"/>
        </w:rPr>
      </w:pPr>
      <w:r w:rsidRPr="008721D9">
        <w:rPr>
          <w:sz w:val="20"/>
          <w:szCs w:val="20"/>
        </w:rPr>
        <w:t>Recomendaciones generales para la conservación y rotación</w:t>
      </w:r>
    </w:p>
    <w:p w14:paraId="66AE538D" w14:textId="77777777" w:rsidR="008721D9" w:rsidRPr="00481480" w:rsidRDefault="008721D9" w:rsidP="00791A48">
      <w:pPr>
        <w:pStyle w:val="Normal0"/>
        <w:numPr>
          <w:ilvl w:val="0"/>
          <w:numId w:val="2"/>
        </w:numPr>
        <w:rPr>
          <w:b/>
          <w:sz w:val="20"/>
          <w:szCs w:val="20"/>
        </w:rPr>
      </w:pPr>
      <w:r w:rsidRPr="00CA3C31">
        <w:rPr>
          <w:b/>
          <w:sz w:val="20"/>
          <w:szCs w:val="20"/>
        </w:rPr>
        <w:t>Recepción técnica de productos farmacéuticos</w:t>
      </w:r>
    </w:p>
    <w:p w14:paraId="48C82976" w14:textId="77777777" w:rsidR="008721D9" w:rsidRPr="008721D9" w:rsidRDefault="008721D9" w:rsidP="00791A48">
      <w:pPr>
        <w:pStyle w:val="Normal0"/>
        <w:numPr>
          <w:ilvl w:val="1"/>
          <w:numId w:val="2"/>
        </w:numPr>
        <w:rPr>
          <w:sz w:val="20"/>
          <w:szCs w:val="20"/>
        </w:rPr>
      </w:pPr>
      <w:r w:rsidRPr="008721D9">
        <w:rPr>
          <w:sz w:val="20"/>
          <w:szCs w:val="20"/>
        </w:rPr>
        <w:t>Preparación del área y verificación documental</w:t>
      </w:r>
    </w:p>
    <w:p w14:paraId="41EB6CBB" w14:textId="77777777" w:rsidR="008721D9" w:rsidRPr="008721D9" w:rsidRDefault="008721D9" w:rsidP="00791A48">
      <w:pPr>
        <w:pStyle w:val="Normal0"/>
        <w:numPr>
          <w:ilvl w:val="1"/>
          <w:numId w:val="2"/>
        </w:numPr>
        <w:rPr>
          <w:sz w:val="20"/>
          <w:szCs w:val="20"/>
        </w:rPr>
      </w:pPr>
      <w:r w:rsidRPr="008721D9">
        <w:rPr>
          <w:sz w:val="20"/>
          <w:szCs w:val="20"/>
        </w:rPr>
        <w:t>Inspección física y técnica</w:t>
      </w:r>
    </w:p>
    <w:p w14:paraId="7FB72C1A" w14:textId="77777777" w:rsidR="008721D9" w:rsidRPr="008721D9" w:rsidRDefault="008721D9" w:rsidP="00791A48">
      <w:pPr>
        <w:pStyle w:val="Normal0"/>
        <w:numPr>
          <w:ilvl w:val="1"/>
          <w:numId w:val="2"/>
        </w:numPr>
        <w:rPr>
          <w:sz w:val="20"/>
          <w:szCs w:val="20"/>
        </w:rPr>
      </w:pPr>
      <w:r w:rsidRPr="008721D9">
        <w:rPr>
          <w:sz w:val="20"/>
          <w:szCs w:val="20"/>
        </w:rPr>
        <w:t>Registro y almacenamiento en zona de cuarentena</w:t>
      </w:r>
    </w:p>
    <w:p w14:paraId="3123F069" w14:textId="77777777" w:rsidR="008721D9" w:rsidRPr="008721D9" w:rsidRDefault="008721D9" w:rsidP="00791A48">
      <w:pPr>
        <w:pStyle w:val="Normal0"/>
        <w:numPr>
          <w:ilvl w:val="1"/>
          <w:numId w:val="2"/>
        </w:numPr>
        <w:rPr>
          <w:sz w:val="20"/>
          <w:szCs w:val="20"/>
        </w:rPr>
      </w:pPr>
      <w:r w:rsidRPr="008721D9">
        <w:rPr>
          <w:sz w:val="20"/>
          <w:szCs w:val="20"/>
        </w:rPr>
        <w:t>Manejo de productos no conformes y observados</w:t>
      </w:r>
    </w:p>
    <w:p w14:paraId="4ACAB580" w14:textId="77777777" w:rsidR="008721D9" w:rsidRPr="008721D9" w:rsidRDefault="008721D9" w:rsidP="00791A48">
      <w:pPr>
        <w:pStyle w:val="Normal0"/>
        <w:numPr>
          <w:ilvl w:val="1"/>
          <w:numId w:val="2"/>
        </w:numPr>
        <w:rPr>
          <w:sz w:val="20"/>
          <w:szCs w:val="20"/>
        </w:rPr>
      </w:pPr>
      <w:r w:rsidRPr="008721D9">
        <w:rPr>
          <w:sz w:val="20"/>
          <w:szCs w:val="20"/>
        </w:rPr>
        <w:t>Ingreso definitivo al sistema de inventario</w:t>
      </w:r>
    </w:p>
    <w:p w14:paraId="5DA1C2AB" w14:textId="77777777" w:rsidR="008721D9" w:rsidRPr="00481480" w:rsidRDefault="008721D9" w:rsidP="00791A48">
      <w:pPr>
        <w:pStyle w:val="Normal0"/>
        <w:numPr>
          <w:ilvl w:val="0"/>
          <w:numId w:val="2"/>
        </w:numPr>
        <w:rPr>
          <w:b/>
          <w:sz w:val="20"/>
          <w:szCs w:val="20"/>
        </w:rPr>
      </w:pPr>
      <w:r w:rsidRPr="00D56921">
        <w:rPr>
          <w:b/>
          <w:sz w:val="20"/>
          <w:szCs w:val="20"/>
        </w:rPr>
        <w:t>Documentación soporte en la recepción de productos farmacéuticos</w:t>
      </w:r>
    </w:p>
    <w:p w14:paraId="21B60BCA" w14:textId="77777777" w:rsidR="008721D9" w:rsidRPr="008721D9" w:rsidRDefault="008721D9" w:rsidP="00791A48">
      <w:pPr>
        <w:pStyle w:val="Normal0"/>
        <w:numPr>
          <w:ilvl w:val="1"/>
          <w:numId w:val="2"/>
        </w:numPr>
        <w:rPr>
          <w:sz w:val="20"/>
          <w:szCs w:val="20"/>
        </w:rPr>
      </w:pPr>
      <w:r w:rsidRPr="008721D9">
        <w:rPr>
          <w:sz w:val="20"/>
          <w:szCs w:val="20"/>
        </w:rPr>
        <w:t>Factura o remisión del proveedor</w:t>
      </w:r>
    </w:p>
    <w:p w14:paraId="5FEF0CE9" w14:textId="77777777" w:rsidR="008721D9" w:rsidRPr="008721D9" w:rsidRDefault="008721D9" w:rsidP="00791A48">
      <w:pPr>
        <w:pStyle w:val="Normal0"/>
        <w:numPr>
          <w:ilvl w:val="1"/>
          <w:numId w:val="2"/>
        </w:numPr>
        <w:rPr>
          <w:sz w:val="20"/>
          <w:szCs w:val="20"/>
        </w:rPr>
      </w:pPr>
      <w:r w:rsidRPr="008721D9">
        <w:rPr>
          <w:sz w:val="20"/>
          <w:szCs w:val="20"/>
        </w:rPr>
        <w:t>Orden de compra y certificado de calidad</w:t>
      </w:r>
    </w:p>
    <w:p w14:paraId="70CF4040" w14:textId="77777777" w:rsidR="008721D9" w:rsidRPr="008721D9" w:rsidRDefault="008721D9" w:rsidP="00791A48">
      <w:pPr>
        <w:pStyle w:val="Normal0"/>
        <w:numPr>
          <w:ilvl w:val="1"/>
          <w:numId w:val="2"/>
        </w:numPr>
        <w:rPr>
          <w:sz w:val="20"/>
          <w:szCs w:val="20"/>
        </w:rPr>
      </w:pPr>
      <w:r w:rsidRPr="008721D9">
        <w:rPr>
          <w:sz w:val="20"/>
          <w:szCs w:val="20"/>
        </w:rPr>
        <w:t>Registro sanitario INVIMA y licencia sanitaria del proveedor</w:t>
      </w:r>
    </w:p>
    <w:p w14:paraId="59E0CFE2" w14:textId="77777777" w:rsidR="008721D9" w:rsidRPr="008721D9" w:rsidRDefault="008721D9" w:rsidP="00791A48">
      <w:pPr>
        <w:pStyle w:val="Normal0"/>
        <w:numPr>
          <w:ilvl w:val="1"/>
          <w:numId w:val="2"/>
        </w:numPr>
        <w:rPr>
          <w:sz w:val="20"/>
          <w:szCs w:val="20"/>
        </w:rPr>
      </w:pPr>
      <w:r w:rsidRPr="008721D9">
        <w:rPr>
          <w:sz w:val="20"/>
          <w:szCs w:val="20"/>
        </w:rPr>
        <w:t>Formatos y registros de recepción</w:t>
      </w:r>
    </w:p>
    <w:p w14:paraId="2093FC07" w14:textId="77777777" w:rsidR="008721D9" w:rsidRPr="008721D9" w:rsidRDefault="008721D9" w:rsidP="00791A48">
      <w:pPr>
        <w:pStyle w:val="Normal0"/>
        <w:numPr>
          <w:ilvl w:val="1"/>
          <w:numId w:val="2"/>
        </w:numPr>
        <w:rPr>
          <w:sz w:val="20"/>
          <w:szCs w:val="20"/>
        </w:rPr>
      </w:pPr>
      <w:r w:rsidRPr="008721D9">
        <w:rPr>
          <w:sz w:val="20"/>
          <w:szCs w:val="20"/>
        </w:rPr>
        <w:t>Acta de productos no conformes (si aplica)</w:t>
      </w:r>
    </w:p>
    <w:p w14:paraId="683853BC" w14:textId="77777777" w:rsidR="008721D9" w:rsidRPr="00481480" w:rsidRDefault="008721D9" w:rsidP="00791A48">
      <w:pPr>
        <w:pStyle w:val="Normal0"/>
        <w:numPr>
          <w:ilvl w:val="0"/>
          <w:numId w:val="2"/>
        </w:numPr>
        <w:rPr>
          <w:b/>
          <w:sz w:val="20"/>
          <w:szCs w:val="20"/>
        </w:rPr>
      </w:pPr>
      <w:r w:rsidRPr="00CA3C31">
        <w:rPr>
          <w:b/>
          <w:sz w:val="20"/>
          <w:szCs w:val="20"/>
        </w:rPr>
        <w:t>Registro e ingreso de productos</w:t>
      </w:r>
    </w:p>
    <w:p w14:paraId="53F1402B" w14:textId="77777777" w:rsidR="008721D9" w:rsidRPr="008721D9" w:rsidRDefault="008721D9" w:rsidP="00791A48">
      <w:pPr>
        <w:pStyle w:val="Normal0"/>
        <w:numPr>
          <w:ilvl w:val="1"/>
          <w:numId w:val="2"/>
        </w:numPr>
        <w:rPr>
          <w:sz w:val="20"/>
          <w:szCs w:val="20"/>
        </w:rPr>
      </w:pPr>
      <w:r w:rsidRPr="008721D9">
        <w:rPr>
          <w:sz w:val="20"/>
          <w:szCs w:val="20"/>
        </w:rPr>
        <w:t>Finalidad e información del registro</w:t>
      </w:r>
    </w:p>
    <w:p w14:paraId="69378889" w14:textId="77777777" w:rsidR="008721D9" w:rsidRPr="00481480" w:rsidRDefault="008721D9" w:rsidP="00791A48">
      <w:pPr>
        <w:pStyle w:val="Normal0"/>
        <w:numPr>
          <w:ilvl w:val="1"/>
          <w:numId w:val="2"/>
        </w:numPr>
        <w:rPr>
          <w:b/>
          <w:sz w:val="20"/>
          <w:szCs w:val="20"/>
        </w:rPr>
      </w:pPr>
      <w:r w:rsidRPr="00CA3C31">
        <w:rPr>
          <w:sz w:val="20"/>
          <w:szCs w:val="20"/>
        </w:rPr>
        <w:t>Características del registro y buenas prácticas</w:t>
      </w:r>
    </w:p>
    <w:p w14:paraId="127DE496" w14:textId="77777777" w:rsidR="008721D9" w:rsidRPr="00481480" w:rsidRDefault="008721D9" w:rsidP="00791A48">
      <w:pPr>
        <w:pStyle w:val="Normal0"/>
        <w:numPr>
          <w:ilvl w:val="0"/>
          <w:numId w:val="2"/>
        </w:numPr>
        <w:rPr>
          <w:b/>
          <w:sz w:val="20"/>
          <w:szCs w:val="20"/>
        </w:rPr>
      </w:pPr>
      <w:r w:rsidRPr="00CA3C31">
        <w:rPr>
          <w:b/>
          <w:sz w:val="20"/>
          <w:szCs w:val="20"/>
        </w:rPr>
        <w:t>Procedimiento de distribución</w:t>
      </w:r>
    </w:p>
    <w:p w14:paraId="02B708CA" w14:textId="77777777" w:rsidR="008721D9" w:rsidRPr="008721D9" w:rsidRDefault="008721D9" w:rsidP="00791A48">
      <w:pPr>
        <w:pStyle w:val="Normal0"/>
        <w:numPr>
          <w:ilvl w:val="1"/>
          <w:numId w:val="2"/>
        </w:numPr>
        <w:rPr>
          <w:sz w:val="20"/>
          <w:szCs w:val="20"/>
        </w:rPr>
      </w:pPr>
      <w:r w:rsidRPr="008721D9">
        <w:rPr>
          <w:sz w:val="20"/>
          <w:szCs w:val="20"/>
        </w:rPr>
        <w:t>Etapas, protocolos y recomendaciones</w:t>
      </w:r>
    </w:p>
    <w:p w14:paraId="247BBA43" w14:textId="39A56D1D" w:rsidR="000A64F3" w:rsidRPr="00CA3C31" w:rsidRDefault="000A64F3" w:rsidP="00CA3C31">
      <w:pPr>
        <w:pStyle w:val="Normal0"/>
        <w:rPr>
          <w:b/>
          <w:sz w:val="20"/>
          <w:szCs w:val="20"/>
        </w:rPr>
      </w:pPr>
    </w:p>
    <w:p w14:paraId="1A57C409" w14:textId="77777777" w:rsidR="000A64F3" w:rsidRPr="00CA3C31" w:rsidRDefault="000A64F3" w:rsidP="00CA3C31">
      <w:pPr>
        <w:pStyle w:val="Normal0"/>
        <w:rPr>
          <w:b/>
          <w:sz w:val="20"/>
          <w:szCs w:val="20"/>
        </w:rPr>
      </w:pPr>
    </w:p>
    <w:p w14:paraId="00000036" w14:textId="77777777" w:rsidR="00AD17D4" w:rsidRPr="00CA3C31" w:rsidRDefault="00025888" w:rsidP="00791A48">
      <w:pPr>
        <w:pStyle w:val="Normal0"/>
        <w:numPr>
          <w:ilvl w:val="0"/>
          <w:numId w:val="1"/>
        </w:numPr>
        <w:ind w:left="284" w:hanging="284"/>
        <w:rPr>
          <w:b/>
          <w:sz w:val="20"/>
          <w:szCs w:val="20"/>
        </w:rPr>
      </w:pPr>
      <w:r w:rsidRPr="00CA3C31">
        <w:rPr>
          <w:b/>
          <w:sz w:val="20"/>
          <w:szCs w:val="20"/>
        </w:rPr>
        <w:t>INTRODUCCIÓN</w:t>
      </w:r>
    </w:p>
    <w:p w14:paraId="00000037" w14:textId="77777777" w:rsidR="00AD17D4" w:rsidRPr="00CA3C31" w:rsidRDefault="00AD17D4" w:rsidP="00CA3C31">
      <w:pPr>
        <w:pStyle w:val="Normal0"/>
        <w:rPr>
          <w:b/>
          <w:sz w:val="20"/>
          <w:szCs w:val="20"/>
        </w:rPr>
      </w:pPr>
    </w:p>
    <w:p w14:paraId="42A15933" w14:textId="77777777" w:rsidR="000B0D00" w:rsidRPr="000B0D00" w:rsidRDefault="000B0D00" w:rsidP="000B0D00">
      <w:pPr>
        <w:pStyle w:val="Normal0"/>
        <w:rPr>
          <w:sz w:val="20"/>
          <w:szCs w:val="20"/>
        </w:rPr>
      </w:pPr>
      <w:r w:rsidRPr="000B0D00">
        <w:rPr>
          <w:sz w:val="20"/>
          <w:szCs w:val="20"/>
        </w:rPr>
        <w:t>Comprender la adecuada gestión del inventario de productos farmacéuticos constituye un pilar esencial para garantizar la continuidad de los tratamientos, la calidad de la atención y la seguridad de los pacientes dentro de los servicios de salud. En el contexto colombiano, esta labor no solo responde a una necesidad operativa, sino también a un marco normativo exigente que regula detalladamente los procesos de almacenamiento, conservación, rotación, recepción y distribución de medicamentos.</w:t>
      </w:r>
    </w:p>
    <w:p w14:paraId="42E7C1AF" w14:textId="77777777" w:rsidR="000B0D00" w:rsidRPr="000B0D00" w:rsidRDefault="000B0D00" w:rsidP="000B0D00">
      <w:pPr>
        <w:pStyle w:val="Normal0"/>
        <w:rPr>
          <w:sz w:val="20"/>
          <w:szCs w:val="20"/>
        </w:rPr>
      </w:pPr>
    </w:p>
    <w:p w14:paraId="4FFE2D57" w14:textId="77777777" w:rsidR="000B0D00" w:rsidRPr="000B0D00" w:rsidRDefault="000B0D00" w:rsidP="000B0D00">
      <w:pPr>
        <w:pStyle w:val="Normal0"/>
        <w:rPr>
          <w:sz w:val="20"/>
          <w:szCs w:val="20"/>
        </w:rPr>
      </w:pPr>
      <w:r w:rsidRPr="000B0D00">
        <w:rPr>
          <w:sz w:val="20"/>
          <w:szCs w:val="20"/>
        </w:rPr>
        <w:t>La formación de talento humano con competencias en estos procesos resulta estratégica para asegurar el uso racional de los recursos, mantener la trazabilidad de los productos y cumplir con los estándares establecidos por entidades como el Instituto Nacional de Vigilancia de Medicamentos y Alimentos (INVIMA) y el Ministerio de Salud y Protección Social. El cumplimiento riguroso de estas normativas no solo protege la salud pública, sino que fortalece la confianza en el sistema de abastecimiento farmacéutico.</w:t>
      </w:r>
    </w:p>
    <w:p w14:paraId="651E497B" w14:textId="77777777" w:rsidR="000B0D00" w:rsidRPr="000B0D00" w:rsidRDefault="000B0D00" w:rsidP="000B0D00">
      <w:pPr>
        <w:pStyle w:val="Normal0"/>
        <w:rPr>
          <w:sz w:val="20"/>
          <w:szCs w:val="20"/>
        </w:rPr>
      </w:pPr>
    </w:p>
    <w:p w14:paraId="55F5DC95" w14:textId="77777777" w:rsidR="000B0D00" w:rsidRPr="000B0D00" w:rsidRDefault="000B0D00" w:rsidP="000B0D00">
      <w:pPr>
        <w:pStyle w:val="Normal0"/>
        <w:rPr>
          <w:sz w:val="20"/>
          <w:szCs w:val="20"/>
        </w:rPr>
      </w:pPr>
      <w:r w:rsidRPr="000B0D00">
        <w:rPr>
          <w:sz w:val="20"/>
          <w:szCs w:val="20"/>
        </w:rPr>
        <w:t>Este componente formativo, dirigido a aprendices del área de servicios farmacéuticos, tiene como propósito desarrollar habilidades prácticas para gestionar el inventario de medicamentos con base en criterios técnicos, normativos y logísticos. A lo largo del curso, se abordan aspectos fundamentales como las condiciones físicas del almacén, la zonificación del espacio, el manejo de productos con requerimientos especiales y la aplicación de métodos de rotación, todo ello en concordancia con las Buenas Prácticas de Almacenamiento (BPA).</w:t>
      </w:r>
    </w:p>
    <w:p w14:paraId="541C255B" w14:textId="77777777" w:rsidR="000B0D00" w:rsidRPr="000B0D00" w:rsidRDefault="000B0D00" w:rsidP="000B0D00">
      <w:pPr>
        <w:pStyle w:val="Normal0"/>
        <w:rPr>
          <w:sz w:val="20"/>
          <w:szCs w:val="20"/>
        </w:rPr>
      </w:pPr>
    </w:p>
    <w:p w14:paraId="7215D19B" w14:textId="56D1FD1B" w:rsidR="00AD17D4" w:rsidRPr="00CA3C31" w:rsidRDefault="000B0D00" w:rsidP="000B0D00">
      <w:pPr>
        <w:pStyle w:val="Normal0"/>
        <w:rPr>
          <w:sz w:val="20"/>
          <w:szCs w:val="20"/>
        </w:rPr>
      </w:pPr>
      <w:r w:rsidRPr="000B0D00">
        <w:rPr>
          <w:sz w:val="20"/>
          <w:szCs w:val="20"/>
        </w:rPr>
        <w:t xml:space="preserve">La apropiación de estos conocimientos permite optimizar los procesos internos, minimizar riesgos, reducir pérdidas económicas y mejorar la eficiencia del servicio farmacéutico, lo que se traduce directamente en beneficios para el sistema de salud y los usuarios. </w:t>
      </w:r>
      <w:r w:rsidR="00025888" w:rsidRPr="00CA3C31">
        <w:rPr>
          <w:sz w:val="20"/>
          <w:szCs w:val="20"/>
        </w:rPr>
        <w:t>Para comprender la importancia del contenido y los temas abordados, se recomienda acceder al siguiente video:</w:t>
      </w:r>
    </w:p>
    <w:p w14:paraId="5691F3AB" w14:textId="77777777" w:rsidR="00AD17D4" w:rsidRPr="00CA3C31" w:rsidRDefault="00AD17D4" w:rsidP="00CA3C31">
      <w:pPr>
        <w:pStyle w:val="Normal0"/>
        <w:rPr>
          <w:sz w:val="20"/>
          <w:szCs w:val="20"/>
        </w:rPr>
      </w:pPr>
    </w:p>
    <w:p w14:paraId="2DF85D62" w14:textId="77777777" w:rsidR="00AD17D4" w:rsidRPr="00CA3C31" w:rsidRDefault="00025888" w:rsidP="00992B6B">
      <w:pPr>
        <w:pStyle w:val="Normal0"/>
        <w:jc w:val="center"/>
        <w:rPr>
          <w:sz w:val="20"/>
          <w:szCs w:val="20"/>
        </w:rPr>
      </w:pPr>
      <w:r w:rsidRPr="00CA3C31">
        <w:rPr>
          <w:noProof/>
          <w:sz w:val="20"/>
          <w:szCs w:val="20"/>
          <w:lang w:val="en-US" w:eastAsia="en-US"/>
        </w:rPr>
        <w:lastRenderedPageBreak/>
        <mc:AlternateContent>
          <mc:Choice Requires="wps">
            <w:drawing>
              <wp:inline distT="0" distB="0" distL="0" distR="0">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0D955B63" w:rsidR="002751CD" w:rsidRDefault="002751CD">
                            <w:pPr>
                              <w:spacing w:line="275" w:lineRule="auto"/>
                              <w:jc w:val="center"/>
                              <w:rPr>
                                <w:b/>
                              </w:rPr>
                            </w:pPr>
                            <w:r>
                              <w:rPr>
                                <w:b/>
                                <w:color w:val="FFFFFF"/>
                              </w:rPr>
                              <w:t>DI_</w:t>
                            </w:r>
                            <w:r>
                              <w:t xml:space="preserve"> </w:t>
                            </w:r>
                            <w:r>
                              <w:rPr>
                                <w:b/>
                                <w:color w:val="FFFFFF"/>
                              </w:rPr>
                              <w:t>Guion_Introduccion_Video_CF01_</w:t>
                            </w:r>
                            <w:r w:rsidRPr="00992B6B">
                              <w:rPr>
                                <w:b/>
                                <w:color w:val="FFFFFF"/>
                              </w:rPr>
                              <w:t>32170001</w:t>
                            </w:r>
                          </w:p>
                        </w:txbxContent>
                      </wps:txbx>
                      <wps:bodyPr spcFirstLastPara="1" wrap="square" lIns="91425" tIns="45700" rIns="91425" bIns="45700" anchor="ctr" anchorCtr="0">
                        <a:noAutofit/>
                      </wps:bodyPr>
                    </wps:wsp>
                  </a:graphicData>
                </a:graphic>
              </wp:inline>
            </w:drawing>
          </mc:Choice>
          <mc:Fallback>
            <w:pict>
              <v:rect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0D955B63" w:rsidR="002751CD" w:rsidRDefault="002751CD">
                      <w:pPr>
                        <w:spacing w:line="275" w:lineRule="auto"/>
                        <w:jc w:val="center"/>
                        <w:rPr>
                          <w:b/>
                        </w:rPr>
                      </w:pPr>
                      <w:r>
                        <w:rPr>
                          <w:b/>
                          <w:color w:val="FFFFFF"/>
                        </w:rPr>
                        <w:t>DI_</w:t>
                      </w:r>
                      <w:r>
                        <w:t xml:space="preserve"> </w:t>
                      </w:r>
                      <w:r>
                        <w:rPr>
                          <w:b/>
                          <w:color w:val="FFFFFF"/>
                        </w:rPr>
                        <w:t>Guion_Introduccion_Video_CF01_</w:t>
                      </w:r>
                      <w:r w:rsidRPr="00992B6B">
                        <w:rPr>
                          <w:b/>
                          <w:color w:val="FFFFFF"/>
                        </w:rPr>
                        <w:t>32170001</w:t>
                      </w:r>
                    </w:p>
                  </w:txbxContent>
                </v:textbox>
                <w10:anchorlock/>
              </v:rect>
            </w:pict>
          </mc:Fallback>
        </mc:AlternateContent>
      </w:r>
    </w:p>
    <w:p w14:paraId="00000040" w14:textId="77777777" w:rsidR="00AD17D4" w:rsidRPr="00CA3C31" w:rsidRDefault="00AD17D4" w:rsidP="00CA3C31">
      <w:pPr>
        <w:pStyle w:val="Normal0"/>
        <w:rPr>
          <w:b/>
          <w:sz w:val="20"/>
          <w:szCs w:val="20"/>
        </w:rPr>
      </w:pPr>
    </w:p>
    <w:p w14:paraId="3EC899C3" w14:textId="77777777" w:rsidR="00AD17D4" w:rsidRPr="00CA3C31" w:rsidRDefault="00AD17D4" w:rsidP="00CA3C31">
      <w:pPr>
        <w:pStyle w:val="Normal0"/>
        <w:rPr>
          <w:b/>
          <w:sz w:val="20"/>
          <w:szCs w:val="20"/>
        </w:rPr>
      </w:pPr>
    </w:p>
    <w:p w14:paraId="00000042" w14:textId="77777777" w:rsidR="00AD17D4" w:rsidRPr="00CA3C31" w:rsidRDefault="00025888" w:rsidP="00791A48">
      <w:pPr>
        <w:pStyle w:val="Normal0"/>
        <w:numPr>
          <w:ilvl w:val="0"/>
          <w:numId w:val="1"/>
        </w:numPr>
        <w:ind w:left="284" w:hanging="284"/>
        <w:rPr>
          <w:b/>
          <w:color w:val="000000"/>
          <w:sz w:val="20"/>
          <w:szCs w:val="20"/>
        </w:rPr>
      </w:pPr>
      <w:r w:rsidRPr="00CA3C31">
        <w:rPr>
          <w:b/>
          <w:color w:val="000000"/>
          <w:sz w:val="20"/>
          <w:szCs w:val="20"/>
        </w:rPr>
        <w:t>DESARROLLO DE CONTENIDOS:</w:t>
      </w:r>
    </w:p>
    <w:p w14:paraId="5269F05E" w14:textId="51B2B891" w:rsidR="00AD17D4" w:rsidRDefault="00AD17D4" w:rsidP="00CA3C31">
      <w:pPr>
        <w:pStyle w:val="Normal0"/>
        <w:rPr>
          <w:b/>
          <w:color w:val="000000"/>
          <w:sz w:val="20"/>
          <w:szCs w:val="20"/>
        </w:rPr>
      </w:pPr>
    </w:p>
    <w:p w14:paraId="505F64B9" w14:textId="77777777" w:rsidR="001A7C5B" w:rsidRPr="00CA3C31" w:rsidRDefault="001A7C5B" w:rsidP="00CA3C31">
      <w:pPr>
        <w:pStyle w:val="Normal0"/>
        <w:rPr>
          <w:b/>
          <w:color w:val="000000"/>
          <w:sz w:val="20"/>
          <w:szCs w:val="20"/>
        </w:rPr>
      </w:pPr>
    </w:p>
    <w:p w14:paraId="024F931F" w14:textId="4629049E" w:rsidR="001A7C5B" w:rsidRDefault="001A7C5B" w:rsidP="00791A48">
      <w:pPr>
        <w:pStyle w:val="Normal0"/>
        <w:numPr>
          <w:ilvl w:val="0"/>
          <w:numId w:val="33"/>
        </w:numPr>
        <w:rPr>
          <w:b/>
          <w:sz w:val="20"/>
          <w:szCs w:val="20"/>
        </w:rPr>
      </w:pPr>
      <w:r w:rsidRPr="00CA3C31">
        <w:rPr>
          <w:b/>
          <w:sz w:val="20"/>
          <w:szCs w:val="20"/>
        </w:rPr>
        <w:t>Negocio y productos farmacéuticos</w:t>
      </w:r>
    </w:p>
    <w:p w14:paraId="2EA2FE89" w14:textId="3E0B9F24" w:rsidR="004270A1" w:rsidRDefault="004270A1" w:rsidP="004270A1">
      <w:pPr>
        <w:pStyle w:val="Normal0"/>
        <w:rPr>
          <w:b/>
          <w:sz w:val="20"/>
          <w:szCs w:val="20"/>
        </w:rPr>
      </w:pPr>
    </w:p>
    <w:p w14:paraId="5EE50BF5" w14:textId="3C74EEE4" w:rsidR="004270A1" w:rsidRDefault="004270A1" w:rsidP="004270A1">
      <w:pPr>
        <w:pStyle w:val="Normal0"/>
        <w:rPr>
          <w:sz w:val="20"/>
          <w:szCs w:val="20"/>
        </w:rPr>
      </w:pPr>
      <w:r w:rsidRPr="004270A1">
        <w:rPr>
          <w:sz w:val="20"/>
          <w:szCs w:val="20"/>
        </w:rPr>
        <w:t>El negocio farmacéutico forma parte esencial del sistema de salud, ya que garantiza la disponibilidad, calidad y acceso seguro a los medicamentos. Este sector involucra diversos actores encargados de fabricar, almacenar, distribuir y dispensar productos farmacéuticos, enmarcados en una estricta regulación técnica y sanitaria. Comprender sus características, así como la clasificación y normativa aplicable a los medicamentos, permite fortalecer la gestión de inventarios y asegurar el cumplimiento de las buenas prácticas establecidas para proteger la salud pública.</w:t>
      </w:r>
    </w:p>
    <w:p w14:paraId="6CFD7844" w14:textId="77777777" w:rsidR="004270A1" w:rsidRPr="004270A1" w:rsidRDefault="004270A1" w:rsidP="004270A1">
      <w:pPr>
        <w:pStyle w:val="Normal0"/>
        <w:rPr>
          <w:sz w:val="20"/>
          <w:szCs w:val="20"/>
        </w:rPr>
      </w:pPr>
    </w:p>
    <w:p w14:paraId="41CBBC71" w14:textId="52FBC7EE" w:rsidR="001A7C5B" w:rsidRPr="004270A1" w:rsidRDefault="001A7C5B" w:rsidP="00791A48">
      <w:pPr>
        <w:pStyle w:val="Normal0"/>
        <w:numPr>
          <w:ilvl w:val="1"/>
          <w:numId w:val="33"/>
        </w:numPr>
        <w:rPr>
          <w:b/>
          <w:sz w:val="20"/>
          <w:szCs w:val="20"/>
        </w:rPr>
      </w:pPr>
      <w:r w:rsidRPr="004270A1">
        <w:rPr>
          <w:b/>
          <w:sz w:val="20"/>
          <w:szCs w:val="20"/>
        </w:rPr>
        <w:t>Características del negocio farmacéutico</w:t>
      </w:r>
    </w:p>
    <w:p w14:paraId="2031DFC9" w14:textId="3462F232" w:rsidR="004270A1" w:rsidRDefault="004270A1" w:rsidP="004270A1">
      <w:pPr>
        <w:pStyle w:val="Normal0"/>
        <w:rPr>
          <w:sz w:val="20"/>
          <w:szCs w:val="20"/>
        </w:rPr>
      </w:pPr>
    </w:p>
    <w:p w14:paraId="55CC6CCE" w14:textId="77777777" w:rsidR="004270A1" w:rsidRPr="004270A1" w:rsidRDefault="004270A1" w:rsidP="004270A1">
      <w:pPr>
        <w:pStyle w:val="Normal0"/>
        <w:rPr>
          <w:sz w:val="20"/>
          <w:szCs w:val="20"/>
        </w:rPr>
      </w:pPr>
      <w:r w:rsidRPr="004270A1">
        <w:rPr>
          <w:sz w:val="20"/>
          <w:szCs w:val="20"/>
        </w:rPr>
        <w:t>El negocio farmacéutico en Colombia constituye un eje fundamental del sistema de salud, enfocado en garantizar el acceso oportuno, seguro y racional a medicamentos y tecnologías en salud. Este sector involucra múltiples actores que participan en la producción, almacenamiento, distribución, dispensación y control de productos farmacéuticos, enmarcados en una normativa estricta orientada a proteger la salud pública y garantizar la calidad, eficacia y seguridad de los medicamentos.</w:t>
      </w:r>
    </w:p>
    <w:p w14:paraId="1E76FFB1" w14:textId="77777777" w:rsidR="004270A1" w:rsidRPr="004270A1" w:rsidRDefault="004270A1" w:rsidP="004270A1">
      <w:pPr>
        <w:pStyle w:val="Normal0"/>
        <w:rPr>
          <w:sz w:val="20"/>
          <w:szCs w:val="20"/>
        </w:rPr>
      </w:pPr>
    </w:p>
    <w:p w14:paraId="091038CA" w14:textId="3A6A5B5F" w:rsidR="004270A1" w:rsidRPr="004270A1" w:rsidRDefault="004270A1" w:rsidP="004270A1">
      <w:pPr>
        <w:pStyle w:val="Normal0"/>
        <w:rPr>
          <w:sz w:val="20"/>
          <w:szCs w:val="20"/>
        </w:rPr>
      </w:pPr>
      <w:r w:rsidRPr="004270A1">
        <w:rPr>
          <w:sz w:val="20"/>
          <w:szCs w:val="20"/>
        </w:rPr>
        <w:t xml:space="preserve">Entre los principales actores se encuentran laboratorios, droguerías, farmacias comunitarias, farmacias hospitalarias, depósitos mayoristas, </w:t>
      </w:r>
      <w:r w:rsidR="00DA72FB" w:rsidRPr="00DA72FB">
        <w:rPr>
          <w:sz w:val="20"/>
          <w:szCs w:val="20"/>
        </w:rPr>
        <w:t xml:space="preserve">Entidades Promotoras de Salud </w:t>
      </w:r>
      <w:r w:rsidR="00DA72FB">
        <w:rPr>
          <w:sz w:val="20"/>
          <w:szCs w:val="20"/>
        </w:rPr>
        <w:t>(</w:t>
      </w:r>
      <w:r w:rsidRPr="004270A1">
        <w:rPr>
          <w:sz w:val="20"/>
          <w:szCs w:val="20"/>
        </w:rPr>
        <w:t>EPS</w:t>
      </w:r>
      <w:r w:rsidR="00DA72FB">
        <w:rPr>
          <w:sz w:val="20"/>
          <w:szCs w:val="20"/>
        </w:rPr>
        <w:t>)</w:t>
      </w:r>
      <w:r w:rsidRPr="004270A1">
        <w:rPr>
          <w:sz w:val="20"/>
          <w:szCs w:val="20"/>
        </w:rPr>
        <w:t xml:space="preserve">, </w:t>
      </w:r>
      <w:r w:rsidR="00DA72FB" w:rsidRPr="00DA72FB">
        <w:rPr>
          <w:sz w:val="20"/>
          <w:szCs w:val="20"/>
        </w:rPr>
        <w:t xml:space="preserve">Instituciones Prestadoras de Servicios de Salud </w:t>
      </w:r>
      <w:r w:rsidR="00DA72FB">
        <w:rPr>
          <w:sz w:val="20"/>
          <w:szCs w:val="20"/>
        </w:rPr>
        <w:t>(</w:t>
      </w:r>
      <w:r w:rsidRPr="004270A1">
        <w:rPr>
          <w:sz w:val="20"/>
          <w:szCs w:val="20"/>
        </w:rPr>
        <w:t>IPS</w:t>
      </w:r>
      <w:r w:rsidR="00DA72FB">
        <w:rPr>
          <w:sz w:val="20"/>
          <w:szCs w:val="20"/>
        </w:rPr>
        <w:t>)</w:t>
      </w:r>
      <w:r w:rsidRPr="004270A1">
        <w:rPr>
          <w:sz w:val="20"/>
          <w:szCs w:val="20"/>
        </w:rPr>
        <w:t xml:space="preserve"> y cadenas de farmacias con integración logística. Cada uno desempeña funciones específicas y presenta necesidades particulares en cuanto a trazabilidad, almacenamiento y cumplimiento normativo.</w:t>
      </w:r>
      <w:r w:rsidR="00DA72FB">
        <w:rPr>
          <w:sz w:val="20"/>
          <w:szCs w:val="20"/>
        </w:rPr>
        <w:t xml:space="preserve"> </w:t>
      </w:r>
      <w:r w:rsidRPr="004270A1">
        <w:rPr>
          <w:sz w:val="20"/>
          <w:szCs w:val="20"/>
        </w:rPr>
        <w:t>Los establecimientos farmacéuticos pueden clasificarse así:</w:t>
      </w:r>
    </w:p>
    <w:p w14:paraId="6B88AD7D" w14:textId="529F83C0" w:rsidR="00E11A96" w:rsidRDefault="00E11A96" w:rsidP="004270A1">
      <w:pPr>
        <w:pStyle w:val="Normal0"/>
        <w:rPr>
          <w:sz w:val="20"/>
          <w:szCs w:val="20"/>
        </w:rPr>
      </w:pPr>
    </w:p>
    <w:p w14:paraId="11DE1A96" w14:textId="151C4BB3" w:rsidR="00E11A96" w:rsidRPr="004270A1" w:rsidRDefault="00E11A96" w:rsidP="004270A1">
      <w:pPr>
        <w:pStyle w:val="Normal0"/>
        <w:rPr>
          <w:sz w:val="20"/>
          <w:szCs w:val="20"/>
        </w:rPr>
      </w:pPr>
      <w:r>
        <w:rPr>
          <w:noProof/>
          <w:sz w:val="20"/>
          <w:szCs w:val="20"/>
          <w:lang w:val="en-US" w:eastAsia="en-US"/>
        </w:rPr>
        <w:drawing>
          <wp:inline distT="0" distB="0" distL="0" distR="0" wp14:anchorId="7990E186" wp14:editId="2E709731">
            <wp:extent cx="6236335" cy="2647666"/>
            <wp:effectExtent l="0" t="0" r="0" b="635"/>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9A3A595" w14:textId="77777777" w:rsidR="004270A1" w:rsidRPr="004270A1" w:rsidRDefault="004270A1" w:rsidP="004270A1">
      <w:pPr>
        <w:pStyle w:val="Normal0"/>
        <w:rPr>
          <w:sz w:val="20"/>
          <w:szCs w:val="20"/>
        </w:rPr>
      </w:pPr>
    </w:p>
    <w:p w14:paraId="66140929" w14:textId="77777777" w:rsidR="004270A1" w:rsidRPr="004270A1" w:rsidRDefault="004270A1" w:rsidP="004270A1">
      <w:pPr>
        <w:pStyle w:val="Normal0"/>
        <w:rPr>
          <w:sz w:val="20"/>
          <w:szCs w:val="20"/>
        </w:rPr>
      </w:pPr>
      <w:r w:rsidRPr="004270A1">
        <w:rPr>
          <w:sz w:val="20"/>
          <w:szCs w:val="20"/>
        </w:rPr>
        <w:t>El Decreto 2200 de 2005, la Resolución 1403 de 2007 y otras disposiciones del INVIMA y el Ministerio de Salud regulan este negocio. Además, influyen factores como la política farmacéutica nacional, los sistemas de trazabilidad, las tecnologías de inventario y estrategias logísticas.</w:t>
      </w:r>
    </w:p>
    <w:p w14:paraId="29B06767" w14:textId="77777777" w:rsidR="004270A1" w:rsidRPr="004270A1" w:rsidRDefault="004270A1" w:rsidP="004270A1">
      <w:pPr>
        <w:pStyle w:val="Normal0"/>
        <w:rPr>
          <w:sz w:val="20"/>
          <w:szCs w:val="20"/>
        </w:rPr>
      </w:pPr>
    </w:p>
    <w:p w14:paraId="52F22947" w14:textId="736C6B70" w:rsidR="004270A1" w:rsidRDefault="004270A1" w:rsidP="004270A1">
      <w:pPr>
        <w:pStyle w:val="Normal0"/>
        <w:rPr>
          <w:sz w:val="20"/>
          <w:szCs w:val="20"/>
        </w:rPr>
      </w:pPr>
      <w:r w:rsidRPr="004270A1">
        <w:rPr>
          <w:sz w:val="20"/>
          <w:szCs w:val="20"/>
        </w:rPr>
        <w:t>Conocer las características del negocio farmacéutico permite adaptar los procedimientos de gestión y almacenamiento según el tipo de establecimiento, asegurando el cumplimiento normativo y la protección del usuario.</w:t>
      </w:r>
    </w:p>
    <w:p w14:paraId="21628EDE" w14:textId="77777777" w:rsidR="004270A1" w:rsidRPr="00CA3C31" w:rsidRDefault="004270A1" w:rsidP="004270A1">
      <w:pPr>
        <w:pStyle w:val="Normal0"/>
        <w:rPr>
          <w:sz w:val="20"/>
          <w:szCs w:val="20"/>
        </w:rPr>
      </w:pPr>
    </w:p>
    <w:p w14:paraId="40090D06" w14:textId="22C113F1" w:rsidR="001A7C5B" w:rsidRPr="00DA72FB" w:rsidRDefault="005C7AE5" w:rsidP="005C7AE5">
      <w:pPr>
        <w:pStyle w:val="Normal0"/>
        <w:numPr>
          <w:ilvl w:val="1"/>
          <w:numId w:val="33"/>
        </w:numPr>
        <w:rPr>
          <w:b/>
          <w:sz w:val="20"/>
          <w:szCs w:val="20"/>
        </w:rPr>
      </w:pPr>
      <w:r w:rsidRPr="005C7AE5">
        <w:rPr>
          <w:b/>
          <w:sz w:val="20"/>
          <w:szCs w:val="20"/>
        </w:rPr>
        <w:t>Características fisicoquímicas y condiciones de conservación de los productos farmacéuticos</w:t>
      </w:r>
    </w:p>
    <w:p w14:paraId="41E873BA" w14:textId="0DAC8CB3" w:rsidR="00DA72FB" w:rsidRDefault="00DA72FB" w:rsidP="00DA72FB">
      <w:pPr>
        <w:pStyle w:val="Normal0"/>
        <w:rPr>
          <w:sz w:val="20"/>
          <w:szCs w:val="20"/>
        </w:rPr>
      </w:pPr>
    </w:p>
    <w:p w14:paraId="6E9D4485" w14:textId="2823AC36" w:rsidR="005C7AE5" w:rsidRPr="005C7AE5" w:rsidRDefault="005C7AE5" w:rsidP="005C7AE5">
      <w:pPr>
        <w:pStyle w:val="Normal0"/>
        <w:rPr>
          <w:sz w:val="20"/>
          <w:szCs w:val="20"/>
        </w:rPr>
      </w:pPr>
      <w:r w:rsidRPr="005C7AE5">
        <w:rPr>
          <w:sz w:val="20"/>
          <w:szCs w:val="20"/>
        </w:rPr>
        <w:t>Los productos farmacéuticos son sustancias elaboradas para prevenir, diagnosticar, tratar o aliviar enfermedades en los seres humanos. Están comp</w:t>
      </w:r>
      <w:r>
        <w:rPr>
          <w:sz w:val="20"/>
          <w:szCs w:val="20"/>
        </w:rPr>
        <w:t xml:space="preserve">uestos por un principio activo, </w:t>
      </w:r>
      <w:r w:rsidRPr="005C7AE5">
        <w:rPr>
          <w:sz w:val="20"/>
          <w:szCs w:val="20"/>
        </w:rPr>
        <w:t>encargado de</w:t>
      </w:r>
      <w:r>
        <w:rPr>
          <w:sz w:val="20"/>
          <w:szCs w:val="20"/>
        </w:rPr>
        <w:t xml:space="preserve"> generar el efecto terapéutico </w:t>
      </w:r>
      <w:r w:rsidRPr="005C7AE5">
        <w:rPr>
          <w:sz w:val="20"/>
          <w:szCs w:val="20"/>
        </w:rPr>
        <w:t>y una serie de excipientes que permiten su correcta formulación, estabilidad y administración. La combinación de estos componentes determina su comportamiento físico, químico y terapéutico, aspectos fundamentales para su manejo adecuado en los servicios farmacéuticos.</w:t>
      </w:r>
    </w:p>
    <w:p w14:paraId="225A9A48" w14:textId="77777777" w:rsidR="005C7AE5" w:rsidRPr="005C7AE5" w:rsidRDefault="005C7AE5" w:rsidP="005C7AE5">
      <w:pPr>
        <w:pStyle w:val="Normal0"/>
        <w:rPr>
          <w:sz w:val="20"/>
          <w:szCs w:val="20"/>
        </w:rPr>
      </w:pPr>
    </w:p>
    <w:p w14:paraId="08DD7F39" w14:textId="77777777" w:rsidR="005C7AE5" w:rsidRPr="005C7AE5" w:rsidRDefault="005C7AE5" w:rsidP="005C7AE5">
      <w:pPr>
        <w:pStyle w:val="Normal0"/>
        <w:rPr>
          <w:sz w:val="20"/>
          <w:szCs w:val="20"/>
        </w:rPr>
      </w:pPr>
      <w:r w:rsidRPr="005C7AE5">
        <w:rPr>
          <w:sz w:val="20"/>
          <w:szCs w:val="20"/>
        </w:rPr>
        <w:t>Desde el punto de vista físico y químico, los productos farmacéuticos presentan características que influyen en su conservación y eficacia. Factores como el pH, la sensibilidad a la luz, la humedad, la temperatura y la forma farmacéutica (tabletas, soluciones, cremas, inyectables, entre otros) inciden directamente en las condiciones de almacenamiento requeridas. Por ejemplo, algunos medicamentos deben mantenerse en refrigeración, otros deben almacenarse en lugares secos o protegidos de la luz directa.</w:t>
      </w:r>
    </w:p>
    <w:p w14:paraId="346650A0" w14:textId="77777777" w:rsidR="005C7AE5" w:rsidRPr="005C7AE5" w:rsidRDefault="005C7AE5" w:rsidP="005C7AE5">
      <w:pPr>
        <w:pStyle w:val="Normal0"/>
        <w:rPr>
          <w:sz w:val="20"/>
          <w:szCs w:val="20"/>
        </w:rPr>
      </w:pPr>
    </w:p>
    <w:p w14:paraId="542FD653" w14:textId="77777777" w:rsidR="005C7AE5" w:rsidRPr="005C7AE5" w:rsidRDefault="005C7AE5" w:rsidP="005C7AE5">
      <w:pPr>
        <w:pStyle w:val="Normal0"/>
        <w:rPr>
          <w:sz w:val="20"/>
          <w:szCs w:val="20"/>
        </w:rPr>
      </w:pPr>
      <w:r w:rsidRPr="005C7AE5">
        <w:rPr>
          <w:sz w:val="20"/>
          <w:szCs w:val="20"/>
        </w:rPr>
        <w:t>Desde el enfoque terapéutico, cada medicamento está diseñado para cumplir una función específica, de acuerdo con una indicación médica, una vía de administración definida (oral, tópica, parenteral, etc.) y una posología que establece la cantidad, la frecuencia y la duración del tratamiento. El incumplimiento de estas condiciones puede disminuir la efectividad del fármaco o generar reacciones adversas.</w:t>
      </w:r>
    </w:p>
    <w:p w14:paraId="4A3E23F0" w14:textId="77777777" w:rsidR="005C7AE5" w:rsidRPr="005C7AE5" w:rsidRDefault="005C7AE5" w:rsidP="005C7AE5">
      <w:pPr>
        <w:pStyle w:val="Normal0"/>
        <w:rPr>
          <w:sz w:val="20"/>
          <w:szCs w:val="20"/>
        </w:rPr>
      </w:pPr>
    </w:p>
    <w:p w14:paraId="4CF59CB5" w14:textId="77777777" w:rsidR="005C7AE5" w:rsidRPr="005C7AE5" w:rsidRDefault="005C7AE5" w:rsidP="005C7AE5">
      <w:pPr>
        <w:pStyle w:val="Normal0"/>
        <w:rPr>
          <w:sz w:val="20"/>
          <w:szCs w:val="20"/>
        </w:rPr>
      </w:pPr>
      <w:r w:rsidRPr="005C7AE5">
        <w:rPr>
          <w:sz w:val="20"/>
          <w:szCs w:val="20"/>
        </w:rPr>
        <w:t>Entre las condiciones de conservación más comunes se destacan:</w:t>
      </w:r>
    </w:p>
    <w:p w14:paraId="0589A286" w14:textId="77777777" w:rsidR="005C7AE5" w:rsidRPr="005C7AE5" w:rsidRDefault="005C7AE5" w:rsidP="005C7AE5">
      <w:pPr>
        <w:pStyle w:val="Normal0"/>
        <w:rPr>
          <w:sz w:val="20"/>
          <w:szCs w:val="20"/>
        </w:rPr>
      </w:pPr>
    </w:p>
    <w:p w14:paraId="0C2CAF32" w14:textId="77777777" w:rsidR="005C7AE5" w:rsidRPr="005C7AE5" w:rsidRDefault="005C7AE5" w:rsidP="005C7AE5">
      <w:pPr>
        <w:pStyle w:val="Normal0"/>
        <w:numPr>
          <w:ilvl w:val="0"/>
          <w:numId w:val="34"/>
        </w:numPr>
        <w:rPr>
          <w:sz w:val="20"/>
          <w:szCs w:val="20"/>
        </w:rPr>
      </w:pPr>
      <w:r w:rsidRPr="005C7AE5">
        <w:rPr>
          <w:sz w:val="20"/>
          <w:szCs w:val="20"/>
        </w:rPr>
        <w:t>Cadena de frío (2 °C a 8 °C): necesaria para vacunas, insulina y otros productos biológicos.</w:t>
      </w:r>
    </w:p>
    <w:p w14:paraId="2949D3B4" w14:textId="77777777" w:rsidR="005C7AE5" w:rsidRPr="005C7AE5" w:rsidRDefault="005C7AE5" w:rsidP="005C7AE5">
      <w:pPr>
        <w:pStyle w:val="Normal0"/>
        <w:rPr>
          <w:sz w:val="20"/>
          <w:szCs w:val="20"/>
        </w:rPr>
      </w:pPr>
    </w:p>
    <w:p w14:paraId="104B5F42" w14:textId="77777777" w:rsidR="005C7AE5" w:rsidRPr="005C7AE5" w:rsidRDefault="005C7AE5" w:rsidP="005C7AE5">
      <w:pPr>
        <w:pStyle w:val="Normal0"/>
        <w:numPr>
          <w:ilvl w:val="0"/>
          <w:numId w:val="34"/>
        </w:numPr>
        <w:rPr>
          <w:sz w:val="20"/>
          <w:szCs w:val="20"/>
        </w:rPr>
      </w:pPr>
      <w:r w:rsidRPr="005C7AE5">
        <w:rPr>
          <w:sz w:val="20"/>
          <w:szCs w:val="20"/>
        </w:rPr>
        <w:t>Fotosensibles: requieren protección contra la luz, como la amiodarona o la nitroglicerina.</w:t>
      </w:r>
    </w:p>
    <w:p w14:paraId="369229AA" w14:textId="77777777" w:rsidR="005C7AE5" w:rsidRPr="005C7AE5" w:rsidRDefault="005C7AE5" w:rsidP="005C7AE5">
      <w:pPr>
        <w:pStyle w:val="Normal0"/>
        <w:rPr>
          <w:sz w:val="20"/>
          <w:szCs w:val="20"/>
        </w:rPr>
      </w:pPr>
    </w:p>
    <w:p w14:paraId="20552B90" w14:textId="77777777" w:rsidR="005C7AE5" w:rsidRPr="005C7AE5" w:rsidRDefault="005C7AE5" w:rsidP="005C7AE5">
      <w:pPr>
        <w:pStyle w:val="Normal0"/>
        <w:numPr>
          <w:ilvl w:val="0"/>
          <w:numId w:val="34"/>
        </w:numPr>
        <w:rPr>
          <w:sz w:val="20"/>
          <w:szCs w:val="20"/>
        </w:rPr>
      </w:pPr>
      <w:r w:rsidRPr="005C7AE5">
        <w:rPr>
          <w:sz w:val="20"/>
          <w:szCs w:val="20"/>
        </w:rPr>
        <w:t>Higroscópicos: absorben humedad del ambiente, como ciertos comprimidos efervescentes, y deben almacenarse en envases herméticos.</w:t>
      </w:r>
    </w:p>
    <w:p w14:paraId="7E74EDC1" w14:textId="77777777" w:rsidR="005C7AE5" w:rsidRPr="005C7AE5" w:rsidRDefault="005C7AE5" w:rsidP="005C7AE5">
      <w:pPr>
        <w:pStyle w:val="Normal0"/>
        <w:rPr>
          <w:sz w:val="20"/>
          <w:szCs w:val="20"/>
        </w:rPr>
      </w:pPr>
    </w:p>
    <w:p w14:paraId="22363B52" w14:textId="1968C5A9" w:rsidR="00DA72FB" w:rsidRDefault="005C7AE5" w:rsidP="005C7AE5">
      <w:pPr>
        <w:pStyle w:val="Normal0"/>
        <w:rPr>
          <w:sz w:val="20"/>
          <w:szCs w:val="20"/>
        </w:rPr>
      </w:pPr>
      <w:r w:rsidRPr="005C7AE5">
        <w:rPr>
          <w:sz w:val="20"/>
          <w:szCs w:val="20"/>
        </w:rPr>
        <w:t>Todos los productos deben contar con registro sanitario expedido por el INVIMA, el cual certifica su calidad, seguridad y eficacia. Además, deben cumplir con requisitos de rotulado, que incluyen información sobre su principio activo, concentración, número de lote, fecha de vencimiento, forma farmacéutica, fabricante y condiciones de almacenamiento. El cumplimiento de estas normas garantiza que el medicamento conserve su integridad desde la producción hasta su dispensación al usuario final.</w:t>
      </w:r>
    </w:p>
    <w:p w14:paraId="637395B2" w14:textId="77777777" w:rsidR="005C7AE5" w:rsidRPr="00CA3C31" w:rsidRDefault="005C7AE5" w:rsidP="005C7AE5">
      <w:pPr>
        <w:pStyle w:val="Normal0"/>
        <w:rPr>
          <w:sz w:val="20"/>
          <w:szCs w:val="20"/>
        </w:rPr>
      </w:pPr>
    </w:p>
    <w:p w14:paraId="670A52F3" w14:textId="17734D13" w:rsidR="008A2DF0" w:rsidRPr="008A2DF0" w:rsidRDefault="005C7AE5" w:rsidP="005C7AE5">
      <w:pPr>
        <w:pStyle w:val="Normal0"/>
        <w:numPr>
          <w:ilvl w:val="1"/>
          <w:numId w:val="33"/>
        </w:numPr>
        <w:rPr>
          <w:b/>
          <w:sz w:val="20"/>
          <w:szCs w:val="20"/>
        </w:rPr>
      </w:pPr>
      <w:r w:rsidRPr="005C7AE5">
        <w:rPr>
          <w:b/>
          <w:sz w:val="20"/>
          <w:szCs w:val="20"/>
        </w:rPr>
        <w:t>Criterios de clasificación de los productos farmacéuticos</w:t>
      </w:r>
    </w:p>
    <w:p w14:paraId="396D2C28" w14:textId="2C43CC0E" w:rsidR="008A2DF0" w:rsidRDefault="008A2DF0" w:rsidP="008A2DF0">
      <w:pPr>
        <w:pStyle w:val="Normal0"/>
        <w:rPr>
          <w:sz w:val="20"/>
          <w:szCs w:val="20"/>
        </w:rPr>
      </w:pPr>
    </w:p>
    <w:p w14:paraId="00AFF0AB" w14:textId="1B576793" w:rsidR="008A2DF0" w:rsidRPr="008A2DF0" w:rsidRDefault="005C7AE5" w:rsidP="008A2DF0">
      <w:pPr>
        <w:pStyle w:val="Normal0"/>
        <w:rPr>
          <w:sz w:val="20"/>
          <w:szCs w:val="20"/>
        </w:rPr>
      </w:pPr>
      <w:r w:rsidRPr="005C7AE5">
        <w:rPr>
          <w:sz w:val="20"/>
          <w:szCs w:val="20"/>
        </w:rPr>
        <w:t>Los productos farmacéuticos se clasifican según diferentes criterios, lo cual facilita su gestión, almacenamiento y control. Esta clasificación permite aplicar medidas específicas de conservación, rotación y seguimiento, de acuerdo con la naturaleza del producto. Entre los criterios más comunes se encuentran:</w:t>
      </w:r>
    </w:p>
    <w:p w14:paraId="06009020" w14:textId="5EA5CCED" w:rsidR="00B04CA4" w:rsidRDefault="00B04CA4" w:rsidP="008A2DF0">
      <w:pPr>
        <w:pStyle w:val="Normal0"/>
        <w:rPr>
          <w:sz w:val="20"/>
          <w:szCs w:val="20"/>
        </w:rPr>
      </w:pPr>
    </w:p>
    <w:p w14:paraId="19B38DDF" w14:textId="43FF813A" w:rsidR="00B04CA4" w:rsidRPr="008A2DF0" w:rsidRDefault="00B04CA4" w:rsidP="008A2DF0">
      <w:pPr>
        <w:pStyle w:val="Normal0"/>
        <w:rPr>
          <w:sz w:val="20"/>
          <w:szCs w:val="20"/>
        </w:rPr>
      </w:pPr>
      <w:r>
        <w:rPr>
          <w:noProof/>
          <w:sz w:val="20"/>
          <w:szCs w:val="20"/>
          <w:lang w:val="en-US" w:eastAsia="en-US"/>
        </w:rPr>
        <w:drawing>
          <wp:inline distT="0" distB="0" distL="0" distR="0" wp14:anchorId="3C0D7339" wp14:editId="6BD6F376">
            <wp:extent cx="6141085" cy="4572000"/>
            <wp:effectExtent l="0" t="0" r="0" b="1905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24A0360B" w14:textId="77777777" w:rsidR="008A2DF0" w:rsidRPr="008A2DF0" w:rsidRDefault="008A2DF0" w:rsidP="008A2DF0">
      <w:pPr>
        <w:pStyle w:val="Normal0"/>
        <w:rPr>
          <w:sz w:val="20"/>
          <w:szCs w:val="20"/>
        </w:rPr>
      </w:pPr>
    </w:p>
    <w:p w14:paraId="1352038E" w14:textId="2264EE63" w:rsidR="008A2DF0" w:rsidRDefault="005C7AE5" w:rsidP="008A2DF0">
      <w:pPr>
        <w:pStyle w:val="Normal0"/>
        <w:rPr>
          <w:sz w:val="20"/>
          <w:szCs w:val="20"/>
        </w:rPr>
      </w:pPr>
      <w:r w:rsidRPr="005C7AE5">
        <w:rPr>
          <w:sz w:val="20"/>
          <w:szCs w:val="20"/>
        </w:rPr>
        <w:t>Esta clasificación no solo permite organizar adecuadamente los inventarios, sino también establecer protocolos específicos para su conservación, rotación y dispensación, garantizando la seguridad del paciente y el cumplimiento de la normativa vigente.</w:t>
      </w:r>
    </w:p>
    <w:p w14:paraId="151A1BEB" w14:textId="77777777" w:rsidR="005C7AE5" w:rsidRDefault="005C7AE5" w:rsidP="008A2DF0">
      <w:pPr>
        <w:pStyle w:val="Normal0"/>
        <w:rPr>
          <w:sz w:val="20"/>
          <w:szCs w:val="20"/>
        </w:rPr>
      </w:pPr>
    </w:p>
    <w:p w14:paraId="36458515" w14:textId="264E2311" w:rsidR="001A7C5B" w:rsidRPr="00B04CA4" w:rsidRDefault="001A7C5B" w:rsidP="00791A48">
      <w:pPr>
        <w:pStyle w:val="Normal0"/>
        <w:numPr>
          <w:ilvl w:val="1"/>
          <w:numId w:val="33"/>
        </w:numPr>
        <w:rPr>
          <w:b/>
          <w:sz w:val="20"/>
          <w:szCs w:val="20"/>
        </w:rPr>
      </w:pPr>
      <w:r w:rsidRPr="00B04CA4">
        <w:rPr>
          <w:b/>
          <w:sz w:val="20"/>
          <w:szCs w:val="20"/>
        </w:rPr>
        <w:t>Importancia de la caracterización</w:t>
      </w:r>
      <w:r w:rsidR="00B32096" w:rsidRPr="00B32096">
        <w:t xml:space="preserve"> </w:t>
      </w:r>
      <w:r w:rsidR="00B32096" w:rsidRPr="00B32096">
        <w:rPr>
          <w:b/>
          <w:sz w:val="20"/>
          <w:szCs w:val="20"/>
        </w:rPr>
        <w:t>y clasificación</w:t>
      </w:r>
    </w:p>
    <w:p w14:paraId="28EB1B55" w14:textId="5E845336" w:rsidR="00B04CA4" w:rsidRDefault="00B04CA4" w:rsidP="00B04CA4">
      <w:pPr>
        <w:pStyle w:val="Normal0"/>
        <w:rPr>
          <w:sz w:val="20"/>
          <w:szCs w:val="20"/>
        </w:rPr>
      </w:pPr>
    </w:p>
    <w:p w14:paraId="0CEF10B7" w14:textId="77777777" w:rsidR="00B04CA4" w:rsidRPr="00B04CA4" w:rsidRDefault="00B04CA4" w:rsidP="00B04CA4">
      <w:pPr>
        <w:pStyle w:val="Normal0"/>
        <w:rPr>
          <w:sz w:val="20"/>
          <w:szCs w:val="20"/>
        </w:rPr>
      </w:pPr>
      <w:r w:rsidRPr="00B04CA4">
        <w:rPr>
          <w:sz w:val="20"/>
          <w:szCs w:val="20"/>
        </w:rPr>
        <w:t>La caracterización y clasificación de los productos farmacéuticos facilita procesos operativos clave como el almacenamiento, la conservación, la rotación y el control de inventarios. Una adecuada clasificación:</w:t>
      </w:r>
    </w:p>
    <w:p w14:paraId="4A60F2A7" w14:textId="77777777" w:rsidR="00B04CA4" w:rsidRPr="00B04CA4" w:rsidRDefault="00B04CA4" w:rsidP="00B04CA4">
      <w:pPr>
        <w:pStyle w:val="Normal0"/>
        <w:rPr>
          <w:sz w:val="20"/>
          <w:szCs w:val="20"/>
        </w:rPr>
      </w:pPr>
    </w:p>
    <w:p w14:paraId="0449D706" w14:textId="75BC52D7" w:rsidR="00B04CA4" w:rsidRPr="00B04CA4" w:rsidRDefault="00B04CA4" w:rsidP="00791A48">
      <w:pPr>
        <w:pStyle w:val="Normal0"/>
        <w:numPr>
          <w:ilvl w:val="0"/>
          <w:numId w:val="4"/>
        </w:numPr>
        <w:rPr>
          <w:sz w:val="20"/>
          <w:szCs w:val="20"/>
        </w:rPr>
      </w:pPr>
      <w:r w:rsidRPr="00B04CA4">
        <w:rPr>
          <w:sz w:val="20"/>
          <w:szCs w:val="20"/>
        </w:rPr>
        <w:t>Mejora la organización del almacén</w:t>
      </w:r>
      <w:r>
        <w:rPr>
          <w:sz w:val="20"/>
          <w:szCs w:val="20"/>
        </w:rPr>
        <w:t>.</w:t>
      </w:r>
    </w:p>
    <w:p w14:paraId="1FCAB94E" w14:textId="77777777" w:rsidR="00B04CA4" w:rsidRPr="00B04CA4" w:rsidRDefault="00B04CA4" w:rsidP="00B04CA4">
      <w:pPr>
        <w:pStyle w:val="Normal0"/>
        <w:rPr>
          <w:sz w:val="20"/>
          <w:szCs w:val="20"/>
        </w:rPr>
      </w:pPr>
    </w:p>
    <w:p w14:paraId="3F339AAF" w14:textId="3735670B" w:rsidR="00B04CA4" w:rsidRPr="00B04CA4" w:rsidRDefault="00B04CA4" w:rsidP="00791A48">
      <w:pPr>
        <w:pStyle w:val="Normal0"/>
        <w:numPr>
          <w:ilvl w:val="0"/>
          <w:numId w:val="4"/>
        </w:numPr>
        <w:rPr>
          <w:sz w:val="20"/>
          <w:szCs w:val="20"/>
        </w:rPr>
      </w:pPr>
      <w:r w:rsidRPr="00B04CA4">
        <w:rPr>
          <w:sz w:val="20"/>
          <w:szCs w:val="20"/>
        </w:rPr>
        <w:t xml:space="preserve">Permite aplicar metodologías como Primeras Entradas, Primeras Salidas </w:t>
      </w:r>
      <w:r>
        <w:rPr>
          <w:sz w:val="20"/>
          <w:szCs w:val="20"/>
        </w:rPr>
        <w:t>(</w:t>
      </w:r>
      <w:r w:rsidRPr="00B04CA4">
        <w:rPr>
          <w:sz w:val="20"/>
          <w:szCs w:val="20"/>
        </w:rPr>
        <w:t>PEPS</w:t>
      </w:r>
      <w:r>
        <w:rPr>
          <w:sz w:val="20"/>
          <w:szCs w:val="20"/>
        </w:rPr>
        <w:t>)</w:t>
      </w:r>
      <w:r w:rsidRPr="00B04CA4">
        <w:rPr>
          <w:sz w:val="20"/>
          <w:szCs w:val="20"/>
        </w:rPr>
        <w:t xml:space="preserve"> o Primeras en </w:t>
      </w:r>
      <w:r w:rsidR="007743B3">
        <w:rPr>
          <w:sz w:val="20"/>
          <w:szCs w:val="20"/>
        </w:rPr>
        <w:t>Vencer</w:t>
      </w:r>
      <w:r w:rsidRPr="00B04CA4">
        <w:rPr>
          <w:sz w:val="20"/>
          <w:szCs w:val="20"/>
        </w:rPr>
        <w:t xml:space="preserve">, Primeras en Salir </w:t>
      </w:r>
      <w:r>
        <w:rPr>
          <w:sz w:val="20"/>
          <w:szCs w:val="20"/>
        </w:rPr>
        <w:t>(</w:t>
      </w:r>
      <w:r w:rsidRPr="00B04CA4">
        <w:rPr>
          <w:sz w:val="20"/>
          <w:szCs w:val="20"/>
        </w:rPr>
        <w:t>FEFO</w:t>
      </w:r>
      <w:r>
        <w:rPr>
          <w:sz w:val="20"/>
          <w:szCs w:val="20"/>
        </w:rPr>
        <w:t>).</w:t>
      </w:r>
    </w:p>
    <w:p w14:paraId="39C21200" w14:textId="77777777" w:rsidR="00B04CA4" w:rsidRPr="00B04CA4" w:rsidRDefault="00B04CA4" w:rsidP="00B04CA4">
      <w:pPr>
        <w:pStyle w:val="Normal0"/>
        <w:rPr>
          <w:sz w:val="20"/>
          <w:szCs w:val="20"/>
        </w:rPr>
      </w:pPr>
    </w:p>
    <w:p w14:paraId="65396F73" w14:textId="598413B4" w:rsidR="00B04CA4" w:rsidRPr="00B04CA4" w:rsidRDefault="00B04CA4" w:rsidP="00791A48">
      <w:pPr>
        <w:pStyle w:val="Normal0"/>
        <w:numPr>
          <w:ilvl w:val="0"/>
          <w:numId w:val="4"/>
        </w:numPr>
        <w:rPr>
          <w:sz w:val="20"/>
          <w:szCs w:val="20"/>
        </w:rPr>
      </w:pPr>
      <w:r w:rsidRPr="00B04CA4">
        <w:rPr>
          <w:sz w:val="20"/>
          <w:szCs w:val="20"/>
        </w:rPr>
        <w:t>Reduce pérdidas por vencimiento o deterioro</w:t>
      </w:r>
      <w:r>
        <w:rPr>
          <w:sz w:val="20"/>
          <w:szCs w:val="20"/>
        </w:rPr>
        <w:t>.</w:t>
      </w:r>
    </w:p>
    <w:p w14:paraId="67758CBB" w14:textId="77777777" w:rsidR="00B04CA4" w:rsidRPr="00B04CA4" w:rsidRDefault="00B04CA4" w:rsidP="00B04CA4">
      <w:pPr>
        <w:pStyle w:val="Normal0"/>
        <w:rPr>
          <w:sz w:val="20"/>
          <w:szCs w:val="20"/>
        </w:rPr>
      </w:pPr>
    </w:p>
    <w:p w14:paraId="23A4C8BD" w14:textId="3AF4B74F" w:rsidR="00B04CA4" w:rsidRPr="00B04CA4" w:rsidRDefault="00B04CA4" w:rsidP="00791A48">
      <w:pPr>
        <w:pStyle w:val="Normal0"/>
        <w:numPr>
          <w:ilvl w:val="0"/>
          <w:numId w:val="4"/>
        </w:numPr>
        <w:rPr>
          <w:sz w:val="20"/>
          <w:szCs w:val="20"/>
        </w:rPr>
      </w:pPr>
      <w:r w:rsidRPr="00B04CA4">
        <w:rPr>
          <w:sz w:val="20"/>
          <w:szCs w:val="20"/>
        </w:rPr>
        <w:t>Cumple con requisitos normativos y de trazabilidad</w:t>
      </w:r>
      <w:r>
        <w:rPr>
          <w:sz w:val="20"/>
          <w:szCs w:val="20"/>
        </w:rPr>
        <w:t>.</w:t>
      </w:r>
    </w:p>
    <w:p w14:paraId="03B5B63B" w14:textId="77777777" w:rsidR="00B04CA4" w:rsidRPr="00B04CA4" w:rsidRDefault="00B04CA4" w:rsidP="00B04CA4">
      <w:pPr>
        <w:pStyle w:val="Normal0"/>
        <w:rPr>
          <w:sz w:val="20"/>
          <w:szCs w:val="20"/>
        </w:rPr>
      </w:pPr>
    </w:p>
    <w:p w14:paraId="6D1CB86B" w14:textId="59292026" w:rsidR="00B04CA4" w:rsidRPr="00B04CA4" w:rsidRDefault="00B04CA4" w:rsidP="00791A48">
      <w:pPr>
        <w:pStyle w:val="Normal0"/>
        <w:numPr>
          <w:ilvl w:val="0"/>
          <w:numId w:val="4"/>
        </w:numPr>
        <w:rPr>
          <w:sz w:val="20"/>
          <w:szCs w:val="20"/>
        </w:rPr>
      </w:pPr>
      <w:r w:rsidRPr="00B04CA4">
        <w:rPr>
          <w:sz w:val="20"/>
          <w:szCs w:val="20"/>
        </w:rPr>
        <w:lastRenderedPageBreak/>
        <w:t>Facilita la dispensación adecuada y el uso racional</w:t>
      </w:r>
      <w:r>
        <w:rPr>
          <w:sz w:val="20"/>
          <w:szCs w:val="20"/>
        </w:rPr>
        <w:t>.</w:t>
      </w:r>
    </w:p>
    <w:p w14:paraId="01DBC98D" w14:textId="77777777" w:rsidR="00B04CA4" w:rsidRPr="00B04CA4" w:rsidRDefault="00B04CA4" w:rsidP="00B04CA4">
      <w:pPr>
        <w:pStyle w:val="Normal0"/>
        <w:rPr>
          <w:sz w:val="20"/>
          <w:szCs w:val="20"/>
        </w:rPr>
      </w:pPr>
    </w:p>
    <w:p w14:paraId="15791576" w14:textId="2A754A00" w:rsidR="00B04CA4" w:rsidRPr="005A2B5D" w:rsidRDefault="00B04CA4" w:rsidP="00B04CA4">
      <w:pPr>
        <w:pStyle w:val="Normal0"/>
        <w:rPr>
          <w:sz w:val="20"/>
          <w:szCs w:val="20"/>
        </w:rPr>
      </w:pPr>
      <w:r w:rsidRPr="00B04CA4">
        <w:rPr>
          <w:sz w:val="20"/>
          <w:szCs w:val="20"/>
        </w:rPr>
        <w:t xml:space="preserve">Desde una perspectiva normativa, garantiza el cumplimiento de exigencias del INVIMA y del Ministerio de Salud, </w:t>
      </w:r>
      <w:r w:rsidRPr="005A2B5D">
        <w:rPr>
          <w:sz w:val="20"/>
          <w:szCs w:val="20"/>
        </w:rPr>
        <w:t>especialmente en lo relacionado con medicamentos controlados, de cadena de frío o de venta restringida. Desde lo clínico, fortalece la toma de decisiones y la atención segura al paciente.</w:t>
      </w:r>
    </w:p>
    <w:p w14:paraId="70A49A32" w14:textId="77777777" w:rsidR="00B04CA4" w:rsidRPr="005A2B5D" w:rsidRDefault="00B04CA4" w:rsidP="00B04CA4">
      <w:pPr>
        <w:pStyle w:val="Normal0"/>
        <w:rPr>
          <w:sz w:val="20"/>
          <w:szCs w:val="20"/>
        </w:rPr>
      </w:pPr>
    </w:p>
    <w:p w14:paraId="240F51AB" w14:textId="52F62C0E" w:rsidR="001A7C5B" w:rsidRPr="005A2B5D" w:rsidRDefault="001A7C5B" w:rsidP="00791A48">
      <w:pPr>
        <w:pStyle w:val="Normal0"/>
        <w:numPr>
          <w:ilvl w:val="1"/>
          <w:numId w:val="33"/>
        </w:numPr>
        <w:rPr>
          <w:b/>
          <w:sz w:val="20"/>
          <w:szCs w:val="20"/>
        </w:rPr>
      </w:pPr>
      <w:r w:rsidRPr="005A2B5D">
        <w:rPr>
          <w:b/>
          <w:sz w:val="20"/>
          <w:szCs w:val="20"/>
        </w:rPr>
        <w:t>Normativa de calidad</w:t>
      </w:r>
      <w:r w:rsidR="00320FCA" w:rsidRPr="005A2B5D">
        <w:t xml:space="preserve"> </w:t>
      </w:r>
      <w:r w:rsidR="00320FCA" w:rsidRPr="005A2B5D">
        <w:rPr>
          <w:b/>
          <w:sz w:val="20"/>
          <w:szCs w:val="20"/>
        </w:rPr>
        <w:t>de productos farmacéuticos</w:t>
      </w:r>
    </w:p>
    <w:p w14:paraId="5F6CD7FB" w14:textId="6DA6929F" w:rsidR="009C1359" w:rsidRPr="005A2B5D" w:rsidRDefault="009C1359" w:rsidP="009C1359">
      <w:pPr>
        <w:pStyle w:val="Normal0"/>
        <w:rPr>
          <w:sz w:val="20"/>
          <w:szCs w:val="20"/>
        </w:rPr>
      </w:pPr>
    </w:p>
    <w:p w14:paraId="3E6D5166" w14:textId="77777777" w:rsidR="009C1359" w:rsidRPr="009C1359" w:rsidRDefault="009C1359" w:rsidP="009C1359">
      <w:pPr>
        <w:pStyle w:val="Normal0"/>
        <w:rPr>
          <w:sz w:val="20"/>
          <w:szCs w:val="20"/>
        </w:rPr>
      </w:pPr>
      <w:r w:rsidRPr="005A2B5D">
        <w:rPr>
          <w:sz w:val="20"/>
          <w:szCs w:val="20"/>
        </w:rPr>
        <w:t>La calidad de los productos farmacéuticos está regulada por un conjunto de normas técnicas, sanitarias y legales que buscan garantizar la seguridad, eficacia y estabilidad de los medicamentos desde su fabricación hasta su uso por parte del paciente</w:t>
      </w:r>
      <w:r w:rsidRPr="009C1359">
        <w:rPr>
          <w:sz w:val="20"/>
          <w:szCs w:val="20"/>
        </w:rPr>
        <w:t>. En Colombia, estas disposiciones están alineadas con estándares internacionales y son supervisadas principalmente por el Instituto Nacional de Vigilancia de Medicamentos y Alimentos (INVIMA), en conjunto con el Ministerio de Salud y Protección Social.</w:t>
      </w:r>
    </w:p>
    <w:p w14:paraId="02D89465" w14:textId="77777777" w:rsidR="009C1359" w:rsidRPr="009C1359" w:rsidRDefault="009C1359" w:rsidP="009C1359">
      <w:pPr>
        <w:pStyle w:val="Normal0"/>
        <w:rPr>
          <w:sz w:val="20"/>
          <w:szCs w:val="20"/>
        </w:rPr>
      </w:pPr>
    </w:p>
    <w:p w14:paraId="49C18E1A" w14:textId="77777777" w:rsidR="009C1359" w:rsidRPr="009C1359" w:rsidRDefault="009C1359" w:rsidP="009C1359">
      <w:pPr>
        <w:pStyle w:val="Normal0"/>
        <w:rPr>
          <w:sz w:val="20"/>
          <w:szCs w:val="20"/>
        </w:rPr>
      </w:pPr>
      <w:r w:rsidRPr="009C1359">
        <w:rPr>
          <w:sz w:val="20"/>
          <w:szCs w:val="20"/>
        </w:rPr>
        <w:t>Estas normativas establecen los requisitos que deben cumplir los medicamentos y productos afines en todas las etapas de la cadena farmacéutica: producción, almacenamiento, distribución, dispensación y disposición final. El objetivo central es asegurar que cada producto llegue al usuario final en condiciones óptimas, sin riesgos para su salud y cumpliendo con el efecto terapéutico esperado.</w:t>
      </w:r>
    </w:p>
    <w:p w14:paraId="21756A1E" w14:textId="77777777" w:rsidR="009C1359" w:rsidRPr="009C1359" w:rsidRDefault="009C1359" w:rsidP="009C1359">
      <w:pPr>
        <w:pStyle w:val="Normal0"/>
        <w:rPr>
          <w:sz w:val="20"/>
          <w:szCs w:val="20"/>
        </w:rPr>
      </w:pPr>
    </w:p>
    <w:p w14:paraId="3074D63E" w14:textId="77777777" w:rsidR="009C1359" w:rsidRPr="009C1359" w:rsidRDefault="009C1359" w:rsidP="009C1359">
      <w:pPr>
        <w:pStyle w:val="Normal0"/>
        <w:rPr>
          <w:sz w:val="20"/>
          <w:szCs w:val="20"/>
        </w:rPr>
      </w:pPr>
      <w:r w:rsidRPr="009C1359">
        <w:rPr>
          <w:sz w:val="20"/>
          <w:szCs w:val="20"/>
        </w:rPr>
        <w:t>Entre los marcos normativos más relevantes se destacan:</w:t>
      </w:r>
    </w:p>
    <w:p w14:paraId="0D4BDE18" w14:textId="77777777" w:rsidR="009C1359" w:rsidRPr="009C1359" w:rsidRDefault="009C1359" w:rsidP="009C1359">
      <w:pPr>
        <w:pStyle w:val="Normal0"/>
        <w:rPr>
          <w:sz w:val="20"/>
          <w:szCs w:val="20"/>
        </w:rPr>
      </w:pPr>
    </w:p>
    <w:p w14:paraId="329402D4" w14:textId="77777777" w:rsidR="009C1359" w:rsidRPr="009C1359" w:rsidRDefault="009C1359" w:rsidP="00791A48">
      <w:pPr>
        <w:pStyle w:val="Normal0"/>
        <w:numPr>
          <w:ilvl w:val="0"/>
          <w:numId w:val="5"/>
        </w:numPr>
        <w:rPr>
          <w:sz w:val="20"/>
          <w:szCs w:val="20"/>
        </w:rPr>
      </w:pPr>
      <w:r w:rsidRPr="009C1359">
        <w:rPr>
          <w:sz w:val="20"/>
          <w:szCs w:val="20"/>
        </w:rPr>
        <w:t>Decreto 2200 de 2005: regula la organización y funcionamiento de los servicios farmacéuticos en Colombia. Establece la obligatoriedad de aplicar las Buenas Prácticas de Elaboración (BPE), Almacenamiento (BPA) y Dispensación (BPD), garantizando la calidad en cada proceso.</w:t>
      </w:r>
    </w:p>
    <w:p w14:paraId="733D5D1F" w14:textId="77777777" w:rsidR="009C1359" w:rsidRPr="009C1359" w:rsidRDefault="009C1359" w:rsidP="009C1359">
      <w:pPr>
        <w:pStyle w:val="Normal0"/>
        <w:rPr>
          <w:sz w:val="20"/>
          <w:szCs w:val="20"/>
        </w:rPr>
      </w:pPr>
    </w:p>
    <w:p w14:paraId="142A73DD" w14:textId="77777777" w:rsidR="009C1359" w:rsidRPr="009C1359" w:rsidRDefault="009C1359" w:rsidP="00791A48">
      <w:pPr>
        <w:pStyle w:val="Normal0"/>
        <w:numPr>
          <w:ilvl w:val="0"/>
          <w:numId w:val="5"/>
        </w:numPr>
        <w:rPr>
          <w:sz w:val="20"/>
          <w:szCs w:val="20"/>
        </w:rPr>
      </w:pPr>
      <w:r w:rsidRPr="009C1359">
        <w:rPr>
          <w:sz w:val="20"/>
          <w:szCs w:val="20"/>
        </w:rPr>
        <w:t>Resolución 1403 de 2007: define las condiciones esenciales y los procedimientos para la prestación del servicio farmacéutico, incluyendo el manejo adecuado de inventarios, la conservación de medicamentos y la gestión de los residuos generados.</w:t>
      </w:r>
    </w:p>
    <w:p w14:paraId="3BAB93AB" w14:textId="77777777" w:rsidR="009C1359" w:rsidRPr="009C1359" w:rsidRDefault="009C1359" w:rsidP="009C1359">
      <w:pPr>
        <w:pStyle w:val="Normal0"/>
        <w:rPr>
          <w:sz w:val="20"/>
          <w:szCs w:val="20"/>
        </w:rPr>
      </w:pPr>
    </w:p>
    <w:p w14:paraId="404CCB4E" w14:textId="77777777" w:rsidR="009C1359" w:rsidRPr="009C1359" w:rsidRDefault="009C1359" w:rsidP="00791A48">
      <w:pPr>
        <w:pStyle w:val="Normal0"/>
        <w:numPr>
          <w:ilvl w:val="0"/>
          <w:numId w:val="5"/>
        </w:numPr>
        <w:rPr>
          <w:sz w:val="20"/>
          <w:szCs w:val="20"/>
        </w:rPr>
      </w:pPr>
      <w:r w:rsidRPr="009C1359">
        <w:rPr>
          <w:sz w:val="20"/>
          <w:szCs w:val="20"/>
        </w:rPr>
        <w:t>Decreto 677 de 1995: regula los requisitos sanitarios para la fabricación, importación y comercialización de medicamentos en Colombia. Incluye lineamientos sobre pruebas de calidad, estudios de estabilidad, etiquetado, envasado y control de materias primas.</w:t>
      </w:r>
    </w:p>
    <w:p w14:paraId="5D20546A" w14:textId="77777777" w:rsidR="009C1359" w:rsidRPr="009C1359" w:rsidRDefault="009C1359" w:rsidP="009C1359">
      <w:pPr>
        <w:pStyle w:val="Normal0"/>
        <w:rPr>
          <w:sz w:val="20"/>
          <w:szCs w:val="20"/>
        </w:rPr>
      </w:pPr>
    </w:p>
    <w:p w14:paraId="3C53419F" w14:textId="50BA5C07" w:rsidR="009C1359" w:rsidRPr="009C1359" w:rsidRDefault="002751CD" w:rsidP="00791A48">
      <w:pPr>
        <w:pStyle w:val="Normal0"/>
        <w:numPr>
          <w:ilvl w:val="0"/>
          <w:numId w:val="5"/>
        </w:numPr>
        <w:rPr>
          <w:sz w:val="20"/>
          <w:szCs w:val="20"/>
        </w:rPr>
      </w:pPr>
      <w:commentRangeStart w:id="0"/>
      <w:r>
        <w:rPr>
          <w:sz w:val="20"/>
          <w:szCs w:val="20"/>
        </w:rPr>
        <w:t>Resolución 2955</w:t>
      </w:r>
      <w:r w:rsidR="009C1359" w:rsidRPr="009C1359">
        <w:rPr>
          <w:sz w:val="20"/>
          <w:szCs w:val="20"/>
        </w:rPr>
        <w:t xml:space="preserve"> </w:t>
      </w:r>
      <w:commentRangeEnd w:id="0"/>
      <w:r>
        <w:rPr>
          <w:rStyle w:val="Refdecomentario"/>
        </w:rPr>
        <w:commentReference w:id="0"/>
      </w:r>
      <w:r w:rsidR="009C1359" w:rsidRPr="009C1359">
        <w:rPr>
          <w:sz w:val="20"/>
          <w:szCs w:val="20"/>
        </w:rPr>
        <w:t>de 2007: adopta el Manual de Buenas Prácticas de Manufactura (BPM) para medicamentos de uso humano, el cual establece estándares de calidad en procesos, equipos, instalaciones, personal y documentación durante la fabricación.</w:t>
      </w:r>
    </w:p>
    <w:p w14:paraId="610945CE" w14:textId="77777777" w:rsidR="009C1359" w:rsidRPr="009C1359" w:rsidRDefault="009C1359" w:rsidP="009C1359">
      <w:pPr>
        <w:pStyle w:val="Normal0"/>
        <w:rPr>
          <w:sz w:val="20"/>
          <w:szCs w:val="20"/>
        </w:rPr>
      </w:pPr>
    </w:p>
    <w:p w14:paraId="3BC7CFE5" w14:textId="77777777" w:rsidR="009C1359" w:rsidRPr="009C1359" w:rsidRDefault="009C1359" w:rsidP="00791A48">
      <w:pPr>
        <w:pStyle w:val="Normal0"/>
        <w:numPr>
          <w:ilvl w:val="0"/>
          <w:numId w:val="5"/>
        </w:numPr>
        <w:rPr>
          <w:sz w:val="20"/>
          <w:szCs w:val="20"/>
        </w:rPr>
      </w:pPr>
      <w:r w:rsidRPr="009C1359">
        <w:rPr>
          <w:sz w:val="20"/>
          <w:szCs w:val="20"/>
        </w:rPr>
        <w:t>Resolución 1478 de 2006: establece los criterios de calidad, eficacia y seguridad para dispositivos médicos y productos biomédicos, que también forman parte de los productos controlados en los servicios farmacéuticos.</w:t>
      </w:r>
    </w:p>
    <w:p w14:paraId="7B7F58C8" w14:textId="77777777" w:rsidR="009C1359" w:rsidRPr="009C1359" w:rsidRDefault="009C1359" w:rsidP="009C1359">
      <w:pPr>
        <w:pStyle w:val="Normal0"/>
        <w:rPr>
          <w:sz w:val="20"/>
          <w:szCs w:val="20"/>
        </w:rPr>
      </w:pPr>
    </w:p>
    <w:p w14:paraId="5F7DF3A1" w14:textId="77777777" w:rsidR="009C1359" w:rsidRPr="009C1359" w:rsidRDefault="009C1359" w:rsidP="009C1359">
      <w:pPr>
        <w:pStyle w:val="Normal0"/>
        <w:rPr>
          <w:sz w:val="20"/>
          <w:szCs w:val="20"/>
        </w:rPr>
      </w:pPr>
      <w:r w:rsidRPr="009C1359">
        <w:rPr>
          <w:sz w:val="20"/>
          <w:szCs w:val="20"/>
        </w:rPr>
        <w:t>Además de estas normas específicas, los productos deben contar con un registro sanitario expedido por el INVIMA, que certifica que el medicamento ha sido evaluado y cumple con las exigencias legales para ser comercializado. Este registro garantiza la trazabilidad, el control de calidad por lote y la responsabilidad del fabricante frente a cualquier evento adverso.</w:t>
      </w:r>
    </w:p>
    <w:p w14:paraId="7DF854CE" w14:textId="77777777" w:rsidR="009C1359" w:rsidRPr="009C1359" w:rsidRDefault="009C1359" w:rsidP="009C1359">
      <w:pPr>
        <w:pStyle w:val="Normal0"/>
        <w:rPr>
          <w:sz w:val="20"/>
          <w:szCs w:val="20"/>
        </w:rPr>
      </w:pPr>
    </w:p>
    <w:p w14:paraId="2A53C0D2" w14:textId="672A678C" w:rsidR="009C1359" w:rsidRPr="009C1359" w:rsidRDefault="009C1359" w:rsidP="009C1359">
      <w:pPr>
        <w:pStyle w:val="Normal0"/>
        <w:rPr>
          <w:sz w:val="20"/>
          <w:szCs w:val="20"/>
        </w:rPr>
      </w:pPr>
      <w:r w:rsidRPr="009C1359">
        <w:rPr>
          <w:sz w:val="20"/>
          <w:szCs w:val="20"/>
        </w:rPr>
        <w:t xml:space="preserve">El cumplimiento de la normativa de calidad no solo tiene un carácter técnico, sino también ético y legal. Un medicamento mal conservado, falsificado o fuera de especificaciones puede poner en riesgo la vida del </w:t>
      </w:r>
      <w:r w:rsidRPr="009C1359">
        <w:rPr>
          <w:sz w:val="20"/>
          <w:szCs w:val="20"/>
        </w:rPr>
        <w:lastRenderedPageBreak/>
        <w:t>paciente, generar resistencia farmacológica o provocar eventos adversos graves. Por ello, es indispensable que los auxiliares y técnicos en servicios farmacéuticos conozcan a profundidad estas normativas y las apliquen con rigurosidad en cada proceso.</w:t>
      </w:r>
    </w:p>
    <w:p w14:paraId="60D356B3" w14:textId="08C096BC" w:rsidR="009C1359" w:rsidRDefault="009C1359" w:rsidP="009C1359">
      <w:pPr>
        <w:pStyle w:val="Normal0"/>
        <w:rPr>
          <w:b/>
          <w:sz w:val="20"/>
          <w:szCs w:val="20"/>
        </w:rPr>
      </w:pPr>
    </w:p>
    <w:p w14:paraId="5F635F45" w14:textId="77777777" w:rsidR="00A61679" w:rsidRPr="00CA3C31" w:rsidRDefault="00A61679" w:rsidP="009C1359">
      <w:pPr>
        <w:pStyle w:val="Normal0"/>
        <w:rPr>
          <w:b/>
          <w:sz w:val="20"/>
          <w:szCs w:val="20"/>
        </w:rPr>
      </w:pPr>
    </w:p>
    <w:p w14:paraId="7ABCDB31" w14:textId="64AC7F51" w:rsidR="001A7C5B" w:rsidRDefault="001A7C5B" w:rsidP="00791A48">
      <w:pPr>
        <w:pStyle w:val="Normal0"/>
        <w:numPr>
          <w:ilvl w:val="0"/>
          <w:numId w:val="33"/>
        </w:numPr>
        <w:rPr>
          <w:b/>
          <w:sz w:val="20"/>
          <w:szCs w:val="20"/>
        </w:rPr>
      </w:pPr>
      <w:r w:rsidRPr="00CA3C31">
        <w:rPr>
          <w:b/>
          <w:sz w:val="20"/>
          <w:szCs w:val="20"/>
        </w:rPr>
        <w:t>Normativa sanitaria y buenas prácticas</w:t>
      </w:r>
    </w:p>
    <w:p w14:paraId="489D3F49" w14:textId="5391ACD5" w:rsidR="00ED7962" w:rsidRDefault="00ED7962" w:rsidP="00ED7962">
      <w:pPr>
        <w:pStyle w:val="Normal0"/>
        <w:rPr>
          <w:b/>
          <w:sz w:val="20"/>
          <w:szCs w:val="20"/>
        </w:rPr>
      </w:pPr>
    </w:p>
    <w:p w14:paraId="7B40ABE3" w14:textId="02189738" w:rsidR="00ED7962" w:rsidRPr="00ED7962" w:rsidRDefault="00ED7962" w:rsidP="00ED7962">
      <w:pPr>
        <w:pStyle w:val="Normal0"/>
        <w:rPr>
          <w:sz w:val="20"/>
          <w:szCs w:val="20"/>
        </w:rPr>
      </w:pPr>
      <w:r w:rsidRPr="00ED7962">
        <w:rPr>
          <w:sz w:val="20"/>
          <w:szCs w:val="20"/>
        </w:rPr>
        <w:t>La normativa sanitaria en el ámbito farmacéutico colombiano tiene como objetivo fundamental proteger la salud pública</w:t>
      </w:r>
      <w:r w:rsidR="00742A4F">
        <w:rPr>
          <w:sz w:val="20"/>
          <w:szCs w:val="20"/>
        </w:rPr>
        <w:t>,</w:t>
      </w:r>
      <w:r w:rsidRPr="00ED7962">
        <w:rPr>
          <w:sz w:val="20"/>
          <w:szCs w:val="20"/>
        </w:rPr>
        <w:t xml:space="preserve"> garantizando que los medicamentos y productos relacionados cumplan con altos estándares de calidad, seguridad y eficacia. Esta regulación aplica a lo largo de toda la cadena de producción, almacenamiento, distribución y dispensación, siendo de obligatorio cumplimiento para todos los actores del sector.</w:t>
      </w:r>
    </w:p>
    <w:p w14:paraId="7B0F0CBC" w14:textId="77777777" w:rsidR="00ED7962" w:rsidRPr="00ED7962" w:rsidRDefault="00ED7962" w:rsidP="00ED7962">
      <w:pPr>
        <w:pStyle w:val="Normal0"/>
        <w:rPr>
          <w:sz w:val="20"/>
          <w:szCs w:val="20"/>
        </w:rPr>
      </w:pPr>
    </w:p>
    <w:p w14:paraId="0B689072" w14:textId="77777777" w:rsidR="00ED7962" w:rsidRPr="00ED7962" w:rsidRDefault="00ED7962" w:rsidP="00ED7962">
      <w:pPr>
        <w:pStyle w:val="Normal0"/>
        <w:rPr>
          <w:sz w:val="20"/>
          <w:szCs w:val="20"/>
        </w:rPr>
      </w:pPr>
      <w:r w:rsidRPr="00ED7962">
        <w:rPr>
          <w:sz w:val="20"/>
          <w:szCs w:val="20"/>
        </w:rPr>
        <w:t>Uno de los organismos más importantes en este proceso es el Instituto Nacional de Vigilancia de Medicamentos y Alimentos (INVIMA), que ejerce funciones de inspección, vigilancia y control, además de otorgar registros sanitarios y supervisar el cumplimiento de las buenas prácticas definidas por el Ministerio de Salud y Protección Social.</w:t>
      </w:r>
    </w:p>
    <w:p w14:paraId="457A1A8A" w14:textId="77777777" w:rsidR="00ED7962" w:rsidRPr="00ED7962" w:rsidRDefault="00ED7962" w:rsidP="00ED7962">
      <w:pPr>
        <w:pStyle w:val="Normal0"/>
        <w:rPr>
          <w:sz w:val="20"/>
          <w:szCs w:val="20"/>
        </w:rPr>
      </w:pPr>
    </w:p>
    <w:p w14:paraId="16A05500" w14:textId="073B857D" w:rsidR="00ED7962" w:rsidRDefault="00ED7962" w:rsidP="00ED7962">
      <w:pPr>
        <w:pStyle w:val="Normal0"/>
        <w:rPr>
          <w:sz w:val="20"/>
          <w:szCs w:val="20"/>
        </w:rPr>
      </w:pPr>
      <w:r w:rsidRPr="00ED7962">
        <w:rPr>
          <w:sz w:val="20"/>
          <w:szCs w:val="20"/>
        </w:rPr>
        <w:t>El conocimiento y la aplicación de estas normas no solo permiten asegurar la calidad de los productos farmacéuticos, sino que también previenen errores, reducen riesgos para el paciente y fortalecen la confianza en el sistema de salud.</w:t>
      </w:r>
    </w:p>
    <w:p w14:paraId="117CBC98" w14:textId="77777777" w:rsidR="00ED7962" w:rsidRPr="00ED7962" w:rsidRDefault="00ED7962" w:rsidP="00ED7962">
      <w:pPr>
        <w:pStyle w:val="Normal0"/>
        <w:rPr>
          <w:sz w:val="20"/>
          <w:szCs w:val="20"/>
        </w:rPr>
      </w:pPr>
    </w:p>
    <w:p w14:paraId="3A31F158" w14:textId="795BBED3" w:rsidR="001A7C5B" w:rsidRPr="00ED7962" w:rsidRDefault="001A7C5B" w:rsidP="00791A48">
      <w:pPr>
        <w:pStyle w:val="Normal0"/>
        <w:numPr>
          <w:ilvl w:val="1"/>
          <w:numId w:val="33"/>
        </w:numPr>
        <w:rPr>
          <w:b/>
          <w:sz w:val="20"/>
          <w:szCs w:val="20"/>
        </w:rPr>
      </w:pPr>
      <w:r w:rsidRPr="00ED7962">
        <w:rPr>
          <w:b/>
          <w:sz w:val="20"/>
          <w:szCs w:val="20"/>
        </w:rPr>
        <w:t>Rol del INVIMA en el control de calidad</w:t>
      </w:r>
    </w:p>
    <w:p w14:paraId="4FB499EA" w14:textId="5E818A2F" w:rsidR="00ED7962" w:rsidRDefault="00ED7962" w:rsidP="00ED7962">
      <w:pPr>
        <w:pStyle w:val="Normal0"/>
        <w:rPr>
          <w:sz w:val="20"/>
          <w:szCs w:val="20"/>
        </w:rPr>
      </w:pPr>
    </w:p>
    <w:p w14:paraId="317D7FAA" w14:textId="0CAB59FA" w:rsidR="00ED7962" w:rsidRPr="00ED7962" w:rsidRDefault="00ED7962" w:rsidP="00ED7962">
      <w:pPr>
        <w:pStyle w:val="Normal0"/>
        <w:rPr>
          <w:sz w:val="20"/>
          <w:szCs w:val="20"/>
        </w:rPr>
      </w:pPr>
      <w:r w:rsidRPr="00ED7962">
        <w:rPr>
          <w:sz w:val="20"/>
          <w:szCs w:val="20"/>
        </w:rPr>
        <w:t>El INVIMA es la entidad encargada de proteger y promover la salud pública mediante la regulación sanitaria de productos como medicamentos, alimentos, cosméticos, suplementos dietarios, dispositivos médicos y otros productos de interés sanitario.</w:t>
      </w:r>
    </w:p>
    <w:p w14:paraId="36977CF7" w14:textId="77777777" w:rsidR="00ED7962" w:rsidRPr="00ED7962" w:rsidRDefault="00ED7962" w:rsidP="00ED7962">
      <w:pPr>
        <w:pStyle w:val="Normal0"/>
        <w:rPr>
          <w:sz w:val="20"/>
          <w:szCs w:val="20"/>
        </w:rPr>
      </w:pPr>
    </w:p>
    <w:p w14:paraId="6CA1F242" w14:textId="77777777" w:rsidR="00ED7962" w:rsidRPr="00ED7962" w:rsidRDefault="00ED7962" w:rsidP="00ED7962">
      <w:pPr>
        <w:pStyle w:val="Normal0"/>
        <w:rPr>
          <w:sz w:val="20"/>
          <w:szCs w:val="20"/>
        </w:rPr>
      </w:pPr>
      <w:r w:rsidRPr="00ED7962">
        <w:rPr>
          <w:sz w:val="20"/>
          <w:szCs w:val="20"/>
        </w:rPr>
        <w:t>Entre sus funciones más relevantes en el contexto farmacéutico se destacan:</w:t>
      </w:r>
    </w:p>
    <w:p w14:paraId="2A0A16D1" w14:textId="7D2428BE" w:rsidR="00ED7962" w:rsidRDefault="00ED7962" w:rsidP="00ED7962">
      <w:pPr>
        <w:pStyle w:val="Normal0"/>
        <w:rPr>
          <w:sz w:val="20"/>
          <w:szCs w:val="20"/>
        </w:rPr>
      </w:pPr>
    </w:p>
    <w:p w14:paraId="63E136FB" w14:textId="778CF884" w:rsidR="00ED7962" w:rsidRPr="00ED7962" w:rsidRDefault="00ED7962" w:rsidP="00ED7962">
      <w:pPr>
        <w:pStyle w:val="Normal0"/>
        <w:rPr>
          <w:sz w:val="20"/>
          <w:szCs w:val="20"/>
        </w:rPr>
      </w:pPr>
      <w:r>
        <w:rPr>
          <w:noProof/>
          <w:sz w:val="20"/>
          <w:szCs w:val="20"/>
          <w:lang w:val="en-US" w:eastAsia="en-US"/>
        </w:rPr>
        <w:drawing>
          <wp:inline distT="0" distB="0" distL="0" distR="0" wp14:anchorId="7626E53F" wp14:editId="653CF9B7">
            <wp:extent cx="6448425" cy="2608027"/>
            <wp:effectExtent l="0" t="0" r="9525" b="20955"/>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32EEBD94" w14:textId="77777777" w:rsidR="005B48FF" w:rsidRDefault="005B48FF" w:rsidP="00ED7962">
      <w:pPr>
        <w:pStyle w:val="Normal0"/>
        <w:rPr>
          <w:sz w:val="20"/>
          <w:szCs w:val="20"/>
        </w:rPr>
      </w:pPr>
    </w:p>
    <w:p w14:paraId="2A9F27A9" w14:textId="2832763D" w:rsidR="00ED7962" w:rsidRDefault="00ED7962" w:rsidP="00ED7962">
      <w:pPr>
        <w:pStyle w:val="Normal0"/>
        <w:rPr>
          <w:sz w:val="20"/>
          <w:szCs w:val="20"/>
        </w:rPr>
      </w:pPr>
      <w:r w:rsidRPr="00ED7962">
        <w:rPr>
          <w:sz w:val="20"/>
          <w:szCs w:val="20"/>
        </w:rPr>
        <w:lastRenderedPageBreak/>
        <w:t>El INVIMA actúa como garante de que los medicamentos que llegan al usuario final han pasado por un riguroso proceso técnico y legal que respalda su calidad.</w:t>
      </w:r>
    </w:p>
    <w:p w14:paraId="27821E7C" w14:textId="77777777" w:rsidR="00ED7962" w:rsidRPr="00CA3C31" w:rsidRDefault="00ED7962" w:rsidP="00ED7962">
      <w:pPr>
        <w:pStyle w:val="Normal0"/>
        <w:rPr>
          <w:sz w:val="20"/>
          <w:szCs w:val="20"/>
        </w:rPr>
      </w:pPr>
    </w:p>
    <w:p w14:paraId="29049144" w14:textId="26549E38" w:rsidR="001A7C5B" w:rsidRPr="00522E91" w:rsidRDefault="001A7C5B" w:rsidP="00791A48">
      <w:pPr>
        <w:pStyle w:val="Normal0"/>
        <w:numPr>
          <w:ilvl w:val="1"/>
          <w:numId w:val="33"/>
        </w:numPr>
        <w:rPr>
          <w:b/>
          <w:sz w:val="20"/>
          <w:szCs w:val="20"/>
        </w:rPr>
      </w:pPr>
      <w:r w:rsidRPr="00522E91">
        <w:rPr>
          <w:b/>
          <w:sz w:val="20"/>
          <w:szCs w:val="20"/>
        </w:rPr>
        <w:t>Requisitos de calidad para productos farmacéuticos</w:t>
      </w:r>
    </w:p>
    <w:p w14:paraId="174693C7" w14:textId="099FED12" w:rsidR="00522E91" w:rsidRDefault="00522E91" w:rsidP="00522E91">
      <w:pPr>
        <w:pStyle w:val="Normal0"/>
        <w:rPr>
          <w:sz w:val="20"/>
          <w:szCs w:val="20"/>
        </w:rPr>
      </w:pPr>
    </w:p>
    <w:p w14:paraId="5E58CEA1" w14:textId="77777777" w:rsidR="008A1DC2" w:rsidRPr="008A1DC2" w:rsidRDefault="008A1DC2" w:rsidP="008A1DC2">
      <w:pPr>
        <w:pStyle w:val="Normal0"/>
        <w:rPr>
          <w:sz w:val="20"/>
          <w:szCs w:val="20"/>
        </w:rPr>
      </w:pPr>
      <w:r w:rsidRPr="008A1DC2">
        <w:rPr>
          <w:sz w:val="20"/>
          <w:szCs w:val="20"/>
        </w:rPr>
        <w:t>Los productos farmacéuticos deben cumplir con una serie de requisitos de calidad que garanticen su seguridad, eficacia y estabilidad durante todo el ciclo de vida del producto, desde su fabricación hasta su administración al paciente. Estos criterios son establecidos por organismos nacionales e internacionales y son verificados rigurosamente por el INVIMA, en cumplimiento de la normativa sanitaria vigente en Colombia.</w:t>
      </w:r>
    </w:p>
    <w:p w14:paraId="0FFBECF4" w14:textId="77777777" w:rsidR="008A1DC2" w:rsidRPr="008A1DC2" w:rsidRDefault="008A1DC2" w:rsidP="008A1DC2">
      <w:pPr>
        <w:pStyle w:val="Normal0"/>
        <w:rPr>
          <w:sz w:val="20"/>
          <w:szCs w:val="20"/>
        </w:rPr>
      </w:pPr>
    </w:p>
    <w:p w14:paraId="4EBE06C9" w14:textId="77777777" w:rsidR="008A1DC2" w:rsidRPr="008A1DC2" w:rsidRDefault="008A1DC2" w:rsidP="008A1DC2">
      <w:pPr>
        <w:pStyle w:val="Normal0"/>
        <w:rPr>
          <w:sz w:val="20"/>
          <w:szCs w:val="20"/>
        </w:rPr>
      </w:pPr>
      <w:r w:rsidRPr="008A1DC2">
        <w:rPr>
          <w:sz w:val="20"/>
          <w:szCs w:val="20"/>
        </w:rPr>
        <w:t>A continuación, se describen los principales requisitos de calidad que debe cumplir todo producto farmacéutico:</w:t>
      </w:r>
    </w:p>
    <w:p w14:paraId="6B17250F" w14:textId="77777777" w:rsidR="008A1DC2" w:rsidRPr="008A1DC2" w:rsidRDefault="008A1DC2" w:rsidP="008A1DC2">
      <w:pPr>
        <w:pStyle w:val="Normal0"/>
        <w:rPr>
          <w:sz w:val="20"/>
          <w:szCs w:val="20"/>
        </w:rPr>
      </w:pPr>
    </w:p>
    <w:p w14:paraId="71F59AB2" w14:textId="4A3F4557" w:rsidR="008A1DC2" w:rsidRPr="008A1DC2" w:rsidRDefault="008A1DC2" w:rsidP="00791A48">
      <w:pPr>
        <w:pStyle w:val="Normal0"/>
        <w:numPr>
          <w:ilvl w:val="0"/>
          <w:numId w:val="6"/>
        </w:numPr>
        <w:rPr>
          <w:sz w:val="20"/>
          <w:szCs w:val="20"/>
        </w:rPr>
      </w:pPr>
      <w:r w:rsidRPr="008A1DC2">
        <w:rPr>
          <w:b/>
          <w:sz w:val="20"/>
          <w:szCs w:val="20"/>
        </w:rPr>
        <w:t>Identidad:</w:t>
      </w:r>
      <w:r w:rsidRPr="008A1DC2">
        <w:rPr>
          <w:sz w:val="20"/>
          <w:szCs w:val="20"/>
        </w:rPr>
        <w:t xml:space="preserve"> el producto debe contener exactamente el principio activo que declara su etiquetado. Esta característica permite diferenciar un medicamento de otro y evitar confusiones que puedan comprometer la seguridad del paciente. La identidad se verifica mediante pruebas químicas y técnicas analíticas de laboratorio.</w:t>
      </w:r>
    </w:p>
    <w:p w14:paraId="763C8E61" w14:textId="77777777" w:rsidR="008A1DC2" w:rsidRPr="008A1DC2" w:rsidRDefault="008A1DC2" w:rsidP="008A1DC2">
      <w:pPr>
        <w:pStyle w:val="Normal0"/>
        <w:rPr>
          <w:sz w:val="20"/>
          <w:szCs w:val="20"/>
        </w:rPr>
      </w:pPr>
    </w:p>
    <w:p w14:paraId="0C2F18DA" w14:textId="4A3F85CA" w:rsidR="008A1DC2" w:rsidRPr="008A1DC2" w:rsidRDefault="008A1DC2" w:rsidP="00791A48">
      <w:pPr>
        <w:pStyle w:val="Normal0"/>
        <w:numPr>
          <w:ilvl w:val="0"/>
          <w:numId w:val="6"/>
        </w:numPr>
        <w:rPr>
          <w:sz w:val="20"/>
          <w:szCs w:val="20"/>
        </w:rPr>
      </w:pPr>
      <w:r w:rsidRPr="008A1DC2">
        <w:rPr>
          <w:b/>
          <w:sz w:val="20"/>
          <w:szCs w:val="20"/>
        </w:rPr>
        <w:t>Pureza:</w:t>
      </w:r>
      <w:r w:rsidRPr="008A1DC2">
        <w:rPr>
          <w:sz w:val="20"/>
          <w:szCs w:val="20"/>
        </w:rPr>
        <w:t xml:space="preserve"> los medicamentos deben estar libres de contaminantes físicos (partículas extrañas), químicos (impurezas o residuos no deseados) y microbiológicos (presencia de microorganismos patógenos). La pureza garantiza que el medicamento no cause efectos indeseados adicionales al tratamiento principal.</w:t>
      </w:r>
    </w:p>
    <w:p w14:paraId="05D90F2F" w14:textId="77777777" w:rsidR="008A1DC2" w:rsidRPr="008A1DC2" w:rsidRDefault="008A1DC2" w:rsidP="008A1DC2">
      <w:pPr>
        <w:pStyle w:val="Normal0"/>
        <w:rPr>
          <w:sz w:val="20"/>
          <w:szCs w:val="20"/>
        </w:rPr>
      </w:pPr>
    </w:p>
    <w:p w14:paraId="73282316" w14:textId="6CB07D2E" w:rsidR="008A1DC2" w:rsidRPr="008A1DC2" w:rsidRDefault="008A1DC2" w:rsidP="00791A48">
      <w:pPr>
        <w:pStyle w:val="Normal0"/>
        <w:numPr>
          <w:ilvl w:val="0"/>
          <w:numId w:val="6"/>
        </w:numPr>
        <w:rPr>
          <w:sz w:val="20"/>
          <w:szCs w:val="20"/>
        </w:rPr>
      </w:pPr>
      <w:r w:rsidRPr="008A1DC2">
        <w:rPr>
          <w:b/>
          <w:sz w:val="20"/>
          <w:szCs w:val="20"/>
        </w:rPr>
        <w:t>Potencia:</w:t>
      </w:r>
      <w:r w:rsidRPr="008A1DC2">
        <w:rPr>
          <w:sz w:val="20"/>
          <w:szCs w:val="20"/>
        </w:rPr>
        <w:t xml:space="preserve"> se refiere a la concentración precisa y constante del principio activo en cada unidad de dosis. Una variación en la potencia puede hacer que el tratamiento sea ineficaz o incluso peligroso. La potencia se verifica mediante análisis cuantitativos en laboratorios certificados.</w:t>
      </w:r>
    </w:p>
    <w:p w14:paraId="65D6F8DA" w14:textId="77777777" w:rsidR="008A1DC2" w:rsidRPr="008A1DC2" w:rsidRDefault="008A1DC2" w:rsidP="008A1DC2">
      <w:pPr>
        <w:pStyle w:val="Normal0"/>
        <w:rPr>
          <w:sz w:val="20"/>
          <w:szCs w:val="20"/>
        </w:rPr>
      </w:pPr>
    </w:p>
    <w:p w14:paraId="0315B8C3" w14:textId="4ED8835D" w:rsidR="008A1DC2" w:rsidRPr="008A1DC2" w:rsidRDefault="008A1DC2" w:rsidP="00791A48">
      <w:pPr>
        <w:pStyle w:val="Normal0"/>
        <w:numPr>
          <w:ilvl w:val="0"/>
          <w:numId w:val="6"/>
        </w:numPr>
        <w:rPr>
          <w:sz w:val="20"/>
          <w:szCs w:val="20"/>
        </w:rPr>
      </w:pPr>
      <w:r w:rsidRPr="008A1DC2">
        <w:rPr>
          <w:b/>
          <w:sz w:val="20"/>
          <w:szCs w:val="20"/>
        </w:rPr>
        <w:t>Estabilidad:</w:t>
      </w:r>
      <w:r w:rsidRPr="008A1DC2">
        <w:rPr>
          <w:sz w:val="20"/>
          <w:szCs w:val="20"/>
        </w:rPr>
        <w:t xml:space="preserve"> todo producto debe mantener sus propiedades físico-químicas, microbiológicas y terapéuticas durante el tiempo estipulado como vida útil. Esta estabilidad debe comprobarse bajo condiciones específicas de temperatura, humedad y luz, lo cual se valida en estudios de estabilidad acelerada y de vida real.</w:t>
      </w:r>
    </w:p>
    <w:p w14:paraId="735DC417" w14:textId="77777777" w:rsidR="008A1DC2" w:rsidRPr="008A1DC2" w:rsidRDefault="008A1DC2" w:rsidP="008A1DC2">
      <w:pPr>
        <w:pStyle w:val="Normal0"/>
        <w:rPr>
          <w:sz w:val="20"/>
          <w:szCs w:val="20"/>
        </w:rPr>
      </w:pPr>
    </w:p>
    <w:p w14:paraId="6F38897C" w14:textId="518CCCCB" w:rsidR="008A1DC2" w:rsidRPr="008A1DC2" w:rsidRDefault="008A1DC2" w:rsidP="00791A48">
      <w:pPr>
        <w:pStyle w:val="Normal0"/>
        <w:numPr>
          <w:ilvl w:val="0"/>
          <w:numId w:val="6"/>
        </w:numPr>
        <w:rPr>
          <w:sz w:val="20"/>
          <w:szCs w:val="20"/>
        </w:rPr>
      </w:pPr>
      <w:r w:rsidRPr="008A1DC2">
        <w:rPr>
          <w:b/>
          <w:sz w:val="20"/>
          <w:szCs w:val="20"/>
        </w:rPr>
        <w:t>Eficacia:</w:t>
      </w:r>
      <w:r w:rsidRPr="008A1DC2">
        <w:rPr>
          <w:sz w:val="20"/>
          <w:szCs w:val="20"/>
        </w:rPr>
        <w:t xml:space="preserve"> el producto debe haber demostrado su efectividad para el tratamiento de las condiciones para las que fue autorizado. Esta eficacia debe estar respaldada por evidencia científica, estudios clínicos, revisiones sistemáticas u otra documentación técnica reconocida.</w:t>
      </w:r>
    </w:p>
    <w:p w14:paraId="66FF56CD" w14:textId="77777777" w:rsidR="008A1DC2" w:rsidRPr="008A1DC2" w:rsidRDefault="008A1DC2" w:rsidP="008A1DC2">
      <w:pPr>
        <w:pStyle w:val="Normal0"/>
        <w:rPr>
          <w:sz w:val="20"/>
          <w:szCs w:val="20"/>
        </w:rPr>
      </w:pPr>
    </w:p>
    <w:p w14:paraId="6CB1E0F1" w14:textId="1604D4DD" w:rsidR="008A1DC2" w:rsidRPr="008A1DC2" w:rsidRDefault="008A1DC2" w:rsidP="00791A48">
      <w:pPr>
        <w:pStyle w:val="Normal0"/>
        <w:numPr>
          <w:ilvl w:val="0"/>
          <w:numId w:val="6"/>
        </w:numPr>
        <w:rPr>
          <w:sz w:val="20"/>
          <w:szCs w:val="20"/>
        </w:rPr>
      </w:pPr>
      <w:r w:rsidRPr="008A1DC2">
        <w:rPr>
          <w:b/>
          <w:sz w:val="20"/>
          <w:szCs w:val="20"/>
        </w:rPr>
        <w:t>Seguridad:</w:t>
      </w:r>
      <w:r w:rsidRPr="008A1DC2">
        <w:rPr>
          <w:sz w:val="20"/>
          <w:szCs w:val="20"/>
        </w:rPr>
        <w:t xml:space="preserve"> la relación entre los beneficios terapéuticos y los riesgos del medicamento debe ser favorable para el paciente. Se evalúan efectos adversos, interacciones, toxicidad y contraindicaciones. La seguridad debe ser monitoreada continuamente a través de programas de farmacovigilancia.</w:t>
      </w:r>
    </w:p>
    <w:p w14:paraId="7F0F8205" w14:textId="77777777" w:rsidR="008A1DC2" w:rsidRPr="008A1DC2" w:rsidRDefault="008A1DC2" w:rsidP="008A1DC2">
      <w:pPr>
        <w:pStyle w:val="Normal0"/>
        <w:rPr>
          <w:sz w:val="20"/>
          <w:szCs w:val="20"/>
        </w:rPr>
      </w:pPr>
    </w:p>
    <w:p w14:paraId="10FBFF6B" w14:textId="77777777" w:rsidR="008A1DC2" w:rsidRPr="008A1DC2" w:rsidRDefault="008A1DC2" w:rsidP="008A1DC2">
      <w:pPr>
        <w:pStyle w:val="Normal0"/>
        <w:rPr>
          <w:sz w:val="20"/>
          <w:szCs w:val="20"/>
        </w:rPr>
      </w:pPr>
      <w:r w:rsidRPr="008A1DC2">
        <w:rPr>
          <w:sz w:val="20"/>
          <w:szCs w:val="20"/>
        </w:rPr>
        <w:t>Estos requisitos son obligatorios para que un producto farmacéutico obtenga o mantenga su registro sanitario, expedido por el INVIMA. El registro incluye datos sobre la fórmula, el fabricante, el empaque, la rotulación, las condiciones de conservación y la vigencia del producto. Este documento es indispensable para la comercialización legal del medicamento en Colombia.</w:t>
      </w:r>
    </w:p>
    <w:p w14:paraId="2E825A41" w14:textId="77777777" w:rsidR="008A1DC2" w:rsidRPr="008A1DC2" w:rsidRDefault="008A1DC2" w:rsidP="008A1DC2">
      <w:pPr>
        <w:pStyle w:val="Normal0"/>
        <w:rPr>
          <w:sz w:val="20"/>
          <w:szCs w:val="20"/>
        </w:rPr>
      </w:pPr>
    </w:p>
    <w:p w14:paraId="59CD33CC" w14:textId="77777777" w:rsidR="008A1DC2" w:rsidRPr="008A1DC2" w:rsidRDefault="008A1DC2" w:rsidP="008A1DC2">
      <w:pPr>
        <w:pStyle w:val="Normal0"/>
        <w:rPr>
          <w:sz w:val="20"/>
          <w:szCs w:val="20"/>
        </w:rPr>
      </w:pPr>
      <w:r w:rsidRPr="008A1DC2">
        <w:rPr>
          <w:sz w:val="20"/>
          <w:szCs w:val="20"/>
        </w:rPr>
        <w:t>Además, los requisitos de calidad también se aplican a los procesos de importación, distribución, almacenamiento y dispensación. Por ello, los servicios farmacéuticos deben contar con mecanismos de control documental y físico que aseguren el cumplimiento de estas condiciones en cada etapa del proceso.</w:t>
      </w:r>
    </w:p>
    <w:p w14:paraId="3048FE30" w14:textId="77777777" w:rsidR="008A1DC2" w:rsidRPr="008A1DC2" w:rsidRDefault="008A1DC2" w:rsidP="008A1DC2">
      <w:pPr>
        <w:pStyle w:val="Normal0"/>
        <w:rPr>
          <w:sz w:val="20"/>
          <w:szCs w:val="20"/>
        </w:rPr>
      </w:pPr>
    </w:p>
    <w:p w14:paraId="2CB2BA2A" w14:textId="3A07C044" w:rsidR="00522E91" w:rsidRDefault="008A1DC2" w:rsidP="008A1DC2">
      <w:pPr>
        <w:pStyle w:val="Normal0"/>
        <w:rPr>
          <w:sz w:val="20"/>
          <w:szCs w:val="20"/>
        </w:rPr>
      </w:pPr>
      <w:r w:rsidRPr="008A1DC2">
        <w:rPr>
          <w:sz w:val="20"/>
          <w:szCs w:val="20"/>
        </w:rPr>
        <w:lastRenderedPageBreak/>
        <w:t>El conocimiento y la verificación de estos requisitos permiten a los auxiliares y técnicos del sector garantizar que el producto entregado al usuario cumpla con todos los estándares de calidad, lo que contribuye directamente a la protección de la salud individual y colectiva.</w:t>
      </w:r>
    </w:p>
    <w:p w14:paraId="5667D0D6" w14:textId="77777777" w:rsidR="008A1DC2" w:rsidRPr="00CA3C31" w:rsidRDefault="008A1DC2" w:rsidP="008A1DC2">
      <w:pPr>
        <w:pStyle w:val="Normal0"/>
        <w:rPr>
          <w:sz w:val="20"/>
          <w:szCs w:val="20"/>
        </w:rPr>
      </w:pPr>
    </w:p>
    <w:p w14:paraId="2F459E71" w14:textId="63AF97F0" w:rsidR="001A7C5B" w:rsidRPr="008A1DC2" w:rsidRDefault="001A7C5B" w:rsidP="00791A48">
      <w:pPr>
        <w:pStyle w:val="Normal0"/>
        <w:numPr>
          <w:ilvl w:val="1"/>
          <w:numId w:val="33"/>
        </w:numPr>
        <w:rPr>
          <w:b/>
          <w:sz w:val="20"/>
          <w:szCs w:val="20"/>
        </w:rPr>
      </w:pPr>
      <w:r w:rsidRPr="008A1DC2">
        <w:rPr>
          <w:b/>
          <w:sz w:val="20"/>
          <w:szCs w:val="20"/>
        </w:rPr>
        <w:t>Buenas prácticas relacionadas con la calidad</w:t>
      </w:r>
    </w:p>
    <w:p w14:paraId="5062F677" w14:textId="7F960101" w:rsidR="008A1DC2" w:rsidRDefault="008A1DC2" w:rsidP="008A1DC2">
      <w:pPr>
        <w:pStyle w:val="Normal0"/>
        <w:rPr>
          <w:sz w:val="20"/>
          <w:szCs w:val="20"/>
        </w:rPr>
      </w:pPr>
    </w:p>
    <w:p w14:paraId="2CC3519E" w14:textId="77777777" w:rsidR="008A1DC2" w:rsidRPr="008A1DC2" w:rsidRDefault="008A1DC2" w:rsidP="008A1DC2">
      <w:pPr>
        <w:pStyle w:val="Normal0"/>
        <w:rPr>
          <w:sz w:val="20"/>
          <w:szCs w:val="20"/>
        </w:rPr>
      </w:pPr>
      <w:r w:rsidRPr="008A1DC2">
        <w:rPr>
          <w:sz w:val="20"/>
          <w:szCs w:val="20"/>
        </w:rPr>
        <w:t>Las buenas prácticas son estándares técnicos adoptados para asegurar que todos los procesos relacionados con los medicamentos se ejecuten bajo condiciones controladas, con personal calificado y con documentación confiable. Entre las más relevantes están:</w:t>
      </w:r>
    </w:p>
    <w:p w14:paraId="42859324" w14:textId="07877522" w:rsidR="008A1DC2" w:rsidRDefault="008A1DC2" w:rsidP="008A1DC2">
      <w:pPr>
        <w:pStyle w:val="Normal0"/>
        <w:rPr>
          <w:sz w:val="20"/>
          <w:szCs w:val="20"/>
        </w:rPr>
      </w:pPr>
    </w:p>
    <w:p w14:paraId="2952723B" w14:textId="107329F7" w:rsidR="008A1DC2" w:rsidRDefault="008A1DC2" w:rsidP="008A1DC2">
      <w:pPr>
        <w:pStyle w:val="Normal0"/>
        <w:rPr>
          <w:sz w:val="20"/>
          <w:szCs w:val="20"/>
        </w:rPr>
      </w:pPr>
      <w:r>
        <w:rPr>
          <w:noProof/>
          <w:sz w:val="20"/>
          <w:szCs w:val="20"/>
          <w:lang w:val="en-US" w:eastAsia="en-US"/>
        </w:rPr>
        <w:drawing>
          <wp:inline distT="0" distB="0" distL="0" distR="0" wp14:anchorId="2C89FE8D" wp14:editId="7628F56A">
            <wp:extent cx="6416675" cy="5192202"/>
            <wp:effectExtent l="0" t="0" r="41275" b="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5C7B873D" w14:textId="3D0313C4" w:rsidR="00524C75" w:rsidRPr="008A1DC2" w:rsidRDefault="00524C75" w:rsidP="008A1DC2">
      <w:pPr>
        <w:pStyle w:val="Normal0"/>
        <w:rPr>
          <w:sz w:val="20"/>
          <w:szCs w:val="20"/>
        </w:rPr>
      </w:pPr>
    </w:p>
    <w:p w14:paraId="38B17208" w14:textId="365FC07E" w:rsidR="008A1DC2" w:rsidRDefault="008A1DC2" w:rsidP="008A1DC2">
      <w:pPr>
        <w:pStyle w:val="Normal0"/>
        <w:rPr>
          <w:sz w:val="20"/>
          <w:szCs w:val="20"/>
        </w:rPr>
      </w:pPr>
      <w:r w:rsidRPr="008A1DC2">
        <w:rPr>
          <w:sz w:val="20"/>
          <w:szCs w:val="20"/>
        </w:rPr>
        <w:t>Estas prácticas no solo buscan preservar la calidad del producto, sino también minimizar errores, pérdidas, vencimientos o riesgos asociados al uso incorrecto.</w:t>
      </w:r>
    </w:p>
    <w:p w14:paraId="126877A5" w14:textId="77777777" w:rsidR="008A1DC2" w:rsidRPr="00CA3C31" w:rsidRDefault="008A1DC2" w:rsidP="008A1DC2">
      <w:pPr>
        <w:pStyle w:val="Normal0"/>
        <w:rPr>
          <w:sz w:val="20"/>
          <w:szCs w:val="20"/>
        </w:rPr>
      </w:pPr>
    </w:p>
    <w:p w14:paraId="1CDC2C7F" w14:textId="3978406C" w:rsidR="001A7C5B" w:rsidRPr="002A2D62" w:rsidRDefault="001A7C5B" w:rsidP="00791A48">
      <w:pPr>
        <w:pStyle w:val="Normal0"/>
        <w:numPr>
          <w:ilvl w:val="1"/>
          <w:numId w:val="33"/>
        </w:numPr>
        <w:rPr>
          <w:b/>
          <w:sz w:val="20"/>
          <w:szCs w:val="20"/>
        </w:rPr>
      </w:pPr>
      <w:r w:rsidRPr="002A2D62">
        <w:rPr>
          <w:b/>
          <w:sz w:val="20"/>
          <w:szCs w:val="20"/>
        </w:rPr>
        <w:t>Importancia de la normativa vigente</w:t>
      </w:r>
    </w:p>
    <w:p w14:paraId="554C3EA8" w14:textId="690CA18C" w:rsidR="002A2D62" w:rsidRDefault="002A2D62" w:rsidP="002A2D62">
      <w:pPr>
        <w:pStyle w:val="Normal0"/>
        <w:rPr>
          <w:sz w:val="20"/>
          <w:szCs w:val="20"/>
        </w:rPr>
      </w:pPr>
    </w:p>
    <w:p w14:paraId="6BFD7314" w14:textId="77777777" w:rsidR="002A2D62" w:rsidRPr="002A2D62" w:rsidRDefault="002A2D62" w:rsidP="002A2D62">
      <w:pPr>
        <w:pStyle w:val="Normal0"/>
        <w:rPr>
          <w:sz w:val="20"/>
          <w:szCs w:val="20"/>
        </w:rPr>
      </w:pPr>
      <w:r w:rsidRPr="002A2D62">
        <w:rPr>
          <w:sz w:val="20"/>
          <w:szCs w:val="20"/>
        </w:rPr>
        <w:lastRenderedPageBreak/>
        <w:t>La aplicación de la normativa sanitaria no es solo un requisito legal, sino una herramienta esencial para garantizar que los productos farmacéuticos cumplan su propósito terapéutico. Entre sus beneficios se encuentran:</w:t>
      </w:r>
    </w:p>
    <w:p w14:paraId="7534C125" w14:textId="77777777" w:rsidR="002A2D62" w:rsidRPr="002A2D62" w:rsidRDefault="002A2D62" w:rsidP="002A2D62">
      <w:pPr>
        <w:pStyle w:val="Normal0"/>
        <w:rPr>
          <w:sz w:val="20"/>
          <w:szCs w:val="20"/>
        </w:rPr>
      </w:pPr>
    </w:p>
    <w:p w14:paraId="03E2A474" w14:textId="77777777" w:rsidR="002A2D62" w:rsidRPr="002A2D62" w:rsidRDefault="002A2D62" w:rsidP="00791A48">
      <w:pPr>
        <w:pStyle w:val="Normal0"/>
        <w:numPr>
          <w:ilvl w:val="0"/>
          <w:numId w:val="7"/>
        </w:numPr>
        <w:rPr>
          <w:sz w:val="20"/>
          <w:szCs w:val="20"/>
        </w:rPr>
      </w:pPr>
      <w:r w:rsidRPr="002A2D62">
        <w:rPr>
          <w:sz w:val="20"/>
          <w:szCs w:val="20"/>
        </w:rPr>
        <w:t>Protección del paciente: al recibir medicamentos seguros y eficaces.</w:t>
      </w:r>
    </w:p>
    <w:p w14:paraId="28CB9AEF" w14:textId="77777777" w:rsidR="002A2D62" w:rsidRPr="002A2D62" w:rsidRDefault="002A2D62" w:rsidP="002A2D62">
      <w:pPr>
        <w:pStyle w:val="Normal0"/>
        <w:rPr>
          <w:sz w:val="20"/>
          <w:szCs w:val="20"/>
        </w:rPr>
      </w:pPr>
    </w:p>
    <w:p w14:paraId="26037D6C" w14:textId="77777777" w:rsidR="002A2D62" w:rsidRPr="002A2D62" w:rsidRDefault="002A2D62" w:rsidP="00791A48">
      <w:pPr>
        <w:pStyle w:val="Normal0"/>
        <w:numPr>
          <w:ilvl w:val="0"/>
          <w:numId w:val="7"/>
        </w:numPr>
        <w:rPr>
          <w:sz w:val="20"/>
          <w:szCs w:val="20"/>
        </w:rPr>
      </w:pPr>
      <w:r w:rsidRPr="002A2D62">
        <w:rPr>
          <w:sz w:val="20"/>
          <w:szCs w:val="20"/>
        </w:rPr>
        <w:t>Cumplimiento legal: evita sanciones, cierres o procesos administrativos.</w:t>
      </w:r>
    </w:p>
    <w:p w14:paraId="6EEF4D5B" w14:textId="77777777" w:rsidR="002A2D62" w:rsidRPr="002A2D62" w:rsidRDefault="002A2D62" w:rsidP="002A2D62">
      <w:pPr>
        <w:pStyle w:val="Normal0"/>
        <w:rPr>
          <w:sz w:val="20"/>
          <w:szCs w:val="20"/>
        </w:rPr>
      </w:pPr>
    </w:p>
    <w:p w14:paraId="6D7793F1" w14:textId="77777777" w:rsidR="002A2D62" w:rsidRPr="002A2D62" w:rsidRDefault="002A2D62" w:rsidP="00791A48">
      <w:pPr>
        <w:pStyle w:val="Normal0"/>
        <w:numPr>
          <w:ilvl w:val="0"/>
          <w:numId w:val="7"/>
        </w:numPr>
        <w:rPr>
          <w:sz w:val="20"/>
          <w:szCs w:val="20"/>
        </w:rPr>
      </w:pPr>
      <w:r w:rsidRPr="002A2D62">
        <w:rPr>
          <w:sz w:val="20"/>
          <w:szCs w:val="20"/>
        </w:rPr>
        <w:t>Prevención de errores y eventos adversos: mediante un manejo adecuado de inventarios, almacenamiento y dispensación.</w:t>
      </w:r>
    </w:p>
    <w:p w14:paraId="1F73765F" w14:textId="77777777" w:rsidR="002A2D62" w:rsidRPr="002A2D62" w:rsidRDefault="002A2D62" w:rsidP="002A2D62">
      <w:pPr>
        <w:pStyle w:val="Normal0"/>
        <w:rPr>
          <w:sz w:val="20"/>
          <w:szCs w:val="20"/>
        </w:rPr>
      </w:pPr>
    </w:p>
    <w:p w14:paraId="2B90CAB1" w14:textId="77777777" w:rsidR="002A2D62" w:rsidRPr="002A2D62" w:rsidRDefault="002A2D62" w:rsidP="00791A48">
      <w:pPr>
        <w:pStyle w:val="Normal0"/>
        <w:numPr>
          <w:ilvl w:val="0"/>
          <w:numId w:val="7"/>
        </w:numPr>
        <w:rPr>
          <w:sz w:val="20"/>
          <w:szCs w:val="20"/>
        </w:rPr>
      </w:pPr>
      <w:r w:rsidRPr="002A2D62">
        <w:rPr>
          <w:sz w:val="20"/>
          <w:szCs w:val="20"/>
        </w:rPr>
        <w:t>Confianza del usuario: fortalece la percepción de seguridad y calidad en los servicios farmacéuticos.</w:t>
      </w:r>
    </w:p>
    <w:p w14:paraId="6CBCBA45" w14:textId="77777777" w:rsidR="002A2D62" w:rsidRPr="002A2D62" w:rsidRDefault="002A2D62" w:rsidP="002A2D62">
      <w:pPr>
        <w:pStyle w:val="Normal0"/>
        <w:rPr>
          <w:sz w:val="20"/>
          <w:szCs w:val="20"/>
        </w:rPr>
      </w:pPr>
    </w:p>
    <w:p w14:paraId="1F42DE55" w14:textId="77777777" w:rsidR="002A2D62" w:rsidRPr="002A2D62" w:rsidRDefault="002A2D62" w:rsidP="00791A48">
      <w:pPr>
        <w:pStyle w:val="Normal0"/>
        <w:numPr>
          <w:ilvl w:val="0"/>
          <w:numId w:val="7"/>
        </w:numPr>
        <w:rPr>
          <w:sz w:val="20"/>
          <w:szCs w:val="20"/>
        </w:rPr>
      </w:pPr>
      <w:r w:rsidRPr="002A2D62">
        <w:rPr>
          <w:sz w:val="20"/>
          <w:szCs w:val="20"/>
        </w:rPr>
        <w:t>Sostenibilidad del sistema de salud: al evitar pérdidas económicas por vencimientos o productos deteriorados.</w:t>
      </w:r>
    </w:p>
    <w:p w14:paraId="635820B1" w14:textId="77777777" w:rsidR="002A2D62" w:rsidRPr="002A2D62" w:rsidRDefault="002A2D62" w:rsidP="002A2D62">
      <w:pPr>
        <w:pStyle w:val="Normal0"/>
        <w:rPr>
          <w:sz w:val="20"/>
          <w:szCs w:val="20"/>
        </w:rPr>
      </w:pPr>
    </w:p>
    <w:p w14:paraId="249E74FE" w14:textId="45595E3C" w:rsidR="002A2D62" w:rsidRPr="002A2D62" w:rsidRDefault="002A2D62" w:rsidP="002A2D62">
      <w:pPr>
        <w:pStyle w:val="Normal0"/>
        <w:rPr>
          <w:sz w:val="20"/>
          <w:szCs w:val="20"/>
        </w:rPr>
      </w:pPr>
      <w:r w:rsidRPr="002A2D62">
        <w:rPr>
          <w:sz w:val="20"/>
          <w:szCs w:val="20"/>
        </w:rPr>
        <w:t>En resumen, aplicar las normas y buenas prácticas permite prestar un servicio farmacéutico responsable, eficiente y centrado en la salud del usuario.</w:t>
      </w:r>
    </w:p>
    <w:p w14:paraId="1080FF5D" w14:textId="5B142144" w:rsidR="002A2D62" w:rsidRDefault="002A2D62" w:rsidP="002A2D62">
      <w:pPr>
        <w:pStyle w:val="Normal0"/>
        <w:rPr>
          <w:b/>
          <w:sz w:val="20"/>
          <w:szCs w:val="20"/>
        </w:rPr>
      </w:pPr>
    </w:p>
    <w:p w14:paraId="2E4D15C8" w14:textId="77777777" w:rsidR="004E33FC" w:rsidRPr="00CA3C31" w:rsidRDefault="004E33FC" w:rsidP="002A2D62">
      <w:pPr>
        <w:pStyle w:val="Normal0"/>
        <w:rPr>
          <w:b/>
          <w:sz w:val="20"/>
          <w:szCs w:val="20"/>
        </w:rPr>
      </w:pPr>
    </w:p>
    <w:p w14:paraId="45A3B6A3" w14:textId="1612EFE3" w:rsidR="001A7C5B" w:rsidRDefault="001A7C5B" w:rsidP="00791A48">
      <w:pPr>
        <w:pStyle w:val="Normal0"/>
        <w:numPr>
          <w:ilvl w:val="0"/>
          <w:numId w:val="33"/>
        </w:numPr>
        <w:rPr>
          <w:b/>
          <w:sz w:val="20"/>
          <w:szCs w:val="20"/>
        </w:rPr>
      </w:pPr>
      <w:r w:rsidRPr="00CA3C31">
        <w:rPr>
          <w:b/>
          <w:sz w:val="20"/>
          <w:szCs w:val="20"/>
        </w:rPr>
        <w:t>Condiciones del almacén farmacéutico</w:t>
      </w:r>
    </w:p>
    <w:p w14:paraId="6F899D00" w14:textId="0D58E910" w:rsidR="002A2D62" w:rsidRDefault="002A2D62" w:rsidP="002A2D62">
      <w:pPr>
        <w:pStyle w:val="Normal0"/>
        <w:rPr>
          <w:b/>
          <w:sz w:val="20"/>
          <w:szCs w:val="20"/>
        </w:rPr>
      </w:pPr>
    </w:p>
    <w:p w14:paraId="163F987A" w14:textId="35E15BF3" w:rsidR="002A2D62" w:rsidRDefault="0061714D" w:rsidP="002A2D62">
      <w:pPr>
        <w:pStyle w:val="Normal0"/>
        <w:rPr>
          <w:sz w:val="20"/>
          <w:szCs w:val="20"/>
        </w:rPr>
      </w:pPr>
      <w:r w:rsidRPr="0061714D">
        <w:rPr>
          <w:sz w:val="20"/>
          <w:szCs w:val="20"/>
        </w:rPr>
        <w:t>El almacén de productos farmacéuticos constituye una unidad estratégica dentro del servicio farmacéutico, donde se resguardan medicamentos y dispositivos médicos bajo condiciones controladas que aseguren su estabilidad, eficacia y seguridad. Estas condiciones deben cumplir con los lineamientos establecidos en las Buenas Prácticas de Almacenamiento (BPA), conforme a lo estipulado en el Decreto 2200 de 2005, la Resolución 1403 de 2007 y las directrices del INVIMA.</w:t>
      </w:r>
    </w:p>
    <w:p w14:paraId="21914974" w14:textId="77777777" w:rsidR="0061714D" w:rsidRPr="002A2D62" w:rsidRDefault="0061714D" w:rsidP="002A2D62">
      <w:pPr>
        <w:pStyle w:val="Normal0"/>
        <w:rPr>
          <w:sz w:val="20"/>
          <w:szCs w:val="20"/>
        </w:rPr>
      </w:pPr>
    </w:p>
    <w:p w14:paraId="34A27564" w14:textId="5DBBA840" w:rsidR="001A7C5B" w:rsidRPr="0061714D" w:rsidRDefault="001A7C5B" w:rsidP="00791A48">
      <w:pPr>
        <w:pStyle w:val="Normal0"/>
        <w:numPr>
          <w:ilvl w:val="1"/>
          <w:numId w:val="33"/>
        </w:numPr>
        <w:rPr>
          <w:b/>
          <w:sz w:val="20"/>
          <w:szCs w:val="20"/>
        </w:rPr>
      </w:pPr>
      <w:r w:rsidRPr="0061714D">
        <w:rPr>
          <w:b/>
          <w:sz w:val="20"/>
          <w:szCs w:val="20"/>
        </w:rPr>
        <w:t>Infraestructura y estructura física</w:t>
      </w:r>
    </w:p>
    <w:p w14:paraId="03329989" w14:textId="4738E107" w:rsidR="0061714D" w:rsidRDefault="0061714D" w:rsidP="0061714D">
      <w:pPr>
        <w:pStyle w:val="Normal0"/>
        <w:rPr>
          <w:sz w:val="20"/>
          <w:szCs w:val="20"/>
        </w:rPr>
      </w:pPr>
    </w:p>
    <w:p w14:paraId="7F71BA54" w14:textId="77777777" w:rsidR="0061714D" w:rsidRPr="0061714D" w:rsidRDefault="0061714D" w:rsidP="0061714D">
      <w:pPr>
        <w:pStyle w:val="Normal0"/>
        <w:rPr>
          <w:sz w:val="20"/>
          <w:szCs w:val="20"/>
        </w:rPr>
      </w:pPr>
      <w:r w:rsidRPr="0061714D">
        <w:rPr>
          <w:sz w:val="20"/>
          <w:szCs w:val="20"/>
        </w:rPr>
        <w:t>La estructura física del almacén farmacéutico debe estar diseñada para garantizar condiciones higiénicas, facilitar la organización del inventario y permitir un flujo eficiente de productos. Esta infraestructura constituye el soporte físico que asegura la conservación adecuada de los medicamentos y dispositivos médicos, minimizando los riesgos de contaminación, deterioro o pérdida.</w:t>
      </w:r>
    </w:p>
    <w:p w14:paraId="4906330F" w14:textId="77777777" w:rsidR="0061714D" w:rsidRPr="0061714D" w:rsidRDefault="0061714D" w:rsidP="0061714D">
      <w:pPr>
        <w:pStyle w:val="Normal0"/>
        <w:rPr>
          <w:sz w:val="20"/>
          <w:szCs w:val="20"/>
        </w:rPr>
      </w:pPr>
    </w:p>
    <w:p w14:paraId="0DE19ABF" w14:textId="77777777" w:rsidR="0061714D" w:rsidRPr="0061714D" w:rsidRDefault="0061714D" w:rsidP="0061714D">
      <w:pPr>
        <w:pStyle w:val="Normal0"/>
        <w:rPr>
          <w:sz w:val="20"/>
          <w:szCs w:val="20"/>
        </w:rPr>
      </w:pPr>
      <w:r w:rsidRPr="0061714D">
        <w:rPr>
          <w:sz w:val="20"/>
          <w:szCs w:val="20"/>
        </w:rPr>
        <w:t>Entre los aspectos estructurales fundamentales se encuentran:</w:t>
      </w:r>
    </w:p>
    <w:p w14:paraId="22FA5220" w14:textId="77777777" w:rsidR="0061714D" w:rsidRPr="0061714D" w:rsidRDefault="0061714D" w:rsidP="0061714D">
      <w:pPr>
        <w:pStyle w:val="Normal0"/>
        <w:rPr>
          <w:sz w:val="20"/>
          <w:szCs w:val="20"/>
        </w:rPr>
      </w:pPr>
    </w:p>
    <w:p w14:paraId="782D6D10" w14:textId="73961534" w:rsidR="0061714D" w:rsidRPr="0061714D" w:rsidRDefault="0061714D" w:rsidP="00791A48">
      <w:pPr>
        <w:pStyle w:val="Normal0"/>
        <w:numPr>
          <w:ilvl w:val="0"/>
          <w:numId w:val="8"/>
        </w:numPr>
        <w:rPr>
          <w:sz w:val="20"/>
          <w:szCs w:val="20"/>
        </w:rPr>
      </w:pPr>
      <w:r w:rsidRPr="00E859CE">
        <w:rPr>
          <w:b/>
          <w:sz w:val="20"/>
          <w:szCs w:val="20"/>
        </w:rPr>
        <w:t>Pisos, paredes y techos:</w:t>
      </w:r>
      <w:r w:rsidRPr="0061714D">
        <w:rPr>
          <w:sz w:val="20"/>
          <w:szCs w:val="20"/>
        </w:rPr>
        <w:t xml:space="preserve"> deben ser construidos con materiales resistentes, impermeables, lisos, no porosos y de fácil limpieza. Esto evita la acumulación de polvo, humedad o microorganismos, que pueden comprometer la integridad de los productos almacenados. Las uniones entre paredes y pisos deben ser curvas (no en ángulo recto) para facilitar la desinfección.</w:t>
      </w:r>
    </w:p>
    <w:p w14:paraId="01BDFE0B" w14:textId="77777777" w:rsidR="0061714D" w:rsidRPr="0061714D" w:rsidRDefault="0061714D" w:rsidP="0061714D">
      <w:pPr>
        <w:pStyle w:val="Normal0"/>
        <w:rPr>
          <w:sz w:val="20"/>
          <w:szCs w:val="20"/>
        </w:rPr>
      </w:pPr>
    </w:p>
    <w:p w14:paraId="70C7AFF4" w14:textId="5FB854A4" w:rsidR="0061714D" w:rsidRPr="0061714D" w:rsidRDefault="0061714D" w:rsidP="00791A48">
      <w:pPr>
        <w:pStyle w:val="Normal0"/>
        <w:numPr>
          <w:ilvl w:val="0"/>
          <w:numId w:val="8"/>
        </w:numPr>
        <w:rPr>
          <w:sz w:val="20"/>
          <w:szCs w:val="20"/>
        </w:rPr>
      </w:pPr>
      <w:r w:rsidRPr="00E859CE">
        <w:rPr>
          <w:b/>
          <w:sz w:val="20"/>
          <w:szCs w:val="20"/>
        </w:rPr>
        <w:t>Iluminación:</w:t>
      </w:r>
      <w:r w:rsidRPr="0061714D">
        <w:rPr>
          <w:sz w:val="20"/>
          <w:szCs w:val="20"/>
        </w:rPr>
        <w:t xml:space="preserve"> debe ser suficiente, uniforme y sin generar calor excesivo. Se recomienda el uso de iluminación fluorescente o LED, que no altere las condiciones térmicas ni afecte productos fotosensibles. Además, debe permitir una visibilidad adecuada para el desarrollo de labores de inspección, rotulación y registro.</w:t>
      </w:r>
    </w:p>
    <w:p w14:paraId="37B61A2E" w14:textId="77777777" w:rsidR="0061714D" w:rsidRPr="0061714D" w:rsidRDefault="0061714D" w:rsidP="0061714D">
      <w:pPr>
        <w:pStyle w:val="Normal0"/>
        <w:rPr>
          <w:sz w:val="20"/>
          <w:szCs w:val="20"/>
        </w:rPr>
      </w:pPr>
    </w:p>
    <w:p w14:paraId="60172EE6" w14:textId="4AA5DE93" w:rsidR="0061714D" w:rsidRPr="0061714D" w:rsidRDefault="0061714D" w:rsidP="00791A48">
      <w:pPr>
        <w:pStyle w:val="Normal0"/>
        <w:numPr>
          <w:ilvl w:val="0"/>
          <w:numId w:val="8"/>
        </w:numPr>
        <w:rPr>
          <w:sz w:val="20"/>
          <w:szCs w:val="20"/>
        </w:rPr>
      </w:pPr>
      <w:r w:rsidRPr="00E859CE">
        <w:rPr>
          <w:b/>
          <w:sz w:val="20"/>
          <w:szCs w:val="20"/>
        </w:rPr>
        <w:lastRenderedPageBreak/>
        <w:t>Ventilación:</w:t>
      </w:r>
      <w:r w:rsidRPr="0061714D">
        <w:rPr>
          <w:sz w:val="20"/>
          <w:szCs w:val="20"/>
        </w:rPr>
        <w:t xml:space="preserve"> el área debe contar con sistemas de ventilación natural o mecánica que permitan la renovación del aire y eviten acumulaciones de humedad, calor o gases contaminantes. En zonas de alta carga térmica o con productos especiales, se pueden utilizar extractores o sistemas HVAC (calefacción, ventilación y aire acondicionado) controlados.</w:t>
      </w:r>
    </w:p>
    <w:p w14:paraId="746F25BD" w14:textId="77777777" w:rsidR="0061714D" w:rsidRPr="0061714D" w:rsidRDefault="0061714D" w:rsidP="0061714D">
      <w:pPr>
        <w:pStyle w:val="Normal0"/>
        <w:rPr>
          <w:sz w:val="20"/>
          <w:szCs w:val="20"/>
        </w:rPr>
      </w:pPr>
    </w:p>
    <w:p w14:paraId="6707AAFC" w14:textId="77777777" w:rsidR="0061714D" w:rsidRPr="0061714D" w:rsidRDefault="0061714D" w:rsidP="00791A48">
      <w:pPr>
        <w:pStyle w:val="Normal0"/>
        <w:numPr>
          <w:ilvl w:val="0"/>
          <w:numId w:val="8"/>
        </w:numPr>
        <w:rPr>
          <w:sz w:val="20"/>
          <w:szCs w:val="20"/>
        </w:rPr>
      </w:pPr>
      <w:r w:rsidRPr="00E859CE">
        <w:rPr>
          <w:b/>
          <w:sz w:val="20"/>
          <w:szCs w:val="20"/>
        </w:rPr>
        <w:t>Altura del techo:</w:t>
      </w:r>
      <w:r w:rsidRPr="0061714D">
        <w:rPr>
          <w:sz w:val="20"/>
          <w:szCs w:val="20"/>
        </w:rPr>
        <w:t xml:space="preserve"> debe permitir una correcta circulación del aire y la instalación de estanterías altas, si es necesario, sin afectar la seguridad del personal ni los productos. En ambientes con mucha humedad o temperatura elevada, se recomienda un diseño que favorezca la disipación del calor.</w:t>
      </w:r>
    </w:p>
    <w:p w14:paraId="2C3771F8" w14:textId="77777777" w:rsidR="0061714D" w:rsidRPr="0061714D" w:rsidRDefault="0061714D" w:rsidP="0061714D">
      <w:pPr>
        <w:pStyle w:val="Normal0"/>
        <w:rPr>
          <w:sz w:val="20"/>
          <w:szCs w:val="20"/>
        </w:rPr>
      </w:pPr>
    </w:p>
    <w:p w14:paraId="661C0A90" w14:textId="77777777" w:rsidR="0061714D" w:rsidRPr="0061714D" w:rsidRDefault="0061714D" w:rsidP="00791A48">
      <w:pPr>
        <w:pStyle w:val="Normal0"/>
        <w:numPr>
          <w:ilvl w:val="0"/>
          <w:numId w:val="8"/>
        </w:numPr>
        <w:rPr>
          <w:sz w:val="20"/>
          <w:szCs w:val="20"/>
        </w:rPr>
      </w:pPr>
      <w:r w:rsidRPr="00E859CE">
        <w:rPr>
          <w:b/>
          <w:sz w:val="20"/>
          <w:szCs w:val="20"/>
        </w:rPr>
        <w:t>Diseño del espacio:</w:t>
      </w:r>
      <w:r w:rsidRPr="0061714D">
        <w:rPr>
          <w:sz w:val="20"/>
          <w:szCs w:val="20"/>
        </w:rPr>
        <w:t xml:space="preserve"> debe permitir una distribución racional del inventario, con pasillos amplios que faciliten la movilidad del personal y de los elementos de carga, como carros o estibas. Además, debe evitar zonas oscuras, rincones inaccesibles o áreas sin ventilación.</w:t>
      </w:r>
    </w:p>
    <w:p w14:paraId="5CCE1D7D" w14:textId="77777777" w:rsidR="0061714D" w:rsidRPr="0061714D" w:rsidRDefault="0061714D" w:rsidP="0061714D">
      <w:pPr>
        <w:pStyle w:val="Normal0"/>
        <w:rPr>
          <w:sz w:val="20"/>
          <w:szCs w:val="20"/>
        </w:rPr>
      </w:pPr>
    </w:p>
    <w:p w14:paraId="6A4E22D1" w14:textId="77777777" w:rsidR="0061714D" w:rsidRPr="0061714D" w:rsidRDefault="0061714D" w:rsidP="00791A48">
      <w:pPr>
        <w:pStyle w:val="Normal0"/>
        <w:numPr>
          <w:ilvl w:val="0"/>
          <w:numId w:val="8"/>
        </w:numPr>
        <w:rPr>
          <w:sz w:val="20"/>
          <w:szCs w:val="20"/>
        </w:rPr>
      </w:pPr>
      <w:r w:rsidRPr="00E859CE">
        <w:rPr>
          <w:b/>
          <w:sz w:val="20"/>
          <w:szCs w:val="20"/>
        </w:rPr>
        <w:t>Estanterías:</w:t>
      </w:r>
      <w:r w:rsidRPr="0061714D">
        <w:rPr>
          <w:sz w:val="20"/>
          <w:szCs w:val="20"/>
        </w:rPr>
        <w:t xml:space="preserve"> deben ser resistentes, estables, fabricadas con materiales no corrosivos y fáciles de limpiar. Deben estar elevadas del suelo (mínimo 10 cm), separadas de paredes y techos (mínimo 5 cm) y permitir el acceso visual a todos los productos para facilitar el control y la rotación.</w:t>
      </w:r>
    </w:p>
    <w:p w14:paraId="529AA708" w14:textId="77777777" w:rsidR="0061714D" w:rsidRPr="0061714D" w:rsidRDefault="0061714D" w:rsidP="0061714D">
      <w:pPr>
        <w:pStyle w:val="Normal0"/>
        <w:rPr>
          <w:sz w:val="20"/>
          <w:szCs w:val="20"/>
        </w:rPr>
      </w:pPr>
    </w:p>
    <w:p w14:paraId="1206C875" w14:textId="77777777" w:rsidR="0061714D" w:rsidRPr="0061714D" w:rsidRDefault="0061714D" w:rsidP="00791A48">
      <w:pPr>
        <w:pStyle w:val="Normal0"/>
        <w:numPr>
          <w:ilvl w:val="0"/>
          <w:numId w:val="8"/>
        </w:numPr>
        <w:rPr>
          <w:sz w:val="20"/>
          <w:szCs w:val="20"/>
        </w:rPr>
      </w:pPr>
      <w:r w:rsidRPr="00E859CE">
        <w:rPr>
          <w:b/>
          <w:sz w:val="20"/>
          <w:szCs w:val="20"/>
        </w:rPr>
        <w:t>Drenajes y lavamanos:</w:t>
      </w:r>
      <w:r w:rsidRPr="0061714D">
        <w:rPr>
          <w:sz w:val="20"/>
          <w:szCs w:val="20"/>
        </w:rPr>
        <w:t xml:space="preserve"> si se requiere limpieza constante, deben instalarse puntos de desagüe apropiados. También es recomendable contar con lavamanos cercanos para promover la higiene del personal.</w:t>
      </w:r>
    </w:p>
    <w:p w14:paraId="2944EF38" w14:textId="77777777" w:rsidR="0061714D" w:rsidRPr="0061714D" w:rsidRDefault="0061714D" w:rsidP="0061714D">
      <w:pPr>
        <w:pStyle w:val="Normal0"/>
        <w:rPr>
          <w:sz w:val="20"/>
          <w:szCs w:val="20"/>
        </w:rPr>
      </w:pPr>
    </w:p>
    <w:p w14:paraId="549A1275" w14:textId="77777777" w:rsidR="0061714D" w:rsidRPr="0061714D" w:rsidRDefault="0061714D" w:rsidP="00791A48">
      <w:pPr>
        <w:pStyle w:val="Normal0"/>
        <w:numPr>
          <w:ilvl w:val="0"/>
          <w:numId w:val="8"/>
        </w:numPr>
        <w:rPr>
          <w:sz w:val="20"/>
          <w:szCs w:val="20"/>
        </w:rPr>
      </w:pPr>
      <w:r w:rsidRPr="00E859CE">
        <w:rPr>
          <w:b/>
          <w:sz w:val="20"/>
          <w:szCs w:val="20"/>
        </w:rPr>
        <w:t>Accesos y seguridad:</w:t>
      </w:r>
      <w:r w:rsidRPr="0061714D">
        <w:rPr>
          <w:sz w:val="20"/>
          <w:szCs w:val="20"/>
        </w:rPr>
        <w:t xml:space="preserve"> el área debe contar con accesos restringidos solo a personal autorizado, con mecanismos de control como cerraduras, tarjetas electrónicas o cámaras de vigilancia, según el nivel de riesgo del producto. Además, debe estar equipada con extintores, señalización de emergencia, rutas de evacuación y protocolos de contingencia.</w:t>
      </w:r>
    </w:p>
    <w:p w14:paraId="35C2E78C" w14:textId="77777777" w:rsidR="0061714D" w:rsidRPr="0061714D" w:rsidRDefault="0061714D" w:rsidP="0061714D">
      <w:pPr>
        <w:pStyle w:val="Normal0"/>
        <w:rPr>
          <w:sz w:val="20"/>
          <w:szCs w:val="20"/>
        </w:rPr>
      </w:pPr>
    </w:p>
    <w:p w14:paraId="1139C5EC" w14:textId="77777777" w:rsidR="0061714D" w:rsidRPr="0061714D" w:rsidRDefault="0061714D" w:rsidP="0061714D">
      <w:pPr>
        <w:pStyle w:val="Normal0"/>
        <w:rPr>
          <w:sz w:val="20"/>
          <w:szCs w:val="20"/>
        </w:rPr>
      </w:pPr>
      <w:r w:rsidRPr="0061714D">
        <w:rPr>
          <w:sz w:val="20"/>
          <w:szCs w:val="20"/>
        </w:rPr>
        <w:t>Una infraestructura adecuada no solo garantiza el cumplimiento de la normativa sanitaria, sino que también mejora la eficiencia operativa, reduce pérdidas económicas por vencimientos o deterioro, y fortalece la trazabilidad y la seguridad de los productos farmacéuticos dentro del servicio.</w:t>
      </w:r>
    </w:p>
    <w:p w14:paraId="6C1DB597" w14:textId="77777777" w:rsidR="0061714D" w:rsidRPr="00CA3C31" w:rsidRDefault="0061714D" w:rsidP="0061714D">
      <w:pPr>
        <w:pStyle w:val="Normal0"/>
        <w:rPr>
          <w:sz w:val="20"/>
          <w:szCs w:val="20"/>
        </w:rPr>
      </w:pPr>
    </w:p>
    <w:p w14:paraId="577E3F90" w14:textId="0306681F" w:rsidR="001A7C5B" w:rsidRPr="00201685" w:rsidRDefault="001A7C5B" w:rsidP="00791A48">
      <w:pPr>
        <w:pStyle w:val="Normal0"/>
        <w:numPr>
          <w:ilvl w:val="1"/>
          <w:numId w:val="33"/>
        </w:numPr>
        <w:rPr>
          <w:b/>
          <w:sz w:val="20"/>
          <w:szCs w:val="20"/>
        </w:rPr>
      </w:pPr>
      <w:r w:rsidRPr="00201685">
        <w:rPr>
          <w:b/>
          <w:sz w:val="20"/>
          <w:szCs w:val="20"/>
        </w:rPr>
        <w:t>Control ambiental: temperatura y humedad</w:t>
      </w:r>
    </w:p>
    <w:p w14:paraId="27D515F3" w14:textId="34B7D6F5" w:rsidR="00E859CE" w:rsidRDefault="00E859CE" w:rsidP="00E859CE">
      <w:pPr>
        <w:pStyle w:val="Normal0"/>
        <w:rPr>
          <w:sz w:val="20"/>
          <w:szCs w:val="20"/>
        </w:rPr>
      </w:pPr>
    </w:p>
    <w:p w14:paraId="1FA29697" w14:textId="77777777" w:rsidR="00E859CE" w:rsidRPr="00E859CE" w:rsidRDefault="00E859CE" w:rsidP="00E859CE">
      <w:pPr>
        <w:pStyle w:val="Normal0"/>
        <w:rPr>
          <w:sz w:val="20"/>
          <w:szCs w:val="20"/>
        </w:rPr>
      </w:pPr>
      <w:r w:rsidRPr="00E859CE">
        <w:rPr>
          <w:sz w:val="20"/>
          <w:szCs w:val="20"/>
        </w:rPr>
        <w:t>El control de temperatura y humedad es uno de los pilares fundamentales en la gestión del almacén farmacéutico, ya que garantiza la estabilidad, eficacia y seguridad de los productos durante su almacenamiento. Las condiciones ambientales inadecuadas pueden alterar la composición química, reducir la vida útil o anular los efectos terapéuticos de los medicamentos. Por esta razón, el cumplimiento estricto de los parámetros establecidos en las Buenas Prácticas de Almacenamiento (BPA) es obligatorio para todos los establecimientos farmacéuticos.</w:t>
      </w:r>
    </w:p>
    <w:p w14:paraId="3B77E60A" w14:textId="17EA45B7" w:rsidR="00E859CE" w:rsidRPr="00E859CE" w:rsidRDefault="00201685" w:rsidP="00E859CE">
      <w:pPr>
        <w:pStyle w:val="Normal0"/>
        <w:rPr>
          <w:sz w:val="20"/>
          <w:szCs w:val="20"/>
        </w:rPr>
      </w:pPr>
      <w:r w:rsidRPr="00E859CE">
        <w:rPr>
          <w:b/>
          <w:noProof/>
          <w:sz w:val="20"/>
          <w:szCs w:val="20"/>
          <w:lang w:val="en-US" w:eastAsia="en-US"/>
        </w:rPr>
        <w:drawing>
          <wp:anchor distT="0" distB="0" distL="114300" distR="114300" simplePos="0" relativeHeight="251658240" behindDoc="0" locked="0" layoutInCell="1" allowOverlap="1" wp14:anchorId="1D04BBD1" wp14:editId="2537427B">
            <wp:simplePos x="0" y="0"/>
            <wp:positionH relativeFrom="column">
              <wp:posOffset>4980829</wp:posOffset>
            </wp:positionH>
            <wp:positionV relativeFrom="paragraph">
              <wp:posOffset>167640</wp:posOffset>
            </wp:positionV>
            <wp:extent cx="1272540" cy="1214755"/>
            <wp:effectExtent l="0" t="0" r="3810" b="444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272540" cy="1214755"/>
                    </a:xfrm>
                    <a:prstGeom prst="rect">
                      <a:avLst/>
                    </a:prstGeom>
                  </pic:spPr>
                </pic:pic>
              </a:graphicData>
            </a:graphic>
            <wp14:sizeRelH relativeFrom="margin">
              <wp14:pctWidth>0</wp14:pctWidth>
            </wp14:sizeRelH>
            <wp14:sizeRelV relativeFrom="margin">
              <wp14:pctHeight>0</wp14:pctHeight>
            </wp14:sizeRelV>
          </wp:anchor>
        </w:drawing>
      </w:r>
    </w:p>
    <w:p w14:paraId="7C0FAC2E" w14:textId="77777777" w:rsidR="00201685" w:rsidRDefault="00E859CE" w:rsidP="00791A48">
      <w:pPr>
        <w:pStyle w:val="Normal0"/>
        <w:numPr>
          <w:ilvl w:val="0"/>
          <w:numId w:val="9"/>
        </w:numPr>
        <w:rPr>
          <w:sz w:val="20"/>
          <w:szCs w:val="20"/>
        </w:rPr>
      </w:pPr>
      <w:r w:rsidRPr="00E859CE">
        <w:rPr>
          <w:b/>
          <w:sz w:val="20"/>
          <w:szCs w:val="20"/>
        </w:rPr>
        <w:t xml:space="preserve">Temperatura: </w:t>
      </w:r>
      <w:r>
        <w:rPr>
          <w:sz w:val="20"/>
          <w:szCs w:val="20"/>
        </w:rPr>
        <w:t>l</w:t>
      </w:r>
      <w:r w:rsidRPr="00E859CE">
        <w:rPr>
          <w:sz w:val="20"/>
          <w:szCs w:val="20"/>
        </w:rPr>
        <w:t>a mayoría de los productos farmacéuticos deben conservarse a temperatura ambiente controlada, usualmente entre 15 °C y 30 °C, dependiendo de las especificaciones del fabricante y la normativa vigente. El control de este parámetro debe realizarse de manera continua, utilizando equipos de medición calibrados como termómetros digitales, sensores electrónicos o sistemas automatizados con registro gráfico (</w:t>
      </w:r>
      <w:r w:rsidRPr="00E859CE">
        <w:rPr>
          <w:i/>
          <w:sz w:val="20"/>
          <w:szCs w:val="20"/>
        </w:rPr>
        <w:t>data loggers</w:t>
      </w:r>
      <w:r w:rsidRPr="00E859CE">
        <w:rPr>
          <w:sz w:val="20"/>
          <w:szCs w:val="20"/>
        </w:rPr>
        <w:t>).</w:t>
      </w:r>
    </w:p>
    <w:p w14:paraId="332CE719" w14:textId="77777777" w:rsidR="00201685" w:rsidRDefault="00201685" w:rsidP="00201685">
      <w:pPr>
        <w:pStyle w:val="Normal0"/>
        <w:ind w:left="720"/>
        <w:rPr>
          <w:b/>
          <w:sz w:val="20"/>
          <w:szCs w:val="20"/>
        </w:rPr>
      </w:pPr>
    </w:p>
    <w:p w14:paraId="100D86BF" w14:textId="77777777" w:rsidR="00201685" w:rsidRDefault="00E859CE" w:rsidP="00201685">
      <w:pPr>
        <w:pStyle w:val="Normal0"/>
        <w:ind w:left="720"/>
        <w:rPr>
          <w:sz w:val="20"/>
          <w:szCs w:val="20"/>
        </w:rPr>
      </w:pPr>
      <w:r w:rsidRPr="00201685">
        <w:rPr>
          <w:sz w:val="20"/>
          <w:szCs w:val="20"/>
        </w:rPr>
        <w:t xml:space="preserve">Para productos que requieren cadena de frío, como vacunas, insulinas o ciertos antibióticos biotecnológicos, se deben mantener en un rango estricto entre 2 °C y 8 °C. Estos </w:t>
      </w:r>
      <w:r w:rsidRPr="00201685">
        <w:rPr>
          <w:sz w:val="20"/>
          <w:szCs w:val="20"/>
        </w:rPr>
        <w:lastRenderedPageBreak/>
        <w:t>productos deben almacenarse en neveras o cuartos fríos especiales para uso farmacéutico, con sistemas de alarma en caso de variaciones de temperatura, respaldo de energía eléctrica y protocolos de contingencia.</w:t>
      </w:r>
    </w:p>
    <w:p w14:paraId="2EAC1025" w14:textId="77777777" w:rsidR="00201685" w:rsidRDefault="00201685" w:rsidP="00201685">
      <w:pPr>
        <w:pStyle w:val="Normal0"/>
        <w:ind w:left="720"/>
        <w:rPr>
          <w:sz w:val="20"/>
          <w:szCs w:val="20"/>
        </w:rPr>
      </w:pPr>
    </w:p>
    <w:p w14:paraId="0857079B" w14:textId="71F7134B" w:rsidR="00E859CE" w:rsidRPr="00E859CE" w:rsidRDefault="00E859CE" w:rsidP="00201685">
      <w:pPr>
        <w:pStyle w:val="Normal0"/>
        <w:ind w:left="720"/>
        <w:rPr>
          <w:sz w:val="20"/>
          <w:szCs w:val="20"/>
        </w:rPr>
      </w:pPr>
      <w:r w:rsidRPr="00E859CE">
        <w:rPr>
          <w:sz w:val="20"/>
          <w:szCs w:val="20"/>
        </w:rPr>
        <w:t>Es importante destacar que los productos refrigerados no deben colocarse en contacto directo con las paredes internas del refrigerador, ni mezclarse con alimentos u otros insumos no farmacéuticos. El monitoreo debe ser registrado mínimo dos veces al día, y cualquier desviación debe documentarse e investigarse, aplicando las acciones correctivas pertinentes.</w:t>
      </w:r>
    </w:p>
    <w:p w14:paraId="0DCB7E68" w14:textId="5CD6EE88" w:rsidR="00E859CE" w:rsidRPr="00E859CE" w:rsidRDefault="00201685" w:rsidP="00E859CE">
      <w:pPr>
        <w:pStyle w:val="Normal0"/>
        <w:rPr>
          <w:sz w:val="20"/>
          <w:szCs w:val="20"/>
        </w:rPr>
      </w:pPr>
      <w:r w:rsidRPr="00201685">
        <w:rPr>
          <w:noProof/>
          <w:sz w:val="20"/>
          <w:szCs w:val="20"/>
          <w:lang w:val="en-US" w:eastAsia="en-US"/>
        </w:rPr>
        <w:drawing>
          <wp:anchor distT="0" distB="0" distL="114300" distR="114300" simplePos="0" relativeHeight="251659264" behindDoc="0" locked="0" layoutInCell="1" allowOverlap="1" wp14:anchorId="714D784B" wp14:editId="7E1B7D0F">
            <wp:simplePos x="0" y="0"/>
            <wp:positionH relativeFrom="column">
              <wp:posOffset>5354237</wp:posOffset>
            </wp:positionH>
            <wp:positionV relativeFrom="paragraph">
              <wp:posOffset>111401</wp:posOffset>
            </wp:positionV>
            <wp:extent cx="794385" cy="1007110"/>
            <wp:effectExtent l="0" t="0" r="5715" b="254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794385" cy="1007110"/>
                    </a:xfrm>
                    <a:prstGeom prst="rect">
                      <a:avLst/>
                    </a:prstGeom>
                  </pic:spPr>
                </pic:pic>
              </a:graphicData>
            </a:graphic>
            <wp14:sizeRelH relativeFrom="margin">
              <wp14:pctWidth>0</wp14:pctWidth>
            </wp14:sizeRelH>
            <wp14:sizeRelV relativeFrom="margin">
              <wp14:pctHeight>0</wp14:pctHeight>
            </wp14:sizeRelV>
          </wp:anchor>
        </w:drawing>
      </w:r>
    </w:p>
    <w:p w14:paraId="5E1E6A6B" w14:textId="1B8F204D" w:rsidR="00201685" w:rsidRDefault="00E859CE" w:rsidP="00791A48">
      <w:pPr>
        <w:pStyle w:val="Normal0"/>
        <w:numPr>
          <w:ilvl w:val="0"/>
          <w:numId w:val="9"/>
        </w:numPr>
        <w:rPr>
          <w:sz w:val="20"/>
          <w:szCs w:val="20"/>
        </w:rPr>
      </w:pPr>
      <w:r w:rsidRPr="00E859CE">
        <w:rPr>
          <w:b/>
          <w:sz w:val="20"/>
          <w:szCs w:val="20"/>
        </w:rPr>
        <w:t>Humedad</w:t>
      </w:r>
      <w:r w:rsidR="00201685">
        <w:rPr>
          <w:b/>
          <w:sz w:val="20"/>
          <w:szCs w:val="20"/>
        </w:rPr>
        <w:t xml:space="preserve">: </w:t>
      </w:r>
      <w:r w:rsidR="00201685" w:rsidRPr="00201685">
        <w:rPr>
          <w:sz w:val="20"/>
          <w:szCs w:val="20"/>
        </w:rPr>
        <w:t>l</w:t>
      </w:r>
      <w:r w:rsidRPr="00201685">
        <w:rPr>
          <w:sz w:val="20"/>
          <w:szCs w:val="20"/>
        </w:rPr>
        <w:t>a</w:t>
      </w:r>
      <w:r w:rsidRPr="00E859CE">
        <w:rPr>
          <w:sz w:val="20"/>
          <w:szCs w:val="20"/>
        </w:rPr>
        <w:t xml:space="preserve"> humedad relativa del ambiente es otro factor determinante para la conservación de los medicamentos, especialmente aquellos higroscópicos, es decir, que absorben humedad del entorno, como algunos polvos, tabletas efervescentes o productos liofilizados. Se recomienda mantenerla por debajo del 65 %, en ambientes controlados y bien ventilados.</w:t>
      </w:r>
      <w:r w:rsidR="00201685" w:rsidRPr="00201685">
        <w:rPr>
          <w:noProof/>
          <w:lang w:val="en-US" w:eastAsia="en-US"/>
        </w:rPr>
        <w:t xml:space="preserve"> </w:t>
      </w:r>
    </w:p>
    <w:p w14:paraId="3351B25F" w14:textId="77777777" w:rsidR="00201685" w:rsidRDefault="00201685" w:rsidP="00201685">
      <w:pPr>
        <w:pStyle w:val="Normal0"/>
        <w:ind w:left="720"/>
        <w:rPr>
          <w:b/>
          <w:sz w:val="20"/>
          <w:szCs w:val="20"/>
        </w:rPr>
      </w:pPr>
    </w:p>
    <w:p w14:paraId="7875349F" w14:textId="77777777" w:rsidR="00201685" w:rsidRDefault="00E859CE" w:rsidP="00201685">
      <w:pPr>
        <w:pStyle w:val="Normal0"/>
        <w:ind w:left="720"/>
        <w:rPr>
          <w:sz w:val="20"/>
          <w:szCs w:val="20"/>
        </w:rPr>
      </w:pPr>
      <w:r w:rsidRPr="00201685">
        <w:rPr>
          <w:sz w:val="20"/>
          <w:szCs w:val="20"/>
        </w:rPr>
        <w:t>El uso de higrómetros permite medir la humedad relativa de forma precisa. En zonas con alta humedad ambiental, puede ser necesario implementar deshumidificadores, utilizar empaques herméticos o acondicionar las áreas con equipos HVAC para mantener las condiciones ideales.</w:t>
      </w:r>
    </w:p>
    <w:p w14:paraId="56A48C99" w14:textId="77777777" w:rsidR="00201685" w:rsidRDefault="00201685" w:rsidP="00201685">
      <w:pPr>
        <w:pStyle w:val="Normal0"/>
        <w:ind w:left="720"/>
        <w:rPr>
          <w:sz w:val="20"/>
          <w:szCs w:val="20"/>
        </w:rPr>
      </w:pPr>
    </w:p>
    <w:p w14:paraId="52568674" w14:textId="4370BA36" w:rsidR="00E859CE" w:rsidRPr="00E859CE" w:rsidRDefault="00E859CE" w:rsidP="00201685">
      <w:pPr>
        <w:pStyle w:val="Normal0"/>
        <w:ind w:left="720"/>
        <w:rPr>
          <w:sz w:val="20"/>
          <w:szCs w:val="20"/>
        </w:rPr>
      </w:pPr>
      <w:r w:rsidRPr="00E859CE">
        <w:rPr>
          <w:sz w:val="20"/>
          <w:szCs w:val="20"/>
        </w:rPr>
        <w:t>Además, se deben implementar controles preventivos para evitar la condensación, el crecimiento de hongos o bacterias, y la afectación de las etiquetas o empaques, que pueden deteriorarse ante exposiciones prolongadas a ambientes húmedos.</w:t>
      </w:r>
    </w:p>
    <w:p w14:paraId="5C70E269" w14:textId="77777777" w:rsidR="00E859CE" w:rsidRPr="00E859CE" w:rsidRDefault="00E859CE" w:rsidP="00E859CE">
      <w:pPr>
        <w:pStyle w:val="Normal0"/>
        <w:rPr>
          <w:sz w:val="20"/>
          <w:szCs w:val="20"/>
        </w:rPr>
      </w:pPr>
    </w:p>
    <w:p w14:paraId="3EB7CAFE" w14:textId="77777777" w:rsidR="00E859CE" w:rsidRPr="00E859CE" w:rsidRDefault="00E859CE" w:rsidP="00E859CE">
      <w:pPr>
        <w:pStyle w:val="Normal0"/>
        <w:rPr>
          <w:sz w:val="20"/>
          <w:szCs w:val="20"/>
        </w:rPr>
      </w:pPr>
      <w:r w:rsidRPr="00E859CE">
        <w:rPr>
          <w:sz w:val="20"/>
          <w:szCs w:val="20"/>
        </w:rPr>
        <w:t>Tanto la temperatura como la humedad deben ser monitoreadas y registradas periódicamente mediante formatos físicos o sistemas digitales. Estos registros deben conservarse durante un tiempo mínimo determinado por la normativa institucional o nacional, y deben estar disponibles para auditorías o inspecciones por parte de entidades como el INVIMA.</w:t>
      </w:r>
    </w:p>
    <w:p w14:paraId="2BF34106" w14:textId="77777777" w:rsidR="00E859CE" w:rsidRPr="00E859CE" w:rsidRDefault="00E859CE" w:rsidP="00E859CE">
      <w:pPr>
        <w:pStyle w:val="Normal0"/>
        <w:rPr>
          <w:sz w:val="20"/>
          <w:szCs w:val="20"/>
        </w:rPr>
      </w:pPr>
    </w:p>
    <w:p w14:paraId="0BBE5105" w14:textId="10FA80D4" w:rsidR="00E859CE" w:rsidRDefault="00E859CE" w:rsidP="00E859CE">
      <w:pPr>
        <w:pStyle w:val="Normal0"/>
        <w:rPr>
          <w:sz w:val="20"/>
          <w:szCs w:val="20"/>
        </w:rPr>
      </w:pPr>
      <w:r w:rsidRPr="00E859CE">
        <w:rPr>
          <w:sz w:val="20"/>
          <w:szCs w:val="20"/>
        </w:rPr>
        <w:t>La correcta documentación de estos datos permite demostrar que se cumplen las condiciones exigidas para el almacenamiento de cada producto, y constituye una evidencia clave dentro del sistema de gestión de calidad del servicio farmacéutico.</w:t>
      </w:r>
    </w:p>
    <w:p w14:paraId="752D0227" w14:textId="77777777" w:rsidR="00E859CE" w:rsidRPr="00CA3C31" w:rsidRDefault="00E859CE" w:rsidP="00E859CE">
      <w:pPr>
        <w:pStyle w:val="Normal0"/>
        <w:rPr>
          <w:sz w:val="20"/>
          <w:szCs w:val="20"/>
        </w:rPr>
      </w:pPr>
    </w:p>
    <w:p w14:paraId="21596708" w14:textId="4B5A0F01" w:rsidR="001A7C5B" w:rsidRPr="000773BA" w:rsidRDefault="001A7C5B" w:rsidP="00791A48">
      <w:pPr>
        <w:pStyle w:val="Normal0"/>
        <w:numPr>
          <w:ilvl w:val="1"/>
          <w:numId w:val="33"/>
        </w:numPr>
        <w:rPr>
          <w:b/>
          <w:sz w:val="20"/>
          <w:szCs w:val="20"/>
        </w:rPr>
      </w:pPr>
      <w:r w:rsidRPr="000773BA">
        <w:rPr>
          <w:b/>
          <w:sz w:val="20"/>
          <w:szCs w:val="20"/>
        </w:rPr>
        <w:t>Distribución interna y señalización</w:t>
      </w:r>
    </w:p>
    <w:p w14:paraId="58FE84E2" w14:textId="373CC50B" w:rsidR="000773BA" w:rsidRDefault="000773BA" w:rsidP="000773BA">
      <w:pPr>
        <w:pStyle w:val="Normal0"/>
        <w:rPr>
          <w:sz w:val="20"/>
          <w:szCs w:val="20"/>
        </w:rPr>
      </w:pPr>
    </w:p>
    <w:p w14:paraId="2CA928CD" w14:textId="4BF49EAC" w:rsidR="000773BA" w:rsidRDefault="000773BA" w:rsidP="000773BA">
      <w:pPr>
        <w:pStyle w:val="Normal0"/>
        <w:rPr>
          <w:sz w:val="20"/>
          <w:szCs w:val="20"/>
        </w:rPr>
      </w:pPr>
      <w:r w:rsidRPr="000773BA">
        <w:rPr>
          <w:sz w:val="20"/>
          <w:szCs w:val="20"/>
        </w:rPr>
        <w:t>La distribución interna del almacén de productos farmacéuticos responde a principios de organización, seguridad, eficiencia operativa y cumplimiento normativo. Un diseño adecuado del espacio no solo facilita el acceso y control de los medicamentos, sino que también reduce los riesgos de errores, contaminación cruzada y pérdidas por vencimiento o deterioro.</w:t>
      </w:r>
      <w:r>
        <w:rPr>
          <w:sz w:val="20"/>
          <w:szCs w:val="20"/>
        </w:rPr>
        <w:t xml:space="preserve"> A continuación, se describen los o</w:t>
      </w:r>
      <w:r w:rsidRPr="000773BA">
        <w:rPr>
          <w:sz w:val="20"/>
          <w:szCs w:val="20"/>
        </w:rPr>
        <w:t>bjetivos de una buena distribución interna</w:t>
      </w:r>
      <w:r>
        <w:rPr>
          <w:sz w:val="20"/>
          <w:szCs w:val="20"/>
        </w:rPr>
        <w:t>:</w:t>
      </w:r>
    </w:p>
    <w:p w14:paraId="5A0D8120" w14:textId="5ACA134B" w:rsidR="000773BA" w:rsidRDefault="000773BA" w:rsidP="000773BA">
      <w:pPr>
        <w:pStyle w:val="Normal0"/>
        <w:rPr>
          <w:sz w:val="20"/>
          <w:szCs w:val="20"/>
        </w:rPr>
      </w:pPr>
    </w:p>
    <w:p w14:paraId="7AE2A0A4" w14:textId="36656068" w:rsidR="000773BA" w:rsidRPr="000773BA" w:rsidRDefault="000773BA" w:rsidP="000773BA">
      <w:pPr>
        <w:pStyle w:val="Normal0"/>
        <w:rPr>
          <w:sz w:val="20"/>
          <w:szCs w:val="20"/>
        </w:rPr>
      </w:pPr>
      <w:r>
        <w:rPr>
          <w:noProof/>
          <w:sz w:val="20"/>
          <w:szCs w:val="20"/>
          <w:lang w:val="en-US" w:eastAsia="en-US"/>
        </w:rPr>
        <w:drawing>
          <wp:inline distT="0" distB="0" distL="0" distR="0" wp14:anchorId="6A304175" wp14:editId="10D05DBC">
            <wp:extent cx="6496050" cy="1319530"/>
            <wp:effectExtent l="0" t="0" r="38100" b="0"/>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14:paraId="45A94B40" w14:textId="77777777" w:rsidR="000773BA" w:rsidRPr="000773BA" w:rsidRDefault="000773BA" w:rsidP="000773BA">
      <w:pPr>
        <w:pStyle w:val="Normal0"/>
        <w:rPr>
          <w:sz w:val="20"/>
          <w:szCs w:val="20"/>
        </w:rPr>
      </w:pPr>
    </w:p>
    <w:p w14:paraId="1AC154C1" w14:textId="1BE233DB" w:rsidR="000773BA" w:rsidRDefault="00767123" w:rsidP="000773BA">
      <w:pPr>
        <w:pStyle w:val="Normal0"/>
        <w:rPr>
          <w:sz w:val="20"/>
          <w:szCs w:val="20"/>
        </w:rPr>
      </w:pPr>
      <w:r w:rsidRPr="00767123">
        <w:rPr>
          <w:sz w:val="20"/>
          <w:szCs w:val="20"/>
        </w:rPr>
        <w:t>En este punto es indispensable identificar las principales zonas funcionales del almacén. La siguiente tabla presenta las zonas clave de un almacén farmacéutico, su función y ejemplos prácticos:</w:t>
      </w:r>
    </w:p>
    <w:p w14:paraId="4FEC0CA2" w14:textId="2B1B284A" w:rsidR="00767123" w:rsidRDefault="00767123" w:rsidP="000773BA">
      <w:pPr>
        <w:pStyle w:val="Normal0"/>
        <w:rPr>
          <w:sz w:val="20"/>
          <w:szCs w:val="20"/>
        </w:rPr>
      </w:pPr>
    </w:p>
    <w:p w14:paraId="4BE56C95" w14:textId="3356DBFA" w:rsidR="00767123" w:rsidRDefault="006478B1" w:rsidP="000773BA">
      <w:pPr>
        <w:pStyle w:val="Normal0"/>
        <w:rPr>
          <w:sz w:val="20"/>
          <w:szCs w:val="20"/>
        </w:rPr>
      </w:pPr>
      <w:r w:rsidRPr="006478B1">
        <w:rPr>
          <w:b/>
          <w:sz w:val="20"/>
          <w:szCs w:val="20"/>
        </w:rPr>
        <w:t>Tabla 1.</w:t>
      </w:r>
      <w:r>
        <w:rPr>
          <w:sz w:val="20"/>
          <w:szCs w:val="20"/>
        </w:rPr>
        <w:t xml:space="preserve"> </w:t>
      </w:r>
      <w:r w:rsidRPr="006478B1">
        <w:rPr>
          <w:i/>
          <w:sz w:val="20"/>
          <w:szCs w:val="20"/>
        </w:rPr>
        <w:t>Zonas clave de un almacén farmacéutico</w:t>
      </w:r>
    </w:p>
    <w:tbl>
      <w:tblPr>
        <w:tblStyle w:val="Tablaconcuadrcula"/>
        <w:tblW w:w="0" w:type="auto"/>
        <w:tblInd w:w="0" w:type="dxa"/>
        <w:tblLook w:val="04A0" w:firstRow="1" w:lastRow="0" w:firstColumn="1" w:lastColumn="0" w:noHBand="0" w:noVBand="1"/>
        <w:tblCaption w:val="Tabla 1. Zonas clave de un almacén farmacéutico"/>
      </w:tblPr>
      <w:tblGrid>
        <w:gridCol w:w="3114"/>
        <w:gridCol w:w="3402"/>
        <w:gridCol w:w="3321"/>
      </w:tblGrid>
      <w:tr w:rsidR="00767123" w:rsidRPr="00767123" w14:paraId="6ECF514D" w14:textId="77777777" w:rsidTr="00E714F8">
        <w:tc>
          <w:tcPr>
            <w:tcW w:w="3114" w:type="dxa"/>
            <w:shd w:val="clear" w:color="auto" w:fill="D9D9D9" w:themeFill="background1" w:themeFillShade="D9"/>
            <w:vAlign w:val="center"/>
          </w:tcPr>
          <w:p w14:paraId="0CBC9B45" w14:textId="1A3CB4E6" w:rsidR="00767123" w:rsidRPr="00767123" w:rsidRDefault="00767123" w:rsidP="00767123">
            <w:pPr>
              <w:pStyle w:val="Normal0"/>
              <w:rPr>
                <w:b/>
                <w:sz w:val="20"/>
                <w:szCs w:val="20"/>
              </w:rPr>
            </w:pPr>
            <w:r w:rsidRPr="00767123">
              <w:rPr>
                <w:b/>
                <w:sz w:val="20"/>
                <w:szCs w:val="20"/>
              </w:rPr>
              <w:t>Zona</w:t>
            </w:r>
          </w:p>
        </w:tc>
        <w:tc>
          <w:tcPr>
            <w:tcW w:w="3402" w:type="dxa"/>
            <w:shd w:val="clear" w:color="auto" w:fill="D9D9D9" w:themeFill="background1" w:themeFillShade="D9"/>
            <w:vAlign w:val="center"/>
          </w:tcPr>
          <w:p w14:paraId="3A9D532D" w14:textId="25F49A7F" w:rsidR="00767123" w:rsidRPr="00767123" w:rsidRDefault="00767123" w:rsidP="00767123">
            <w:pPr>
              <w:pStyle w:val="Normal0"/>
              <w:rPr>
                <w:b/>
                <w:sz w:val="20"/>
                <w:szCs w:val="20"/>
              </w:rPr>
            </w:pPr>
            <w:r w:rsidRPr="00767123">
              <w:rPr>
                <w:b/>
                <w:sz w:val="20"/>
                <w:szCs w:val="20"/>
              </w:rPr>
              <w:t>Función principal</w:t>
            </w:r>
          </w:p>
        </w:tc>
        <w:tc>
          <w:tcPr>
            <w:tcW w:w="3321" w:type="dxa"/>
            <w:shd w:val="clear" w:color="auto" w:fill="D9D9D9" w:themeFill="background1" w:themeFillShade="D9"/>
            <w:vAlign w:val="center"/>
          </w:tcPr>
          <w:p w14:paraId="408CA629" w14:textId="33D7C3CB" w:rsidR="00767123" w:rsidRPr="00767123" w:rsidRDefault="00767123" w:rsidP="00767123">
            <w:pPr>
              <w:pStyle w:val="Normal0"/>
              <w:rPr>
                <w:b/>
                <w:sz w:val="20"/>
                <w:szCs w:val="20"/>
              </w:rPr>
            </w:pPr>
            <w:r w:rsidRPr="00767123">
              <w:rPr>
                <w:b/>
                <w:sz w:val="20"/>
                <w:szCs w:val="20"/>
              </w:rPr>
              <w:t>Ejemplo práctico</w:t>
            </w:r>
          </w:p>
        </w:tc>
      </w:tr>
      <w:tr w:rsidR="00767123" w:rsidRPr="00767123" w14:paraId="178B5396" w14:textId="77777777" w:rsidTr="00E714F8">
        <w:tc>
          <w:tcPr>
            <w:tcW w:w="3114" w:type="dxa"/>
            <w:vAlign w:val="center"/>
          </w:tcPr>
          <w:p w14:paraId="226EF215" w14:textId="777F0B6C" w:rsidR="00767123" w:rsidRPr="00767123" w:rsidRDefault="00767123" w:rsidP="00767123">
            <w:pPr>
              <w:pStyle w:val="Normal0"/>
              <w:rPr>
                <w:b/>
                <w:sz w:val="20"/>
                <w:szCs w:val="20"/>
              </w:rPr>
            </w:pPr>
            <w:r w:rsidRPr="00767123">
              <w:rPr>
                <w:b/>
                <w:sz w:val="20"/>
                <w:szCs w:val="20"/>
              </w:rPr>
              <w:t>Recepción</w:t>
            </w:r>
          </w:p>
        </w:tc>
        <w:tc>
          <w:tcPr>
            <w:tcW w:w="3402" w:type="dxa"/>
            <w:vAlign w:val="center"/>
          </w:tcPr>
          <w:p w14:paraId="1549D3E4" w14:textId="5FE635C7" w:rsidR="00767123" w:rsidRPr="00767123" w:rsidRDefault="00767123" w:rsidP="00767123">
            <w:pPr>
              <w:pStyle w:val="Normal0"/>
              <w:rPr>
                <w:sz w:val="20"/>
                <w:szCs w:val="20"/>
              </w:rPr>
            </w:pPr>
            <w:r w:rsidRPr="00767123">
              <w:rPr>
                <w:sz w:val="20"/>
                <w:szCs w:val="20"/>
              </w:rPr>
              <w:t>Verificación física y documental de los productos al llegar.</w:t>
            </w:r>
          </w:p>
        </w:tc>
        <w:tc>
          <w:tcPr>
            <w:tcW w:w="3321" w:type="dxa"/>
            <w:vAlign w:val="center"/>
          </w:tcPr>
          <w:p w14:paraId="4C529783" w14:textId="5A49E8BB" w:rsidR="00767123" w:rsidRPr="00767123" w:rsidRDefault="00767123" w:rsidP="00767123">
            <w:pPr>
              <w:pStyle w:val="Normal0"/>
              <w:rPr>
                <w:sz w:val="20"/>
                <w:szCs w:val="20"/>
              </w:rPr>
            </w:pPr>
            <w:r w:rsidRPr="00767123">
              <w:rPr>
                <w:sz w:val="20"/>
                <w:szCs w:val="20"/>
              </w:rPr>
              <w:t>Revisió</w:t>
            </w:r>
            <w:r>
              <w:rPr>
                <w:sz w:val="20"/>
                <w:szCs w:val="20"/>
              </w:rPr>
              <w:t>n de la factura, número de lote y</w:t>
            </w:r>
            <w:r w:rsidRPr="00767123">
              <w:rPr>
                <w:sz w:val="20"/>
                <w:szCs w:val="20"/>
              </w:rPr>
              <w:t xml:space="preserve"> fecha de vencimiento.</w:t>
            </w:r>
          </w:p>
        </w:tc>
      </w:tr>
      <w:tr w:rsidR="00767123" w:rsidRPr="00767123" w14:paraId="41BC28A1" w14:textId="77777777" w:rsidTr="00E714F8">
        <w:tc>
          <w:tcPr>
            <w:tcW w:w="3114" w:type="dxa"/>
            <w:vAlign w:val="center"/>
          </w:tcPr>
          <w:p w14:paraId="5712508C" w14:textId="1E5F1BF8" w:rsidR="00767123" w:rsidRPr="00767123" w:rsidRDefault="00767123" w:rsidP="00767123">
            <w:pPr>
              <w:pStyle w:val="Normal0"/>
              <w:rPr>
                <w:b/>
                <w:sz w:val="20"/>
                <w:szCs w:val="20"/>
              </w:rPr>
            </w:pPr>
            <w:r w:rsidRPr="00767123">
              <w:rPr>
                <w:b/>
                <w:sz w:val="20"/>
                <w:szCs w:val="20"/>
              </w:rPr>
              <w:t>Cuarentena</w:t>
            </w:r>
          </w:p>
        </w:tc>
        <w:tc>
          <w:tcPr>
            <w:tcW w:w="3402" w:type="dxa"/>
            <w:vAlign w:val="center"/>
          </w:tcPr>
          <w:p w14:paraId="74A8E765" w14:textId="41C0C18D" w:rsidR="00767123" w:rsidRPr="00767123" w:rsidRDefault="00767123" w:rsidP="00767123">
            <w:pPr>
              <w:pStyle w:val="Normal0"/>
              <w:rPr>
                <w:sz w:val="20"/>
                <w:szCs w:val="20"/>
              </w:rPr>
            </w:pPr>
            <w:r w:rsidRPr="00767123">
              <w:rPr>
                <w:sz w:val="20"/>
                <w:szCs w:val="20"/>
              </w:rPr>
              <w:t>Almacenamiento temporal de productos no verificados o en evaluación.</w:t>
            </w:r>
          </w:p>
        </w:tc>
        <w:tc>
          <w:tcPr>
            <w:tcW w:w="3321" w:type="dxa"/>
            <w:vAlign w:val="center"/>
          </w:tcPr>
          <w:p w14:paraId="0EC1F40C" w14:textId="1ACE0A81" w:rsidR="00767123" w:rsidRPr="00767123" w:rsidRDefault="00767123" w:rsidP="00767123">
            <w:pPr>
              <w:pStyle w:val="Normal0"/>
              <w:rPr>
                <w:sz w:val="20"/>
                <w:szCs w:val="20"/>
              </w:rPr>
            </w:pPr>
            <w:r w:rsidRPr="00767123">
              <w:rPr>
                <w:sz w:val="20"/>
                <w:szCs w:val="20"/>
              </w:rPr>
              <w:t>Medicamentos esperando certificado de calidad o revisión técnica.</w:t>
            </w:r>
          </w:p>
        </w:tc>
      </w:tr>
      <w:tr w:rsidR="00767123" w:rsidRPr="00767123" w14:paraId="1B4E8207" w14:textId="77777777" w:rsidTr="00E714F8">
        <w:tc>
          <w:tcPr>
            <w:tcW w:w="3114" w:type="dxa"/>
            <w:vAlign w:val="center"/>
          </w:tcPr>
          <w:p w14:paraId="6A6F9223" w14:textId="6D75A6E4" w:rsidR="00767123" w:rsidRPr="00767123" w:rsidRDefault="00767123" w:rsidP="00767123">
            <w:pPr>
              <w:pStyle w:val="Normal0"/>
              <w:rPr>
                <w:b/>
                <w:sz w:val="20"/>
                <w:szCs w:val="20"/>
              </w:rPr>
            </w:pPr>
            <w:r w:rsidRPr="00767123">
              <w:rPr>
                <w:b/>
                <w:sz w:val="20"/>
                <w:szCs w:val="20"/>
              </w:rPr>
              <w:t>Inventario activo</w:t>
            </w:r>
          </w:p>
        </w:tc>
        <w:tc>
          <w:tcPr>
            <w:tcW w:w="3402" w:type="dxa"/>
            <w:vAlign w:val="center"/>
          </w:tcPr>
          <w:p w14:paraId="554626E6" w14:textId="5590633A" w:rsidR="00767123" w:rsidRPr="00767123" w:rsidRDefault="00767123" w:rsidP="00767123">
            <w:pPr>
              <w:pStyle w:val="Normal0"/>
              <w:rPr>
                <w:sz w:val="20"/>
                <w:szCs w:val="20"/>
              </w:rPr>
            </w:pPr>
            <w:r w:rsidRPr="00767123">
              <w:rPr>
                <w:sz w:val="20"/>
                <w:szCs w:val="20"/>
              </w:rPr>
              <w:t>Almacenamiento de productos autorizados para uso y distribución.</w:t>
            </w:r>
          </w:p>
        </w:tc>
        <w:tc>
          <w:tcPr>
            <w:tcW w:w="3321" w:type="dxa"/>
            <w:vAlign w:val="center"/>
          </w:tcPr>
          <w:p w14:paraId="7F4F2BC1" w14:textId="6778E808" w:rsidR="00767123" w:rsidRPr="00767123" w:rsidRDefault="00767123" w:rsidP="00767123">
            <w:pPr>
              <w:pStyle w:val="Normal0"/>
              <w:rPr>
                <w:sz w:val="20"/>
                <w:szCs w:val="20"/>
              </w:rPr>
            </w:pPr>
            <w:r w:rsidRPr="00767123">
              <w:rPr>
                <w:sz w:val="20"/>
                <w:szCs w:val="20"/>
              </w:rPr>
              <w:t>Estante</w:t>
            </w:r>
            <w:r>
              <w:rPr>
                <w:sz w:val="20"/>
                <w:szCs w:val="20"/>
              </w:rPr>
              <w:t>s con analgésicos, antibióticos y</w:t>
            </w:r>
            <w:r w:rsidRPr="00767123">
              <w:rPr>
                <w:sz w:val="20"/>
                <w:szCs w:val="20"/>
              </w:rPr>
              <w:t xml:space="preserve"> dispositivos médicos.</w:t>
            </w:r>
          </w:p>
        </w:tc>
      </w:tr>
      <w:tr w:rsidR="00767123" w:rsidRPr="00767123" w14:paraId="7D85A145" w14:textId="77777777" w:rsidTr="00E714F8">
        <w:tc>
          <w:tcPr>
            <w:tcW w:w="3114" w:type="dxa"/>
            <w:vAlign w:val="center"/>
          </w:tcPr>
          <w:p w14:paraId="2DDF0436" w14:textId="488C1DF9" w:rsidR="00767123" w:rsidRPr="00767123" w:rsidRDefault="00767123" w:rsidP="00767123">
            <w:pPr>
              <w:pStyle w:val="Normal0"/>
              <w:rPr>
                <w:b/>
                <w:sz w:val="20"/>
                <w:szCs w:val="20"/>
              </w:rPr>
            </w:pPr>
            <w:r w:rsidRPr="00767123">
              <w:rPr>
                <w:b/>
                <w:sz w:val="20"/>
                <w:szCs w:val="20"/>
              </w:rPr>
              <w:t>Próximos a vencer</w:t>
            </w:r>
          </w:p>
        </w:tc>
        <w:tc>
          <w:tcPr>
            <w:tcW w:w="3402" w:type="dxa"/>
            <w:vAlign w:val="center"/>
          </w:tcPr>
          <w:p w14:paraId="5FB151E6" w14:textId="4266ADC0" w:rsidR="00767123" w:rsidRPr="00767123" w:rsidRDefault="00767123" w:rsidP="00767123">
            <w:pPr>
              <w:pStyle w:val="Normal0"/>
              <w:rPr>
                <w:sz w:val="20"/>
                <w:szCs w:val="20"/>
              </w:rPr>
            </w:pPr>
            <w:r w:rsidRPr="00767123">
              <w:rPr>
                <w:sz w:val="20"/>
                <w:szCs w:val="20"/>
              </w:rPr>
              <w:t>Separar productos con fecha de vencimiento cercana.</w:t>
            </w:r>
          </w:p>
        </w:tc>
        <w:tc>
          <w:tcPr>
            <w:tcW w:w="3321" w:type="dxa"/>
            <w:vAlign w:val="center"/>
          </w:tcPr>
          <w:p w14:paraId="309FCCEE" w14:textId="782485D9" w:rsidR="00767123" w:rsidRPr="00767123" w:rsidRDefault="00767123" w:rsidP="00767123">
            <w:pPr>
              <w:pStyle w:val="Normal0"/>
              <w:rPr>
                <w:sz w:val="20"/>
                <w:szCs w:val="20"/>
              </w:rPr>
            </w:pPr>
            <w:r w:rsidRPr="00767123">
              <w:rPr>
                <w:sz w:val="20"/>
                <w:szCs w:val="20"/>
              </w:rPr>
              <w:t>Estantería rotulada: “Vence en menos de 6 meses – aplicar FEFO”.</w:t>
            </w:r>
          </w:p>
        </w:tc>
      </w:tr>
      <w:tr w:rsidR="00767123" w:rsidRPr="00767123" w14:paraId="0A7C8241" w14:textId="77777777" w:rsidTr="00E714F8">
        <w:tc>
          <w:tcPr>
            <w:tcW w:w="3114" w:type="dxa"/>
            <w:vAlign w:val="center"/>
          </w:tcPr>
          <w:p w14:paraId="0A88D9F8" w14:textId="2C2FD3A3" w:rsidR="00767123" w:rsidRPr="00767123" w:rsidRDefault="00767123" w:rsidP="00767123">
            <w:pPr>
              <w:pStyle w:val="Normal0"/>
              <w:rPr>
                <w:b/>
                <w:sz w:val="20"/>
                <w:szCs w:val="20"/>
              </w:rPr>
            </w:pPr>
            <w:r w:rsidRPr="00767123">
              <w:rPr>
                <w:b/>
                <w:sz w:val="20"/>
                <w:szCs w:val="20"/>
              </w:rPr>
              <w:t>Devoluciones</w:t>
            </w:r>
          </w:p>
        </w:tc>
        <w:tc>
          <w:tcPr>
            <w:tcW w:w="3402" w:type="dxa"/>
            <w:vAlign w:val="center"/>
          </w:tcPr>
          <w:p w14:paraId="3F1EA2FC" w14:textId="41D6ED28" w:rsidR="00767123" w:rsidRPr="00767123" w:rsidRDefault="00767123" w:rsidP="00767123">
            <w:pPr>
              <w:pStyle w:val="Normal0"/>
              <w:rPr>
                <w:sz w:val="20"/>
                <w:szCs w:val="20"/>
              </w:rPr>
            </w:pPr>
            <w:r w:rsidRPr="00767123">
              <w:rPr>
                <w:sz w:val="20"/>
                <w:szCs w:val="20"/>
              </w:rPr>
              <w:t>Aislamiento de productos devueltos que requieren evaluación o baja.</w:t>
            </w:r>
          </w:p>
        </w:tc>
        <w:tc>
          <w:tcPr>
            <w:tcW w:w="3321" w:type="dxa"/>
            <w:vAlign w:val="center"/>
          </w:tcPr>
          <w:p w14:paraId="155F779D" w14:textId="6D54E24F" w:rsidR="00767123" w:rsidRPr="00767123" w:rsidRDefault="00767123" w:rsidP="00767123">
            <w:pPr>
              <w:pStyle w:val="Normal0"/>
              <w:rPr>
                <w:sz w:val="20"/>
                <w:szCs w:val="20"/>
              </w:rPr>
            </w:pPr>
            <w:r w:rsidRPr="00767123">
              <w:rPr>
                <w:sz w:val="20"/>
                <w:szCs w:val="20"/>
              </w:rPr>
              <w:t>Caja marcada con productos rechazados por errores en la fórmula.</w:t>
            </w:r>
          </w:p>
        </w:tc>
      </w:tr>
      <w:tr w:rsidR="00767123" w:rsidRPr="00767123" w14:paraId="63E6F886" w14:textId="77777777" w:rsidTr="00E714F8">
        <w:tc>
          <w:tcPr>
            <w:tcW w:w="3114" w:type="dxa"/>
            <w:vAlign w:val="center"/>
          </w:tcPr>
          <w:p w14:paraId="659D9E46" w14:textId="6C7AD52D" w:rsidR="00767123" w:rsidRPr="00767123" w:rsidRDefault="00767123" w:rsidP="00767123">
            <w:pPr>
              <w:pStyle w:val="Normal0"/>
              <w:rPr>
                <w:b/>
                <w:sz w:val="20"/>
                <w:szCs w:val="20"/>
              </w:rPr>
            </w:pPr>
            <w:r w:rsidRPr="00767123">
              <w:rPr>
                <w:b/>
                <w:sz w:val="20"/>
                <w:szCs w:val="20"/>
              </w:rPr>
              <w:t>Disposición final (residuos)</w:t>
            </w:r>
          </w:p>
        </w:tc>
        <w:tc>
          <w:tcPr>
            <w:tcW w:w="3402" w:type="dxa"/>
            <w:vAlign w:val="center"/>
          </w:tcPr>
          <w:p w14:paraId="6ACDD924" w14:textId="3F510F84" w:rsidR="00767123" w:rsidRPr="00767123" w:rsidRDefault="00767123" w:rsidP="00767123">
            <w:pPr>
              <w:pStyle w:val="Normal0"/>
              <w:rPr>
                <w:sz w:val="20"/>
                <w:szCs w:val="20"/>
              </w:rPr>
            </w:pPr>
            <w:r w:rsidRPr="00767123">
              <w:rPr>
                <w:sz w:val="20"/>
                <w:szCs w:val="20"/>
              </w:rPr>
              <w:t>Almacenamiento de medicamentos vencidos, deteriorados o contaminados.</w:t>
            </w:r>
          </w:p>
        </w:tc>
        <w:tc>
          <w:tcPr>
            <w:tcW w:w="3321" w:type="dxa"/>
            <w:vAlign w:val="center"/>
          </w:tcPr>
          <w:p w14:paraId="761021A0" w14:textId="23CD11A6" w:rsidR="00767123" w:rsidRPr="00767123" w:rsidRDefault="00767123" w:rsidP="00767123">
            <w:pPr>
              <w:pStyle w:val="Normal0"/>
              <w:rPr>
                <w:sz w:val="20"/>
                <w:szCs w:val="20"/>
              </w:rPr>
            </w:pPr>
            <w:r w:rsidRPr="00767123">
              <w:rPr>
                <w:sz w:val="20"/>
                <w:szCs w:val="20"/>
              </w:rPr>
              <w:t>Contenedor rojo con señalización: “Residuos RESPEL – no usar”.</w:t>
            </w:r>
          </w:p>
        </w:tc>
      </w:tr>
      <w:tr w:rsidR="00767123" w:rsidRPr="00767123" w14:paraId="7F40CC61" w14:textId="77777777" w:rsidTr="00E714F8">
        <w:tc>
          <w:tcPr>
            <w:tcW w:w="3114" w:type="dxa"/>
            <w:vAlign w:val="center"/>
          </w:tcPr>
          <w:p w14:paraId="2ED92132" w14:textId="0D2AC6DA" w:rsidR="00767123" w:rsidRPr="00767123" w:rsidRDefault="00767123" w:rsidP="00767123">
            <w:pPr>
              <w:pStyle w:val="Normal0"/>
              <w:rPr>
                <w:b/>
                <w:sz w:val="20"/>
                <w:szCs w:val="20"/>
              </w:rPr>
            </w:pPr>
            <w:r w:rsidRPr="00767123">
              <w:rPr>
                <w:b/>
                <w:sz w:val="20"/>
                <w:szCs w:val="20"/>
              </w:rPr>
              <w:t>Productos de cadena de frío</w:t>
            </w:r>
          </w:p>
        </w:tc>
        <w:tc>
          <w:tcPr>
            <w:tcW w:w="3402" w:type="dxa"/>
            <w:vAlign w:val="center"/>
          </w:tcPr>
          <w:p w14:paraId="5ADB3FF2" w14:textId="3D1B5FDA" w:rsidR="00767123" w:rsidRPr="00767123" w:rsidRDefault="00767123" w:rsidP="00767123">
            <w:pPr>
              <w:pStyle w:val="Normal0"/>
              <w:rPr>
                <w:sz w:val="20"/>
                <w:szCs w:val="20"/>
              </w:rPr>
            </w:pPr>
            <w:r w:rsidRPr="00767123">
              <w:rPr>
                <w:sz w:val="20"/>
                <w:szCs w:val="20"/>
              </w:rPr>
              <w:t>Espacio para neveras especializadas con monitoreo de temperatura.</w:t>
            </w:r>
          </w:p>
        </w:tc>
        <w:tc>
          <w:tcPr>
            <w:tcW w:w="3321" w:type="dxa"/>
            <w:vAlign w:val="center"/>
          </w:tcPr>
          <w:p w14:paraId="28311D61" w14:textId="5E39130C" w:rsidR="00767123" w:rsidRPr="00767123" w:rsidRDefault="00767123" w:rsidP="00767123">
            <w:pPr>
              <w:pStyle w:val="Normal0"/>
              <w:rPr>
                <w:sz w:val="20"/>
                <w:szCs w:val="20"/>
              </w:rPr>
            </w:pPr>
            <w:r w:rsidRPr="00767123">
              <w:rPr>
                <w:sz w:val="20"/>
                <w:szCs w:val="20"/>
              </w:rPr>
              <w:t>Vacunas almacenadas a 2–8 °C con registrador digital.</w:t>
            </w:r>
          </w:p>
        </w:tc>
      </w:tr>
      <w:tr w:rsidR="00767123" w:rsidRPr="00767123" w14:paraId="5C8A670D" w14:textId="77777777" w:rsidTr="00E714F8">
        <w:tc>
          <w:tcPr>
            <w:tcW w:w="3114" w:type="dxa"/>
            <w:vAlign w:val="center"/>
          </w:tcPr>
          <w:p w14:paraId="0A5683C8" w14:textId="4E9C9FEE" w:rsidR="00767123" w:rsidRPr="00767123" w:rsidRDefault="00767123" w:rsidP="00767123">
            <w:pPr>
              <w:pStyle w:val="Normal0"/>
              <w:rPr>
                <w:b/>
                <w:sz w:val="20"/>
                <w:szCs w:val="20"/>
              </w:rPr>
            </w:pPr>
            <w:r w:rsidRPr="00767123">
              <w:rPr>
                <w:b/>
                <w:sz w:val="20"/>
                <w:szCs w:val="20"/>
              </w:rPr>
              <w:t>Psicotrópicos/estupefacientes</w:t>
            </w:r>
          </w:p>
        </w:tc>
        <w:tc>
          <w:tcPr>
            <w:tcW w:w="3402" w:type="dxa"/>
            <w:vAlign w:val="center"/>
          </w:tcPr>
          <w:p w14:paraId="340A4010" w14:textId="69B04EDE" w:rsidR="00767123" w:rsidRPr="00767123" w:rsidRDefault="00767123" w:rsidP="00767123">
            <w:pPr>
              <w:pStyle w:val="Normal0"/>
              <w:rPr>
                <w:sz w:val="20"/>
                <w:szCs w:val="20"/>
              </w:rPr>
            </w:pPr>
            <w:r w:rsidRPr="00767123">
              <w:rPr>
                <w:sz w:val="20"/>
                <w:szCs w:val="20"/>
              </w:rPr>
              <w:t>Zona segura con control de acceso.</w:t>
            </w:r>
          </w:p>
        </w:tc>
        <w:tc>
          <w:tcPr>
            <w:tcW w:w="3321" w:type="dxa"/>
            <w:vAlign w:val="center"/>
          </w:tcPr>
          <w:p w14:paraId="08486654" w14:textId="2BCE7996" w:rsidR="00767123" w:rsidRPr="00767123" w:rsidRDefault="00767123" w:rsidP="00767123">
            <w:pPr>
              <w:pStyle w:val="Normal0"/>
              <w:rPr>
                <w:sz w:val="20"/>
                <w:szCs w:val="20"/>
              </w:rPr>
            </w:pPr>
            <w:r w:rsidRPr="00767123">
              <w:rPr>
                <w:sz w:val="20"/>
                <w:szCs w:val="20"/>
              </w:rPr>
              <w:t>Caja fuerte con doble llave y libro de control oficial.</w:t>
            </w:r>
          </w:p>
        </w:tc>
      </w:tr>
    </w:tbl>
    <w:p w14:paraId="74F6F410" w14:textId="77777777" w:rsidR="00767123" w:rsidRDefault="00767123" w:rsidP="000773BA">
      <w:pPr>
        <w:pStyle w:val="Normal0"/>
        <w:rPr>
          <w:sz w:val="20"/>
          <w:szCs w:val="20"/>
        </w:rPr>
      </w:pPr>
    </w:p>
    <w:p w14:paraId="37096DA2" w14:textId="77777777" w:rsidR="007B687C" w:rsidRDefault="007B687C" w:rsidP="006478B1">
      <w:pPr>
        <w:pStyle w:val="Normal0"/>
        <w:rPr>
          <w:sz w:val="20"/>
          <w:szCs w:val="20"/>
        </w:rPr>
      </w:pPr>
      <w:r w:rsidRPr="007B687C">
        <w:rPr>
          <w:sz w:val="20"/>
          <w:szCs w:val="20"/>
        </w:rPr>
        <w:t>Para garantizar una operación segura y eficiente en el almacén farmacéutico, es fundamental implementar ciertas medidas que favorezcan la organización, el acceso y la conservación de los productos. Estas recomendaciones prácticas contribuyen a minimizar errores, facilitar el control y optimizar el espacio disponible, siempre en cumplimiento de la normativa vigente y las Buenas Prácticas de Almacenamiento. A continuación, se presentan algunas pautas clave para una distribución interna adecuada:</w:t>
      </w:r>
    </w:p>
    <w:p w14:paraId="77F61BF9" w14:textId="77777777" w:rsidR="007B687C" w:rsidRDefault="007B687C" w:rsidP="006478B1">
      <w:pPr>
        <w:pStyle w:val="Normal0"/>
        <w:rPr>
          <w:sz w:val="20"/>
          <w:szCs w:val="20"/>
        </w:rPr>
      </w:pPr>
    </w:p>
    <w:p w14:paraId="2DB5A91D" w14:textId="7FBFB0FF" w:rsidR="006478B1" w:rsidRPr="006478B1" w:rsidRDefault="006478B1" w:rsidP="00791A48">
      <w:pPr>
        <w:pStyle w:val="Normal0"/>
        <w:numPr>
          <w:ilvl w:val="0"/>
          <w:numId w:val="9"/>
        </w:numPr>
        <w:rPr>
          <w:sz w:val="20"/>
          <w:szCs w:val="20"/>
        </w:rPr>
      </w:pPr>
      <w:r w:rsidRPr="006478B1">
        <w:rPr>
          <w:sz w:val="20"/>
          <w:szCs w:val="20"/>
        </w:rPr>
        <w:t>Zonificación clara: delimitar físicamente cada zona y evitar cruces innecesarios de flujo entre productos.</w:t>
      </w:r>
    </w:p>
    <w:p w14:paraId="2D25804C" w14:textId="77777777" w:rsidR="006478B1" w:rsidRPr="006478B1" w:rsidRDefault="006478B1" w:rsidP="006478B1">
      <w:pPr>
        <w:pStyle w:val="Normal0"/>
        <w:rPr>
          <w:sz w:val="20"/>
          <w:szCs w:val="20"/>
        </w:rPr>
      </w:pPr>
    </w:p>
    <w:p w14:paraId="12B7B762" w14:textId="77777777" w:rsidR="006478B1" w:rsidRPr="006478B1" w:rsidRDefault="006478B1" w:rsidP="00791A48">
      <w:pPr>
        <w:pStyle w:val="Normal0"/>
        <w:numPr>
          <w:ilvl w:val="0"/>
          <w:numId w:val="9"/>
        </w:numPr>
        <w:rPr>
          <w:sz w:val="20"/>
          <w:szCs w:val="20"/>
        </w:rPr>
      </w:pPr>
      <w:r w:rsidRPr="006478B1">
        <w:rPr>
          <w:sz w:val="20"/>
          <w:szCs w:val="20"/>
        </w:rPr>
        <w:t>Estanterías adecuadas: resistentes, no metálicas oxidadas, separadas del piso (10 cm) y de la pared (5 cm).</w:t>
      </w:r>
    </w:p>
    <w:p w14:paraId="2D02E0ED" w14:textId="77777777" w:rsidR="006478B1" w:rsidRPr="006478B1" w:rsidRDefault="006478B1" w:rsidP="006478B1">
      <w:pPr>
        <w:pStyle w:val="Normal0"/>
        <w:rPr>
          <w:sz w:val="20"/>
          <w:szCs w:val="20"/>
        </w:rPr>
      </w:pPr>
    </w:p>
    <w:p w14:paraId="627BB205" w14:textId="77777777" w:rsidR="006478B1" w:rsidRPr="006478B1" w:rsidRDefault="006478B1" w:rsidP="00791A48">
      <w:pPr>
        <w:pStyle w:val="Normal0"/>
        <w:numPr>
          <w:ilvl w:val="0"/>
          <w:numId w:val="9"/>
        </w:numPr>
        <w:rPr>
          <w:sz w:val="20"/>
          <w:szCs w:val="20"/>
        </w:rPr>
      </w:pPr>
      <w:r w:rsidRPr="006478B1">
        <w:rPr>
          <w:sz w:val="20"/>
          <w:szCs w:val="20"/>
        </w:rPr>
        <w:t>Pasillos amplios: permitir el paso de personal y carros transportadores sin dificultad.</w:t>
      </w:r>
    </w:p>
    <w:p w14:paraId="3E69666C" w14:textId="77777777" w:rsidR="006478B1" w:rsidRPr="006478B1" w:rsidRDefault="006478B1" w:rsidP="006478B1">
      <w:pPr>
        <w:pStyle w:val="Normal0"/>
        <w:rPr>
          <w:sz w:val="20"/>
          <w:szCs w:val="20"/>
        </w:rPr>
      </w:pPr>
    </w:p>
    <w:p w14:paraId="6C8B19B2" w14:textId="77777777" w:rsidR="006478B1" w:rsidRPr="006478B1" w:rsidRDefault="006478B1" w:rsidP="00791A48">
      <w:pPr>
        <w:pStyle w:val="Normal0"/>
        <w:numPr>
          <w:ilvl w:val="0"/>
          <w:numId w:val="9"/>
        </w:numPr>
        <w:rPr>
          <w:sz w:val="20"/>
          <w:szCs w:val="20"/>
        </w:rPr>
      </w:pPr>
      <w:r w:rsidRPr="006478B1">
        <w:rPr>
          <w:sz w:val="20"/>
          <w:szCs w:val="20"/>
        </w:rPr>
        <w:t>Separación vertical: productos peligrosos o pesados deben almacenarse en niveles bajos, los livianos en la parte superior.</w:t>
      </w:r>
    </w:p>
    <w:p w14:paraId="2F65A10D" w14:textId="77777777" w:rsidR="006478B1" w:rsidRPr="006478B1" w:rsidRDefault="006478B1" w:rsidP="006478B1">
      <w:pPr>
        <w:pStyle w:val="Normal0"/>
        <w:rPr>
          <w:sz w:val="20"/>
          <w:szCs w:val="20"/>
        </w:rPr>
      </w:pPr>
    </w:p>
    <w:p w14:paraId="0FE84AE5" w14:textId="5C84045D" w:rsidR="007B687C" w:rsidRDefault="006478B1" w:rsidP="006478B1">
      <w:pPr>
        <w:pStyle w:val="Normal0"/>
        <w:rPr>
          <w:sz w:val="20"/>
          <w:szCs w:val="20"/>
        </w:rPr>
      </w:pPr>
      <w:r w:rsidRPr="006478B1">
        <w:rPr>
          <w:sz w:val="20"/>
          <w:szCs w:val="20"/>
        </w:rPr>
        <w:t>La señalización es clave para garantizar la seguridad del personal y la correcta ubicación de los productos. Toda zona, estante o contenedor debe estar claramente identificado con rótulos visibles, legibles y permanentes.</w:t>
      </w:r>
      <w:r w:rsidR="007B687C">
        <w:rPr>
          <w:sz w:val="20"/>
          <w:szCs w:val="20"/>
        </w:rPr>
        <w:t xml:space="preserve"> A continuación, algunos e</w:t>
      </w:r>
      <w:r w:rsidRPr="006478B1">
        <w:rPr>
          <w:sz w:val="20"/>
          <w:szCs w:val="20"/>
        </w:rPr>
        <w:t>jemplos de rótulos útiles:</w:t>
      </w:r>
    </w:p>
    <w:p w14:paraId="4FA8554D" w14:textId="77777777" w:rsidR="007B687C" w:rsidRDefault="007B687C" w:rsidP="006478B1">
      <w:pPr>
        <w:pStyle w:val="Normal0"/>
        <w:rPr>
          <w:sz w:val="20"/>
          <w:szCs w:val="20"/>
        </w:rPr>
      </w:pPr>
    </w:p>
    <w:p w14:paraId="2A5DC2B2" w14:textId="0F2BD291" w:rsidR="007B687C" w:rsidRPr="006478B1" w:rsidRDefault="007B687C" w:rsidP="006478B1">
      <w:pPr>
        <w:pStyle w:val="Normal0"/>
        <w:rPr>
          <w:sz w:val="20"/>
          <w:szCs w:val="20"/>
        </w:rPr>
      </w:pPr>
      <w:r>
        <w:rPr>
          <w:noProof/>
          <w:sz w:val="20"/>
          <w:szCs w:val="20"/>
          <w:lang w:val="en-US" w:eastAsia="en-US"/>
        </w:rPr>
        <w:drawing>
          <wp:inline distT="0" distB="0" distL="0" distR="0" wp14:anchorId="1F39B754" wp14:editId="7C87EFC0">
            <wp:extent cx="6368994" cy="2655570"/>
            <wp:effectExtent l="0" t="0" r="0" b="4953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14:paraId="7A4043D3" w14:textId="77777777" w:rsidR="006478B1" w:rsidRPr="006478B1" w:rsidRDefault="006478B1" w:rsidP="006478B1">
      <w:pPr>
        <w:pStyle w:val="Normal0"/>
        <w:rPr>
          <w:sz w:val="20"/>
          <w:szCs w:val="20"/>
        </w:rPr>
      </w:pPr>
    </w:p>
    <w:p w14:paraId="1B14162C" w14:textId="59121620" w:rsidR="006478B1" w:rsidRDefault="00315D68" w:rsidP="000773BA">
      <w:pPr>
        <w:pStyle w:val="Normal0"/>
        <w:rPr>
          <w:sz w:val="20"/>
          <w:szCs w:val="20"/>
        </w:rPr>
      </w:pPr>
      <w:r w:rsidRPr="00315D68">
        <w:rPr>
          <w:sz w:val="20"/>
          <w:szCs w:val="20"/>
        </w:rPr>
        <w:t>La señalización dentro del almacén es un elemento clave para garantizar la seguridad, la identificación rápida de zonas y la prevención de riesgos. El uso de colores estandarizados facilita la orientación del personal y el cumplimiento de las normativas vigentes. A continuación, se presentan los colores recomendados para la señalización, según las normas de seguridad industrial:</w:t>
      </w:r>
    </w:p>
    <w:p w14:paraId="7C1D8E2D" w14:textId="5717337C" w:rsidR="00315D68" w:rsidRDefault="00315D68" w:rsidP="000773BA">
      <w:pPr>
        <w:pStyle w:val="Normal0"/>
        <w:rPr>
          <w:sz w:val="20"/>
          <w:szCs w:val="20"/>
        </w:rPr>
      </w:pPr>
    </w:p>
    <w:p w14:paraId="301F05C6" w14:textId="0DA5ADD7" w:rsidR="00315D68" w:rsidRDefault="00315D68" w:rsidP="000773BA">
      <w:pPr>
        <w:pStyle w:val="Normal0"/>
        <w:rPr>
          <w:sz w:val="20"/>
          <w:szCs w:val="20"/>
        </w:rPr>
      </w:pPr>
      <w:r w:rsidRPr="00315D68">
        <w:rPr>
          <w:b/>
          <w:sz w:val="20"/>
          <w:szCs w:val="20"/>
        </w:rPr>
        <w:t>Tabla 2.</w:t>
      </w:r>
      <w:r>
        <w:rPr>
          <w:sz w:val="20"/>
          <w:szCs w:val="20"/>
        </w:rPr>
        <w:t xml:space="preserve"> </w:t>
      </w:r>
      <w:r w:rsidRPr="00B55EC5">
        <w:rPr>
          <w:i/>
          <w:sz w:val="20"/>
          <w:szCs w:val="20"/>
        </w:rPr>
        <w:t>Colores recomendados para señalización</w:t>
      </w:r>
    </w:p>
    <w:tbl>
      <w:tblPr>
        <w:tblStyle w:val="Tablaconcuadrcula"/>
        <w:tblW w:w="0" w:type="auto"/>
        <w:tblInd w:w="0" w:type="dxa"/>
        <w:tblLook w:val="04A0" w:firstRow="1" w:lastRow="0" w:firstColumn="1" w:lastColumn="0" w:noHBand="0" w:noVBand="1"/>
        <w:tblCaption w:val="Tabla 2. Colores recomendados para señalización"/>
      </w:tblPr>
      <w:tblGrid>
        <w:gridCol w:w="2122"/>
        <w:gridCol w:w="3402"/>
        <w:gridCol w:w="4394"/>
      </w:tblGrid>
      <w:tr w:rsidR="00315D68" w:rsidRPr="00315D68" w14:paraId="366D7B39" w14:textId="77777777" w:rsidTr="00E714F8">
        <w:tc>
          <w:tcPr>
            <w:tcW w:w="2122" w:type="dxa"/>
            <w:shd w:val="clear" w:color="auto" w:fill="D9D9D9" w:themeFill="background1" w:themeFillShade="D9"/>
            <w:vAlign w:val="center"/>
          </w:tcPr>
          <w:p w14:paraId="439A8162" w14:textId="381A1065" w:rsidR="00315D68" w:rsidRPr="00B55EC5" w:rsidRDefault="00315D68" w:rsidP="00315D68">
            <w:pPr>
              <w:pStyle w:val="Normal0"/>
              <w:rPr>
                <w:b/>
                <w:sz w:val="20"/>
                <w:szCs w:val="20"/>
              </w:rPr>
            </w:pPr>
            <w:r w:rsidRPr="00B55EC5">
              <w:rPr>
                <w:b/>
                <w:sz w:val="20"/>
                <w:szCs w:val="20"/>
              </w:rPr>
              <w:t>Color</w:t>
            </w:r>
          </w:p>
        </w:tc>
        <w:tc>
          <w:tcPr>
            <w:tcW w:w="3402" w:type="dxa"/>
            <w:shd w:val="clear" w:color="auto" w:fill="D9D9D9" w:themeFill="background1" w:themeFillShade="D9"/>
            <w:vAlign w:val="center"/>
          </w:tcPr>
          <w:p w14:paraId="196264A5" w14:textId="5AF3CF74" w:rsidR="00315D68" w:rsidRPr="00B55EC5" w:rsidRDefault="00315D68" w:rsidP="00315D68">
            <w:pPr>
              <w:pStyle w:val="Normal0"/>
              <w:rPr>
                <w:b/>
                <w:sz w:val="20"/>
                <w:szCs w:val="20"/>
              </w:rPr>
            </w:pPr>
            <w:r w:rsidRPr="00B55EC5">
              <w:rPr>
                <w:b/>
                <w:sz w:val="20"/>
                <w:szCs w:val="20"/>
              </w:rPr>
              <w:t>Uso</w:t>
            </w:r>
          </w:p>
        </w:tc>
        <w:tc>
          <w:tcPr>
            <w:tcW w:w="4394" w:type="dxa"/>
            <w:shd w:val="clear" w:color="auto" w:fill="D9D9D9" w:themeFill="background1" w:themeFillShade="D9"/>
            <w:vAlign w:val="center"/>
          </w:tcPr>
          <w:p w14:paraId="6EBBD1D3" w14:textId="566A6A09" w:rsidR="00315D68" w:rsidRPr="00B55EC5" w:rsidRDefault="00315D68" w:rsidP="00315D68">
            <w:pPr>
              <w:pStyle w:val="Normal0"/>
              <w:rPr>
                <w:b/>
                <w:sz w:val="20"/>
                <w:szCs w:val="20"/>
              </w:rPr>
            </w:pPr>
            <w:r w:rsidRPr="00B55EC5">
              <w:rPr>
                <w:b/>
                <w:sz w:val="20"/>
                <w:szCs w:val="20"/>
              </w:rPr>
              <w:t>Ejemplo</w:t>
            </w:r>
          </w:p>
        </w:tc>
      </w:tr>
      <w:tr w:rsidR="00315D68" w:rsidRPr="00315D68" w14:paraId="57BA25DA" w14:textId="77777777" w:rsidTr="00E714F8">
        <w:trPr>
          <w:trHeight w:val="334"/>
        </w:trPr>
        <w:tc>
          <w:tcPr>
            <w:tcW w:w="2122" w:type="dxa"/>
            <w:shd w:val="clear" w:color="auto" w:fill="FF0000"/>
            <w:vAlign w:val="center"/>
          </w:tcPr>
          <w:p w14:paraId="211CFF05" w14:textId="4B72AD64" w:rsidR="00315D68" w:rsidRPr="00315D68" w:rsidRDefault="00315D68" w:rsidP="00315D68">
            <w:pPr>
              <w:pStyle w:val="Normal0"/>
              <w:rPr>
                <w:sz w:val="20"/>
                <w:szCs w:val="20"/>
              </w:rPr>
            </w:pPr>
            <w:r w:rsidRPr="00315D68">
              <w:rPr>
                <w:sz w:val="20"/>
                <w:szCs w:val="20"/>
              </w:rPr>
              <w:t>Rojo</w:t>
            </w:r>
          </w:p>
        </w:tc>
        <w:tc>
          <w:tcPr>
            <w:tcW w:w="3402" w:type="dxa"/>
            <w:vAlign w:val="center"/>
          </w:tcPr>
          <w:p w14:paraId="707016F7" w14:textId="18F4043D" w:rsidR="00315D68" w:rsidRPr="00315D68" w:rsidRDefault="00315D68" w:rsidP="00315D68">
            <w:pPr>
              <w:pStyle w:val="Normal0"/>
              <w:rPr>
                <w:sz w:val="20"/>
                <w:szCs w:val="20"/>
              </w:rPr>
            </w:pPr>
            <w:r w:rsidRPr="00315D68">
              <w:rPr>
                <w:sz w:val="20"/>
                <w:szCs w:val="20"/>
              </w:rPr>
              <w:t>Prohibido / Peligro</w:t>
            </w:r>
            <w:r w:rsidR="00E714F8">
              <w:rPr>
                <w:sz w:val="20"/>
                <w:szCs w:val="20"/>
              </w:rPr>
              <w:t>.</w:t>
            </w:r>
          </w:p>
        </w:tc>
        <w:tc>
          <w:tcPr>
            <w:tcW w:w="4394" w:type="dxa"/>
            <w:vAlign w:val="center"/>
          </w:tcPr>
          <w:p w14:paraId="172DEBC2" w14:textId="7F9AB72A" w:rsidR="00315D68" w:rsidRPr="00315D68" w:rsidRDefault="00315D68" w:rsidP="00315D68">
            <w:pPr>
              <w:pStyle w:val="Normal0"/>
              <w:rPr>
                <w:sz w:val="20"/>
                <w:szCs w:val="20"/>
              </w:rPr>
            </w:pPr>
            <w:r w:rsidRPr="00315D68">
              <w:rPr>
                <w:sz w:val="20"/>
                <w:szCs w:val="20"/>
              </w:rPr>
              <w:t>Señal para residuos farmacéuticos peligrosos</w:t>
            </w:r>
            <w:r w:rsidR="00E714F8">
              <w:rPr>
                <w:sz w:val="20"/>
                <w:szCs w:val="20"/>
              </w:rPr>
              <w:t>.</w:t>
            </w:r>
          </w:p>
        </w:tc>
      </w:tr>
      <w:tr w:rsidR="00315D68" w:rsidRPr="00315D68" w14:paraId="6C34BE54" w14:textId="77777777" w:rsidTr="00E714F8">
        <w:trPr>
          <w:trHeight w:val="423"/>
        </w:trPr>
        <w:tc>
          <w:tcPr>
            <w:tcW w:w="2122" w:type="dxa"/>
            <w:shd w:val="clear" w:color="auto" w:fill="FFFF00"/>
            <w:vAlign w:val="center"/>
          </w:tcPr>
          <w:p w14:paraId="1B4AF4C3" w14:textId="2F486043" w:rsidR="00315D68" w:rsidRPr="00315D68" w:rsidRDefault="00315D68" w:rsidP="00315D68">
            <w:pPr>
              <w:pStyle w:val="Normal0"/>
              <w:rPr>
                <w:sz w:val="20"/>
                <w:szCs w:val="20"/>
              </w:rPr>
            </w:pPr>
            <w:r w:rsidRPr="00315D68">
              <w:rPr>
                <w:sz w:val="20"/>
                <w:szCs w:val="20"/>
              </w:rPr>
              <w:t>Amarillo</w:t>
            </w:r>
          </w:p>
        </w:tc>
        <w:tc>
          <w:tcPr>
            <w:tcW w:w="3402" w:type="dxa"/>
            <w:vAlign w:val="center"/>
          </w:tcPr>
          <w:p w14:paraId="259CAB24" w14:textId="1F8655EA" w:rsidR="00315D68" w:rsidRPr="00315D68" w:rsidRDefault="00315D68" w:rsidP="00315D68">
            <w:pPr>
              <w:pStyle w:val="Normal0"/>
              <w:rPr>
                <w:sz w:val="20"/>
                <w:szCs w:val="20"/>
              </w:rPr>
            </w:pPr>
            <w:r w:rsidRPr="00315D68">
              <w:rPr>
                <w:sz w:val="20"/>
                <w:szCs w:val="20"/>
              </w:rPr>
              <w:t>Precaución</w:t>
            </w:r>
            <w:r w:rsidR="00E714F8">
              <w:rPr>
                <w:sz w:val="20"/>
                <w:szCs w:val="20"/>
              </w:rPr>
              <w:t>.</w:t>
            </w:r>
          </w:p>
        </w:tc>
        <w:tc>
          <w:tcPr>
            <w:tcW w:w="4394" w:type="dxa"/>
            <w:vAlign w:val="center"/>
          </w:tcPr>
          <w:p w14:paraId="065E56CE" w14:textId="6D71B932" w:rsidR="00315D68" w:rsidRPr="00315D68" w:rsidRDefault="00315D68" w:rsidP="00315D68">
            <w:pPr>
              <w:pStyle w:val="Normal0"/>
              <w:rPr>
                <w:sz w:val="20"/>
                <w:szCs w:val="20"/>
              </w:rPr>
            </w:pPr>
            <w:r w:rsidRPr="00315D68">
              <w:rPr>
                <w:sz w:val="20"/>
                <w:szCs w:val="20"/>
              </w:rPr>
              <w:t>Área de cuarentena o productos frágiles</w:t>
            </w:r>
            <w:r w:rsidR="00E714F8">
              <w:rPr>
                <w:sz w:val="20"/>
                <w:szCs w:val="20"/>
              </w:rPr>
              <w:t>.</w:t>
            </w:r>
          </w:p>
        </w:tc>
      </w:tr>
      <w:tr w:rsidR="00315D68" w:rsidRPr="00315D68" w14:paraId="0F057B3C" w14:textId="77777777" w:rsidTr="00E714F8">
        <w:tc>
          <w:tcPr>
            <w:tcW w:w="2122" w:type="dxa"/>
            <w:shd w:val="clear" w:color="auto" w:fill="92D050"/>
            <w:vAlign w:val="center"/>
          </w:tcPr>
          <w:p w14:paraId="3E767DC6" w14:textId="1F602813" w:rsidR="00315D68" w:rsidRPr="00315D68" w:rsidRDefault="00315D68" w:rsidP="00315D68">
            <w:pPr>
              <w:pStyle w:val="Normal0"/>
              <w:rPr>
                <w:sz w:val="20"/>
                <w:szCs w:val="20"/>
              </w:rPr>
            </w:pPr>
            <w:r w:rsidRPr="00315D68">
              <w:rPr>
                <w:sz w:val="20"/>
                <w:szCs w:val="20"/>
              </w:rPr>
              <w:t>Verde</w:t>
            </w:r>
          </w:p>
        </w:tc>
        <w:tc>
          <w:tcPr>
            <w:tcW w:w="3402" w:type="dxa"/>
            <w:vAlign w:val="center"/>
          </w:tcPr>
          <w:p w14:paraId="62C3E613" w14:textId="645360D7" w:rsidR="00315D68" w:rsidRPr="00315D68" w:rsidRDefault="00315D68" w:rsidP="00315D68">
            <w:pPr>
              <w:pStyle w:val="Normal0"/>
              <w:rPr>
                <w:sz w:val="20"/>
                <w:szCs w:val="20"/>
              </w:rPr>
            </w:pPr>
            <w:r w:rsidRPr="00315D68">
              <w:rPr>
                <w:sz w:val="20"/>
                <w:szCs w:val="20"/>
              </w:rPr>
              <w:t>Información segura / zonas de tránsito</w:t>
            </w:r>
            <w:r w:rsidR="00E714F8">
              <w:rPr>
                <w:sz w:val="20"/>
                <w:szCs w:val="20"/>
              </w:rPr>
              <w:t>.</w:t>
            </w:r>
          </w:p>
        </w:tc>
        <w:tc>
          <w:tcPr>
            <w:tcW w:w="4394" w:type="dxa"/>
            <w:vAlign w:val="center"/>
          </w:tcPr>
          <w:p w14:paraId="105E5C3E" w14:textId="3EDAA594" w:rsidR="00315D68" w:rsidRPr="00315D68" w:rsidRDefault="00315D68" w:rsidP="00315D68">
            <w:pPr>
              <w:pStyle w:val="Normal0"/>
              <w:rPr>
                <w:sz w:val="20"/>
                <w:szCs w:val="20"/>
              </w:rPr>
            </w:pPr>
            <w:r w:rsidRPr="00315D68">
              <w:rPr>
                <w:sz w:val="20"/>
                <w:szCs w:val="20"/>
              </w:rPr>
              <w:t>Rutas de evacuación, estantes con inventario activo</w:t>
            </w:r>
            <w:r w:rsidR="00E714F8">
              <w:rPr>
                <w:sz w:val="20"/>
                <w:szCs w:val="20"/>
              </w:rPr>
              <w:t>.</w:t>
            </w:r>
          </w:p>
        </w:tc>
      </w:tr>
      <w:tr w:rsidR="00315D68" w:rsidRPr="00315D68" w14:paraId="45E75791" w14:textId="77777777" w:rsidTr="00E714F8">
        <w:trPr>
          <w:trHeight w:val="437"/>
        </w:trPr>
        <w:tc>
          <w:tcPr>
            <w:tcW w:w="2122" w:type="dxa"/>
            <w:shd w:val="clear" w:color="auto" w:fill="0070C0"/>
            <w:vAlign w:val="center"/>
          </w:tcPr>
          <w:p w14:paraId="605575ED" w14:textId="0C6E1E62" w:rsidR="00315D68" w:rsidRPr="00315D68" w:rsidRDefault="00315D68" w:rsidP="00315D68">
            <w:pPr>
              <w:pStyle w:val="Normal0"/>
              <w:rPr>
                <w:sz w:val="20"/>
                <w:szCs w:val="20"/>
              </w:rPr>
            </w:pPr>
            <w:r w:rsidRPr="00315D68">
              <w:rPr>
                <w:sz w:val="20"/>
                <w:szCs w:val="20"/>
              </w:rPr>
              <w:t>Azul</w:t>
            </w:r>
          </w:p>
        </w:tc>
        <w:tc>
          <w:tcPr>
            <w:tcW w:w="3402" w:type="dxa"/>
            <w:vAlign w:val="center"/>
          </w:tcPr>
          <w:p w14:paraId="4999E9BA" w14:textId="6DB6F949" w:rsidR="00315D68" w:rsidRPr="00315D68" w:rsidRDefault="00315D68" w:rsidP="00315D68">
            <w:pPr>
              <w:pStyle w:val="Normal0"/>
              <w:rPr>
                <w:sz w:val="20"/>
                <w:szCs w:val="20"/>
              </w:rPr>
            </w:pPr>
            <w:r w:rsidRPr="00315D68">
              <w:rPr>
                <w:sz w:val="20"/>
                <w:szCs w:val="20"/>
              </w:rPr>
              <w:t>Información obligatoria / general</w:t>
            </w:r>
            <w:r w:rsidR="00E714F8">
              <w:rPr>
                <w:sz w:val="20"/>
                <w:szCs w:val="20"/>
              </w:rPr>
              <w:t>.</w:t>
            </w:r>
          </w:p>
        </w:tc>
        <w:tc>
          <w:tcPr>
            <w:tcW w:w="4394" w:type="dxa"/>
            <w:vAlign w:val="center"/>
          </w:tcPr>
          <w:p w14:paraId="30A85C3D" w14:textId="650F06B0" w:rsidR="00315D68" w:rsidRPr="00315D68" w:rsidRDefault="00315D68" w:rsidP="00315D68">
            <w:pPr>
              <w:pStyle w:val="Normal0"/>
              <w:rPr>
                <w:sz w:val="20"/>
                <w:szCs w:val="20"/>
              </w:rPr>
            </w:pPr>
            <w:r w:rsidRPr="00315D68">
              <w:rPr>
                <w:sz w:val="20"/>
                <w:szCs w:val="20"/>
              </w:rPr>
              <w:t>Instrucciones de conservación o higiene</w:t>
            </w:r>
            <w:r w:rsidR="00E714F8">
              <w:rPr>
                <w:sz w:val="20"/>
                <w:szCs w:val="20"/>
              </w:rPr>
              <w:t>.</w:t>
            </w:r>
          </w:p>
        </w:tc>
      </w:tr>
    </w:tbl>
    <w:p w14:paraId="54C63E5F" w14:textId="77777777" w:rsidR="00315D68" w:rsidRDefault="00315D68" w:rsidP="000773BA">
      <w:pPr>
        <w:pStyle w:val="Normal0"/>
        <w:rPr>
          <w:sz w:val="20"/>
          <w:szCs w:val="20"/>
        </w:rPr>
      </w:pPr>
    </w:p>
    <w:p w14:paraId="24471320" w14:textId="5E43A5E5" w:rsidR="001C7D39" w:rsidRDefault="001C7D39" w:rsidP="00315D68">
      <w:pPr>
        <w:pStyle w:val="Normal0"/>
        <w:rPr>
          <w:sz w:val="20"/>
          <w:szCs w:val="20"/>
        </w:rPr>
      </w:pPr>
      <w:r w:rsidRPr="001C7D39">
        <w:rPr>
          <w:sz w:val="20"/>
          <w:szCs w:val="20"/>
        </w:rPr>
        <w:t>El flujo interno en un almacén farmacéutico debe estar organizado para minimizar errores y garantizar la trazabilidad. Idealmente, los product</w:t>
      </w:r>
      <w:r w:rsidR="008273C7">
        <w:rPr>
          <w:sz w:val="20"/>
          <w:szCs w:val="20"/>
        </w:rPr>
        <w:t>os deben seguir esta secuencia:</w:t>
      </w:r>
    </w:p>
    <w:p w14:paraId="7DFF9552" w14:textId="10E6C129" w:rsidR="008273C7" w:rsidRDefault="008273C7" w:rsidP="00315D68">
      <w:pPr>
        <w:pStyle w:val="Normal0"/>
        <w:rPr>
          <w:sz w:val="20"/>
          <w:szCs w:val="20"/>
        </w:rPr>
      </w:pPr>
    </w:p>
    <w:p w14:paraId="7E557F0C" w14:textId="0B390D66" w:rsidR="008273C7" w:rsidRPr="00D51C08" w:rsidRDefault="008273C7" w:rsidP="00315D68">
      <w:pPr>
        <w:pStyle w:val="Normal0"/>
        <w:rPr>
          <w:i/>
          <w:sz w:val="20"/>
          <w:szCs w:val="20"/>
        </w:rPr>
      </w:pPr>
      <w:r w:rsidRPr="00D51C08">
        <w:rPr>
          <w:b/>
          <w:sz w:val="20"/>
          <w:szCs w:val="20"/>
        </w:rPr>
        <w:t>Figura 1.</w:t>
      </w:r>
      <w:r>
        <w:rPr>
          <w:sz w:val="20"/>
          <w:szCs w:val="20"/>
        </w:rPr>
        <w:t xml:space="preserve"> </w:t>
      </w:r>
      <w:r w:rsidR="00D51C08" w:rsidRPr="00D51C08">
        <w:rPr>
          <w:i/>
          <w:sz w:val="20"/>
          <w:szCs w:val="20"/>
        </w:rPr>
        <w:t xml:space="preserve">Flujo interno del almacén </w:t>
      </w:r>
      <w:commentRangeStart w:id="1"/>
      <w:r w:rsidR="00D51C08" w:rsidRPr="00D51C08">
        <w:rPr>
          <w:i/>
          <w:sz w:val="20"/>
          <w:szCs w:val="20"/>
        </w:rPr>
        <w:t>farmacéutico</w:t>
      </w:r>
      <w:commentRangeEnd w:id="1"/>
      <w:r w:rsidR="00D51C08">
        <w:rPr>
          <w:rStyle w:val="Refdecomentario"/>
        </w:rPr>
        <w:commentReference w:id="1"/>
      </w:r>
    </w:p>
    <w:p w14:paraId="2C7F3515" w14:textId="77777777" w:rsidR="001C7D39" w:rsidRDefault="001C7D39" w:rsidP="00315D68">
      <w:pPr>
        <w:pStyle w:val="Normal0"/>
        <w:rPr>
          <w:sz w:val="20"/>
          <w:szCs w:val="20"/>
        </w:rPr>
      </w:pPr>
    </w:p>
    <w:p w14:paraId="55521994" w14:textId="124881D2" w:rsidR="001C7D39" w:rsidRDefault="00EB2078" w:rsidP="00315D68">
      <w:pPr>
        <w:pStyle w:val="Normal0"/>
        <w:rPr>
          <w:sz w:val="20"/>
          <w:szCs w:val="20"/>
        </w:rPr>
      </w:pPr>
      <w:r>
        <w:rPr>
          <w:noProof/>
          <w:sz w:val="20"/>
          <w:szCs w:val="20"/>
          <w:lang w:val="en-US" w:eastAsia="en-US"/>
        </w:rPr>
        <w:drawing>
          <wp:inline distT="0" distB="0" distL="0" distR="0" wp14:anchorId="02A91B80" wp14:editId="2F13CE16">
            <wp:extent cx="6511925" cy="738835"/>
            <wp:effectExtent l="0" t="0" r="41275" b="0"/>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14:paraId="4595BDF6" w14:textId="77777777" w:rsidR="00EB2078" w:rsidRDefault="00EB2078" w:rsidP="00315D68">
      <w:pPr>
        <w:pStyle w:val="Normal0"/>
        <w:rPr>
          <w:sz w:val="20"/>
          <w:szCs w:val="20"/>
        </w:rPr>
      </w:pPr>
    </w:p>
    <w:p w14:paraId="181FD359" w14:textId="4B816AB1" w:rsidR="00315D68" w:rsidRDefault="001C7D39" w:rsidP="00315D68">
      <w:pPr>
        <w:pStyle w:val="Normal0"/>
        <w:rPr>
          <w:sz w:val="20"/>
          <w:szCs w:val="20"/>
        </w:rPr>
      </w:pPr>
      <w:r w:rsidRPr="001C7D39">
        <w:rPr>
          <w:sz w:val="20"/>
          <w:szCs w:val="20"/>
        </w:rPr>
        <w:t>Las áreas especiales como neveras para productos refrigerados, cajas fuertes para psicotrópicos y estupefacientes, y zonas de disposición final deben estar claramen</w:t>
      </w:r>
      <w:r w:rsidR="00EB2078">
        <w:rPr>
          <w:sz w:val="20"/>
          <w:szCs w:val="20"/>
        </w:rPr>
        <w:t>te diferenciadas, señalizadas. P</w:t>
      </w:r>
      <w:r w:rsidRPr="001C7D39">
        <w:rPr>
          <w:sz w:val="20"/>
          <w:szCs w:val="20"/>
        </w:rPr>
        <w:t>or ejemplo, en rojo para productos inserv</w:t>
      </w:r>
      <w:r w:rsidR="00EB2078">
        <w:rPr>
          <w:sz w:val="20"/>
          <w:szCs w:val="20"/>
        </w:rPr>
        <w:t>ibles</w:t>
      </w:r>
      <w:r w:rsidRPr="001C7D39">
        <w:rPr>
          <w:sz w:val="20"/>
          <w:szCs w:val="20"/>
        </w:rPr>
        <w:t xml:space="preserve"> y ubicadas de forma que no interfieran con el flujo general. Se recomienda el uso de flechas verdes en el piso o paredes para indicar los flujos de desplazamiento y rótulos grandes y visibles </w:t>
      </w:r>
      <w:r w:rsidRPr="001C7D39">
        <w:rPr>
          <w:sz w:val="20"/>
          <w:szCs w:val="20"/>
        </w:rPr>
        <w:lastRenderedPageBreak/>
        <w:t>para identificar cada zona del almacén. Esta organización mejora la seguridad, facilita las inspecciones y cumple con los lineamientos de las Buenas Prácticas de Almacenamiento (BPA).</w:t>
      </w:r>
    </w:p>
    <w:p w14:paraId="52B07D6E" w14:textId="77777777" w:rsidR="001C7D39" w:rsidRPr="00315D68" w:rsidRDefault="001C7D39" w:rsidP="00315D68">
      <w:pPr>
        <w:pStyle w:val="Normal0"/>
        <w:rPr>
          <w:sz w:val="20"/>
          <w:szCs w:val="20"/>
        </w:rPr>
      </w:pPr>
    </w:p>
    <w:p w14:paraId="361B9172" w14:textId="6D8E6095" w:rsidR="00315D68" w:rsidRDefault="004E33FC" w:rsidP="000773BA">
      <w:pPr>
        <w:pStyle w:val="Normal0"/>
        <w:rPr>
          <w:sz w:val="20"/>
          <w:szCs w:val="20"/>
        </w:rPr>
      </w:pPr>
      <w:r w:rsidRPr="004E33FC">
        <w:rPr>
          <w:sz w:val="20"/>
          <w:szCs w:val="20"/>
        </w:rPr>
        <w:t>Una distribución interna bien planificada, complementada con señalización clara y un flujo organizado de los productos, contribuye significativamente a la seguridad del paciente, la eficiencia del servicio farmacéutico y el cumplimiento de los estándares sanitarios exigidos por el INVIMA y otras entidades reguladoras.</w:t>
      </w:r>
    </w:p>
    <w:p w14:paraId="0A1C134B" w14:textId="77777777" w:rsidR="004E33FC" w:rsidRPr="00CA3C31" w:rsidRDefault="004E33FC" w:rsidP="000773BA">
      <w:pPr>
        <w:pStyle w:val="Normal0"/>
        <w:rPr>
          <w:sz w:val="20"/>
          <w:szCs w:val="20"/>
        </w:rPr>
      </w:pPr>
    </w:p>
    <w:p w14:paraId="7DD27113" w14:textId="3EE6DD58" w:rsidR="001A7C5B" w:rsidRPr="00EB2078" w:rsidRDefault="001A7C5B" w:rsidP="00791A48">
      <w:pPr>
        <w:pStyle w:val="Normal0"/>
        <w:numPr>
          <w:ilvl w:val="1"/>
          <w:numId w:val="33"/>
        </w:numPr>
        <w:rPr>
          <w:b/>
          <w:sz w:val="20"/>
          <w:szCs w:val="20"/>
        </w:rPr>
      </w:pPr>
      <w:r w:rsidRPr="00EB2078">
        <w:rPr>
          <w:b/>
          <w:sz w:val="20"/>
          <w:szCs w:val="20"/>
        </w:rPr>
        <w:t>Zonas diferenciadas y condiciones especiales</w:t>
      </w:r>
    </w:p>
    <w:p w14:paraId="39C65907" w14:textId="09523624" w:rsidR="00EB2078" w:rsidRDefault="00EB2078" w:rsidP="00EB2078">
      <w:pPr>
        <w:pStyle w:val="Normal0"/>
        <w:rPr>
          <w:sz w:val="20"/>
          <w:szCs w:val="20"/>
        </w:rPr>
      </w:pPr>
    </w:p>
    <w:p w14:paraId="51E16755" w14:textId="77777777" w:rsidR="00EB2078" w:rsidRPr="00EB2078" w:rsidRDefault="00EB2078" w:rsidP="00EB2078">
      <w:pPr>
        <w:pStyle w:val="Normal0"/>
        <w:rPr>
          <w:sz w:val="20"/>
          <w:szCs w:val="20"/>
        </w:rPr>
      </w:pPr>
      <w:r w:rsidRPr="00EB2078">
        <w:rPr>
          <w:sz w:val="20"/>
          <w:szCs w:val="20"/>
        </w:rPr>
        <w:t>Para garantizar la trazabilidad, seguridad y conservación de los productos, el almacén debe contar con zonas específicas, entre las cuales se destacan:</w:t>
      </w:r>
    </w:p>
    <w:p w14:paraId="573BCBB0" w14:textId="0D488161" w:rsidR="00EB2078" w:rsidRDefault="00EB2078" w:rsidP="00EB2078">
      <w:pPr>
        <w:pStyle w:val="Normal0"/>
        <w:rPr>
          <w:sz w:val="20"/>
          <w:szCs w:val="20"/>
        </w:rPr>
      </w:pPr>
    </w:p>
    <w:p w14:paraId="63AEB095" w14:textId="3ED32155" w:rsidR="00EB2078" w:rsidRPr="00EB2078" w:rsidRDefault="00EB2078" w:rsidP="00EB2078">
      <w:pPr>
        <w:pStyle w:val="Normal0"/>
        <w:rPr>
          <w:sz w:val="20"/>
          <w:szCs w:val="20"/>
        </w:rPr>
      </w:pPr>
      <w:r>
        <w:rPr>
          <w:noProof/>
          <w:sz w:val="20"/>
          <w:szCs w:val="20"/>
          <w:lang w:val="en-US" w:eastAsia="en-US"/>
        </w:rPr>
        <w:drawing>
          <wp:inline distT="0" distB="0" distL="0" distR="0" wp14:anchorId="44B282A2" wp14:editId="1925E9DE">
            <wp:extent cx="6297295" cy="4284921"/>
            <wp:effectExtent l="0" t="0" r="0" b="20955"/>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inline>
        </w:drawing>
      </w:r>
    </w:p>
    <w:p w14:paraId="39605DFE" w14:textId="77777777" w:rsidR="00EB2078" w:rsidRPr="00EB2078" w:rsidRDefault="00EB2078" w:rsidP="00EB2078">
      <w:pPr>
        <w:pStyle w:val="Normal0"/>
        <w:rPr>
          <w:sz w:val="20"/>
          <w:szCs w:val="20"/>
        </w:rPr>
      </w:pPr>
    </w:p>
    <w:p w14:paraId="4102BA4E" w14:textId="77777777" w:rsidR="00EB2078" w:rsidRPr="00EB2078" w:rsidRDefault="00EB2078" w:rsidP="00EB2078">
      <w:pPr>
        <w:pStyle w:val="Normal0"/>
        <w:rPr>
          <w:sz w:val="20"/>
          <w:szCs w:val="20"/>
        </w:rPr>
      </w:pPr>
      <w:r w:rsidRPr="00EB2078">
        <w:rPr>
          <w:sz w:val="20"/>
          <w:szCs w:val="20"/>
        </w:rPr>
        <w:t>Además, ciertos productos requieren condiciones especiales, tales como:</w:t>
      </w:r>
    </w:p>
    <w:p w14:paraId="20B224CB" w14:textId="77777777" w:rsidR="00EB2078" w:rsidRPr="00EB2078" w:rsidRDefault="00EB2078" w:rsidP="00EB2078">
      <w:pPr>
        <w:pStyle w:val="Normal0"/>
        <w:rPr>
          <w:sz w:val="20"/>
          <w:szCs w:val="20"/>
        </w:rPr>
      </w:pPr>
    </w:p>
    <w:p w14:paraId="6D3A4D25" w14:textId="77777777" w:rsidR="00EB2078" w:rsidRPr="00EB2078" w:rsidRDefault="00EB2078" w:rsidP="00791A48">
      <w:pPr>
        <w:pStyle w:val="Normal0"/>
        <w:numPr>
          <w:ilvl w:val="0"/>
          <w:numId w:val="10"/>
        </w:numPr>
        <w:rPr>
          <w:sz w:val="20"/>
          <w:szCs w:val="20"/>
        </w:rPr>
      </w:pPr>
      <w:r w:rsidRPr="00EB2078">
        <w:rPr>
          <w:sz w:val="20"/>
          <w:szCs w:val="20"/>
        </w:rPr>
        <w:t>Psicotrópicos y estupefacientes: almacenados en cajas fuertes con doble control de acceso.</w:t>
      </w:r>
    </w:p>
    <w:p w14:paraId="70AE76A1" w14:textId="77777777" w:rsidR="00EB2078" w:rsidRPr="00EB2078" w:rsidRDefault="00EB2078" w:rsidP="00EB2078">
      <w:pPr>
        <w:pStyle w:val="Normal0"/>
        <w:rPr>
          <w:sz w:val="20"/>
          <w:szCs w:val="20"/>
        </w:rPr>
      </w:pPr>
    </w:p>
    <w:p w14:paraId="7009F7CB" w14:textId="77777777" w:rsidR="00EB2078" w:rsidRPr="00EB2078" w:rsidRDefault="00EB2078" w:rsidP="00791A48">
      <w:pPr>
        <w:pStyle w:val="Normal0"/>
        <w:numPr>
          <w:ilvl w:val="0"/>
          <w:numId w:val="10"/>
        </w:numPr>
        <w:rPr>
          <w:sz w:val="20"/>
          <w:szCs w:val="20"/>
        </w:rPr>
      </w:pPr>
      <w:r w:rsidRPr="00EB2078">
        <w:rPr>
          <w:sz w:val="20"/>
          <w:szCs w:val="20"/>
        </w:rPr>
        <w:t>Citotóxicos y medicamentos peligrosos: ubicados en áreas con señalización de riesgo biológico.</w:t>
      </w:r>
    </w:p>
    <w:p w14:paraId="497429F2" w14:textId="77777777" w:rsidR="00EB2078" w:rsidRPr="00EB2078" w:rsidRDefault="00EB2078" w:rsidP="00EB2078">
      <w:pPr>
        <w:pStyle w:val="Normal0"/>
        <w:rPr>
          <w:sz w:val="20"/>
          <w:szCs w:val="20"/>
        </w:rPr>
      </w:pPr>
    </w:p>
    <w:p w14:paraId="087A04DB" w14:textId="77777777" w:rsidR="00EB2078" w:rsidRPr="00EB2078" w:rsidRDefault="00EB2078" w:rsidP="00791A48">
      <w:pPr>
        <w:pStyle w:val="Normal0"/>
        <w:numPr>
          <w:ilvl w:val="0"/>
          <w:numId w:val="10"/>
        </w:numPr>
        <w:rPr>
          <w:sz w:val="20"/>
          <w:szCs w:val="20"/>
        </w:rPr>
      </w:pPr>
      <w:r w:rsidRPr="00EB2078">
        <w:rPr>
          <w:sz w:val="20"/>
          <w:szCs w:val="20"/>
        </w:rPr>
        <w:t>Fotosensibles: protegidos de la luz directa.</w:t>
      </w:r>
    </w:p>
    <w:p w14:paraId="4C18F42A" w14:textId="77777777" w:rsidR="00EB2078" w:rsidRPr="00EB2078" w:rsidRDefault="00EB2078" w:rsidP="00EB2078">
      <w:pPr>
        <w:pStyle w:val="Normal0"/>
        <w:rPr>
          <w:sz w:val="20"/>
          <w:szCs w:val="20"/>
        </w:rPr>
      </w:pPr>
    </w:p>
    <w:p w14:paraId="31F3B954" w14:textId="0021D70D" w:rsidR="00EB2078" w:rsidRPr="00EB2078" w:rsidRDefault="00EB2078" w:rsidP="00791A48">
      <w:pPr>
        <w:pStyle w:val="Normal0"/>
        <w:numPr>
          <w:ilvl w:val="0"/>
          <w:numId w:val="10"/>
        </w:numPr>
        <w:rPr>
          <w:sz w:val="20"/>
          <w:szCs w:val="20"/>
        </w:rPr>
      </w:pPr>
      <w:r w:rsidRPr="00EB2078">
        <w:rPr>
          <w:sz w:val="20"/>
          <w:szCs w:val="20"/>
        </w:rPr>
        <w:t>Productos de cadena de frío: mantenidos entre 2 y 8 °C en refrigeradores certificados.</w:t>
      </w:r>
    </w:p>
    <w:p w14:paraId="2D43C399" w14:textId="1BB38F11" w:rsidR="00EB2078" w:rsidRDefault="00EB2078" w:rsidP="00EB2078">
      <w:pPr>
        <w:pStyle w:val="Normal0"/>
        <w:rPr>
          <w:b/>
          <w:sz w:val="20"/>
          <w:szCs w:val="20"/>
        </w:rPr>
      </w:pPr>
    </w:p>
    <w:p w14:paraId="52842FCE" w14:textId="77777777" w:rsidR="00EB2078" w:rsidRPr="00CA3C31" w:rsidRDefault="00EB2078" w:rsidP="00EB2078">
      <w:pPr>
        <w:pStyle w:val="Normal0"/>
        <w:rPr>
          <w:b/>
          <w:sz w:val="20"/>
          <w:szCs w:val="20"/>
        </w:rPr>
      </w:pPr>
    </w:p>
    <w:p w14:paraId="0D48D792" w14:textId="687E1F7C" w:rsidR="001A7C5B" w:rsidRDefault="001A7C5B" w:rsidP="00791A48">
      <w:pPr>
        <w:pStyle w:val="Normal0"/>
        <w:numPr>
          <w:ilvl w:val="0"/>
          <w:numId w:val="33"/>
        </w:numPr>
        <w:rPr>
          <w:b/>
          <w:sz w:val="20"/>
          <w:szCs w:val="20"/>
        </w:rPr>
      </w:pPr>
      <w:r w:rsidRPr="00CA3C31">
        <w:rPr>
          <w:b/>
          <w:sz w:val="20"/>
          <w:szCs w:val="20"/>
        </w:rPr>
        <w:t>Rotación y conservación de productos farmacéuticos</w:t>
      </w:r>
    </w:p>
    <w:p w14:paraId="498AB7A8" w14:textId="69B4792D" w:rsidR="004E33FC" w:rsidRDefault="004E33FC" w:rsidP="004E33FC">
      <w:pPr>
        <w:pStyle w:val="Normal0"/>
        <w:rPr>
          <w:b/>
          <w:sz w:val="20"/>
          <w:szCs w:val="20"/>
        </w:rPr>
      </w:pPr>
    </w:p>
    <w:p w14:paraId="4B99A8AF" w14:textId="71D41CEE" w:rsidR="004E33FC" w:rsidRDefault="004E33FC" w:rsidP="004E33FC">
      <w:pPr>
        <w:pStyle w:val="Normal0"/>
        <w:rPr>
          <w:sz w:val="20"/>
          <w:szCs w:val="20"/>
        </w:rPr>
      </w:pPr>
      <w:r w:rsidRPr="004E33FC">
        <w:rPr>
          <w:sz w:val="20"/>
          <w:szCs w:val="20"/>
        </w:rPr>
        <w:t>La rotación y conservación adecuada de los productos farmacéuticos es fundamental para mantener su calidad, reducir pérdidas económicas, prevenir riesgos para los pacientes y cumplir con la normativa vigente. En el contexto de los servicios farmacéuticos, se aplican principios logísticos que permiten priorizar el uso oportuno de los medicamentos y asegurar que lleguen al usuario en condiciones óptimas.</w:t>
      </w:r>
    </w:p>
    <w:p w14:paraId="7166CBA5" w14:textId="77777777" w:rsidR="004E33FC" w:rsidRPr="004E33FC" w:rsidRDefault="004E33FC" w:rsidP="004E33FC">
      <w:pPr>
        <w:pStyle w:val="Normal0"/>
        <w:rPr>
          <w:sz w:val="20"/>
          <w:szCs w:val="20"/>
        </w:rPr>
      </w:pPr>
    </w:p>
    <w:p w14:paraId="0FDE0E80" w14:textId="54DEECE3" w:rsidR="00404532" w:rsidRPr="00404532" w:rsidRDefault="00404532" w:rsidP="00791A48">
      <w:pPr>
        <w:pStyle w:val="Normal0"/>
        <w:numPr>
          <w:ilvl w:val="1"/>
          <w:numId w:val="33"/>
        </w:numPr>
        <w:rPr>
          <w:b/>
          <w:sz w:val="20"/>
          <w:szCs w:val="20"/>
        </w:rPr>
      </w:pPr>
      <w:r w:rsidRPr="00404532">
        <w:rPr>
          <w:b/>
          <w:sz w:val="20"/>
          <w:szCs w:val="20"/>
        </w:rPr>
        <w:t>Principios de rotación: PEPS, FEFO y LIFO</w:t>
      </w:r>
    </w:p>
    <w:p w14:paraId="073296A3" w14:textId="3AC99A58" w:rsidR="00404532" w:rsidRDefault="00404532" w:rsidP="00404532">
      <w:pPr>
        <w:pStyle w:val="Normal0"/>
        <w:rPr>
          <w:sz w:val="20"/>
          <w:szCs w:val="20"/>
        </w:rPr>
      </w:pPr>
    </w:p>
    <w:p w14:paraId="439A56DF" w14:textId="77777777" w:rsidR="00404532" w:rsidRPr="00404532" w:rsidRDefault="00404532" w:rsidP="00404532">
      <w:pPr>
        <w:pStyle w:val="Normal0"/>
        <w:rPr>
          <w:sz w:val="20"/>
          <w:szCs w:val="20"/>
        </w:rPr>
      </w:pPr>
      <w:r w:rsidRPr="00404532">
        <w:rPr>
          <w:sz w:val="20"/>
          <w:szCs w:val="20"/>
        </w:rPr>
        <w:t>En los servicios farmacéuticos, una gestión eficiente del inventario es clave para garantizar la disponibilidad, calidad y seguridad de los productos farmacéuticos. Uno de los aspectos fundamentales de esta gestión es la correcta rotación de los medicamentos, que permite minimizar el riesgo de vencimientos, reducir pérdidas económicas y asegurar el cumplimiento de las normativas sanitarias. La rotación implica determinar el orden en que los productos deben ser utilizados o dispensados, de acuerdo con su fecha de ingreso, vencimiento o condición específica. Para ello, existen diferentes métodos logísticos que orientan la toma de decisiones, cada uno con sus propias ventajas, limitaciones y niveles de aplicabilidad dentro del ámbito farmacéutico.</w:t>
      </w:r>
    </w:p>
    <w:p w14:paraId="130371FF" w14:textId="77777777" w:rsidR="00404532" w:rsidRPr="00404532" w:rsidRDefault="00404532" w:rsidP="00404532">
      <w:pPr>
        <w:pStyle w:val="Normal0"/>
        <w:rPr>
          <w:sz w:val="20"/>
          <w:szCs w:val="20"/>
        </w:rPr>
      </w:pPr>
    </w:p>
    <w:p w14:paraId="63330579" w14:textId="6D567DAC" w:rsidR="00404532" w:rsidRDefault="00404532" w:rsidP="00404532">
      <w:pPr>
        <w:pStyle w:val="Normal0"/>
        <w:rPr>
          <w:sz w:val="20"/>
          <w:szCs w:val="20"/>
        </w:rPr>
      </w:pPr>
      <w:r w:rsidRPr="00404532">
        <w:rPr>
          <w:sz w:val="20"/>
          <w:szCs w:val="20"/>
        </w:rPr>
        <w:t>La elección del método adecuado depende del tipo de producto, su vida útil, los requerimientos normativos y las políticas internas del establecimiento. A continuación, se presentan los principales métodos utilizados en la rotación de productos farmacéuticos, con una descripción clara de su funcionamiento, aplicación práctica y nivel de recomendación en el contexto sanitario:</w:t>
      </w:r>
    </w:p>
    <w:p w14:paraId="2A201A55" w14:textId="4A397A22" w:rsidR="00404532" w:rsidRDefault="00404532" w:rsidP="00404532">
      <w:pPr>
        <w:pStyle w:val="Normal0"/>
        <w:rPr>
          <w:sz w:val="20"/>
          <w:szCs w:val="20"/>
        </w:rPr>
      </w:pPr>
    </w:p>
    <w:p w14:paraId="1A0F3DE6" w14:textId="6561C8BF" w:rsidR="00404532" w:rsidRDefault="00404532" w:rsidP="00404532">
      <w:pPr>
        <w:pStyle w:val="Normal0"/>
        <w:rPr>
          <w:sz w:val="20"/>
          <w:szCs w:val="20"/>
        </w:rPr>
      </w:pPr>
      <w:r w:rsidRPr="00404532">
        <w:rPr>
          <w:b/>
          <w:sz w:val="20"/>
          <w:szCs w:val="20"/>
        </w:rPr>
        <w:t>Tabla 3.</w:t>
      </w:r>
      <w:r>
        <w:rPr>
          <w:sz w:val="20"/>
          <w:szCs w:val="20"/>
        </w:rPr>
        <w:t xml:space="preserve"> </w:t>
      </w:r>
      <w:r w:rsidRPr="00404532">
        <w:rPr>
          <w:i/>
          <w:sz w:val="20"/>
          <w:szCs w:val="20"/>
        </w:rPr>
        <w:t>Métodos de rotación</w:t>
      </w:r>
    </w:p>
    <w:tbl>
      <w:tblPr>
        <w:tblStyle w:val="Tablaconcuadrcula"/>
        <w:tblW w:w="0" w:type="auto"/>
        <w:tblInd w:w="0" w:type="dxa"/>
        <w:tblLook w:val="04A0" w:firstRow="1" w:lastRow="0" w:firstColumn="1" w:lastColumn="0" w:noHBand="0" w:noVBand="1"/>
        <w:tblCaption w:val="Tabla 3. Métodos de rotación"/>
      </w:tblPr>
      <w:tblGrid>
        <w:gridCol w:w="2490"/>
        <w:gridCol w:w="2490"/>
        <w:gridCol w:w="2491"/>
        <w:gridCol w:w="2491"/>
      </w:tblGrid>
      <w:tr w:rsidR="00404532" w:rsidRPr="00404532" w14:paraId="5B2A956D" w14:textId="77777777" w:rsidTr="00404532">
        <w:tc>
          <w:tcPr>
            <w:tcW w:w="2490" w:type="dxa"/>
            <w:vAlign w:val="center"/>
          </w:tcPr>
          <w:p w14:paraId="39A8F3D2" w14:textId="56D1B9BE" w:rsidR="00404532" w:rsidRPr="00404532" w:rsidRDefault="00404532" w:rsidP="00404532">
            <w:pPr>
              <w:pStyle w:val="Normal0"/>
              <w:rPr>
                <w:b/>
                <w:sz w:val="20"/>
                <w:szCs w:val="20"/>
              </w:rPr>
            </w:pPr>
            <w:r w:rsidRPr="00404532">
              <w:rPr>
                <w:b/>
                <w:sz w:val="20"/>
                <w:szCs w:val="20"/>
              </w:rPr>
              <w:t>Método</w:t>
            </w:r>
          </w:p>
        </w:tc>
        <w:tc>
          <w:tcPr>
            <w:tcW w:w="2490" w:type="dxa"/>
            <w:vAlign w:val="center"/>
          </w:tcPr>
          <w:p w14:paraId="219E8307" w14:textId="46CF8DDB" w:rsidR="00404532" w:rsidRPr="00404532" w:rsidRDefault="00404532" w:rsidP="00404532">
            <w:pPr>
              <w:pStyle w:val="Normal0"/>
              <w:rPr>
                <w:b/>
                <w:sz w:val="20"/>
                <w:szCs w:val="20"/>
              </w:rPr>
            </w:pPr>
            <w:r w:rsidRPr="00404532">
              <w:rPr>
                <w:b/>
                <w:sz w:val="20"/>
                <w:szCs w:val="20"/>
              </w:rPr>
              <w:t>Descripción</w:t>
            </w:r>
          </w:p>
        </w:tc>
        <w:tc>
          <w:tcPr>
            <w:tcW w:w="2491" w:type="dxa"/>
            <w:vAlign w:val="center"/>
          </w:tcPr>
          <w:p w14:paraId="59155ECF" w14:textId="2381F09D" w:rsidR="00404532" w:rsidRPr="00404532" w:rsidRDefault="00404532" w:rsidP="00404532">
            <w:pPr>
              <w:pStyle w:val="Normal0"/>
              <w:rPr>
                <w:b/>
                <w:sz w:val="20"/>
                <w:szCs w:val="20"/>
              </w:rPr>
            </w:pPr>
            <w:r w:rsidRPr="00404532">
              <w:rPr>
                <w:b/>
                <w:sz w:val="20"/>
                <w:szCs w:val="20"/>
              </w:rPr>
              <w:t>Aplicación en farmacia</w:t>
            </w:r>
          </w:p>
        </w:tc>
        <w:tc>
          <w:tcPr>
            <w:tcW w:w="2491" w:type="dxa"/>
            <w:vAlign w:val="center"/>
          </w:tcPr>
          <w:p w14:paraId="23E31F0A" w14:textId="4AF879A5" w:rsidR="00404532" w:rsidRPr="00404532" w:rsidRDefault="00404532" w:rsidP="00404532">
            <w:pPr>
              <w:pStyle w:val="Normal0"/>
              <w:rPr>
                <w:b/>
                <w:sz w:val="20"/>
                <w:szCs w:val="20"/>
              </w:rPr>
            </w:pPr>
            <w:r w:rsidRPr="00404532">
              <w:rPr>
                <w:b/>
                <w:sz w:val="20"/>
                <w:szCs w:val="20"/>
              </w:rPr>
              <w:t>Recomendación</w:t>
            </w:r>
          </w:p>
        </w:tc>
      </w:tr>
      <w:tr w:rsidR="00404532" w:rsidRPr="00404532" w14:paraId="0C6EDB90" w14:textId="77777777" w:rsidTr="00404532">
        <w:tc>
          <w:tcPr>
            <w:tcW w:w="2490" w:type="dxa"/>
            <w:vAlign w:val="center"/>
          </w:tcPr>
          <w:p w14:paraId="0BB36BCA" w14:textId="6938900E" w:rsidR="00404532" w:rsidRPr="00404532" w:rsidRDefault="00404532" w:rsidP="00404532">
            <w:pPr>
              <w:pStyle w:val="Normal0"/>
              <w:rPr>
                <w:sz w:val="20"/>
                <w:szCs w:val="20"/>
              </w:rPr>
            </w:pPr>
            <w:r w:rsidRPr="00404532">
              <w:rPr>
                <w:sz w:val="20"/>
                <w:szCs w:val="20"/>
              </w:rPr>
              <w:t>PEPS o FIFO (First In, First Out)</w:t>
            </w:r>
          </w:p>
        </w:tc>
        <w:tc>
          <w:tcPr>
            <w:tcW w:w="2490" w:type="dxa"/>
            <w:vAlign w:val="center"/>
          </w:tcPr>
          <w:p w14:paraId="7D3ADB27" w14:textId="019C2260" w:rsidR="00404532" w:rsidRPr="00404532" w:rsidRDefault="00404532" w:rsidP="00404532">
            <w:pPr>
              <w:pStyle w:val="Normal0"/>
              <w:rPr>
                <w:sz w:val="20"/>
                <w:szCs w:val="20"/>
              </w:rPr>
            </w:pPr>
            <w:r w:rsidRPr="00404532">
              <w:rPr>
                <w:sz w:val="20"/>
                <w:szCs w:val="20"/>
              </w:rPr>
              <w:t>Se da salida primero a los productos que ingresaron antes al inventario.</w:t>
            </w:r>
          </w:p>
        </w:tc>
        <w:tc>
          <w:tcPr>
            <w:tcW w:w="2491" w:type="dxa"/>
            <w:vAlign w:val="center"/>
          </w:tcPr>
          <w:p w14:paraId="55F65EE7" w14:textId="10E948F1" w:rsidR="00404532" w:rsidRPr="00404532" w:rsidRDefault="00404532" w:rsidP="00404532">
            <w:pPr>
              <w:pStyle w:val="Normal0"/>
              <w:rPr>
                <w:sz w:val="20"/>
                <w:szCs w:val="20"/>
              </w:rPr>
            </w:pPr>
            <w:r w:rsidRPr="00404532">
              <w:rPr>
                <w:sz w:val="20"/>
                <w:szCs w:val="20"/>
              </w:rPr>
              <w:t>Útil en productos con fechas de vencimiento homogéneas.</w:t>
            </w:r>
          </w:p>
        </w:tc>
        <w:tc>
          <w:tcPr>
            <w:tcW w:w="2491" w:type="dxa"/>
            <w:vAlign w:val="center"/>
          </w:tcPr>
          <w:p w14:paraId="67A3A7F2" w14:textId="60A007B6" w:rsidR="00404532" w:rsidRPr="00404532" w:rsidRDefault="00404532" w:rsidP="00404532">
            <w:pPr>
              <w:pStyle w:val="Normal0"/>
              <w:rPr>
                <w:sz w:val="20"/>
                <w:szCs w:val="20"/>
              </w:rPr>
            </w:pPr>
            <w:r w:rsidRPr="00404532">
              <w:rPr>
                <w:sz w:val="20"/>
                <w:szCs w:val="20"/>
              </w:rPr>
              <w:t>Aceptado, pero menos seguro que FEFO.</w:t>
            </w:r>
          </w:p>
        </w:tc>
      </w:tr>
      <w:tr w:rsidR="00404532" w:rsidRPr="00404532" w14:paraId="2BCB2533" w14:textId="77777777" w:rsidTr="00404532">
        <w:tc>
          <w:tcPr>
            <w:tcW w:w="2490" w:type="dxa"/>
            <w:vAlign w:val="center"/>
          </w:tcPr>
          <w:p w14:paraId="13E9E554" w14:textId="054BAD2E" w:rsidR="00404532" w:rsidRPr="00404532" w:rsidRDefault="00404532" w:rsidP="00404532">
            <w:pPr>
              <w:pStyle w:val="Normal0"/>
              <w:rPr>
                <w:sz w:val="20"/>
                <w:szCs w:val="20"/>
              </w:rPr>
            </w:pPr>
            <w:r w:rsidRPr="00404532">
              <w:rPr>
                <w:sz w:val="20"/>
                <w:szCs w:val="20"/>
              </w:rPr>
              <w:t>FEFO (First Expired, First Out)</w:t>
            </w:r>
          </w:p>
        </w:tc>
        <w:tc>
          <w:tcPr>
            <w:tcW w:w="2490" w:type="dxa"/>
            <w:vAlign w:val="center"/>
          </w:tcPr>
          <w:p w14:paraId="0F0F7BF8" w14:textId="33E8572F" w:rsidR="00404532" w:rsidRPr="00404532" w:rsidRDefault="00404532" w:rsidP="00404532">
            <w:pPr>
              <w:pStyle w:val="Normal0"/>
              <w:rPr>
                <w:sz w:val="20"/>
                <w:szCs w:val="20"/>
              </w:rPr>
            </w:pPr>
            <w:r w:rsidRPr="00404532">
              <w:rPr>
                <w:sz w:val="20"/>
                <w:szCs w:val="20"/>
              </w:rPr>
              <w:t>Se da prioridad de salida a los productos cuya fecha de vencimiento está más próxima.</w:t>
            </w:r>
          </w:p>
        </w:tc>
        <w:tc>
          <w:tcPr>
            <w:tcW w:w="2491" w:type="dxa"/>
            <w:vAlign w:val="center"/>
          </w:tcPr>
          <w:p w14:paraId="60139243" w14:textId="7365738C" w:rsidR="00404532" w:rsidRPr="00404532" w:rsidRDefault="00404532" w:rsidP="00404532">
            <w:pPr>
              <w:pStyle w:val="Normal0"/>
              <w:rPr>
                <w:sz w:val="20"/>
                <w:szCs w:val="20"/>
              </w:rPr>
            </w:pPr>
            <w:r w:rsidRPr="00404532">
              <w:rPr>
                <w:sz w:val="20"/>
                <w:szCs w:val="20"/>
              </w:rPr>
              <w:t>Ideal en servicios farmacéuticos. Previene vencimientos.</w:t>
            </w:r>
          </w:p>
        </w:tc>
        <w:tc>
          <w:tcPr>
            <w:tcW w:w="2491" w:type="dxa"/>
            <w:vAlign w:val="center"/>
          </w:tcPr>
          <w:p w14:paraId="69DF04E1" w14:textId="160EBB05" w:rsidR="00404532" w:rsidRPr="00404532" w:rsidRDefault="00404532" w:rsidP="00404532">
            <w:pPr>
              <w:pStyle w:val="Normal0"/>
              <w:rPr>
                <w:sz w:val="20"/>
                <w:szCs w:val="20"/>
              </w:rPr>
            </w:pPr>
            <w:r w:rsidRPr="00404532">
              <w:rPr>
                <w:sz w:val="20"/>
                <w:szCs w:val="20"/>
              </w:rPr>
              <w:t>Altamente recomendado.</w:t>
            </w:r>
          </w:p>
        </w:tc>
      </w:tr>
      <w:tr w:rsidR="00404532" w:rsidRPr="00404532" w14:paraId="3798D948" w14:textId="77777777" w:rsidTr="00404532">
        <w:tc>
          <w:tcPr>
            <w:tcW w:w="2490" w:type="dxa"/>
            <w:vAlign w:val="center"/>
          </w:tcPr>
          <w:p w14:paraId="2B5ED9DD" w14:textId="65BC6BBC" w:rsidR="00404532" w:rsidRPr="00404532" w:rsidRDefault="00404532" w:rsidP="00404532">
            <w:pPr>
              <w:pStyle w:val="Normal0"/>
              <w:rPr>
                <w:sz w:val="20"/>
                <w:szCs w:val="20"/>
              </w:rPr>
            </w:pPr>
            <w:r w:rsidRPr="00404532">
              <w:rPr>
                <w:sz w:val="20"/>
                <w:szCs w:val="20"/>
              </w:rPr>
              <w:t>LIFO (Last In, First Out)</w:t>
            </w:r>
          </w:p>
        </w:tc>
        <w:tc>
          <w:tcPr>
            <w:tcW w:w="2490" w:type="dxa"/>
            <w:vAlign w:val="center"/>
          </w:tcPr>
          <w:p w14:paraId="70D8BFEF" w14:textId="36F38EE2" w:rsidR="00404532" w:rsidRPr="00404532" w:rsidRDefault="00404532" w:rsidP="00404532">
            <w:pPr>
              <w:pStyle w:val="Normal0"/>
              <w:rPr>
                <w:sz w:val="20"/>
                <w:szCs w:val="20"/>
              </w:rPr>
            </w:pPr>
            <w:r w:rsidRPr="00404532">
              <w:rPr>
                <w:sz w:val="20"/>
                <w:szCs w:val="20"/>
              </w:rPr>
              <w:t>Se utilizan primero los productos que llegaron más recientemente.</w:t>
            </w:r>
          </w:p>
        </w:tc>
        <w:tc>
          <w:tcPr>
            <w:tcW w:w="2491" w:type="dxa"/>
            <w:vAlign w:val="center"/>
          </w:tcPr>
          <w:p w14:paraId="46482D0F" w14:textId="38BD37FD" w:rsidR="00404532" w:rsidRPr="00404532" w:rsidRDefault="00404532" w:rsidP="00404532">
            <w:pPr>
              <w:pStyle w:val="Normal0"/>
              <w:rPr>
                <w:sz w:val="20"/>
                <w:szCs w:val="20"/>
              </w:rPr>
            </w:pPr>
            <w:r w:rsidRPr="00404532">
              <w:rPr>
                <w:sz w:val="20"/>
                <w:szCs w:val="20"/>
              </w:rPr>
              <w:t>Desaconsejado en farmacia por riesgo de vencimiento.</w:t>
            </w:r>
          </w:p>
        </w:tc>
        <w:tc>
          <w:tcPr>
            <w:tcW w:w="2491" w:type="dxa"/>
            <w:vAlign w:val="center"/>
          </w:tcPr>
          <w:p w14:paraId="59F56E64" w14:textId="4E19AE1D" w:rsidR="00404532" w:rsidRPr="00404532" w:rsidRDefault="00404532" w:rsidP="00404532">
            <w:pPr>
              <w:pStyle w:val="Normal0"/>
              <w:rPr>
                <w:sz w:val="20"/>
                <w:szCs w:val="20"/>
              </w:rPr>
            </w:pPr>
            <w:r w:rsidRPr="00404532">
              <w:rPr>
                <w:sz w:val="20"/>
                <w:szCs w:val="20"/>
              </w:rPr>
              <w:t>No recomendado.</w:t>
            </w:r>
          </w:p>
        </w:tc>
      </w:tr>
    </w:tbl>
    <w:p w14:paraId="6C40CAF6" w14:textId="51F197A3" w:rsidR="00404532" w:rsidRDefault="00404532" w:rsidP="00404532">
      <w:pPr>
        <w:pStyle w:val="Normal0"/>
        <w:rPr>
          <w:sz w:val="20"/>
          <w:szCs w:val="20"/>
        </w:rPr>
      </w:pPr>
    </w:p>
    <w:p w14:paraId="3C533396" w14:textId="6FDBBBCB" w:rsidR="00404532" w:rsidRDefault="00404532" w:rsidP="00404532">
      <w:pPr>
        <w:pStyle w:val="Normal0"/>
        <w:rPr>
          <w:sz w:val="20"/>
          <w:szCs w:val="20"/>
        </w:rPr>
      </w:pPr>
      <w:r w:rsidRPr="00404532">
        <w:rPr>
          <w:sz w:val="20"/>
          <w:szCs w:val="20"/>
        </w:rPr>
        <w:t>En servicios farmacéuticos, FEFO es considerado el método más seguro y eficaz, ya que prioriza el vencimiento real sobre el orden de llegada.</w:t>
      </w:r>
    </w:p>
    <w:p w14:paraId="0729E583" w14:textId="77777777" w:rsidR="00404532" w:rsidRDefault="00404532" w:rsidP="00404532">
      <w:pPr>
        <w:pStyle w:val="Normal0"/>
        <w:rPr>
          <w:sz w:val="20"/>
          <w:szCs w:val="20"/>
        </w:rPr>
      </w:pPr>
    </w:p>
    <w:p w14:paraId="39BEC828" w14:textId="5EB98DEE" w:rsidR="001A7C5B" w:rsidRPr="00404532" w:rsidRDefault="001A7C5B" w:rsidP="00791A48">
      <w:pPr>
        <w:pStyle w:val="Normal0"/>
        <w:numPr>
          <w:ilvl w:val="1"/>
          <w:numId w:val="33"/>
        </w:numPr>
        <w:rPr>
          <w:b/>
          <w:sz w:val="20"/>
          <w:szCs w:val="20"/>
        </w:rPr>
      </w:pPr>
      <w:r w:rsidRPr="00404532">
        <w:rPr>
          <w:b/>
          <w:sz w:val="20"/>
          <w:szCs w:val="20"/>
        </w:rPr>
        <w:t>Productos con requerimiento</w:t>
      </w:r>
      <w:r w:rsidR="00404532" w:rsidRPr="00404532">
        <w:rPr>
          <w:b/>
          <w:sz w:val="20"/>
          <w:szCs w:val="20"/>
        </w:rPr>
        <w:t>s especiales</w:t>
      </w:r>
    </w:p>
    <w:p w14:paraId="0F86C1CD" w14:textId="3FC57CE3" w:rsidR="00404532" w:rsidRDefault="00404532" w:rsidP="00404532">
      <w:pPr>
        <w:pStyle w:val="Normal0"/>
        <w:rPr>
          <w:sz w:val="20"/>
          <w:szCs w:val="20"/>
        </w:rPr>
      </w:pPr>
    </w:p>
    <w:p w14:paraId="1F867C4E" w14:textId="151D69C7" w:rsidR="00404532" w:rsidRPr="00404532" w:rsidRDefault="00404532" w:rsidP="00404532">
      <w:pPr>
        <w:pStyle w:val="Normal0"/>
        <w:rPr>
          <w:sz w:val="20"/>
          <w:szCs w:val="20"/>
        </w:rPr>
      </w:pPr>
      <w:r>
        <w:rPr>
          <w:sz w:val="20"/>
          <w:szCs w:val="20"/>
        </w:rPr>
        <w:t>E</w:t>
      </w:r>
      <w:r w:rsidRPr="00404532">
        <w:rPr>
          <w:sz w:val="20"/>
          <w:szCs w:val="20"/>
        </w:rPr>
        <w:t xml:space="preserve">n el entorno farmacéutico, no todos los productos pueden ser almacenados y manipulados bajo condiciones estándar. Existen medicamentos y dispositivos médicos que, por su naturaleza físico-química, su sensibilidad a factores ambientales o su potencial riesgo para la salud pública, requieren una gestión diferenciada y protocolos estrictos de conservación, rotación y control. Estos productos, conocidos como productos con requerimientos </w:t>
      </w:r>
      <w:r w:rsidRPr="00404532">
        <w:rPr>
          <w:sz w:val="20"/>
          <w:szCs w:val="20"/>
        </w:rPr>
        <w:lastRenderedPageBreak/>
        <w:t>especiales, incluyen desde vacunas y biológicos que requieren cadena de frío, hasta medicamentos fotosensibles, psicotrópicos, citotóxicos y productos de preparación extemporánea.</w:t>
      </w:r>
    </w:p>
    <w:p w14:paraId="055B8A1E" w14:textId="77777777" w:rsidR="00404532" w:rsidRPr="00404532" w:rsidRDefault="00404532" w:rsidP="00404532">
      <w:pPr>
        <w:pStyle w:val="Normal0"/>
        <w:rPr>
          <w:sz w:val="20"/>
          <w:szCs w:val="20"/>
        </w:rPr>
      </w:pPr>
    </w:p>
    <w:p w14:paraId="23CE42D8" w14:textId="77777777" w:rsidR="00404532" w:rsidRPr="00404532" w:rsidRDefault="00404532" w:rsidP="00404532">
      <w:pPr>
        <w:pStyle w:val="Normal0"/>
        <w:rPr>
          <w:sz w:val="20"/>
          <w:szCs w:val="20"/>
        </w:rPr>
      </w:pPr>
      <w:r w:rsidRPr="00404532">
        <w:rPr>
          <w:sz w:val="20"/>
          <w:szCs w:val="20"/>
        </w:rPr>
        <w:t>El manejo inadecuado de estos insumos puede comprometer su estabilidad, eficacia terapéutica y seguridad, generando consecuencias clínicas, legales y económicas. Por ello, su almacenamiento, transporte y uso deben estar alineados con los lineamientos del INVIMA, el Decreto 2200 de 2005, las Buenas Prácticas de Almacenamiento (BPA) y las normas internacionales de farmacovigilancia y bioseguridad.</w:t>
      </w:r>
    </w:p>
    <w:p w14:paraId="3AE716CF" w14:textId="77777777" w:rsidR="00404532" w:rsidRPr="00404532" w:rsidRDefault="00404532" w:rsidP="00404532">
      <w:pPr>
        <w:pStyle w:val="Normal0"/>
        <w:rPr>
          <w:sz w:val="20"/>
          <w:szCs w:val="20"/>
        </w:rPr>
      </w:pPr>
    </w:p>
    <w:p w14:paraId="4E62E1D5" w14:textId="77777777" w:rsidR="00404532" w:rsidRPr="00404532" w:rsidRDefault="00404532" w:rsidP="00404532">
      <w:pPr>
        <w:pStyle w:val="Normal0"/>
        <w:rPr>
          <w:sz w:val="20"/>
          <w:szCs w:val="20"/>
        </w:rPr>
      </w:pPr>
      <w:r w:rsidRPr="00404532">
        <w:rPr>
          <w:sz w:val="20"/>
          <w:szCs w:val="20"/>
        </w:rPr>
        <w:t>A continuación, se presenta una tabla que resume las principales categorías de productos con condiciones especiales, sus características más relevantes y las recomendaciones esenciales para su conservación y rotación en los servicios farmacéuticos:</w:t>
      </w:r>
    </w:p>
    <w:p w14:paraId="1654D8C6" w14:textId="427E9207" w:rsidR="00404532" w:rsidRDefault="00404532" w:rsidP="00404532">
      <w:pPr>
        <w:pStyle w:val="Normal0"/>
        <w:rPr>
          <w:sz w:val="20"/>
          <w:szCs w:val="20"/>
        </w:rPr>
      </w:pPr>
    </w:p>
    <w:p w14:paraId="0CB4F4BB" w14:textId="064B8727" w:rsidR="00404532" w:rsidRDefault="006F6991" w:rsidP="00404532">
      <w:pPr>
        <w:pStyle w:val="Normal0"/>
        <w:rPr>
          <w:sz w:val="20"/>
          <w:szCs w:val="20"/>
        </w:rPr>
      </w:pPr>
      <w:r w:rsidRPr="006F6991">
        <w:rPr>
          <w:b/>
          <w:sz w:val="20"/>
          <w:szCs w:val="20"/>
        </w:rPr>
        <w:t>Tabla 4.</w:t>
      </w:r>
      <w:r>
        <w:rPr>
          <w:sz w:val="20"/>
          <w:szCs w:val="20"/>
        </w:rPr>
        <w:t xml:space="preserve"> </w:t>
      </w:r>
      <w:r w:rsidRPr="006F6991">
        <w:rPr>
          <w:i/>
          <w:sz w:val="20"/>
          <w:szCs w:val="20"/>
        </w:rPr>
        <w:t>Productos con condiciones especiales</w:t>
      </w:r>
    </w:p>
    <w:tbl>
      <w:tblPr>
        <w:tblStyle w:val="Tablaconcuadrcula"/>
        <w:tblW w:w="0" w:type="auto"/>
        <w:tblInd w:w="0" w:type="dxa"/>
        <w:tblLook w:val="04A0" w:firstRow="1" w:lastRow="0" w:firstColumn="1" w:lastColumn="0" w:noHBand="0" w:noVBand="1"/>
        <w:tblCaption w:val="Tabla 4. Productos con condiciones especiales"/>
      </w:tblPr>
      <w:tblGrid>
        <w:gridCol w:w="2490"/>
        <w:gridCol w:w="2490"/>
        <w:gridCol w:w="2491"/>
        <w:gridCol w:w="2491"/>
      </w:tblGrid>
      <w:tr w:rsidR="006F6991" w:rsidRPr="006F6991" w14:paraId="1D59EAB5" w14:textId="77777777" w:rsidTr="006F6991">
        <w:tc>
          <w:tcPr>
            <w:tcW w:w="2490" w:type="dxa"/>
            <w:vAlign w:val="center"/>
          </w:tcPr>
          <w:p w14:paraId="1694C199" w14:textId="7437B24D" w:rsidR="006F6991" w:rsidRPr="006F6991" w:rsidRDefault="006F6991" w:rsidP="006F6991">
            <w:pPr>
              <w:pStyle w:val="Normal0"/>
              <w:rPr>
                <w:b/>
                <w:sz w:val="20"/>
                <w:szCs w:val="20"/>
              </w:rPr>
            </w:pPr>
            <w:r w:rsidRPr="006F6991">
              <w:rPr>
                <w:b/>
                <w:sz w:val="20"/>
                <w:szCs w:val="20"/>
              </w:rPr>
              <w:t>Tipo de producto</w:t>
            </w:r>
          </w:p>
        </w:tc>
        <w:tc>
          <w:tcPr>
            <w:tcW w:w="2490" w:type="dxa"/>
            <w:vAlign w:val="center"/>
          </w:tcPr>
          <w:p w14:paraId="63D3BE5B" w14:textId="17C03214" w:rsidR="006F6991" w:rsidRPr="006F6991" w:rsidRDefault="006F6991" w:rsidP="006F6991">
            <w:pPr>
              <w:pStyle w:val="Normal0"/>
              <w:rPr>
                <w:b/>
                <w:sz w:val="20"/>
                <w:szCs w:val="20"/>
              </w:rPr>
            </w:pPr>
            <w:r w:rsidRPr="006F6991">
              <w:rPr>
                <w:b/>
                <w:sz w:val="20"/>
                <w:szCs w:val="20"/>
              </w:rPr>
              <w:t>Ejemplos</w:t>
            </w:r>
          </w:p>
        </w:tc>
        <w:tc>
          <w:tcPr>
            <w:tcW w:w="2491" w:type="dxa"/>
            <w:vAlign w:val="center"/>
          </w:tcPr>
          <w:p w14:paraId="4D3A969A" w14:textId="434DF7B7" w:rsidR="006F6991" w:rsidRPr="006F6991" w:rsidRDefault="006F6991" w:rsidP="006F6991">
            <w:pPr>
              <w:pStyle w:val="Normal0"/>
              <w:rPr>
                <w:b/>
                <w:sz w:val="20"/>
                <w:szCs w:val="20"/>
              </w:rPr>
            </w:pPr>
            <w:r w:rsidRPr="006F6991">
              <w:rPr>
                <w:b/>
                <w:sz w:val="20"/>
                <w:szCs w:val="20"/>
              </w:rPr>
              <w:t>Conservación</w:t>
            </w:r>
          </w:p>
        </w:tc>
        <w:tc>
          <w:tcPr>
            <w:tcW w:w="2491" w:type="dxa"/>
            <w:vAlign w:val="center"/>
          </w:tcPr>
          <w:p w14:paraId="5BB08136" w14:textId="21250824" w:rsidR="006F6991" w:rsidRPr="006F6991" w:rsidRDefault="006F6991" w:rsidP="006F6991">
            <w:pPr>
              <w:pStyle w:val="Normal0"/>
              <w:rPr>
                <w:b/>
                <w:sz w:val="20"/>
                <w:szCs w:val="20"/>
              </w:rPr>
            </w:pPr>
            <w:r w:rsidRPr="006F6991">
              <w:rPr>
                <w:b/>
                <w:sz w:val="20"/>
                <w:szCs w:val="20"/>
              </w:rPr>
              <w:t>Recomendaciones de rotación</w:t>
            </w:r>
          </w:p>
        </w:tc>
      </w:tr>
      <w:tr w:rsidR="006F6991" w:rsidRPr="006F6991" w14:paraId="243C8B0D" w14:textId="77777777" w:rsidTr="006F6991">
        <w:tc>
          <w:tcPr>
            <w:tcW w:w="2490" w:type="dxa"/>
            <w:vAlign w:val="center"/>
          </w:tcPr>
          <w:p w14:paraId="1D8DDF6C" w14:textId="24B60CB2" w:rsidR="006F6991" w:rsidRPr="006F6991" w:rsidRDefault="006F6991" w:rsidP="006F6991">
            <w:pPr>
              <w:pStyle w:val="Normal0"/>
              <w:rPr>
                <w:sz w:val="20"/>
                <w:szCs w:val="20"/>
              </w:rPr>
            </w:pPr>
            <w:r w:rsidRPr="006F6991">
              <w:rPr>
                <w:sz w:val="20"/>
                <w:szCs w:val="20"/>
              </w:rPr>
              <w:t>Cadena de frío (2–8 °C)</w:t>
            </w:r>
          </w:p>
        </w:tc>
        <w:tc>
          <w:tcPr>
            <w:tcW w:w="2490" w:type="dxa"/>
            <w:vAlign w:val="center"/>
          </w:tcPr>
          <w:p w14:paraId="66C0F884" w14:textId="620D8954" w:rsidR="006F6991" w:rsidRPr="006F6991" w:rsidRDefault="006F6991" w:rsidP="006F6991">
            <w:pPr>
              <w:pStyle w:val="Normal0"/>
              <w:rPr>
                <w:sz w:val="20"/>
                <w:szCs w:val="20"/>
              </w:rPr>
            </w:pPr>
            <w:r>
              <w:rPr>
                <w:sz w:val="20"/>
                <w:szCs w:val="20"/>
              </w:rPr>
              <w:t xml:space="preserve">Vacunas, insulina y </w:t>
            </w:r>
            <w:r w:rsidRPr="006F6991">
              <w:rPr>
                <w:sz w:val="20"/>
                <w:szCs w:val="20"/>
              </w:rPr>
              <w:t>biológicos</w:t>
            </w:r>
            <w:r>
              <w:rPr>
                <w:sz w:val="20"/>
                <w:szCs w:val="20"/>
              </w:rPr>
              <w:t>.</w:t>
            </w:r>
          </w:p>
        </w:tc>
        <w:tc>
          <w:tcPr>
            <w:tcW w:w="2491" w:type="dxa"/>
            <w:vAlign w:val="center"/>
          </w:tcPr>
          <w:p w14:paraId="140AC855" w14:textId="7FA4D4A6" w:rsidR="006F6991" w:rsidRPr="006F6991" w:rsidRDefault="006F6991" w:rsidP="006F6991">
            <w:pPr>
              <w:pStyle w:val="Normal0"/>
              <w:rPr>
                <w:sz w:val="20"/>
                <w:szCs w:val="20"/>
              </w:rPr>
            </w:pPr>
            <w:r w:rsidRPr="006F6991">
              <w:rPr>
                <w:sz w:val="20"/>
                <w:szCs w:val="20"/>
              </w:rPr>
              <w:t>Nevera farmacéutica certificada con monitoreo constante.</w:t>
            </w:r>
          </w:p>
        </w:tc>
        <w:tc>
          <w:tcPr>
            <w:tcW w:w="2491" w:type="dxa"/>
            <w:vAlign w:val="center"/>
          </w:tcPr>
          <w:p w14:paraId="7CB41953" w14:textId="717EEF4B" w:rsidR="006F6991" w:rsidRPr="006F6991" w:rsidRDefault="006F6991" w:rsidP="006F6991">
            <w:pPr>
              <w:pStyle w:val="Normal0"/>
              <w:rPr>
                <w:sz w:val="20"/>
                <w:szCs w:val="20"/>
              </w:rPr>
            </w:pPr>
            <w:r w:rsidRPr="006F6991">
              <w:rPr>
                <w:sz w:val="20"/>
                <w:szCs w:val="20"/>
              </w:rPr>
              <w:t>FEFO estricto. Evitar contacto con paredes internas o ventiladores.</w:t>
            </w:r>
          </w:p>
        </w:tc>
      </w:tr>
      <w:tr w:rsidR="006F6991" w:rsidRPr="006F6991" w14:paraId="1F2BD262" w14:textId="77777777" w:rsidTr="006F6991">
        <w:tc>
          <w:tcPr>
            <w:tcW w:w="2490" w:type="dxa"/>
            <w:vAlign w:val="center"/>
          </w:tcPr>
          <w:p w14:paraId="41AF3BFA" w14:textId="2DAF0E5A" w:rsidR="006F6991" w:rsidRPr="006F6991" w:rsidRDefault="006F6991" w:rsidP="006F6991">
            <w:pPr>
              <w:pStyle w:val="Normal0"/>
              <w:rPr>
                <w:sz w:val="20"/>
                <w:szCs w:val="20"/>
              </w:rPr>
            </w:pPr>
            <w:r w:rsidRPr="006F6991">
              <w:rPr>
                <w:sz w:val="20"/>
                <w:szCs w:val="20"/>
              </w:rPr>
              <w:t>Fotosensibles</w:t>
            </w:r>
          </w:p>
        </w:tc>
        <w:tc>
          <w:tcPr>
            <w:tcW w:w="2490" w:type="dxa"/>
            <w:vAlign w:val="center"/>
          </w:tcPr>
          <w:p w14:paraId="7A9CBFE2" w14:textId="48ED3E0F" w:rsidR="006F6991" w:rsidRPr="006F6991" w:rsidRDefault="006F6991" w:rsidP="006F6991">
            <w:pPr>
              <w:pStyle w:val="Normal0"/>
              <w:rPr>
                <w:sz w:val="20"/>
                <w:szCs w:val="20"/>
              </w:rPr>
            </w:pPr>
            <w:r w:rsidRPr="006F6991">
              <w:rPr>
                <w:sz w:val="20"/>
                <w:szCs w:val="20"/>
              </w:rPr>
              <w:t>Am</w:t>
            </w:r>
            <w:r>
              <w:rPr>
                <w:sz w:val="20"/>
                <w:szCs w:val="20"/>
              </w:rPr>
              <w:t xml:space="preserve">iodarona, nitroglicerina y </w:t>
            </w:r>
            <w:r w:rsidRPr="006F6991">
              <w:rPr>
                <w:sz w:val="20"/>
                <w:szCs w:val="20"/>
              </w:rPr>
              <w:t>ondansetrón</w:t>
            </w:r>
            <w:r>
              <w:rPr>
                <w:sz w:val="20"/>
                <w:szCs w:val="20"/>
              </w:rPr>
              <w:t>.</w:t>
            </w:r>
          </w:p>
        </w:tc>
        <w:tc>
          <w:tcPr>
            <w:tcW w:w="2491" w:type="dxa"/>
            <w:vAlign w:val="center"/>
          </w:tcPr>
          <w:p w14:paraId="6A7A27AD" w14:textId="6889A919" w:rsidR="006F6991" w:rsidRPr="006F6991" w:rsidRDefault="006F6991" w:rsidP="006F6991">
            <w:pPr>
              <w:pStyle w:val="Normal0"/>
              <w:rPr>
                <w:sz w:val="20"/>
                <w:szCs w:val="20"/>
              </w:rPr>
            </w:pPr>
            <w:r w:rsidRPr="006F6991">
              <w:rPr>
                <w:sz w:val="20"/>
                <w:szCs w:val="20"/>
              </w:rPr>
              <w:t>Envases opacos y protección contra luz natural y artificial.</w:t>
            </w:r>
          </w:p>
        </w:tc>
        <w:tc>
          <w:tcPr>
            <w:tcW w:w="2491" w:type="dxa"/>
            <w:vAlign w:val="center"/>
          </w:tcPr>
          <w:p w14:paraId="6B510B4F" w14:textId="19BC602F" w:rsidR="006F6991" w:rsidRPr="006F6991" w:rsidRDefault="006F6991" w:rsidP="006F6991">
            <w:pPr>
              <w:pStyle w:val="Normal0"/>
              <w:rPr>
                <w:sz w:val="20"/>
                <w:szCs w:val="20"/>
              </w:rPr>
            </w:pPr>
            <w:r>
              <w:rPr>
                <w:sz w:val="20"/>
                <w:szCs w:val="20"/>
              </w:rPr>
              <w:t xml:space="preserve">Prioridad de uso y </w:t>
            </w:r>
            <w:r w:rsidRPr="006F6991">
              <w:rPr>
                <w:sz w:val="20"/>
                <w:szCs w:val="20"/>
              </w:rPr>
              <w:t>verificación frecuente del estado del empaque.</w:t>
            </w:r>
          </w:p>
        </w:tc>
      </w:tr>
      <w:tr w:rsidR="006F6991" w:rsidRPr="006F6991" w14:paraId="05CF2B0B" w14:textId="77777777" w:rsidTr="006F6991">
        <w:tc>
          <w:tcPr>
            <w:tcW w:w="2490" w:type="dxa"/>
            <w:vAlign w:val="center"/>
          </w:tcPr>
          <w:p w14:paraId="6F32B6AA" w14:textId="3573C375" w:rsidR="006F6991" w:rsidRPr="006F6991" w:rsidRDefault="006F6991" w:rsidP="006F6991">
            <w:pPr>
              <w:pStyle w:val="Normal0"/>
              <w:rPr>
                <w:sz w:val="20"/>
                <w:szCs w:val="20"/>
              </w:rPr>
            </w:pPr>
            <w:r w:rsidRPr="006F6991">
              <w:rPr>
                <w:sz w:val="20"/>
                <w:szCs w:val="20"/>
              </w:rPr>
              <w:t>Medicamentos de control especial</w:t>
            </w:r>
          </w:p>
        </w:tc>
        <w:tc>
          <w:tcPr>
            <w:tcW w:w="2490" w:type="dxa"/>
            <w:vAlign w:val="center"/>
          </w:tcPr>
          <w:p w14:paraId="07969963" w14:textId="20D77B7D" w:rsidR="006F6991" w:rsidRPr="006F6991" w:rsidRDefault="006F6991" w:rsidP="006F6991">
            <w:pPr>
              <w:pStyle w:val="Normal0"/>
              <w:rPr>
                <w:sz w:val="20"/>
                <w:szCs w:val="20"/>
              </w:rPr>
            </w:pPr>
            <w:r>
              <w:rPr>
                <w:sz w:val="20"/>
                <w:szCs w:val="20"/>
              </w:rPr>
              <w:t xml:space="preserve">Morfina, clonazepam y </w:t>
            </w:r>
            <w:r w:rsidRPr="006F6991">
              <w:rPr>
                <w:sz w:val="20"/>
                <w:szCs w:val="20"/>
              </w:rPr>
              <w:t>fentanilo</w:t>
            </w:r>
            <w:r>
              <w:rPr>
                <w:sz w:val="20"/>
                <w:szCs w:val="20"/>
              </w:rPr>
              <w:t>.</w:t>
            </w:r>
          </w:p>
        </w:tc>
        <w:tc>
          <w:tcPr>
            <w:tcW w:w="2491" w:type="dxa"/>
            <w:vAlign w:val="center"/>
          </w:tcPr>
          <w:p w14:paraId="378727BC" w14:textId="6129520E" w:rsidR="006F6991" w:rsidRPr="006F6991" w:rsidRDefault="006F6991" w:rsidP="006F6991">
            <w:pPr>
              <w:pStyle w:val="Normal0"/>
              <w:rPr>
                <w:sz w:val="20"/>
                <w:szCs w:val="20"/>
              </w:rPr>
            </w:pPr>
            <w:r w:rsidRPr="006F6991">
              <w:rPr>
                <w:sz w:val="20"/>
                <w:szCs w:val="20"/>
              </w:rPr>
              <w:t>Almacenamiento en caja fuerte, con control de acceso y doble llave.</w:t>
            </w:r>
          </w:p>
        </w:tc>
        <w:tc>
          <w:tcPr>
            <w:tcW w:w="2491" w:type="dxa"/>
            <w:vAlign w:val="center"/>
          </w:tcPr>
          <w:p w14:paraId="570C16AF" w14:textId="6B6C6026" w:rsidR="006F6991" w:rsidRPr="006F6991" w:rsidRDefault="006F6991" w:rsidP="006F6991">
            <w:pPr>
              <w:pStyle w:val="Normal0"/>
              <w:rPr>
                <w:sz w:val="20"/>
                <w:szCs w:val="20"/>
              </w:rPr>
            </w:pPr>
            <w:r w:rsidRPr="006F6991">
              <w:rPr>
                <w:sz w:val="20"/>
                <w:szCs w:val="20"/>
              </w:rPr>
              <w:t>Regi</w:t>
            </w:r>
            <w:r>
              <w:rPr>
                <w:sz w:val="20"/>
                <w:szCs w:val="20"/>
              </w:rPr>
              <w:t>stro individual, control diario y</w:t>
            </w:r>
            <w:r w:rsidRPr="006F6991">
              <w:rPr>
                <w:sz w:val="20"/>
                <w:szCs w:val="20"/>
              </w:rPr>
              <w:t xml:space="preserve"> FEFO obligatorio.</w:t>
            </w:r>
          </w:p>
        </w:tc>
      </w:tr>
      <w:tr w:rsidR="006F6991" w:rsidRPr="006F6991" w14:paraId="35C8B82F" w14:textId="77777777" w:rsidTr="006F6991">
        <w:tc>
          <w:tcPr>
            <w:tcW w:w="2490" w:type="dxa"/>
            <w:vAlign w:val="center"/>
          </w:tcPr>
          <w:p w14:paraId="77B2F4F2" w14:textId="24E6AF56" w:rsidR="006F6991" w:rsidRPr="006F6991" w:rsidRDefault="006F6991" w:rsidP="006F6991">
            <w:pPr>
              <w:pStyle w:val="Normal0"/>
              <w:rPr>
                <w:sz w:val="20"/>
                <w:szCs w:val="20"/>
              </w:rPr>
            </w:pPr>
            <w:r w:rsidRPr="006F6991">
              <w:rPr>
                <w:sz w:val="20"/>
                <w:szCs w:val="20"/>
              </w:rPr>
              <w:t>Citotóxicos o peligrosos</w:t>
            </w:r>
          </w:p>
        </w:tc>
        <w:tc>
          <w:tcPr>
            <w:tcW w:w="2490" w:type="dxa"/>
            <w:vAlign w:val="center"/>
          </w:tcPr>
          <w:p w14:paraId="276BF1B6" w14:textId="3F67C596" w:rsidR="006F6991" w:rsidRPr="006F6991" w:rsidRDefault="006F6991" w:rsidP="006F6991">
            <w:pPr>
              <w:pStyle w:val="Normal0"/>
              <w:rPr>
                <w:sz w:val="20"/>
                <w:szCs w:val="20"/>
              </w:rPr>
            </w:pPr>
            <w:r>
              <w:rPr>
                <w:sz w:val="20"/>
                <w:szCs w:val="20"/>
              </w:rPr>
              <w:t>Quimioterapéuticos y</w:t>
            </w:r>
            <w:r w:rsidRPr="006F6991">
              <w:rPr>
                <w:sz w:val="20"/>
                <w:szCs w:val="20"/>
              </w:rPr>
              <w:t xml:space="preserve"> antivirales especiales</w:t>
            </w:r>
            <w:r>
              <w:rPr>
                <w:sz w:val="20"/>
                <w:szCs w:val="20"/>
              </w:rPr>
              <w:t>.</w:t>
            </w:r>
          </w:p>
        </w:tc>
        <w:tc>
          <w:tcPr>
            <w:tcW w:w="2491" w:type="dxa"/>
            <w:vAlign w:val="center"/>
          </w:tcPr>
          <w:p w14:paraId="73248817" w14:textId="19944350" w:rsidR="006F6991" w:rsidRPr="006F6991" w:rsidRDefault="006F6991" w:rsidP="006F6991">
            <w:pPr>
              <w:pStyle w:val="Normal0"/>
              <w:rPr>
                <w:sz w:val="20"/>
                <w:szCs w:val="20"/>
              </w:rPr>
            </w:pPr>
            <w:r w:rsidRPr="006F6991">
              <w:rPr>
                <w:sz w:val="20"/>
                <w:szCs w:val="20"/>
              </w:rPr>
              <w:t>Zonas señalizadas, ventiladas, con protección personal.</w:t>
            </w:r>
          </w:p>
        </w:tc>
        <w:tc>
          <w:tcPr>
            <w:tcW w:w="2491" w:type="dxa"/>
            <w:vAlign w:val="center"/>
          </w:tcPr>
          <w:p w14:paraId="5B85C44D" w14:textId="5327C8FD" w:rsidR="006F6991" w:rsidRPr="006F6991" w:rsidRDefault="006F6991" w:rsidP="006F6991">
            <w:pPr>
              <w:pStyle w:val="Normal0"/>
              <w:rPr>
                <w:sz w:val="20"/>
                <w:szCs w:val="20"/>
              </w:rPr>
            </w:pPr>
            <w:r>
              <w:rPr>
                <w:sz w:val="20"/>
                <w:szCs w:val="20"/>
              </w:rPr>
              <w:t xml:space="preserve">Inventario separado y </w:t>
            </w:r>
            <w:r w:rsidRPr="006F6991">
              <w:rPr>
                <w:sz w:val="20"/>
                <w:szCs w:val="20"/>
              </w:rPr>
              <w:t>registros detallados.</w:t>
            </w:r>
          </w:p>
        </w:tc>
      </w:tr>
      <w:tr w:rsidR="006F6991" w:rsidRPr="006F6991" w14:paraId="11C4920B" w14:textId="77777777" w:rsidTr="006F6991">
        <w:tc>
          <w:tcPr>
            <w:tcW w:w="2490" w:type="dxa"/>
            <w:vAlign w:val="center"/>
          </w:tcPr>
          <w:p w14:paraId="704EA05D" w14:textId="2421D5EE" w:rsidR="006F6991" w:rsidRPr="006F6991" w:rsidRDefault="006F6991" w:rsidP="006F6991">
            <w:pPr>
              <w:pStyle w:val="Normal0"/>
              <w:rPr>
                <w:sz w:val="20"/>
                <w:szCs w:val="20"/>
              </w:rPr>
            </w:pPr>
            <w:r w:rsidRPr="006F6991">
              <w:rPr>
                <w:sz w:val="20"/>
                <w:szCs w:val="20"/>
              </w:rPr>
              <w:t>Uso urgente o caducidad corta</w:t>
            </w:r>
          </w:p>
        </w:tc>
        <w:tc>
          <w:tcPr>
            <w:tcW w:w="2490" w:type="dxa"/>
            <w:vAlign w:val="center"/>
          </w:tcPr>
          <w:p w14:paraId="136AFFF5" w14:textId="1B9B932C" w:rsidR="006F6991" w:rsidRPr="006F6991" w:rsidRDefault="006F6991" w:rsidP="006F6991">
            <w:pPr>
              <w:pStyle w:val="Normal0"/>
              <w:rPr>
                <w:sz w:val="20"/>
                <w:szCs w:val="20"/>
              </w:rPr>
            </w:pPr>
            <w:r w:rsidRPr="006F6991">
              <w:rPr>
                <w:sz w:val="20"/>
                <w:szCs w:val="20"/>
              </w:rPr>
              <w:t>Antíd</w:t>
            </w:r>
            <w:r>
              <w:rPr>
                <w:sz w:val="20"/>
                <w:szCs w:val="20"/>
              </w:rPr>
              <w:t>otos, soluciones reconstituidas y</w:t>
            </w:r>
            <w:r w:rsidRPr="006F6991">
              <w:rPr>
                <w:sz w:val="20"/>
                <w:szCs w:val="20"/>
              </w:rPr>
              <w:t xml:space="preserve"> fórmulas magistrales</w:t>
            </w:r>
            <w:r>
              <w:rPr>
                <w:sz w:val="20"/>
                <w:szCs w:val="20"/>
              </w:rPr>
              <w:t>.</w:t>
            </w:r>
          </w:p>
        </w:tc>
        <w:tc>
          <w:tcPr>
            <w:tcW w:w="2491" w:type="dxa"/>
            <w:vAlign w:val="center"/>
          </w:tcPr>
          <w:p w14:paraId="0AEA0A56" w14:textId="6EAF3FDB" w:rsidR="006F6991" w:rsidRPr="006F6991" w:rsidRDefault="006F6991" w:rsidP="006F6991">
            <w:pPr>
              <w:pStyle w:val="Normal0"/>
              <w:rPr>
                <w:sz w:val="20"/>
                <w:szCs w:val="20"/>
              </w:rPr>
            </w:pPr>
            <w:r w:rsidRPr="006F6991">
              <w:rPr>
                <w:sz w:val="20"/>
                <w:szCs w:val="20"/>
              </w:rPr>
              <w:t>Identificación visible, zonas de acceso rápido.</w:t>
            </w:r>
          </w:p>
        </w:tc>
        <w:tc>
          <w:tcPr>
            <w:tcW w:w="2491" w:type="dxa"/>
            <w:vAlign w:val="center"/>
          </w:tcPr>
          <w:p w14:paraId="4F9B3EC9" w14:textId="5431A2A1" w:rsidR="006F6991" w:rsidRPr="006F6991" w:rsidRDefault="006F6991" w:rsidP="006F6991">
            <w:pPr>
              <w:pStyle w:val="Normal0"/>
              <w:rPr>
                <w:sz w:val="20"/>
                <w:szCs w:val="20"/>
              </w:rPr>
            </w:pPr>
            <w:r w:rsidRPr="006F6991">
              <w:rPr>
                <w:sz w:val="20"/>
                <w:szCs w:val="20"/>
              </w:rPr>
              <w:t>Uso inmediato, registro de fecha y hora de preparación.</w:t>
            </w:r>
          </w:p>
        </w:tc>
      </w:tr>
    </w:tbl>
    <w:p w14:paraId="10E3D429" w14:textId="77777777" w:rsidR="006F6991" w:rsidRPr="00CA3C31" w:rsidRDefault="006F6991" w:rsidP="00404532">
      <w:pPr>
        <w:pStyle w:val="Normal0"/>
        <w:rPr>
          <w:sz w:val="20"/>
          <w:szCs w:val="20"/>
        </w:rPr>
      </w:pPr>
    </w:p>
    <w:p w14:paraId="671174AE" w14:textId="1F24ACC7" w:rsidR="001A7C5B" w:rsidRPr="009D4EC2" w:rsidRDefault="001A7C5B" w:rsidP="00791A48">
      <w:pPr>
        <w:pStyle w:val="Normal0"/>
        <w:numPr>
          <w:ilvl w:val="1"/>
          <w:numId w:val="33"/>
        </w:numPr>
        <w:rPr>
          <w:b/>
          <w:sz w:val="20"/>
          <w:szCs w:val="20"/>
        </w:rPr>
      </w:pPr>
      <w:r w:rsidRPr="009D4EC2">
        <w:rPr>
          <w:b/>
          <w:sz w:val="20"/>
          <w:szCs w:val="20"/>
        </w:rPr>
        <w:t>Recomendaciones generales para la conservación y rotación</w:t>
      </w:r>
    </w:p>
    <w:p w14:paraId="5D05031E" w14:textId="7D64D018" w:rsidR="009D4EC2" w:rsidRDefault="009D4EC2" w:rsidP="009D4EC2">
      <w:pPr>
        <w:pStyle w:val="Normal0"/>
        <w:rPr>
          <w:sz w:val="20"/>
          <w:szCs w:val="20"/>
        </w:rPr>
      </w:pPr>
    </w:p>
    <w:p w14:paraId="37978C72" w14:textId="77777777" w:rsidR="009D4EC2" w:rsidRPr="009D4EC2" w:rsidRDefault="009D4EC2" w:rsidP="009D4EC2">
      <w:pPr>
        <w:pStyle w:val="Normal0"/>
        <w:rPr>
          <w:sz w:val="20"/>
          <w:szCs w:val="20"/>
        </w:rPr>
      </w:pPr>
      <w:r w:rsidRPr="009D4EC2">
        <w:rPr>
          <w:sz w:val="20"/>
          <w:szCs w:val="20"/>
        </w:rPr>
        <w:t>La conservación y rotación adecuada de los productos farmacéuticos es un eje fundamental en la gestión segura y eficiente del inventario. Estas prácticas no solo aseguran la estabilidad, eficacia y seguridad de los medicamentos, sino que también previenen pérdidas económicas, reducen riesgos clínicos y garantizan el cumplimiento normativo exigido por entidades como el INVIMA y la Organización Mundial de la Salud (OMS).</w:t>
      </w:r>
    </w:p>
    <w:p w14:paraId="4BF3BB38" w14:textId="77777777" w:rsidR="009D4EC2" w:rsidRPr="009D4EC2" w:rsidRDefault="009D4EC2" w:rsidP="009D4EC2">
      <w:pPr>
        <w:pStyle w:val="Normal0"/>
        <w:rPr>
          <w:sz w:val="20"/>
          <w:szCs w:val="20"/>
        </w:rPr>
      </w:pPr>
    </w:p>
    <w:p w14:paraId="606229F6" w14:textId="752EC30F" w:rsidR="009D4EC2" w:rsidRPr="009D4EC2" w:rsidRDefault="009D4EC2" w:rsidP="009D4EC2">
      <w:pPr>
        <w:pStyle w:val="Normal0"/>
        <w:rPr>
          <w:sz w:val="20"/>
          <w:szCs w:val="20"/>
        </w:rPr>
      </w:pPr>
      <w:r w:rsidRPr="009D4EC2">
        <w:rPr>
          <w:sz w:val="20"/>
          <w:szCs w:val="20"/>
        </w:rPr>
        <w:t>A continuación, se presentan recomendaciones generales organiz</w:t>
      </w:r>
      <w:r>
        <w:rPr>
          <w:sz w:val="20"/>
          <w:szCs w:val="20"/>
        </w:rPr>
        <w:t xml:space="preserve">adas en tres dimensiones clave de </w:t>
      </w:r>
      <w:r w:rsidRPr="009D4EC2">
        <w:rPr>
          <w:sz w:val="20"/>
          <w:szCs w:val="20"/>
        </w:rPr>
        <w:t>almacenamiento, rotación y control documental.</w:t>
      </w:r>
    </w:p>
    <w:p w14:paraId="30F09B4F" w14:textId="77777777" w:rsidR="009D4EC2" w:rsidRPr="009D4EC2" w:rsidRDefault="009D4EC2" w:rsidP="009D4EC2">
      <w:pPr>
        <w:pStyle w:val="Normal0"/>
        <w:rPr>
          <w:sz w:val="20"/>
          <w:szCs w:val="20"/>
        </w:rPr>
      </w:pPr>
    </w:p>
    <w:p w14:paraId="37CFFF99" w14:textId="77777777" w:rsidR="009D4EC2" w:rsidRPr="009D4EC2" w:rsidRDefault="009D4EC2" w:rsidP="00791A48">
      <w:pPr>
        <w:pStyle w:val="Normal0"/>
        <w:numPr>
          <w:ilvl w:val="0"/>
          <w:numId w:val="11"/>
        </w:numPr>
        <w:rPr>
          <w:b/>
          <w:sz w:val="20"/>
          <w:szCs w:val="20"/>
        </w:rPr>
      </w:pPr>
      <w:r w:rsidRPr="009D4EC2">
        <w:rPr>
          <w:b/>
          <w:sz w:val="20"/>
          <w:szCs w:val="20"/>
        </w:rPr>
        <w:t>Almacenamiento seguro y controlado:</w:t>
      </w:r>
    </w:p>
    <w:p w14:paraId="38E6392A" w14:textId="77777777" w:rsidR="009D4EC2" w:rsidRDefault="009D4EC2" w:rsidP="00791A48">
      <w:pPr>
        <w:pStyle w:val="Normal0"/>
        <w:numPr>
          <w:ilvl w:val="0"/>
          <w:numId w:val="12"/>
        </w:numPr>
        <w:rPr>
          <w:sz w:val="20"/>
          <w:szCs w:val="20"/>
        </w:rPr>
      </w:pPr>
      <w:r w:rsidRPr="009D4EC2">
        <w:rPr>
          <w:sz w:val="20"/>
          <w:szCs w:val="20"/>
        </w:rPr>
        <w:t>Mantener condiciones ambientales óptimas: control continuo de temperatura (15–30 °C) y humedad (menor al 65 %) con registros diarios y alarmas para detectar desviaciones.</w:t>
      </w:r>
    </w:p>
    <w:p w14:paraId="1CF823D8" w14:textId="77777777" w:rsidR="009D4EC2" w:rsidRDefault="009D4EC2" w:rsidP="00791A48">
      <w:pPr>
        <w:pStyle w:val="Normal0"/>
        <w:numPr>
          <w:ilvl w:val="0"/>
          <w:numId w:val="12"/>
        </w:numPr>
        <w:rPr>
          <w:sz w:val="20"/>
          <w:szCs w:val="20"/>
        </w:rPr>
      </w:pPr>
      <w:r w:rsidRPr="009D4EC2">
        <w:rPr>
          <w:sz w:val="20"/>
          <w:szCs w:val="20"/>
        </w:rPr>
        <w:t>Evitar la exposición a agentes externos: proteger los productos de la luz directa, el polvo, los conta</w:t>
      </w:r>
      <w:r>
        <w:rPr>
          <w:sz w:val="20"/>
          <w:szCs w:val="20"/>
        </w:rPr>
        <w:t>minantes y la humedad excesiva.</w:t>
      </w:r>
    </w:p>
    <w:p w14:paraId="7660416A" w14:textId="77777777" w:rsidR="009D4EC2" w:rsidRDefault="009D4EC2" w:rsidP="00791A48">
      <w:pPr>
        <w:pStyle w:val="Normal0"/>
        <w:numPr>
          <w:ilvl w:val="0"/>
          <w:numId w:val="12"/>
        </w:numPr>
        <w:rPr>
          <w:sz w:val="20"/>
          <w:szCs w:val="20"/>
        </w:rPr>
      </w:pPr>
      <w:r w:rsidRPr="009D4EC2">
        <w:rPr>
          <w:sz w:val="20"/>
          <w:szCs w:val="20"/>
        </w:rPr>
        <w:t xml:space="preserve">Usar estanterías adecuadas: metálicas o de plástico resistente, separadas del piso (mínimo 10 cm) y de las paredes (mínimo 5 cm), que faciliten </w:t>
      </w:r>
      <w:r>
        <w:rPr>
          <w:sz w:val="20"/>
          <w:szCs w:val="20"/>
        </w:rPr>
        <w:t>la limpieza y el flujo de aire.</w:t>
      </w:r>
    </w:p>
    <w:p w14:paraId="039FA208" w14:textId="77777777" w:rsidR="009D4EC2" w:rsidRDefault="009D4EC2" w:rsidP="00791A48">
      <w:pPr>
        <w:pStyle w:val="Normal0"/>
        <w:numPr>
          <w:ilvl w:val="0"/>
          <w:numId w:val="12"/>
        </w:numPr>
        <w:rPr>
          <w:sz w:val="20"/>
          <w:szCs w:val="20"/>
        </w:rPr>
      </w:pPr>
      <w:r w:rsidRPr="009D4EC2">
        <w:rPr>
          <w:sz w:val="20"/>
          <w:szCs w:val="20"/>
        </w:rPr>
        <w:lastRenderedPageBreak/>
        <w:t>Ubicación estratégica de productos especiales: refrigeradores certificados para cadena de frío, cajas fuertes para controlados y zonas de riesgo</w:t>
      </w:r>
      <w:r>
        <w:rPr>
          <w:sz w:val="20"/>
          <w:szCs w:val="20"/>
        </w:rPr>
        <w:t xml:space="preserve"> para citotóxicos o peligrosos.</w:t>
      </w:r>
    </w:p>
    <w:p w14:paraId="448D3647" w14:textId="5E33C87F" w:rsidR="009D4EC2" w:rsidRPr="009D4EC2" w:rsidRDefault="009D4EC2" w:rsidP="00791A48">
      <w:pPr>
        <w:pStyle w:val="Normal0"/>
        <w:numPr>
          <w:ilvl w:val="0"/>
          <w:numId w:val="12"/>
        </w:numPr>
        <w:rPr>
          <w:sz w:val="20"/>
          <w:szCs w:val="20"/>
        </w:rPr>
      </w:pPr>
      <w:r w:rsidRPr="009D4EC2">
        <w:rPr>
          <w:sz w:val="20"/>
          <w:szCs w:val="20"/>
        </w:rPr>
        <w:t>Limpieza programada del área de almacenamiento: aplicar protocolos de limpieza diaria y fumigación periódica, con registro de actividades realizadas.</w:t>
      </w:r>
    </w:p>
    <w:p w14:paraId="78682765" w14:textId="77777777" w:rsidR="009D4EC2" w:rsidRPr="009D4EC2" w:rsidRDefault="009D4EC2" w:rsidP="009D4EC2">
      <w:pPr>
        <w:pStyle w:val="Normal0"/>
        <w:rPr>
          <w:sz w:val="20"/>
          <w:szCs w:val="20"/>
        </w:rPr>
      </w:pPr>
    </w:p>
    <w:p w14:paraId="52019406" w14:textId="77777777" w:rsidR="009D4EC2" w:rsidRPr="009D4EC2" w:rsidRDefault="009D4EC2" w:rsidP="00791A48">
      <w:pPr>
        <w:pStyle w:val="Normal0"/>
        <w:numPr>
          <w:ilvl w:val="0"/>
          <w:numId w:val="11"/>
        </w:numPr>
        <w:rPr>
          <w:b/>
          <w:sz w:val="20"/>
          <w:szCs w:val="20"/>
        </w:rPr>
      </w:pPr>
      <w:r w:rsidRPr="009D4EC2">
        <w:rPr>
          <w:b/>
          <w:sz w:val="20"/>
          <w:szCs w:val="20"/>
        </w:rPr>
        <w:t>Rotación efectiva del inventario:</w:t>
      </w:r>
    </w:p>
    <w:p w14:paraId="50266F8E" w14:textId="77777777" w:rsidR="009D4EC2" w:rsidRDefault="009D4EC2" w:rsidP="00791A48">
      <w:pPr>
        <w:pStyle w:val="Normal0"/>
        <w:numPr>
          <w:ilvl w:val="0"/>
          <w:numId w:val="13"/>
        </w:numPr>
        <w:rPr>
          <w:sz w:val="20"/>
          <w:szCs w:val="20"/>
        </w:rPr>
      </w:pPr>
      <w:r w:rsidRPr="009D4EC2">
        <w:rPr>
          <w:sz w:val="20"/>
          <w:szCs w:val="20"/>
        </w:rPr>
        <w:t>Aplicar el método FEFO (First Expired, First Out) como principio general, especialmente para productos con vencimiento corto o sensibles.</w:t>
      </w:r>
    </w:p>
    <w:p w14:paraId="064F1EAA" w14:textId="77777777" w:rsidR="009D4EC2" w:rsidRDefault="009D4EC2" w:rsidP="00791A48">
      <w:pPr>
        <w:pStyle w:val="Normal0"/>
        <w:numPr>
          <w:ilvl w:val="0"/>
          <w:numId w:val="13"/>
        </w:numPr>
        <w:rPr>
          <w:sz w:val="20"/>
          <w:szCs w:val="20"/>
        </w:rPr>
      </w:pPr>
      <w:r w:rsidRPr="009D4EC2">
        <w:rPr>
          <w:sz w:val="20"/>
          <w:szCs w:val="20"/>
        </w:rPr>
        <w:t>PEPS (Primeras Entradas, Primeras Salidas) puede aplicarse en productos con larg</w:t>
      </w:r>
      <w:r>
        <w:rPr>
          <w:sz w:val="20"/>
          <w:szCs w:val="20"/>
        </w:rPr>
        <w:t>a vida útil y fechas similares.</w:t>
      </w:r>
    </w:p>
    <w:p w14:paraId="55D6B088" w14:textId="77777777" w:rsidR="009D4EC2" w:rsidRDefault="009D4EC2" w:rsidP="00791A48">
      <w:pPr>
        <w:pStyle w:val="Normal0"/>
        <w:numPr>
          <w:ilvl w:val="0"/>
          <w:numId w:val="13"/>
        </w:numPr>
        <w:rPr>
          <w:sz w:val="20"/>
          <w:szCs w:val="20"/>
        </w:rPr>
      </w:pPr>
      <w:r w:rsidRPr="009D4EC2">
        <w:rPr>
          <w:sz w:val="20"/>
          <w:szCs w:val="20"/>
        </w:rPr>
        <w:t xml:space="preserve">Evitar el uso de LIFO (Last In, First Out) en contextos farmacéuticos, ya que puede generar acumulación </w:t>
      </w:r>
      <w:r>
        <w:rPr>
          <w:sz w:val="20"/>
          <w:szCs w:val="20"/>
        </w:rPr>
        <w:t>de productos próximos a vencer.</w:t>
      </w:r>
    </w:p>
    <w:p w14:paraId="3CE72E70" w14:textId="77777777" w:rsidR="009D4EC2" w:rsidRDefault="009D4EC2" w:rsidP="00791A48">
      <w:pPr>
        <w:pStyle w:val="Normal0"/>
        <w:numPr>
          <w:ilvl w:val="0"/>
          <w:numId w:val="13"/>
        </w:numPr>
        <w:rPr>
          <w:sz w:val="20"/>
          <w:szCs w:val="20"/>
        </w:rPr>
      </w:pPr>
      <w:r w:rsidRPr="009D4EC2">
        <w:rPr>
          <w:sz w:val="20"/>
          <w:szCs w:val="20"/>
        </w:rPr>
        <w:t>Etiquetar claramente con fecha de vencimiento visible: usar marcadores de colores o cintas para alertar sobre productos próximos a caducar (por ejemplo, cinta roja para v</w:t>
      </w:r>
      <w:r>
        <w:rPr>
          <w:sz w:val="20"/>
          <w:szCs w:val="20"/>
        </w:rPr>
        <w:t>encimientos menores a 3 meses).</w:t>
      </w:r>
    </w:p>
    <w:p w14:paraId="6E1AAD58" w14:textId="70EFDC66" w:rsidR="009D4EC2" w:rsidRPr="009D4EC2" w:rsidRDefault="009D4EC2" w:rsidP="00791A48">
      <w:pPr>
        <w:pStyle w:val="Normal0"/>
        <w:numPr>
          <w:ilvl w:val="0"/>
          <w:numId w:val="13"/>
        </w:numPr>
        <w:rPr>
          <w:sz w:val="20"/>
          <w:szCs w:val="20"/>
        </w:rPr>
      </w:pPr>
      <w:r w:rsidRPr="009D4EC2">
        <w:rPr>
          <w:sz w:val="20"/>
          <w:szCs w:val="20"/>
        </w:rPr>
        <w:t>Organizar los productos por lotes y fechas para facilitar inspecciones visuales rápidas y prevenir errores de dispensación.</w:t>
      </w:r>
    </w:p>
    <w:p w14:paraId="10790773" w14:textId="77777777" w:rsidR="009D4EC2" w:rsidRPr="009D4EC2" w:rsidRDefault="009D4EC2" w:rsidP="009D4EC2">
      <w:pPr>
        <w:pStyle w:val="Normal0"/>
        <w:rPr>
          <w:sz w:val="20"/>
          <w:szCs w:val="20"/>
        </w:rPr>
      </w:pPr>
    </w:p>
    <w:p w14:paraId="428E52C0" w14:textId="77777777" w:rsidR="009D4EC2" w:rsidRPr="009D4EC2" w:rsidRDefault="009D4EC2" w:rsidP="00791A48">
      <w:pPr>
        <w:pStyle w:val="Normal0"/>
        <w:numPr>
          <w:ilvl w:val="0"/>
          <w:numId w:val="11"/>
        </w:numPr>
        <w:rPr>
          <w:b/>
          <w:sz w:val="20"/>
          <w:szCs w:val="20"/>
        </w:rPr>
      </w:pPr>
      <w:r w:rsidRPr="009D4EC2">
        <w:rPr>
          <w:b/>
          <w:sz w:val="20"/>
          <w:szCs w:val="20"/>
        </w:rPr>
        <w:t>Control documental y trazabilidad:</w:t>
      </w:r>
    </w:p>
    <w:p w14:paraId="77E6AE67" w14:textId="77777777" w:rsidR="009D4EC2" w:rsidRDefault="009D4EC2" w:rsidP="00791A48">
      <w:pPr>
        <w:pStyle w:val="Normal0"/>
        <w:numPr>
          <w:ilvl w:val="0"/>
          <w:numId w:val="14"/>
        </w:numPr>
        <w:rPr>
          <w:sz w:val="20"/>
          <w:szCs w:val="20"/>
        </w:rPr>
      </w:pPr>
      <w:r w:rsidRPr="009D4EC2">
        <w:rPr>
          <w:sz w:val="20"/>
          <w:szCs w:val="20"/>
        </w:rPr>
        <w:t>Llevar registros precisos de entradas, salidas, lotes, fechas de vencimiento, condiciones especiales y eventos adversos detectados.</w:t>
      </w:r>
    </w:p>
    <w:p w14:paraId="4B4DCE37" w14:textId="77777777" w:rsidR="009D4EC2" w:rsidRDefault="009D4EC2" w:rsidP="00791A48">
      <w:pPr>
        <w:pStyle w:val="Normal0"/>
        <w:numPr>
          <w:ilvl w:val="0"/>
          <w:numId w:val="14"/>
        </w:numPr>
        <w:rPr>
          <w:sz w:val="20"/>
          <w:szCs w:val="20"/>
        </w:rPr>
      </w:pPr>
      <w:r w:rsidRPr="009D4EC2">
        <w:rPr>
          <w:sz w:val="20"/>
          <w:szCs w:val="20"/>
        </w:rPr>
        <w:t>Realizar inspecciones internas periódicas al inventario: mínimo una vez por semana, con formato establecido para verificar vencimientos, condi</w:t>
      </w:r>
      <w:r>
        <w:rPr>
          <w:sz w:val="20"/>
          <w:szCs w:val="20"/>
        </w:rPr>
        <w:t>ciones de empaque y rotulación.</w:t>
      </w:r>
    </w:p>
    <w:p w14:paraId="21C45582" w14:textId="77777777" w:rsidR="009D4EC2" w:rsidRDefault="009D4EC2" w:rsidP="00791A48">
      <w:pPr>
        <w:pStyle w:val="Normal0"/>
        <w:numPr>
          <w:ilvl w:val="0"/>
          <w:numId w:val="14"/>
        </w:numPr>
        <w:rPr>
          <w:sz w:val="20"/>
          <w:szCs w:val="20"/>
        </w:rPr>
      </w:pPr>
      <w:r w:rsidRPr="009D4EC2">
        <w:rPr>
          <w:sz w:val="20"/>
          <w:szCs w:val="20"/>
        </w:rPr>
        <w:t xml:space="preserve">Capacitar constantemente al personal sobre las buenas prácticas de almacenamiento, el uso adecuado de los métodos de rotación y la </w:t>
      </w:r>
      <w:r>
        <w:rPr>
          <w:sz w:val="20"/>
          <w:szCs w:val="20"/>
        </w:rPr>
        <w:t>importancia de la trazabilidad.</w:t>
      </w:r>
    </w:p>
    <w:p w14:paraId="3834D335" w14:textId="52ABBED2" w:rsidR="009D4EC2" w:rsidRPr="009D4EC2" w:rsidRDefault="009D4EC2" w:rsidP="00791A48">
      <w:pPr>
        <w:pStyle w:val="Normal0"/>
        <w:numPr>
          <w:ilvl w:val="0"/>
          <w:numId w:val="14"/>
        </w:numPr>
        <w:rPr>
          <w:sz w:val="20"/>
          <w:szCs w:val="20"/>
        </w:rPr>
      </w:pPr>
      <w:r w:rsidRPr="009D4EC2">
        <w:rPr>
          <w:sz w:val="20"/>
          <w:szCs w:val="20"/>
        </w:rPr>
        <w:t>Incorporar auditorías internas y externas que permitan identificar fallas, riesgos o áreas de mejora en la gestión del inventario.</w:t>
      </w:r>
    </w:p>
    <w:p w14:paraId="5D9772C4" w14:textId="77777777" w:rsidR="009D4EC2" w:rsidRPr="009D4EC2" w:rsidRDefault="009D4EC2" w:rsidP="009D4EC2">
      <w:pPr>
        <w:pStyle w:val="Normal0"/>
        <w:rPr>
          <w:sz w:val="20"/>
          <w:szCs w:val="20"/>
        </w:rPr>
      </w:pPr>
    </w:p>
    <w:p w14:paraId="1F902853" w14:textId="195A92BC" w:rsidR="009D4EC2" w:rsidRDefault="009D4EC2" w:rsidP="009D4EC2">
      <w:pPr>
        <w:pStyle w:val="Normal0"/>
        <w:rPr>
          <w:sz w:val="20"/>
          <w:szCs w:val="20"/>
        </w:rPr>
      </w:pPr>
      <w:r w:rsidRPr="009D4EC2">
        <w:rPr>
          <w:sz w:val="20"/>
          <w:szCs w:val="20"/>
        </w:rPr>
        <w:t>La aplicación rigurosa de estas recomendaciones garantiza que los productos farmacéuticos mantengan sus condiciones óptimas hasta su dispensación, reduciendo riesgos para el paciente, optimizando los recursos institucionales y asegurando el cumplimiento legal y técnico del servicio farmacéutico. Estas acciones fortalecen la calidad del sistema de salud y la confianza del usuario en la atención recibida.</w:t>
      </w:r>
    </w:p>
    <w:p w14:paraId="7111B755" w14:textId="7E822265" w:rsidR="00CD144A" w:rsidRDefault="00CD144A" w:rsidP="009D4EC2">
      <w:pPr>
        <w:pStyle w:val="Normal0"/>
        <w:rPr>
          <w:b/>
          <w:sz w:val="20"/>
          <w:szCs w:val="20"/>
        </w:rPr>
      </w:pPr>
    </w:p>
    <w:p w14:paraId="616E7387" w14:textId="77777777" w:rsidR="00CD144A" w:rsidRPr="00CA3C31" w:rsidRDefault="00CD144A" w:rsidP="009D4EC2">
      <w:pPr>
        <w:pStyle w:val="Normal0"/>
        <w:rPr>
          <w:b/>
          <w:sz w:val="20"/>
          <w:szCs w:val="20"/>
        </w:rPr>
      </w:pPr>
    </w:p>
    <w:p w14:paraId="23B6225C" w14:textId="115A7CD9" w:rsidR="001A7C5B" w:rsidRDefault="001A7C5B" w:rsidP="00791A48">
      <w:pPr>
        <w:pStyle w:val="Normal0"/>
        <w:numPr>
          <w:ilvl w:val="0"/>
          <w:numId w:val="33"/>
        </w:numPr>
        <w:rPr>
          <w:b/>
          <w:sz w:val="20"/>
          <w:szCs w:val="20"/>
        </w:rPr>
      </w:pPr>
      <w:r w:rsidRPr="00CA3C31">
        <w:rPr>
          <w:b/>
          <w:sz w:val="20"/>
          <w:szCs w:val="20"/>
        </w:rPr>
        <w:t>Recepción técnica de productos farmacéuticos</w:t>
      </w:r>
    </w:p>
    <w:p w14:paraId="577445BB" w14:textId="22A3F9EA" w:rsidR="006069DD" w:rsidRDefault="006069DD" w:rsidP="006069DD">
      <w:pPr>
        <w:pStyle w:val="Normal0"/>
        <w:rPr>
          <w:b/>
          <w:sz w:val="20"/>
          <w:szCs w:val="20"/>
        </w:rPr>
      </w:pPr>
    </w:p>
    <w:p w14:paraId="07B75DD4" w14:textId="129EE527" w:rsidR="006069DD" w:rsidRDefault="006069DD" w:rsidP="006069DD">
      <w:pPr>
        <w:pStyle w:val="Normal0"/>
        <w:rPr>
          <w:sz w:val="20"/>
          <w:szCs w:val="20"/>
        </w:rPr>
      </w:pPr>
      <w:r w:rsidRPr="006069DD">
        <w:rPr>
          <w:sz w:val="20"/>
          <w:szCs w:val="20"/>
        </w:rPr>
        <w:t>La recepción técnica es el primer filtro de control dentro del proceso logístico farmacéutico. Consiste en validar que los productos que ingresan al almacén cumplan con las condiciones sanitarias, documentales y técnicas exigidas por la normatividad vigente. Esta etapa es clave para garantizar que solo medicamentos seguros, eficaces y con trazabilidad completa ingresen al sistema de inventario, reduciendo riesgos para los pacientes y cumpliendo con los estándares establecidos por el INVIMA, el Decreto 2200 de 2005 y las Buenas Prácticas de Almacenamiento (BPA).</w:t>
      </w:r>
    </w:p>
    <w:p w14:paraId="74C9B599" w14:textId="77777777" w:rsidR="006069DD" w:rsidRPr="006069DD" w:rsidRDefault="006069DD" w:rsidP="006069DD">
      <w:pPr>
        <w:pStyle w:val="Normal0"/>
        <w:rPr>
          <w:sz w:val="20"/>
          <w:szCs w:val="20"/>
        </w:rPr>
      </w:pPr>
    </w:p>
    <w:p w14:paraId="1D50F386" w14:textId="17B40804" w:rsidR="001A7C5B" w:rsidRPr="006069DD" w:rsidRDefault="001A7C5B" w:rsidP="00791A48">
      <w:pPr>
        <w:pStyle w:val="Normal0"/>
        <w:numPr>
          <w:ilvl w:val="1"/>
          <w:numId w:val="33"/>
        </w:numPr>
        <w:rPr>
          <w:b/>
          <w:sz w:val="20"/>
          <w:szCs w:val="20"/>
        </w:rPr>
      </w:pPr>
      <w:r w:rsidRPr="006069DD">
        <w:rPr>
          <w:b/>
          <w:sz w:val="20"/>
          <w:szCs w:val="20"/>
        </w:rPr>
        <w:t>Preparación del área y verificación documental</w:t>
      </w:r>
    </w:p>
    <w:p w14:paraId="70A43D18" w14:textId="67C8B209" w:rsidR="006069DD" w:rsidRDefault="006069DD" w:rsidP="006069DD">
      <w:pPr>
        <w:pStyle w:val="Normal0"/>
        <w:rPr>
          <w:sz w:val="20"/>
          <w:szCs w:val="20"/>
        </w:rPr>
      </w:pPr>
    </w:p>
    <w:p w14:paraId="24466A76" w14:textId="77777777" w:rsidR="006069DD" w:rsidRPr="006069DD" w:rsidRDefault="006069DD" w:rsidP="006069DD">
      <w:pPr>
        <w:pStyle w:val="Normal0"/>
        <w:rPr>
          <w:sz w:val="20"/>
          <w:szCs w:val="20"/>
        </w:rPr>
      </w:pPr>
      <w:r w:rsidRPr="006069DD">
        <w:rPr>
          <w:sz w:val="20"/>
          <w:szCs w:val="20"/>
        </w:rPr>
        <w:t xml:space="preserve">La recepción de productos farmacéuticos inicia con la preparación adecuada del espacio físico donde se llevará a cabo el proceso. Esta área debe estar claramente delimitada y separada del resto del almacén para evitar </w:t>
      </w:r>
      <w:r w:rsidRPr="006069DD">
        <w:rPr>
          <w:sz w:val="20"/>
          <w:szCs w:val="20"/>
        </w:rPr>
        <w:lastRenderedPageBreak/>
        <w:t>contaminación cruzada y confusión con el inventario ya aprobado. Además, debe cumplir con condiciones físicas y funcionales específicas que garanticen la integridad de los productos durante la inspección.</w:t>
      </w:r>
    </w:p>
    <w:p w14:paraId="3C6EEE4F" w14:textId="77777777" w:rsidR="006069DD" w:rsidRPr="006069DD" w:rsidRDefault="006069DD" w:rsidP="006069DD">
      <w:pPr>
        <w:pStyle w:val="Normal0"/>
        <w:rPr>
          <w:sz w:val="20"/>
          <w:szCs w:val="20"/>
        </w:rPr>
      </w:pPr>
    </w:p>
    <w:p w14:paraId="06B92472" w14:textId="4E14C563" w:rsidR="006069DD" w:rsidRPr="006069DD" w:rsidRDefault="006069DD" w:rsidP="006069DD">
      <w:pPr>
        <w:pStyle w:val="Normal0"/>
        <w:rPr>
          <w:sz w:val="20"/>
          <w:szCs w:val="20"/>
        </w:rPr>
      </w:pPr>
      <w:r>
        <w:rPr>
          <w:sz w:val="20"/>
          <w:szCs w:val="20"/>
        </w:rPr>
        <w:t>A continuación, se describen las características principales</w:t>
      </w:r>
      <w:r w:rsidRPr="006069DD">
        <w:rPr>
          <w:sz w:val="20"/>
          <w:szCs w:val="20"/>
        </w:rPr>
        <w:t xml:space="preserve"> del área de recepción:</w:t>
      </w:r>
    </w:p>
    <w:p w14:paraId="3E7DDE91" w14:textId="66E38865" w:rsidR="006069DD" w:rsidRDefault="006069DD" w:rsidP="006069DD">
      <w:pPr>
        <w:pStyle w:val="Normal0"/>
        <w:rPr>
          <w:sz w:val="20"/>
          <w:szCs w:val="20"/>
        </w:rPr>
      </w:pPr>
    </w:p>
    <w:p w14:paraId="03D4E789" w14:textId="6FBE83A0" w:rsidR="006069DD" w:rsidRPr="006069DD" w:rsidRDefault="006069DD" w:rsidP="006069DD">
      <w:pPr>
        <w:pStyle w:val="Normal0"/>
        <w:rPr>
          <w:sz w:val="20"/>
          <w:szCs w:val="20"/>
        </w:rPr>
      </w:pPr>
      <w:r>
        <w:rPr>
          <w:noProof/>
          <w:sz w:val="20"/>
          <w:szCs w:val="20"/>
          <w:lang w:val="en-US" w:eastAsia="en-US"/>
        </w:rPr>
        <w:drawing>
          <wp:inline distT="0" distB="0" distL="0" distR="0" wp14:anchorId="7ACC7467" wp14:editId="3C3BC747">
            <wp:extent cx="6344920" cy="3490622"/>
            <wp:effectExtent l="0" t="0" r="0" b="0"/>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 r:lo="rId57" r:qs="rId58" r:cs="rId59"/>
              </a:graphicData>
            </a:graphic>
          </wp:inline>
        </w:drawing>
      </w:r>
    </w:p>
    <w:p w14:paraId="270EAB8F" w14:textId="4F8EF8E8" w:rsidR="006069DD" w:rsidRDefault="006069DD" w:rsidP="006069DD">
      <w:pPr>
        <w:pStyle w:val="Normal0"/>
        <w:rPr>
          <w:sz w:val="20"/>
          <w:szCs w:val="20"/>
        </w:rPr>
      </w:pPr>
    </w:p>
    <w:p w14:paraId="7DD03FAE" w14:textId="41F46F52" w:rsidR="006069DD" w:rsidRPr="006069DD" w:rsidRDefault="006069DD" w:rsidP="006069DD">
      <w:pPr>
        <w:pStyle w:val="Normal0"/>
        <w:rPr>
          <w:sz w:val="20"/>
          <w:szCs w:val="20"/>
        </w:rPr>
      </w:pPr>
      <w:r w:rsidRPr="006069DD">
        <w:rPr>
          <w:sz w:val="20"/>
          <w:szCs w:val="20"/>
        </w:rPr>
        <w:t>En paralelo, se debe asegurar la disponibilidad de los formatos de verificación, ya sean físicos (formularios impresos) o digitales (sistemas informáticos validados), donde se registrarán los datos del producto recibido y las observaciones detectadas.</w:t>
      </w:r>
    </w:p>
    <w:p w14:paraId="392802B4" w14:textId="77777777" w:rsidR="006069DD" w:rsidRPr="006069DD" w:rsidRDefault="006069DD" w:rsidP="006069DD">
      <w:pPr>
        <w:pStyle w:val="Normal0"/>
        <w:rPr>
          <w:sz w:val="20"/>
          <w:szCs w:val="20"/>
        </w:rPr>
      </w:pPr>
    </w:p>
    <w:p w14:paraId="1962E7E7" w14:textId="02A6CC57" w:rsidR="006069DD" w:rsidRDefault="006069DD" w:rsidP="006069DD">
      <w:pPr>
        <w:pStyle w:val="Normal0"/>
        <w:rPr>
          <w:sz w:val="20"/>
          <w:szCs w:val="20"/>
        </w:rPr>
      </w:pPr>
      <w:r w:rsidRPr="006069DD">
        <w:rPr>
          <w:sz w:val="20"/>
          <w:szCs w:val="20"/>
        </w:rPr>
        <w:t>Una vez adecuada el área, se procede a la verificación documental, que consiste en comprobar que la información del proveedor y del producto coincida con lo previamente solicitado y cumpla con los requisitos legales. Este paso es indispensable para validar la legitimidad, calidad y trazabilidad del medicamento o dispositivo médico.</w:t>
      </w:r>
      <w:r w:rsidR="00382FCC">
        <w:rPr>
          <w:sz w:val="20"/>
          <w:szCs w:val="20"/>
        </w:rPr>
        <w:t xml:space="preserve"> </w:t>
      </w:r>
    </w:p>
    <w:p w14:paraId="53F9DC3A" w14:textId="338286DF" w:rsidR="00382FCC" w:rsidRDefault="00382FCC" w:rsidP="006069DD">
      <w:pPr>
        <w:pStyle w:val="Normal0"/>
        <w:rPr>
          <w:sz w:val="20"/>
          <w:szCs w:val="20"/>
        </w:rPr>
      </w:pPr>
    </w:p>
    <w:p w14:paraId="317CF5C6" w14:textId="48EA528C" w:rsidR="00382FCC" w:rsidRDefault="00382FCC" w:rsidP="006069DD">
      <w:pPr>
        <w:pStyle w:val="Normal0"/>
        <w:rPr>
          <w:sz w:val="20"/>
          <w:szCs w:val="20"/>
        </w:rPr>
      </w:pPr>
      <w:r w:rsidRPr="00382FCC">
        <w:rPr>
          <w:b/>
          <w:sz w:val="20"/>
          <w:szCs w:val="20"/>
        </w:rPr>
        <w:t>Tabla 5.</w:t>
      </w:r>
      <w:r>
        <w:rPr>
          <w:sz w:val="20"/>
          <w:szCs w:val="20"/>
        </w:rPr>
        <w:t xml:space="preserve"> </w:t>
      </w:r>
      <w:r w:rsidRPr="00382FCC">
        <w:rPr>
          <w:i/>
          <w:sz w:val="20"/>
          <w:szCs w:val="20"/>
        </w:rPr>
        <w:t>Documentos a verificar</w:t>
      </w:r>
    </w:p>
    <w:tbl>
      <w:tblPr>
        <w:tblStyle w:val="Tablaconcuadrcula"/>
        <w:tblW w:w="0" w:type="auto"/>
        <w:tblInd w:w="0" w:type="dxa"/>
        <w:tblLook w:val="04A0" w:firstRow="1" w:lastRow="0" w:firstColumn="1" w:lastColumn="0" w:noHBand="0" w:noVBand="1"/>
        <w:tblCaption w:val="Tabla 5. Documentos a verificar"/>
      </w:tblPr>
      <w:tblGrid>
        <w:gridCol w:w="3964"/>
        <w:gridCol w:w="4981"/>
      </w:tblGrid>
      <w:tr w:rsidR="00382FCC" w:rsidRPr="00382FCC" w14:paraId="6E122792" w14:textId="77777777" w:rsidTr="00382FCC">
        <w:tc>
          <w:tcPr>
            <w:tcW w:w="3964" w:type="dxa"/>
            <w:vAlign w:val="center"/>
          </w:tcPr>
          <w:p w14:paraId="3EE9595A" w14:textId="34871E50" w:rsidR="00382FCC" w:rsidRPr="00382FCC" w:rsidRDefault="00382FCC" w:rsidP="00382FCC">
            <w:pPr>
              <w:pStyle w:val="Normal0"/>
              <w:rPr>
                <w:b/>
                <w:sz w:val="20"/>
                <w:szCs w:val="20"/>
              </w:rPr>
            </w:pPr>
            <w:r w:rsidRPr="00382FCC">
              <w:rPr>
                <w:b/>
                <w:sz w:val="20"/>
                <w:szCs w:val="20"/>
              </w:rPr>
              <w:t>Documento</w:t>
            </w:r>
          </w:p>
        </w:tc>
        <w:tc>
          <w:tcPr>
            <w:tcW w:w="4981" w:type="dxa"/>
            <w:vAlign w:val="center"/>
          </w:tcPr>
          <w:p w14:paraId="1915A2C5" w14:textId="3EA2AB12" w:rsidR="00382FCC" w:rsidRPr="00382FCC" w:rsidRDefault="00382FCC" w:rsidP="00382FCC">
            <w:pPr>
              <w:pStyle w:val="Normal0"/>
              <w:rPr>
                <w:b/>
                <w:sz w:val="20"/>
                <w:szCs w:val="20"/>
              </w:rPr>
            </w:pPr>
            <w:r w:rsidRPr="00382FCC">
              <w:rPr>
                <w:b/>
                <w:sz w:val="20"/>
                <w:szCs w:val="20"/>
              </w:rPr>
              <w:t>Propósito de verificación</w:t>
            </w:r>
          </w:p>
        </w:tc>
      </w:tr>
      <w:tr w:rsidR="00382FCC" w:rsidRPr="00382FCC" w14:paraId="59270A5F" w14:textId="77777777" w:rsidTr="00382FCC">
        <w:tc>
          <w:tcPr>
            <w:tcW w:w="3964" w:type="dxa"/>
            <w:vAlign w:val="center"/>
          </w:tcPr>
          <w:p w14:paraId="4984FB3B" w14:textId="01899A60" w:rsidR="00382FCC" w:rsidRPr="00382FCC" w:rsidRDefault="00382FCC" w:rsidP="00382FCC">
            <w:pPr>
              <w:pStyle w:val="Normal0"/>
              <w:rPr>
                <w:sz w:val="20"/>
                <w:szCs w:val="20"/>
              </w:rPr>
            </w:pPr>
            <w:r w:rsidRPr="00382FCC">
              <w:rPr>
                <w:sz w:val="20"/>
                <w:szCs w:val="20"/>
              </w:rPr>
              <w:t>Factura o remisión</w:t>
            </w:r>
          </w:p>
        </w:tc>
        <w:tc>
          <w:tcPr>
            <w:tcW w:w="4981" w:type="dxa"/>
            <w:vAlign w:val="center"/>
          </w:tcPr>
          <w:p w14:paraId="0DA6F58E" w14:textId="16F3F745" w:rsidR="00382FCC" w:rsidRPr="00382FCC" w:rsidRDefault="00382FCC" w:rsidP="00382FCC">
            <w:pPr>
              <w:pStyle w:val="Normal0"/>
              <w:rPr>
                <w:sz w:val="20"/>
                <w:szCs w:val="20"/>
              </w:rPr>
            </w:pPr>
            <w:r w:rsidRPr="00382FCC">
              <w:rPr>
                <w:sz w:val="20"/>
                <w:szCs w:val="20"/>
              </w:rPr>
              <w:t>Confirmar cantidades, fechas y datos del proveedor.</w:t>
            </w:r>
          </w:p>
        </w:tc>
      </w:tr>
      <w:tr w:rsidR="00382FCC" w:rsidRPr="00382FCC" w14:paraId="7FFC7EA3" w14:textId="77777777" w:rsidTr="00382FCC">
        <w:tc>
          <w:tcPr>
            <w:tcW w:w="3964" w:type="dxa"/>
            <w:vAlign w:val="center"/>
          </w:tcPr>
          <w:p w14:paraId="49C5CAC8" w14:textId="2861D3DB" w:rsidR="00382FCC" w:rsidRPr="00382FCC" w:rsidRDefault="00382FCC" w:rsidP="00382FCC">
            <w:pPr>
              <w:pStyle w:val="Normal0"/>
              <w:rPr>
                <w:sz w:val="20"/>
                <w:szCs w:val="20"/>
              </w:rPr>
            </w:pPr>
            <w:r w:rsidRPr="00382FCC">
              <w:rPr>
                <w:sz w:val="20"/>
                <w:szCs w:val="20"/>
              </w:rPr>
              <w:t>Orden de compra</w:t>
            </w:r>
          </w:p>
        </w:tc>
        <w:tc>
          <w:tcPr>
            <w:tcW w:w="4981" w:type="dxa"/>
            <w:vAlign w:val="center"/>
          </w:tcPr>
          <w:p w14:paraId="4401468E" w14:textId="4C0949F8" w:rsidR="00382FCC" w:rsidRPr="00382FCC" w:rsidRDefault="00382FCC" w:rsidP="00382FCC">
            <w:pPr>
              <w:pStyle w:val="Normal0"/>
              <w:rPr>
                <w:sz w:val="20"/>
                <w:szCs w:val="20"/>
              </w:rPr>
            </w:pPr>
            <w:r w:rsidRPr="00382FCC">
              <w:rPr>
                <w:sz w:val="20"/>
                <w:szCs w:val="20"/>
              </w:rPr>
              <w:t>Verificar que el producto entregado corresponde al solicitado.</w:t>
            </w:r>
          </w:p>
        </w:tc>
      </w:tr>
      <w:tr w:rsidR="00382FCC" w:rsidRPr="00382FCC" w14:paraId="163FC30E" w14:textId="77777777" w:rsidTr="00382FCC">
        <w:tc>
          <w:tcPr>
            <w:tcW w:w="3964" w:type="dxa"/>
            <w:vAlign w:val="center"/>
          </w:tcPr>
          <w:p w14:paraId="1493373E" w14:textId="1B678347" w:rsidR="00382FCC" w:rsidRPr="00382FCC" w:rsidRDefault="00382FCC" w:rsidP="00382FCC">
            <w:pPr>
              <w:pStyle w:val="Normal0"/>
              <w:rPr>
                <w:sz w:val="20"/>
                <w:szCs w:val="20"/>
              </w:rPr>
            </w:pPr>
            <w:r w:rsidRPr="00382FCC">
              <w:rPr>
                <w:sz w:val="20"/>
                <w:szCs w:val="20"/>
              </w:rPr>
              <w:t>Licencia sanitaria del proveedor</w:t>
            </w:r>
          </w:p>
        </w:tc>
        <w:tc>
          <w:tcPr>
            <w:tcW w:w="4981" w:type="dxa"/>
            <w:vAlign w:val="center"/>
          </w:tcPr>
          <w:p w14:paraId="6EBAFB18" w14:textId="6D240438" w:rsidR="00382FCC" w:rsidRPr="00382FCC" w:rsidRDefault="00382FCC" w:rsidP="00382FCC">
            <w:pPr>
              <w:pStyle w:val="Normal0"/>
              <w:rPr>
                <w:sz w:val="20"/>
                <w:szCs w:val="20"/>
              </w:rPr>
            </w:pPr>
            <w:r w:rsidRPr="00382FCC">
              <w:rPr>
                <w:sz w:val="20"/>
                <w:szCs w:val="20"/>
              </w:rPr>
              <w:t>Validar que el proveedor está autorizado por la autoridad sanitaria competente.</w:t>
            </w:r>
          </w:p>
        </w:tc>
      </w:tr>
      <w:tr w:rsidR="00382FCC" w:rsidRPr="00382FCC" w14:paraId="774CF9CF" w14:textId="77777777" w:rsidTr="00382FCC">
        <w:tc>
          <w:tcPr>
            <w:tcW w:w="3964" w:type="dxa"/>
            <w:vAlign w:val="center"/>
          </w:tcPr>
          <w:p w14:paraId="272AA2F7" w14:textId="19C2D8D9" w:rsidR="00382FCC" w:rsidRPr="00382FCC" w:rsidRDefault="00382FCC" w:rsidP="00382FCC">
            <w:pPr>
              <w:pStyle w:val="Normal0"/>
              <w:rPr>
                <w:sz w:val="20"/>
                <w:szCs w:val="20"/>
              </w:rPr>
            </w:pPr>
            <w:r w:rsidRPr="00382FCC">
              <w:rPr>
                <w:sz w:val="20"/>
                <w:szCs w:val="20"/>
              </w:rPr>
              <w:t>Certificado de calidad del lote (si aplica)</w:t>
            </w:r>
          </w:p>
        </w:tc>
        <w:tc>
          <w:tcPr>
            <w:tcW w:w="4981" w:type="dxa"/>
            <w:vAlign w:val="center"/>
          </w:tcPr>
          <w:p w14:paraId="29BA9E05" w14:textId="6305C416" w:rsidR="00382FCC" w:rsidRPr="00382FCC" w:rsidRDefault="00382FCC" w:rsidP="00382FCC">
            <w:pPr>
              <w:pStyle w:val="Normal0"/>
              <w:rPr>
                <w:sz w:val="20"/>
                <w:szCs w:val="20"/>
              </w:rPr>
            </w:pPr>
            <w:r w:rsidRPr="00382FCC">
              <w:rPr>
                <w:sz w:val="20"/>
                <w:szCs w:val="20"/>
              </w:rPr>
              <w:t>Confirmar que el lote ha sido sometido a pruebas técnicas de calidad.</w:t>
            </w:r>
          </w:p>
        </w:tc>
      </w:tr>
      <w:tr w:rsidR="00382FCC" w:rsidRPr="00382FCC" w14:paraId="68A10A10" w14:textId="77777777" w:rsidTr="00382FCC">
        <w:tc>
          <w:tcPr>
            <w:tcW w:w="3964" w:type="dxa"/>
            <w:vAlign w:val="center"/>
          </w:tcPr>
          <w:p w14:paraId="5F186BCA" w14:textId="6F40763A" w:rsidR="00382FCC" w:rsidRPr="00382FCC" w:rsidRDefault="00382FCC" w:rsidP="00382FCC">
            <w:pPr>
              <w:pStyle w:val="Normal0"/>
              <w:rPr>
                <w:sz w:val="20"/>
                <w:szCs w:val="20"/>
              </w:rPr>
            </w:pPr>
            <w:r w:rsidRPr="00382FCC">
              <w:rPr>
                <w:sz w:val="20"/>
                <w:szCs w:val="20"/>
              </w:rPr>
              <w:t>Registro sanitario INVIMA</w:t>
            </w:r>
          </w:p>
        </w:tc>
        <w:tc>
          <w:tcPr>
            <w:tcW w:w="4981" w:type="dxa"/>
            <w:vAlign w:val="center"/>
          </w:tcPr>
          <w:p w14:paraId="46EC0C4F" w14:textId="1704810A" w:rsidR="00382FCC" w:rsidRPr="00382FCC" w:rsidRDefault="00382FCC" w:rsidP="00382FCC">
            <w:pPr>
              <w:pStyle w:val="Normal0"/>
              <w:rPr>
                <w:sz w:val="20"/>
                <w:szCs w:val="20"/>
              </w:rPr>
            </w:pPr>
            <w:r w:rsidRPr="00382FCC">
              <w:rPr>
                <w:sz w:val="20"/>
                <w:szCs w:val="20"/>
              </w:rPr>
              <w:t>Garantizar que el producto cuenta con autorización de comercialización en Colombia.</w:t>
            </w:r>
          </w:p>
        </w:tc>
      </w:tr>
      <w:tr w:rsidR="00382FCC" w:rsidRPr="00382FCC" w14:paraId="1405F39B" w14:textId="77777777" w:rsidTr="00382FCC">
        <w:tc>
          <w:tcPr>
            <w:tcW w:w="3964" w:type="dxa"/>
            <w:vAlign w:val="center"/>
          </w:tcPr>
          <w:p w14:paraId="050C0014" w14:textId="22D71AC0" w:rsidR="00382FCC" w:rsidRPr="00382FCC" w:rsidRDefault="00382FCC" w:rsidP="00382FCC">
            <w:pPr>
              <w:pStyle w:val="Normal0"/>
              <w:rPr>
                <w:sz w:val="20"/>
                <w:szCs w:val="20"/>
              </w:rPr>
            </w:pPr>
            <w:r w:rsidRPr="00382FCC">
              <w:rPr>
                <w:sz w:val="20"/>
                <w:szCs w:val="20"/>
              </w:rPr>
              <w:lastRenderedPageBreak/>
              <w:t>Otros certificados</w:t>
            </w:r>
          </w:p>
        </w:tc>
        <w:tc>
          <w:tcPr>
            <w:tcW w:w="4981" w:type="dxa"/>
            <w:vAlign w:val="center"/>
          </w:tcPr>
          <w:p w14:paraId="386BA0D6" w14:textId="312A017B" w:rsidR="00382FCC" w:rsidRPr="00382FCC" w:rsidRDefault="00382FCC" w:rsidP="00382FCC">
            <w:pPr>
              <w:pStyle w:val="Normal0"/>
              <w:rPr>
                <w:sz w:val="20"/>
                <w:szCs w:val="20"/>
              </w:rPr>
            </w:pPr>
            <w:r w:rsidRPr="00382FCC">
              <w:rPr>
                <w:sz w:val="20"/>
                <w:szCs w:val="20"/>
              </w:rPr>
              <w:t>En casos especiales: cadena de frío, certificaciones internacionales, etc.</w:t>
            </w:r>
          </w:p>
        </w:tc>
      </w:tr>
    </w:tbl>
    <w:p w14:paraId="11BE0E68" w14:textId="433B6840" w:rsidR="00382FCC" w:rsidRDefault="00382FCC" w:rsidP="006069DD">
      <w:pPr>
        <w:pStyle w:val="Normal0"/>
        <w:rPr>
          <w:sz w:val="20"/>
          <w:szCs w:val="20"/>
        </w:rPr>
      </w:pPr>
    </w:p>
    <w:p w14:paraId="48FFA6D1" w14:textId="37DCCA70" w:rsidR="006069DD" w:rsidRDefault="00621940" w:rsidP="006069DD">
      <w:pPr>
        <w:pStyle w:val="Normal0"/>
        <w:rPr>
          <w:sz w:val="20"/>
          <w:szCs w:val="20"/>
        </w:rPr>
      </w:pPr>
      <w:r w:rsidRPr="00621940">
        <w:rPr>
          <w:sz w:val="20"/>
          <w:szCs w:val="20"/>
        </w:rPr>
        <w:t>Toda la documentación debe estar vigente, legible y libre de inconsistencias. Si alguno de estos documentos falta o presenta errores, el lote no debe avanzar al siguiente paso del proceso de recepción y debe ser clasificado como no conforme hasta aclarar la situación con el proveedor.</w:t>
      </w:r>
    </w:p>
    <w:p w14:paraId="2C4F0B7F" w14:textId="77777777" w:rsidR="00621940" w:rsidRPr="00CA3C31" w:rsidRDefault="00621940" w:rsidP="006069DD">
      <w:pPr>
        <w:pStyle w:val="Normal0"/>
        <w:rPr>
          <w:sz w:val="20"/>
          <w:szCs w:val="20"/>
        </w:rPr>
      </w:pPr>
    </w:p>
    <w:p w14:paraId="459B15D3" w14:textId="752FC1B6" w:rsidR="001A7C5B" w:rsidRPr="000275C2" w:rsidRDefault="001A7C5B" w:rsidP="00791A48">
      <w:pPr>
        <w:pStyle w:val="Normal0"/>
        <w:numPr>
          <w:ilvl w:val="1"/>
          <w:numId w:val="33"/>
        </w:numPr>
        <w:rPr>
          <w:b/>
          <w:sz w:val="20"/>
          <w:szCs w:val="20"/>
        </w:rPr>
      </w:pPr>
      <w:r w:rsidRPr="000275C2">
        <w:rPr>
          <w:b/>
          <w:sz w:val="20"/>
          <w:szCs w:val="20"/>
        </w:rPr>
        <w:t>Inspección física y técnica</w:t>
      </w:r>
    </w:p>
    <w:p w14:paraId="44274B31" w14:textId="327C7C2E" w:rsidR="000275C2" w:rsidRDefault="000275C2" w:rsidP="000275C2">
      <w:pPr>
        <w:pStyle w:val="Normal0"/>
        <w:rPr>
          <w:sz w:val="20"/>
          <w:szCs w:val="20"/>
        </w:rPr>
      </w:pPr>
    </w:p>
    <w:p w14:paraId="16138C0E" w14:textId="77777777" w:rsidR="000275C2" w:rsidRPr="000275C2" w:rsidRDefault="000275C2" w:rsidP="000275C2">
      <w:pPr>
        <w:pStyle w:val="Normal0"/>
        <w:rPr>
          <w:sz w:val="20"/>
          <w:szCs w:val="20"/>
        </w:rPr>
      </w:pPr>
      <w:r w:rsidRPr="000275C2">
        <w:rPr>
          <w:sz w:val="20"/>
          <w:szCs w:val="20"/>
        </w:rPr>
        <w:t>Una vez verificada la documentación, se procede a la inspección física y técnica de los productos farmacéuticos. Esta etapa tiene como objetivo asegurar que los medicamentos o dispositivos médicos cumplen con los requisitos de identidad, integridad, condiciones de empaque, fecha de vencimiento y demás criterios que garanticen su calidad y seguridad antes de su ingreso al sistema de inventario.</w:t>
      </w:r>
    </w:p>
    <w:p w14:paraId="06F0B681" w14:textId="77777777" w:rsidR="000275C2" w:rsidRPr="000275C2" w:rsidRDefault="000275C2" w:rsidP="000275C2">
      <w:pPr>
        <w:pStyle w:val="Normal0"/>
        <w:rPr>
          <w:sz w:val="20"/>
          <w:szCs w:val="20"/>
        </w:rPr>
      </w:pPr>
    </w:p>
    <w:p w14:paraId="5B9615EE" w14:textId="77777777" w:rsidR="000275C2" w:rsidRPr="000275C2" w:rsidRDefault="000275C2" w:rsidP="000275C2">
      <w:pPr>
        <w:pStyle w:val="Normal0"/>
        <w:rPr>
          <w:sz w:val="20"/>
          <w:szCs w:val="20"/>
        </w:rPr>
      </w:pPr>
      <w:r w:rsidRPr="000275C2">
        <w:rPr>
          <w:sz w:val="20"/>
          <w:szCs w:val="20"/>
        </w:rPr>
        <w:t>La inspección debe ser realizada por personal capacitado y en un entorno controlado, siguiendo protocolos estandarizados definidos en las Buenas Prácticas de Almacenamiento (BPA) y el Decreto 2200 de 2005. Este procedimiento actúa como una barrera de seguridad que permite detectar no conformidades antes de que los productos entren al flujo normal del servicio farmacéutico.</w:t>
      </w:r>
    </w:p>
    <w:p w14:paraId="27D4259A" w14:textId="77777777" w:rsidR="000275C2" w:rsidRPr="000275C2" w:rsidRDefault="000275C2" w:rsidP="000275C2">
      <w:pPr>
        <w:pStyle w:val="Normal0"/>
        <w:rPr>
          <w:sz w:val="20"/>
          <w:szCs w:val="20"/>
        </w:rPr>
      </w:pPr>
    </w:p>
    <w:p w14:paraId="6CB4C155" w14:textId="592967B2" w:rsidR="000275C2" w:rsidRDefault="00AC0132" w:rsidP="000275C2">
      <w:pPr>
        <w:pStyle w:val="Normal0"/>
        <w:rPr>
          <w:sz w:val="20"/>
          <w:szCs w:val="20"/>
        </w:rPr>
      </w:pPr>
      <w:r>
        <w:rPr>
          <w:sz w:val="20"/>
          <w:szCs w:val="20"/>
        </w:rPr>
        <w:t xml:space="preserve">A continuación, se presentan los aspectos clave en el momento de </w:t>
      </w:r>
      <w:r w:rsidR="000275C2" w:rsidRPr="000275C2">
        <w:rPr>
          <w:sz w:val="20"/>
          <w:szCs w:val="20"/>
        </w:rPr>
        <w:t>inspeccionar:</w:t>
      </w:r>
    </w:p>
    <w:p w14:paraId="421E5EEA" w14:textId="7D1F039D" w:rsidR="000275C2" w:rsidRDefault="000275C2" w:rsidP="000275C2">
      <w:pPr>
        <w:pStyle w:val="Normal0"/>
        <w:rPr>
          <w:sz w:val="20"/>
          <w:szCs w:val="20"/>
        </w:rPr>
      </w:pPr>
    </w:p>
    <w:p w14:paraId="29DAA762" w14:textId="21E21B44" w:rsidR="00AC0132" w:rsidRDefault="00AC0132" w:rsidP="000275C2">
      <w:pPr>
        <w:pStyle w:val="Normal0"/>
        <w:rPr>
          <w:sz w:val="20"/>
          <w:szCs w:val="20"/>
        </w:rPr>
      </w:pPr>
      <w:r w:rsidRPr="00AC0132">
        <w:rPr>
          <w:b/>
          <w:sz w:val="20"/>
          <w:szCs w:val="20"/>
        </w:rPr>
        <w:t>Tabla 6.</w:t>
      </w:r>
      <w:r>
        <w:rPr>
          <w:sz w:val="20"/>
          <w:szCs w:val="20"/>
        </w:rPr>
        <w:t xml:space="preserve"> </w:t>
      </w:r>
      <w:r w:rsidRPr="00AC0132">
        <w:rPr>
          <w:i/>
          <w:sz w:val="20"/>
          <w:szCs w:val="20"/>
        </w:rPr>
        <w:t>Aspectos a tener en cuenta en la inspección</w:t>
      </w:r>
    </w:p>
    <w:tbl>
      <w:tblPr>
        <w:tblStyle w:val="Tablaconcuadrcula"/>
        <w:tblW w:w="0" w:type="auto"/>
        <w:tblInd w:w="0" w:type="dxa"/>
        <w:tblLook w:val="04A0" w:firstRow="1" w:lastRow="0" w:firstColumn="1" w:lastColumn="0" w:noHBand="0" w:noVBand="1"/>
        <w:tblCaption w:val="Tabla 6. Aspectos a tener en cuenta en la inspección"/>
      </w:tblPr>
      <w:tblGrid>
        <w:gridCol w:w="2830"/>
        <w:gridCol w:w="6096"/>
      </w:tblGrid>
      <w:tr w:rsidR="003D472E" w:rsidRPr="003D472E" w14:paraId="094B0D48" w14:textId="77777777" w:rsidTr="00AC0132">
        <w:tc>
          <w:tcPr>
            <w:tcW w:w="2830" w:type="dxa"/>
            <w:vAlign w:val="center"/>
          </w:tcPr>
          <w:p w14:paraId="2948787B" w14:textId="778AE3EB" w:rsidR="003D472E" w:rsidRPr="003D472E" w:rsidRDefault="003D472E" w:rsidP="003D472E">
            <w:pPr>
              <w:pStyle w:val="Normal0"/>
              <w:rPr>
                <w:b/>
                <w:sz w:val="20"/>
                <w:szCs w:val="20"/>
              </w:rPr>
            </w:pPr>
            <w:r w:rsidRPr="003D472E">
              <w:rPr>
                <w:b/>
                <w:sz w:val="20"/>
                <w:szCs w:val="20"/>
              </w:rPr>
              <w:t>Elemento</w:t>
            </w:r>
          </w:p>
        </w:tc>
        <w:tc>
          <w:tcPr>
            <w:tcW w:w="6096" w:type="dxa"/>
            <w:vAlign w:val="center"/>
          </w:tcPr>
          <w:p w14:paraId="5C42C9F8" w14:textId="2656B58B" w:rsidR="003D472E" w:rsidRPr="003D472E" w:rsidRDefault="003D472E" w:rsidP="003D472E">
            <w:pPr>
              <w:pStyle w:val="Normal0"/>
              <w:rPr>
                <w:b/>
                <w:sz w:val="20"/>
                <w:szCs w:val="20"/>
              </w:rPr>
            </w:pPr>
            <w:r w:rsidRPr="003D472E">
              <w:rPr>
                <w:b/>
                <w:sz w:val="20"/>
                <w:szCs w:val="20"/>
              </w:rPr>
              <w:t>Criterio de inspección</w:t>
            </w:r>
          </w:p>
        </w:tc>
      </w:tr>
      <w:tr w:rsidR="003D472E" w:rsidRPr="003D472E" w14:paraId="73E64C07" w14:textId="77777777" w:rsidTr="00AC0132">
        <w:tc>
          <w:tcPr>
            <w:tcW w:w="2830" w:type="dxa"/>
            <w:vAlign w:val="center"/>
          </w:tcPr>
          <w:p w14:paraId="1F4942FF" w14:textId="677F630B" w:rsidR="003D472E" w:rsidRPr="003D472E" w:rsidRDefault="003D472E" w:rsidP="003D472E">
            <w:pPr>
              <w:pStyle w:val="Normal0"/>
              <w:rPr>
                <w:sz w:val="20"/>
                <w:szCs w:val="20"/>
              </w:rPr>
            </w:pPr>
            <w:r w:rsidRPr="003D472E">
              <w:rPr>
                <w:sz w:val="20"/>
                <w:szCs w:val="20"/>
              </w:rPr>
              <w:t>Nombre del producto</w:t>
            </w:r>
          </w:p>
        </w:tc>
        <w:tc>
          <w:tcPr>
            <w:tcW w:w="6096" w:type="dxa"/>
            <w:vAlign w:val="center"/>
          </w:tcPr>
          <w:p w14:paraId="589C012F" w14:textId="1D079D20" w:rsidR="003D472E" w:rsidRPr="003D472E" w:rsidRDefault="003D472E" w:rsidP="003D472E">
            <w:pPr>
              <w:pStyle w:val="Normal0"/>
              <w:rPr>
                <w:sz w:val="20"/>
                <w:szCs w:val="20"/>
              </w:rPr>
            </w:pPr>
            <w:r w:rsidRPr="003D472E">
              <w:rPr>
                <w:sz w:val="20"/>
                <w:szCs w:val="20"/>
              </w:rPr>
              <w:t>Debe coincidir exactamente con el solicitado en la orden de compra y con lo descrito en la documentación.</w:t>
            </w:r>
          </w:p>
        </w:tc>
      </w:tr>
      <w:tr w:rsidR="003D472E" w:rsidRPr="003D472E" w14:paraId="064A806B" w14:textId="77777777" w:rsidTr="00AC0132">
        <w:tc>
          <w:tcPr>
            <w:tcW w:w="2830" w:type="dxa"/>
            <w:vAlign w:val="center"/>
          </w:tcPr>
          <w:p w14:paraId="64FF8E38" w14:textId="48239F54" w:rsidR="003D472E" w:rsidRPr="003D472E" w:rsidRDefault="003D472E" w:rsidP="003D472E">
            <w:pPr>
              <w:pStyle w:val="Normal0"/>
              <w:rPr>
                <w:sz w:val="20"/>
                <w:szCs w:val="20"/>
              </w:rPr>
            </w:pPr>
            <w:r w:rsidRPr="003D472E">
              <w:rPr>
                <w:sz w:val="20"/>
                <w:szCs w:val="20"/>
              </w:rPr>
              <w:t>Presentación farmacéutica</w:t>
            </w:r>
          </w:p>
        </w:tc>
        <w:tc>
          <w:tcPr>
            <w:tcW w:w="6096" w:type="dxa"/>
            <w:vAlign w:val="center"/>
          </w:tcPr>
          <w:p w14:paraId="3AFFE6EA" w14:textId="482F7421" w:rsidR="003D472E" w:rsidRPr="003D472E" w:rsidRDefault="003D472E" w:rsidP="00AC0132">
            <w:pPr>
              <w:pStyle w:val="Normal0"/>
              <w:rPr>
                <w:sz w:val="20"/>
                <w:szCs w:val="20"/>
              </w:rPr>
            </w:pPr>
            <w:r w:rsidRPr="003D472E">
              <w:rPr>
                <w:sz w:val="20"/>
                <w:szCs w:val="20"/>
              </w:rPr>
              <w:t>Confirmar que corresponde con la forma, dosis y cantidad requerida (ej</w:t>
            </w:r>
            <w:r w:rsidR="00AC0132">
              <w:rPr>
                <w:sz w:val="20"/>
                <w:szCs w:val="20"/>
              </w:rPr>
              <w:t>emplo: tabletas, viales y</w:t>
            </w:r>
            <w:r w:rsidRPr="003D472E">
              <w:rPr>
                <w:sz w:val="20"/>
                <w:szCs w:val="20"/>
              </w:rPr>
              <w:t xml:space="preserve"> cremas).</w:t>
            </w:r>
          </w:p>
        </w:tc>
      </w:tr>
      <w:tr w:rsidR="003D472E" w:rsidRPr="003D472E" w14:paraId="3801C478" w14:textId="77777777" w:rsidTr="00AC0132">
        <w:tc>
          <w:tcPr>
            <w:tcW w:w="2830" w:type="dxa"/>
            <w:vAlign w:val="center"/>
          </w:tcPr>
          <w:p w14:paraId="732D4170" w14:textId="4BDFD565" w:rsidR="003D472E" w:rsidRPr="003D472E" w:rsidRDefault="003D472E" w:rsidP="003D472E">
            <w:pPr>
              <w:pStyle w:val="Normal0"/>
              <w:rPr>
                <w:sz w:val="20"/>
                <w:szCs w:val="20"/>
              </w:rPr>
            </w:pPr>
            <w:r w:rsidRPr="003D472E">
              <w:rPr>
                <w:sz w:val="20"/>
                <w:szCs w:val="20"/>
              </w:rPr>
              <w:t>Cantidad recibida</w:t>
            </w:r>
          </w:p>
        </w:tc>
        <w:tc>
          <w:tcPr>
            <w:tcW w:w="6096" w:type="dxa"/>
            <w:vAlign w:val="center"/>
          </w:tcPr>
          <w:p w14:paraId="2A346B36" w14:textId="650A52F7" w:rsidR="003D472E" w:rsidRPr="003D472E" w:rsidRDefault="003D472E" w:rsidP="003D472E">
            <w:pPr>
              <w:pStyle w:val="Normal0"/>
              <w:rPr>
                <w:sz w:val="20"/>
                <w:szCs w:val="20"/>
              </w:rPr>
            </w:pPr>
            <w:r w:rsidRPr="003D472E">
              <w:rPr>
                <w:sz w:val="20"/>
                <w:szCs w:val="20"/>
              </w:rPr>
              <w:t>Verificar que el número de unidades coincida con lo indicado en la factura y la orden de compra.</w:t>
            </w:r>
          </w:p>
        </w:tc>
      </w:tr>
      <w:tr w:rsidR="003D472E" w:rsidRPr="003D472E" w14:paraId="15CE9572" w14:textId="77777777" w:rsidTr="00AC0132">
        <w:tc>
          <w:tcPr>
            <w:tcW w:w="2830" w:type="dxa"/>
            <w:vAlign w:val="center"/>
          </w:tcPr>
          <w:p w14:paraId="36DAFEDE" w14:textId="581DAE50" w:rsidR="003D472E" w:rsidRPr="003D472E" w:rsidRDefault="003D472E" w:rsidP="003D472E">
            <w:pPr>
              <w:pStyle w:val="Normal0"/>
              <w:rPr>
                <w:sz w:val="20"/>
                <w:szCs w:val="20"/>
              </w:rPr>
            </w:pPr>
            <w:r w:rsidRPr="003D472E">
              <w:rPr>
                <w:sz w:val="20"/>
                <w:szCs w:val="20"/>
              </w:rPr>
              <w:t>Número de lote</w:t>
            </w:r>
          </w:p>
        </w:tc>
        <w:tc>
          <w:tcPr>
            <w:tcW w:w="6096" w:type="dxa"/>
            <w:vAlign w:val="center"/>
          </w:tcPr>
          <w:p w14:paraId="0A706B3C" w14:textId="05B51213" w:rsidR="003D472E" w:rsidRPr="003D472E" w:rsidRDefault="003D472E" w:rsidP="003D472E">
            <w:pPr>
              <w:pStyle w:val="Normal0"/>
              <w:rPr>
                <w:sz w:val="20"/>
                <w:szCs w:val="20"/>
              </w:rPr>
            </w:pPr>
            <w:r w:rsidRPr="003D472E">
              <w:rPr>
                <w:sz w:val="20"/>
                <w:szCs w:val="20"/>
              </w:rPr>
              <w:t>Revisar que esté claramente visible en el empaque y coincida con el certificado de calidad, si aplica.</w:t>
            </w:r>
          </w:p>
        </w:tc>
      </w:tr>
      <w:tr w:rsidR="003D472E" w:rsidRPr="003D472E" w14:paraId="39305AF5" w14:textId="77777777" w:rsidTr="00AC0132">
        <w:tc>
          <w:tcPr>
            <w:tcW w:w="2830" w:type="dxa"/>
            <w:vAlign w:val="center"/>
          </w:tcPr>
          <w:p w14:paraId="3147F62E" w14:textId="0E8322AB" w:rsidR="003D472E" w:rsidRPr="003D472E" w:rsidRDefault="003D472E" w:rsidP="003D472E">
            <w:pPr>
              <w:pStyle w:val="Normal0"/>
              <w:rPr>
                <w:sz w:val="20"/>
                <w:szCs w:val="20"/>
              </w:rPr>
            </w:pPr>
            <w:r w:rsidRPr="003D472E">
              <w:rPr>
                <w:sz w:val="20"/>
                <w:szCs w:val="20"/>
              </w:rPr>
              <w:t>Fecha de vencimiento</w:t>
            </w:r>
          </w:p>
        </w:tc>
        <w:tc>
          <w:tcPr>
            <w:tcW w:w="6096" w:type="dxa"/>
            <w:vAlign w:val="center"/>
          </w:tcPr>
          <w:p w14:paraId="30BC0C4B" w14:textId="57D5C3B3" w:rsidR="003D472E" w:rsidRPr="003D472E" w:rsidRDefault="003D472E" w:rsidP="003D472E">
            <w:pPr>
              <w:pStyle w:val="Normal0"/>
              <w:rPr>
                <w:sz w:val="20"/>
                <w:szCs w:val="20"/>
              </w:rPr>
            </w:pPr>
            <w:r w:rsidRPr="003D472E">
              <w:rPr>
                <w:sz w:val="20"/>
                <w:szCs w:val="20"/>
              </w:rPr>
              <w:t>Debe ser mayor a seis meses (salvo excepciones justificadas). No se aceptan productos vencidos o próximos a vencer.</w:t>
            </w:r>
          </w:p>
        </w:tc>
      </w:tr>
      <w:tr w:rsidR="003D472E" w:rsidRPr="003D472E" w14:paraId="0B2DC9BE" w14:textId="77777777" w:rsidTr="00AC0132">
        <w:tc>
          <w:tcPr>
            <w:tcW w:w="2830" w:type="dxa"/>
            <w:vAlign w:val="center"/>
          </w:tcPr>
          <w:p w14:paraId="0F1E4E4F" w14:textId="3EC1921A" w:rsidR="003D472E" w:rsidRPr="003D472E" w:rsidRDefault="003D472E" w:rsidP="003D472E">
            <w:pPr>
              <w:pStyle w:val="Normal0"/>
              <w:rPr>
                <w:sz w:val="20"/>
                <w:szCs w:val="20"/>
              </w:rPr>
            </w:pPr>
            <w:r w:rsidRPr="003D472E">
              <w:rPr>
                <w:sz w:val="20"/>
                <w:szCs w:val="20"/>
              </w:rPr>
              <w:t>Condiciones del empaque</w:t>
            </w:r>
          </w:p>
        </w:tc>
        <w:tc>
          <w:tcPr>
            <w:tcW w:w="6096" w:type="dxa"/>
            <w:vAlign w:val="center"/>
          </w:tcPr>
          <w:p w14:paraId="18AEF65B" w14:textId="230ED4C0" w:rsidR="003D472E" w:rsidRPr="003D472E" w:rsidRDefault="003D472E" w:rsidP="003D472E">
            <w:pPr>
              <w:pStyle w:val="Normal0"/>
              <w:rPr>
                <w:sz w:val="20"/>
                <w:szCs w:val="20"/>
              </w:rPr>
            </w:pPr>
            <w:r w:rsidRPr="003D472E">
              <w:rPr>
                <w:sz w:val="20"/>
                <w:szCs w:val="20"/>
              </w:rPr>
              <w:t>El empaque primario y secundario debe estar íntegro, limpio, sin rupturas, manchas, humedad o signos de manipulación.</w:t>
            </w:r>
          </w:p>
        </w:tc>
      </w:tr>
      <w:tr w:rsidR="003D472E" w:rsidRPr="003D472E" w14:paraId="216473A9" w14:textId="77777777" w:rsidTr="00AC0132">
        <w:tc>
          <w:tcPr>
            <w:tcW w:w="2830" w:type="dxa"/>
            <w:vAlign w:val="center"/>
          </w:tcPr>
          <w:p w14:paraId="76A138D7" w14:textId="0B049368" w:rsidR="003D472E" w:rsidRPr="003D472E" w:rsidRDefault="003D472E" w:rsidP="003D472E">
            <w:pPr>
              <w:pStyle w:val="Normal0"/>
              <w:rPr>
                <w:sz w:val="20"/>
                <w:szCs w:val="20"/>
              </w:rPr>
            </w:pPr>
            <w:r w:rsidRPr="003D472E">
              <w:rPr>
                <w:sz w:val="20"/>
                <w:szCs w:val="20"/>
              </w:rPr>
              <w:t>Etiquetado</w:t>
            </w:r>
          </w:p>
        </w:tc>
        <w:tc>
          <w:tcPr>
            <w:tcW w:w="6096" w:type="dxa"/>
            <w:vAlign w:val="center"/>
          </w:tcPr>
          <w:p w14:paraId="220E8080" w14:textId="4997C576" w:rsidR="003D472E" w:rsidRPr="003D472E" w:rsidRDefault="003D472E" w:rsidP="003D472E">
            <w:pPr>
              <w:pStyle w:val="Normal0"/>
              <w:rPr>
                <w:sz w:val="20"/>
                <w:szCs w:val="20"/>
              </w:rPr>
            </w:pPr>
            <w:r w:rsidRPr="003D472E">
              <w:rPr>
                <w:sz w:val="20"/>
                <w:szCs w:val="20"/>
              </w:rPr>
              <w:t>Debe incluir nombre del producto, concentración, lote, fecha de vencimiento, registro INVIMA y fabricante.</w:t>
            </w:r>
          </w:p>
        </w:tc>
      </w:tr>
      <w:tr w:rsidR="003D472E" w:rsidRPr="003D472E" w14:paraId="28586B9D" w14:textId="77777777" w:rsidTr="00AC0132">
        <w:tc>
          <w:tcPr>
            <w:tcW w:w="2830" w:type="dxa"/>
            <w:vAlign w:val="center"/>
          </w:tcPr>
          <w:p w14:paraId="71A5F5D4" w14:textId="5E7F210C" w:rsidR="003D472E" w:rsidRPr="003D472E" w:rsidRDefault="003D472E" w:rsidP="003D472E">
            <w:pPr>
              <w:pStyle w:val="Normal0"/>
              <w:rPr>
                <w:sz w:val="20"/>
                <w:szCs w:val="20"/>
              </w:rPr>
            </w:pPr>
            <w:r w:rsidRPr="003D472E">
              <w:rPr>
                <w:sz w:val="20"/>
                <w:szCs w:val="20"/>
              </w:rPr>
              <w:t>Registro sanitario (INVIMA)</w:t>
            </w:r>
          </w:p>
        </w:tc>
        <w:tc>
          <w:tcPr>
            <w:tcW w:w="6096" w:type="dxa"/>
            <w:vAlign w:val="center"/>
          </w:tcPr>
          <w:p w14:paraId="06D4AF5E" w14:textId="4E23B9C0" w:rsidR="003D472E" w:rsidRPr="003D472E" w:rsidRDefault="003D472E" w:rsidP="003D472E">
            <w:pPr>
              <w:pStyle w:val="Normal0"/>
              <w:rPr>
                <w:sz w:val="20"/>
                <w:szCs w:val="20"/>
              </w:rPr>
            </w:pPr>
            <w:r w:rsidRPr="003D472E">
              <w:rPr>
                <w:sz w:val="20"/>
                <w:szCs w:val="20"/>
              </w:rPr>
              <w:t>Confirmar que el número coincida con el declarado y esté vigente.</w:t>
            </w:r>
          </w:p>
        </w:tc>
      </w:tr>
      <w:tr w:rsidR="003D472E" w:rsidRPr="003D472E" w14:paraId="5D6845C6" w14:textId="77777777" w:rsidTr="00AC0132">
        <w:tc>
          <w:tcPr>
            <w:tcW w:w="2830" w:type="dxa"/>
            <w:vAlign w:val="center"/>
          </w:tcPr>
          <w:p w14:paraId="3D3E7F71" w14:textId="4B99E646" w:rsidR="003D472E" w:rsidRPr="003D472E" w:rsidRDefault="003D472E" w:rsidP="003D472E">
            <w:pPr>
              <w:pStyle w:val="Normal0"/>
              <w:rPr>
                <w:sz w:val="20"/>
                <w:szCs w:val="20"/>
              </w:rPr>
            </w:pPr>
            <w:r w:rsidRPr="003D472E">
              <w:rPr>
                <w:sz w:val="20"/>
                <w:szCs w:val="20"/>
              </w:rPr>
              <w:t>Condiciones especiales</w:t>
            </w:r>
          </w:p>
        </w:tc>
        <w:tc>
          <w:tcPr>
            <w:tcW w:w="6096" w:type="dxa"/>
            <w:vAlign w:val="center"/>
          </w:tcPr>
          <w:p w14:paraId="21ABF87B" w14:textId="6A23D801" w:rsidR="003D472E" w:rsidRPr="003D472E" w:rsidRDefault="003D472E" w:rsidP="003D472E">
            <w:pPr>
              <w:pStyle w:val="Normal0"/>
              <w:rPr>
                <w:sz w:val="20"/>
                <w:szCs w:val="20"/>
              </w:rPr>
            </w:pPr>
            <w:r w:rsidRPr="003D472E">
              <w:rPr>
                <w:sz w:val="20"/>
                <w:szCs w:val="20"/>
              </w:rPr>
              <w:t>En productos refrigerados, verificar temperatura en el momento de recepción. En fotosensibles, comprobar protección.</w:t>
            </w:r>
          </w:p>
        </w:tc>
      </w:tr>
    </w:tbl>
    <w:p w14:paraId="3D98B36A" w14:textId="32A9D537" w:rsidR="002B1115" w:rsidRDefault="002B1115" w:rsidP="000275C2">
      <w:pPr>
        <w:pStyle w:val="Normal0"/>
        <w:rPr>
          <w:sz w:val="20"/>
          <w:szCs w:val="20"/>
        </w:rPr>
      </w:pPr>
    </w:p>
    <w:p w14:paraId="27040C68" w14:textId="6DADC2CA" w:rsidR="00AC0132" w:rsidRDefault="00D603D4" w:rsidP="00AC0132">
      <w:pPr>
        <w:pStyle w:val="Normal0"/>
        <w:rPr>
          <w:sz w:val="20"/>
          <w:szCs w:val="20"/>
        </w:rPr>
      </w:pPr>
      <w:r w:rsidRPr="00D603D4">
        <w:rPr>
          <w:sz w:val="20"/>
          <w:szCs w:val="20"/>
        </w:rPr>
        <w:t xml:space="preserve">En la práctica cotidiana de la inspección física y técnica, suelen presentarse hallazgos que requieren atención inmediata por parte del personal encargado. A continuación, se describen algunos ejemplos comunes que </w:t>
      </w:r>
      <w:r>
        <w:rPr>
          <w:sz w:val="20"/>
          <w:szCs w:val="20"/>
        </w:rPr>
        <w:t>describen</w:t>
      </w:r>
      <w:r w:rsidRPr="00D603D4">
        <w:rPr>
          <w:sz w:val="20"/>
          <w:szCs w:val="20"/>
        </w:rPr>
        <w:t xml:space="preserve"> cómo aplicar los criterios de evaluación y las acciones correctivas correspondientes:</w:t>
      </w:r>
    </w:p>
    <w:p w14:paraId="719BFE06" w14:textId="77777777" w:rsidR="00D603D4" w:rsidRDefault="00D603D4" w:rsidP="00AC0132">
      <w:pPr>
        <w:pStyle w:val="Normal0"/>
        <w:rPr>
          <w:sz w:val="20"/>
          <w:szCs w:val="20"/>
        </w:rPr>
      </w:pPr>
    </w:p>
    <w:p w14:paraId="2F891920" w14:textId="72F3693E" w:rsidR="00AC0132" w:rsidRPr="00AC0132" w:rsidRDefault="00AC0132" w:rsidP="00AC0132">
      <w:pPr>
        <w:pStyle w:val="Normal0"/>
        <w:jc w:val="center"/>
        <w:rPr>
          <w:sz w:val="20"/>
          <w:szCs w:val="20"/>
        </w:rPr>
      </w:pPr>
      <w:r w:rsidRPr="00AC0132">
        <w:rPr>
          <w:noProof/>
          <w:sz w:val="20"/>
          <w:szCs w:val="20"/>
          <w:lang w:val="en-US" w:eastAsia="en-US"/>
        </w:rPr>
        <w:lastRenderedPageBreak/>
        <mc:AlternateContent>
          <mc:Choice Requires="wps">
            <w:drawing>
              <wp:inline distT="0" distB="0" distL="0" distR="0" wp14:anchorId="3AA38432" wp14:editId="66F7CA0E">
                <wp:extent cx="5179161" cy="1338682"/>
                <wp:effectExtent l="0" t="0" r="21590" b="1397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9161" cy="1338682"/>
                        </a:xfrm>
                        <a:prstGeom prst="rect">
                          <a:avLst/>
                        </a:prstGeom>
                        <a:solidFill>
                          <a:schemeClr val="accent1">
                            <a:lumMod val="40000"/>
                            <a:lumOff val="60000"/>
                          </a:schemeClr>
                        </a:solidFill>
                        <a:ln w="9525">
                          <a:solidFill>
                            <a:srgbClr val="000000"/>
                          </a:solidFill>
                          <a:miter lim="800000"/>
                          <a:headEnd/>
                          <a:tailEnd/>
                        </a:ln>
                      </wps:spPr>
                      <wps:txbx>
                        <w:txbxContent>
                          <w:p w14:paraId="1A25CD7F" w14:textId="7AD125C0" w:rsidR="002751CD" w:rsidRPr="00AC0132" w:rsidRDefault="002751CD" w:rsidP="00791A48">
                            <w:pPr>
                              <w:pStyle w:val="Normal0"/>
                              <w:numPr>
                                <w:ilvl w:val="0"/>
                                <w:numId w:val="15"/>
                              </w:numPr>
                              <w:rPr>
                                <w:sz w:val="20"/>
                                <w:szCs w:val="20"/>
                              </w:rPr>
                            </w:pPr>
                            <w:r w:rsidRPr="00AC0132">
                              <w:rPr>
                                <w:sz w:val="20"/>
                                <w:szCs w:val="20"/>
                              </w:rPr>
                              <w:t>Producto con nombre correcto, pero concentración errada → No conforme.</w:t>
                            </w:r>
                          </w:p>
                          <w:p w14:paraId="37494BD7" w14:textId="77777777" w:rsidR="002751CD" w:rsidRPr="00AC0132" w:rsidRDefault="002751CD" w:rsidP="00AC0132">
                            <w:pPr>
                              <w:pStyle w:val="Normal0"/>
                              <w:rPr>
                                <w:sz w:val="20"/>
                                <w:szCs w:val="20"/>
                              </w:rPr>
                            </w:pPr>
                          </w:p>
                          <w:p w14:paraId="11EF549E" w14:textId="77777777" w:rsidR="002751CD" w:rsidRPr="00AC0132" w:rsidRDefault="002751CD" w:rsidP="00791A48">
                            <w:pPr>
                              <w:pStyle w:val="Normal0"/>
                              <w:numPr>
                                <w:ilvl w:val="0"/>
                                <w:numId w:val="15"/>
                              </w:numPr>
                              <w:rPr>
                                <w:sz w:val="20"/>
                                <w:szCs w:val="20"/>
                              </w:rPr>
                            </w:pPr>
                            <w:r w:rsidRPr="00AC0132">
                              <w:rPr>
                                <w:sz w:val="20"/>
                                <w:szCs w:val="20"/>
                              </w:rPr>
                              <w:t>Caja con abolladuras y sello roto → Debe evaluarse, posible cuarentena o devolución.</w:t>
                            </w:r>
                          </w:p>
                          <w:p w14:paraId="258DFF40" w14:textId="77777777" w:rsidR="002751CD" w:rsidRPr="00AC0132" w:rsidRDefault="002751CD" w:rsidP="00AC0132">
                            <w:pPr>
                              <w:pStyle w:val="Normal0"/>
                              <w:rPr>
                                <w:sz w:val="20"/>
                                <w:szCs w:val="20"/>
                              </w:rPr>
                            </w:pPr>
                          </w:p>
                          <w:p w14:paraId="4246ACF8" w14:textId="1C40161E" w:rsidR="002751CD" w:rsidRPr="00AC0132" w:rsidRDefault="002751CD" w:rsidP="00791A48">
                            <w:pPr>
                              <w:pStyle w:val="Normal0"/>
                              <w:numPr>
                                <w:ilvl w:val="0"/>
                                <w:numId w:val="15"/>
                              </w:numPr>
                              <w:rPr>
                                <w:sz w:val="20"/>
                                <w:szCs w:val="20"/>
                              </w:rPr>
                            </w:pPr>
                            <w:r w:rsidRPr="00AC0132">
                              <w:rPr>
                                <w:sz w:val="20"/>
                                <w:szCs w:val="20"/>
                              </w:rPr>
                              <w:t>Viales refrigerados entregados sin control térmico → Rechazo inmediato</w:t>
                            </w:r>
                            <w:r>
                              <w:rPr>
                                <w:sz w:val="20"/>
                                <w:szCs w:val="20"/>
                              </w:rPr>
                              <w:t xml:space="preserve"> por ruptura de cadena de frío.</w:t>
                            </w:r>
                          </w:p>
                        </w:txbxContent>
                      </wps:txbx>
                      <wps:bodyPr rot="0" vert="horz" wrap="square" lIns="91440" tIns="45720" rIns="91440" bIns="45720" anchor="t" anchorCtr="0">
                        <a:noAutofit/>
                      </wps:bodyPr>
                    </wps:wsp>
                  </a:graphicData>
                </a:graphic>
              </wp:inline>
            </w:drawing>
          </mc:Choice>
          <mc:Fallback>
            <w:pict>
              <v:shapetype w14:anchorId="3AA38432" id="_x0000_t202" coordsize="21600,21600" o:spt="202" path="m,l,21600r21600,l21600,xe">
                <v:stroke joinstyle="miter"/>
                <v:path gradientshapeok="t" o:connecttype="rect"/>
              </v:shapetype>
              <v:shape id="Cuadro de texto 2" o:spid="_x0000_s1027" type="#_x0000_t202" style="width:407.8pt;height:10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" fillcolor="#b8cce4 [1300]">
                <v:textbox>
                  <w:txbxContent>
                    <w:p w14:paraId="1A25CD7F" w14:textId="7AD125C0" w:rsidR="002751CD" w:rsidRPr="00AC0132" w:rsidRDefault="002751CD" w:rsidP="00791A48">
                      <w:pPr>
                        <w:pStyle w:val="Normal0"/>
                        <w:numPr>
                          <w:ilvl w:val="0"/>
                          <w:numId w:val="15"/>
                        </w:numPr>
                        <w:rPr>
                          <w:sz w:val="20"/>
                          <w:szCs w:val="20"/>
                        </w:rPr>
                      </w:pPr>
                      <w:r w:rsidRPr="00AC0132">
                        <w:rPr>
                          <w:sz w:val="20"/>
                          <w:szCs w:val="20"/>
                        </w:rPr>
                        <w:t>Producto con nombre correcto, pero concentración errada → No conforme.</w:t>
                      </w:r>
                    </w:p>
                    <w:p w14:paraId="37494BD7" w14:textId="77777777" w:rsidR="002751CD" w:rsidRPr="00AC0132" w:rsidRDefault="002751CD" w:rsidP="00AC0132">
                      <w:pPr>
                        <w:pStyle w:val="Normal0"/>
                        <w:rPr>
                          <w:sz w:val="20"/>
                          <w:szCs w:val="20"/>
                        </w:rPr>
                      </w:pPr>
                    </w:p>
                    <w:p w14:paraId="11EF549E" w14:textId="77777777" w:rsidR="002751CD" w:rsidRPr="00AC0132" w:rsidRDefault="002751CD" w:rsidP="00791A48">
                      <w:pPr>
                        <w:pStyle w:val="Normal0"/>
                        <w:numPr>
                          <w:ilvl w:val="0"/>
                          <w:numId w:val="15"/>
                        </w:numPr>
                        <w:rPr>
                          <w:sz w:val="20"/>
                          <w:szCs w:val="20"/>
                        </w:rPr>
                      </w:pPr>
                      <w:r w:rsidRPr="00AC0132">
                        <w:rPr>
                          <w:sz w:val="20"/>
                          <w:szCs w:val="20"/>
                        </w:rPr>
                        <w:t>Caja con abolladuras y sello roto → Debe evaluarse, posible cuarentena o devolución.</w:t>
                      </w:r>
                    </w:p>
                    <w:p w14:paraId="258DFF40" w14:textId="77777777" w:rsidR="002751CD" w:rsidRPr="00AC0132" w:rsidRDefault="002751CD" w:rsidP="00AC0132">
                      <w:pPr>
                        <w:pStyle w:val="Normal0"/>
                        <w:rPr>
                          <w:sz w:val="20"/>
                          <w:szCs w:val="20"/>
                        </w:rPr>
                      </w:pPr>
                    </w:p>
                    <w:p w14:paraId="4246ACF8" w14:textId="1C40161E" w:rsidR="002751CD" w:rsidRPr="00AC0132" w:rsidRDefault="002751CD" w:rsidP="00791A48">
                      <w:pPr>
                        <w:pStyle w:val="Normal0"/>
                        <w:numPr>
                          <w:ilvl w:val="0"/>
                          <w:numId w:val="15"/>
                        </w:numPr>
                        <w:rPr>
                          <w:sz w:val="20"/>
                          <w:szCs w:val="20"/>
                        </w:rPr>
                      </w:pPr>
                      <w:r w:rsidRPr="00AC0132">
                        <w:rPr>
                          <w:sz w:val="20"/>
                          <w:szCs w:val="20"/>
                        </w:rPr>
                        <w:t>Viales refrigerados entregados sin control térmico → Rechazo inmediato</w:t>
                      </w:r>
                      <w:r>
                        <w:rPr>
                          <w:sz w:val="20"/>
                          <w:szCs w:val="20"/>
                        </w:rPr>
                        <w:t xml:space="preserve"> por ruptura de cadena de frío.</w:t>
                      </w:r>
                    </w:p>
                  </w:txbxContent>
                </v:textbox>
                <w10:anchorlock/>
              </v:shape>
            </w:pict>
          </mc:Fallback>
        </mc:AlternateContent>
      </w:r>
    </w:p>
    <w:p w14:paraId="1A7C1CA7" w14:textId="77777777" w:rsidR="00AC0132" w:rsidRDefault="00AC0132" w:rsidP="00AC0132">
      <w:pPr>
        <w:pStyle w:val="Normal0"/>
        <w:rPr>
          <w:sz w:val="20"/>
          <w:szCs w:val="20"/>
        </w:rPr>
      </w:pPr>
    </w:p>
    <w:p w14:paraId="3DB4DEB0" w14:textId="0FE10366" w:rsidR="00AC0132" w:rsidRDefault="00D603D4" w:rsidP="00AC0132">
      <w:pPr>
        <w:pStyle w:val="Normal0"/>
        <w:rPr>
          <w:sz w:val="20"/>
          <w:szCs w:val="20"/>
        </w:rPr>
      </w:pPr>
      <w:r w:rsidRPr="00D603D4">
        <w:rPr>
          <w:sz w:val="20"/>
          <w:szCs w:val="20"/>
        </w:rPr>
        <w:t>Para llevar a cabo una inspección física y técnica eficaz, es fundamental contar con herramientas que faciliten la verificación detallada de los productos y el registro de hallazgos. Estos instrumentos permiten asegurar la trazabilidad del proceso y respaldar las decisiones tomadas durante la recepción:</w:t>
      </w:r>
    </w:p>
    <w:p w14:paraId="45F22DAE" w14:textId="552512E0" w:rsidR="00D603D4" w:rsidRDefault="00D603D4" w:rsidP="00D603D4">
      <w:pPr>
        <w:pStyle w:val="Normal0"/>
        <w:rPr>
          <w:sz w:val="20"/>
          <w:szCs w:val="20"/>
        </w:rPr>
      </w:pPr>
    </w:p>
    <w:p w14:paraId="0AE439B2" w14:textId="659D7873" w:rsidR="00D603D4" w:rsidRPr="00AC0132" w:rsidRDefault="00D603D4" w:rsidP="00D603D4">
      <w:pPr>
        <w:pStyle w:val="Normal0"/>
        <w:rPr>
          <w:sz w:val="20"/>
          <w:szCs w:val="20"/>
        </w:rPr>
      </w:pPr>
      <w:r>
        <w:rPr>
          <w:noProof/>
          <w:sz w:val="20"/>
          <w:szCs w:val="20"/>
          <w:lang w:val="en-US" w:eastAsia="en-US"/>
        </w:rPr>
        <w:drawing>
          <wp:inline distT="0" distB="0" distL="0" distR="0" wp14:anchorId="6522D3AE" wp14:editId="03E7F739">
            <wp:extent cx="6100876" cy="3200400"/>
            <wp:effectExtent l="0" t="0" r="14605" b="0"/>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p>
    <w:p w14:paraId="43907D1A" w14:textId="77777777" w:rsidR="00AC0132" w:rsidRPr="00AC0132" w:rsidRDefault="00AC0132" w:rsidP="00AC0132">
      <w:pPr>
        <w:pStyle w:val="Normal0"/>
        <w:rPr>
          <w:sz w:val="20"/>
          <w:szCs w:val="20"/>
        </w:rPr>
      </w:pPr>
    </w:p>
    <w:p w14:paraId="38656C3B" w14:textId="67A7112C" w:rsidR="00AC0132" w:rsidRDefault="00AC0132" w:rsidP="00AC0132">
      <w:pPr>
        <w:pStyle w:val="Normal0"/>
        <w:rPr>
          <w:sz w:val="20"/>
          <w:szCs w:val="20"/>
        </w:rPr>
      </w:pPr>
      <w:r w:rsidRPr="00AC0132">
        <w:rPr>
          <w:sz w:val="20"/>
          <w:szCs w:val="20"/>
        </w:rPr>
        <w:t>Una inspección física y técnica rigurosa reduce significativamente el riesgo de errores de dispensación, problemas terapéuticos y sanciones regulatorias. Además, fortalece la trazabilidad y el control del inventario desde su primer punto de contacto con el servicio farmacéutico.</w:t>
      </w:r>
    </w:p>
    <w:p w14:paraId="0F4ABD19" w14:textId="77777777" w:rsidR="00AC0132" w:rsidRPr="00CA3C31" w:rsidRDefault="00AC0132" w:rsidP="00AC0132">
      <w:pPr>
        <w:pStyle w:val="Normal0"/>
        <w:rPr>
          <w:sz w:val="20"/>
          <w:szCs w:val="20"/>
        </w:rPr>
      </w:pPr>
    </w:p>
    <w:p w14:paraId="438624DA" w14:textId="60532B48" w:rsidR="00381988" w:rsidRPr="000E5030" w:rsidRDefault="00381988" w:rsidP="00791A48">
      <w:pPr>
        <w:pStyle w:val="Normal0"/>
        <w:numPr>
          <w:ilvl w:val="1"/>
          <w:numId w:val="33"/>
        </w:numPr>
        <w:rPr>
          <w:b/>
          <w:sz w:val="20"/>
          <w:szCs w:val="20"/>
        </w:rPr>
      </w:pPr>
      <w:r w:rsidRPr="000E5030">
        <w:rPr>
          <w:b/>
          <w:sz w:val="20"/>
          <w:szCs w:val="20"/>
        </w:rPr>
        <w:t>Registro y almacenamiento en zona de cuarentena</w:t>
      </w:r>
    </w:p>
    <w:p w14:paraId="71B0434B" w14:textId="121281CB" w:rsidR="000E5030" w:rsidRDefault="000E5030" w:rsidP="000E5030">
      <w:pPr>
        <w:pStyle w:val="Normal0"/>
        <w:rPr>
          <w:sz w:val="20"/>
          <w:szCs w:val="20"/>
        </w:rPr>
      </w:pPr>
    </w:p>
    <w:p w14:paraId="5782A8F2" w14:textId="77777777" w:rsidR="000E5030" w:rsidRPr="000E5030" w:rsidRDefault="000E5030" w:rsidP="000E5030">
      <w:pPr>
        <w:pStyle w:val="Normal0"/>
        <w:rPr>
          <w:sz w:val="20"/>
          <w:szCs w:val="20"/>
        </w:rPr>
      </w:pPr>
      <w:r w:rsidRPr="000E5030">
        <w:rPr>
          <w:sz w:val="20"/>
          <w:szCs w:val="20"/>
        </w:rPr>
        <w:t>Luego de realizar la verificación documental y la inspección física y técnica, los productos que cumplan con los requisitos iniciales deben ser registrados y almacenados temporalmente en la zona de cuarentena, un espacio clave para mantener el control del inventario antes de su validación final.</w:t>
      </w:r>
    </w:p>
    <w:p w14:paraId="4A982CB9" w14:textId="77777777" w:rsidR="000E5030" w:rsidRPr="000E5030" w:rsidRDefault="000E5030" w:rsidP="000E5030">
      <w:pPr>
        <w:pStyle w:val="Normal0"/>
        <w:rPr>
          <w:sz w:val="20"/>
          <w:szCs w:val="20"/>
        </w:rPr>
      </w:pPr>
    </w:p>
    <w:p w14:paraId="4AF882C2" w14:textId="77777777" w:rsidR="000E5030" w:rsidRPr="000E5030" w:rsidRDefault="000E5030" w:rsidP="000E5030">
      <w:pPr>
        <w:pStyle w:val="Normal0"/>
        <w:rPr>
          <w:sz w:val="20"/>
          <w:szCs w:val="20"/>
        </w:rPr>
      </w:pPr>
      <w:r w:rsidRPr="000E5030">
        <w:rPr>
          <w:sz w:val="20"/>
          <w:szCs w:val="20"/>
        </w:rPr>
        <w:t>Esta zona debe estar claramente señalizada y separada físicamente del inventario activo, evitando confusiones o mezclas con productos ya aprobados. Aquí se depositan los productos mientras se evalúan otros aspectos, como documentación faltante, confirmación de características técnicas, o procesos internos de validación por parte del personal farmacéutico.</w:t>
      </w:r>
    </w:p>
    <w:p w14:paraId="3ABD263E" w14:textId="77777777" w:rsidR="000E5030" w:rsidRPr="000E5030" w:rsidRDefault="000E5030" w:rsidP="000E5030">
      <w:pPr>
        <w:pStyle w:val="Normal0"/>
        <w:rPr>
          <w:sz w:val="20"/>
          <w:szCs w:val="20"/>
        </w:rPr>
      </w:pPr>
    </w:p>
    <w:p w14:paraId="0570E33B" w14:textId="77777777" w:rsidR="000E5030" w:rsidRPr="000E5030" w:rsidRDefault="000E5030" w:rsidP="000E5030">
      <w:pPr>
        <w:pStyle w:val="Normal0"/>
        <w:rPr>
          <w:sz w:val="20"/>
          <w:szCs w:val="20"/>
        </w:rPr>
      </w:pPr>
      <w:r w:rsidRPr="000E5030">
        <w:rPr>
          <w:sz w:val="20"/>
          <w:szCs w:val="20"/>
        </w:rPr>
        <w:lastRenderedPageBreak/>
        <w:t>El registro se realiza utilizando formatos físicos o sistemas electrónicos, e incluye campos como:</w:t>
      </w:r>
    </w:p>
    <w:p w14:paraId="56CA0594" w14:textId="77777777" w:rsidR="000E5030" w:rsidRPr="000E5030" w:rsidRDefault="000E5030" w:rsidP="000E5030">
      <w:pPr>
        <w:pStyle w:val="Normal0"/>
        <w:rPr>
          <w:sz w:val="20"/>
          <w:szCs w:val="20"/>
        </w:rPr>
      </w:pPr>
    </w:p>
    <w:p w14:paraId="1F44F2FB" w14:textId="77777777" w:rsidR="000E5030" w:rsidRPr="000E5030" w:rsidRDefault="000E5030" w:rsidP="00791A48">
      <w:pPr>
        <w:pStyle w:val="Normal0"/>
        <w:numPr>
          <w:ilvl w:val="0"/>
          <w:numId w:val="16"/>
        </w:numPr>
        <w:rPr>
          <w:sz w:val="20"/>
          <w:szCs w:val="20"/>
        </w:rPr>
      </w:pPr>
      <w:r w:rsidRPr="000E5030">
        <w:rPr>
          <w:sz w:val="20"/>
          <w:szCs w:val="20"/>
        </w:rPr>
        <w:t>Nombre y concentración del producto.</w:t>
      </w:r>
    </w:p>
    <w:p w14:paraId="332A5675" w14:textId="77777777" w:rsidR="000E5030" w:rsidRPr="000E5030" w:rsidRDefault="000E5030" w:rsidP="000E5030">
      <w:pPr>
        <w:pStyle w:val="Normal0"/>
        <w:rPr>
          <w:sz w:val="20"/>
          <w:szCs w:val="20"/>
        </w:rPr>
      </w:pPr>
    </w:p>
    <w:p w14:paraId="7A43A715" w14:textId="77777777" w:rsidR="000E5030" w:rsidRPr="000E5030" w:rsidRDefault="000E5030" w:rsidP="00791A48">
      <w:pPr>
        <w:pStyle w:val="Normal0"/>
        <w:numPr>
          <w:ilvl w:val="0"/>
          <w:numId w:val="16"/>
        </w:numPr>
        <w:rPr>
          <w:sz w:val="20"/>
          <w:szCs w:val="20"/>
        </w:rPr>
      </w:pPr>
      <w:r w:rsidRPr="000E5030">
        <w:rPr>
          <w:sz w:val="20"/>
          <w:szCs w:val="20"/>
        </w:rPr>
        <w:t>Cantidad recibida.</w:t>
      </w:r>
    </w:p>
    <w:p w14:paraId="106DD601" w14:textId="77777777" w:rsidR="000E5030" w:rsidRPr="000E5030" w:rsidRDefault="000E5030" w:rsidP="000E5030">
      <w:pPr>
        <w:pStyle w:val="Normal0"/>
        <w:rPr>
          <w:sz w:val="20"/>
          <w:szCs w:val="20"/>
        </w:rPr>
      </w:pPr>
    </w:p>
    <w:p w14:paraId="60B7A420" w14:textId="77777777" w:rsidR="000E5030" w:rsidRPr="000E5030" w:rsidRDefault="000E5030" w:rsidP="00791A48">
      <w:pPr>
        <w:pStyle w:val="Normal0"/>
        <w:numPr>
          <w:ilvl w:val="0"/>
          <w:numId w:val="16"/>
        </w:numPr>
        <w:rPr>
          <w:sz w:val="20"/>
          <w:szCs w:val="20"/>
        </w:rPr>
      </w:pPr>
      <w:r w:rsidRPr="000E5030">
        <w:rPr>
          <w:sz w:val="20"/>
          <w:szCs w:val="20"/>
        </w:rPr>
        <w:t>Lote y fecha de vencimiento.</w:t>
      </w:r>
    </w:p>
    <w:p w14:paraId="00204F92" w14:textId="77777777" w:rsidR="000E5030" w:rsidRPr="000E5030" w:rsidRDefault="000E5030" w:rsidP="000E5030">
      <w:pPr>
        <w:pStyle w:val="Normal0"/>
        <w:rPr>
          <w:sz w:val="20"/>
          <w:szCs w:val="20"/>
        </w:rPr>
      </w:pPr>
    </w:p>
    <w:p w14:paraId="729955C0" w14:textId="2238072B" w:rsidR="000E5030" w:rsidRPr="000E5030" w:rsidRDefault="000E5030" w:rsidP="00791A48">
      <w:pPr>
        <w:pStyle w:val="Normal0"/>
        <w:numPr>
          <w:ilvl w:val="0"/>
          <w:numId w:val="16"/>
        </w:numPr>
        <w:rPr>
          <w:sz w:val="20"/>
          <w:szCs w:val="20"/>
        </w:rPr>
      </w:pPr>
      <w:r w:rsidRPr="000E5030">
        <w:rPr>
          <w:sz w:val="20"/>
          <w:szCs w:val="20"/>
        </w:rPr>
        <w:t>Condiciones especiales de almacenamiento (</w:t>
      </w:r>
      <w:r>
        <w:rPr>
          <w:sz w:val="20"/>
          <w:szCs w:val="20"/>
        </w:rPr>
        <w:t>refrigeración, fotosensibilidad o</w:t>
      </w:r>
      <w:r w:rsidRPr="000E5030">
        <w:rPr>
          <w:sz w:val="20"/>
          <w:szCs w:val="20"/>
        </w:rPr>
        <w:t xml:space="preserve"> control especial).</w:t>
      </w:r>
    </w:p>
    <w:p w14:paraId="7F7B8C0D" w14:textId="77777777" w:rsidR="000E5030" w:rsidRPr="000E5030" w:rsidRDefault="000E5030" w:rsidP="000E5030">
      <w:pPr>
        <w:pStyle w:val="Normal0"/>
        <w:rPr>
          <w:sz w:val="20"/>
          <w:szCs w:val="20"/>
        </w:rPr>
      </w:pPr>
    </w:p>
    <w:p w14:paraId="41B8CD20" w14:textId="77777777" w:rsidR="000E5030" w:rsidRPr="000E5030" w:rsidRDefault="000E5030" w:rsidP="00791A48">
      <w:pPr>
        <w:pStyle w:val="Normal0"/>
        <w:numPr>
          <w:ilvl w:val="0"/>
          <w:numId w:val="16"/>
        </w:numPr>
        <w:rPr>
          <w:sz w:val="20"/>
          <w:szCs w:val="20"/>
        </w:rPr>
      </w:pPr>
      <w:r w:rsidRPr="000E5030">
        <w:rPr>
          <w:sz w:val="20"/>
          <w:szCs w:val="20"/>
        </w:rPr>
        <w:t>Observaciones durante la inspección.</w:t>
      </w:r>
    </w:p>
    <w:p w14:paraId="69A22EF2" w14:textId="77777777" w:rsidR="000E5030" w:rsidRPr="000E5030" w:rsidRDefault="000E5030" w:rsidP="000E5030">
      <w:pPr>
        <w:pStyle w:val="Normal0"/>
        <w:rPr>
          <w:sz w:val="20"/>
          <w:szCs w:val="20"/>
        </w:rPr>
      </w:pPr>
    </w:p>
    <w:p w14:paraId="6B0A11CD" w14:textId="48E85341" w:rsidR="000E5030" w:rsidRDefault="000E5030" w:rsidP="000E5030">
      <w:pPr>
        <w:pStyle w:val="Normal0"/>
        <w:rPr>
          <w:sz w:val="20"/>
          <w:szCs w:val="20"/>
        </w:rPr>
      </w:pPr>
      <w:r w:rsidRPr="000E5030">
        <w:rPr>
          <w:sz w:val="20"/>
          <w:szCs w:val="20"/>
        </w:rPr>
        <w:t>En esta etapa, ningún producto debe ser utilizado ni distribuido, hasta tanto no haya sido liberado formalmente por el responsable del control de calidad o del servicio farmacéutico. El monitoreo riguroso de esta zona permite garantizar la trazabilidad y la integridad del proceso de recepción.</w:t>
      </w:r>
    </w:p>
    <w:p w14:paraId="13CEB889" w14:textId="77777777" w:rsidR="000E5030" w:rsidRDefault="000E5030" w:rsidP="000E5030">
      <w:pPr>
        <w:pStyle w:val="Normal0"/>
        <w:rPr>
          <w:sz w:val="20"/>
          <w:szCs w:val="20"/>
        </w:rPr>
      </w:pPr>
    </w:p>
    <w:p w14:paraId="1314BCE2" w14:textId="5A77B125" w:rsidR="00425F50" w:rsidRPr="000E5030" w:rsidRDefault="00425F50" w:rsidP="00791A48">
      <w:pPr>
        <w:pStyle w:val="Normal0"/>
        <w:numPr>
          <w:ilvl w:val="1"/>
          <w:numId w:val="33"/>
        </w:numPr>
        <w:rPr>
          <w:b/>
          <w:sz w:val="20"/>
          <w:szCs w:val="20"/>
        </w:rPr>
      </w:pPr>
      <w:r w:rsidRPr="000E5030">
        <w:rPr>
          <w:b/>
          <w:sz w:val="20"/>
          <w:szCs w:val="20"/>
        </w:rPr>
        <w:t>Manejo de productos no conformes y observados</w:t>
      </w:r>
    </w:p>
    <w:p w14:paraId="3CD3BEF2" w14:textId="22510FF9" w:rsidR="000E5030" w:rsidRDefault="000E5030" w:rsidP="000E5030">
      <w:pPr>
        <w:pStyle w:val="Normal0"/>
        <w:rPr>
          <w:sz w:val="20"/>
          <w:szCs w:val="20"/>
        </w:rPr>
      </w:pPr>
    </w:p>
    <w:p w14:paraId="1222EB22" w14:textId="77777777" w:rsidR="000E5030" w:rsidRPr="000E5030" w:rsidRDefault="000E5030" w:rsidP="000E5030">
      <w:pPr>
        <w:pStyle w:val="Normal0"/>
        <w:rPr>
          <w:sz w:val="20"/>
          <w:szCs w:val="20"/>
        </w:rPr>
      </w:pPr>
      <w:r w:rsidRPr="000E5030">
        <w:rPr>
          <w:sz w:val="20"/>
          <w:szCs w:val="20"/>
        </w:rPr>
        <w:t>Durante la recepción, algunos productos pueden presentar inconformidades, es decir, desviaciones respecto a los requisitos establecidos. Estas pueden ser físicas (como empaques dañados), documentales (como falta de certificados) o técnicas (como diferencias en lote o concentración). Estos productos se clasifican en dos categorías:</w:t>
      </w:r>
    </w:p>
    <w:p w14:paraId="094C497E" w14:textId="4B99EDFD" w:rsidR="00626093" w:rsidRDefault="00626093" w:rsidP="000E5030">
      <w:pPr>
        <w:pStyle w:val="Normal0"/>
        <w:rPr>
          <w:sz w:val="20"/>
          <w:szCs w:val="20"/>
        </w:rPr>
      </w:pPr>
    </w:p>
    <w:p w14:paraId="3ACE428D" w14:textId="343542E3" w:rsidR="00626093" w:rsidRPr="000E5030" w:rsidRDefault="00626093" w:rsidP="000E5030">
      <w:pPr>
        <w:pStyle w:val="Normal0"/>
        <w:rPr>
          <w:sz w:val="20"/>
          <w:szCs w:val="20"/>
        </w:rPr>
      </w:pPr>
      <w:r>
        <w:rPr>
          <w:noProof/>
          <w:sz w:val="20"/>
          <w:szCs w:val="20"/>
          <w:lang w:val="en-US" w:eastAsia="en-US"/>
        </w:rPr>
        <w:drawing>
          <wp:inline distT="0" distB="0" distL="0" distR="0" wp14:anchorId="7A53DA2D" wp14:editId="551075C5">
            <wp:extent cx="6349365" cy="1677725"/>
            <wp:effectExtent l="0" t="0" r="0" b="0"/>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 r:lo="rId67" r:qs="rId68" r:cs="rId69"/>
              </a:graphicData>
            </a:graphic>
          </wp:inline>
        </w:drawing>
      </w:r>
    </w:p>
    <w:p w14:paraId="2883656F" w14:textId="2C492314" w:rsidR="000E5030" w:rsidRPr="000E5030" w:rsidRDefault="000E5030" w:rsidP="000E5030">
      <w:pPr>
        <w:pStyle w:val="Normal0"/>
        <w:rPr>
          <w:sz w:val="20"/>
          <w:szCs w:val="20"/>
        </w:rPr>
      </w:pPr>
    </w:p>
    <w:p w14:paraId="53D723B9" w14:textId="77777777" w:rsidR="000E5030" w:rsidRPr="000E5030" w:rsidRDefault="000E5030" w:rsidP="000E5030">
      <w:pPr>
        <w:pStyle w:val="Normal0"/>
        <w:rPr>
          <w:sz w:val="20"/>
          <w:szCs w:val="20"/>
        </w:rPr>
      </w:pPr>
      <w:r w:rsidRPr="000E5030">
        <w:rPr>
          <w:sz w:val="20"/>
          <w:szCs w:val="20"/>
        </w:rPr>
        <w:t>Ambos deben ser aislados inmediatamente en un área identificada como “PRODUCTOS OBSERVADOS/NO CONFORMES”, rotulados de forma visible con leyendas como “NO USAR” y registrados en un formato o acta de no conformidad, el cual debe contener:</w:t>
      </w:r>
    </w:p>
    <w:p w14:paraId="7F824639" w14:textId="77777777" w:rsidR="000E5030" w:rsidRPr="000E5030" w:rsidRDefault="000E5030" w:rsidP="000E5030">
      <w:pPr>
        <w:pStyle w:val="Normal0"/>
        <w:rPr>
          <w:sz w:val="20"/>
          <w:szCs w:val="20"/>
        </w:rPr>
      </w:pPr>
    </w:p>
    <w:p w14:paraId="43CCE6A0" w14:textId="77777777" w:rsidR="000E5030" w:rsidRPr="000E5030" w:rsidRDefault="000E5030" w:rsidP="00791A48">
      <w:pPr>
        <w:pStyle w:val="Normal0"/>
        <w:numPr>
          <w:ilvl w:val="0"/>
          <w:numId w:val="17"/>
        </w:numPr>
        <w:rPr>
          <w:sz w:val="20"/>
          <w:szCs w:val="20"/>
        </w:rPr>
      </w:pPr>
      <w:r w:rsidRPr="000E5030">
        <w:rPr>
          <w:sz w:val="20"/>
          <w:szCs w:val="20"/>
        </w:rPr>
        <w:t>Descripción del hallazgo.</w:t>
      </w:r>
    </w:p>
    <w:p w14:paraId="26B873F3" w14:textId="77777777" w:rsidR="000E5030" w:rsidRPr="000E5030" w:rsidRDefault="000E5030" w:rsidP="000E5030">
      <w:pPr>
        <w:pStyle w:val="Normal0"/>
        <w:rPr>
          <w:sz w:val="20"/>
          <w:szCs w:val="20"/>
        </w:rPr>
      </w:pPr>
    </w:p>
    <w:p w14:paraId="0D44F35E" w14:textId="77777777" w:rsidR="000E5030" w:rsidRPr="000E5030" w:rsidRDefault="000E5030" w:rsidP="00791A48">
      <w:pPr>
        <w:pStyle w:val="Normal0"/>
        <w:numPr>
          <w:ilvl w:val="0"/>
          <w:numId w:val="17"/>
        </w:numPr>
        <w:rPr>
          <w:sz w:val="20"/>
          <w:szCs w:val="20"/>
        </w:rPr>
      </w:pPr>
      <w:r w:rsidRPr="000E5030">
        <w:rPr>
          <w:sz w:val="20"/>
          <w:szCs w:val="20"/>
        </w:rPr>
        <w:t>Lote, proveedor y fecha de recepción.</w:t>
      </w:r>
    </w:p>
    <w:p w14:paraId="29391891" w14:textId="77777777" w:rsidR="000E5030" w:rsidRPr="000E5030" w:rsidRDefault="000E5030" w:rsidP="000E5030">
      <w:pPr>
        <w:pStyle w:val="Normal0"/>
        <w:rPr>
          <w:sz w:val="20"/>
          <w:szCs w:val="20"/>
        </w:rPr>
      </w:pPr>
    </w:p>
    <w:p w14:paraId="0E704E17" w14:textId="77777777" w:rsidR="000E5030" w:rsidRPr="000E5030" w:rsidRDefault="000E5030" w:rsidP="00791A48">
      <w:pPr>
        <w:pStyle w:val="Normal0"/>
        <w:numPr>
          <w:ilvl w:val="0"/>
          <w:numId w:val="17"/>
        </w:numPr>
        <w:rPr>
          <w:sz w:val="20"/>
          <w:szCs w:val="20"/>
        </w:rPr>
      </w:pPr>
      <w:r w:rsidRPr="000E5030">
        <w:rPr>
          <w:sz w:val="20"/>
          <w:szCs w:val="20"/>
        </w:rPr>
        <w:t>Personal responsable.</w:t>
      </w:r>
    </w:p>
    <w:p w14:paraId="057092EA" w14:textId="77777777" w:rsidR="000E5030" w:rsidRPr="000E5030" w:rsidRDefault="000E5030" w:rsidP="000E5030">
      <w:pPr>
        <w:pStyle w:val="Normal0"/>
        <w:rPr>
          <w:sz w:val="20"/>
          <w:szCs w:val="20"/>
        </w:rPr>
      </w:pPr>
    </w:p>
    <w:p w14:paraId="4AC0C438" w14:textId="77777777" w:rsidR="000E5030" w:rsidRPr="000E5030" w:rsidRDefault="000E5030" w:rsidP="00791A48">
      <w:pPr>
        <w:pStyle w:val="Normal0"/>
        <w:numPr>
          <w:ilvl w:val="0"/>
          <w:numId w:val="17"/>
        </w:numPr>
        <w:rPr>
          <w:sz w:val="20"/>
          <w:szCs w:val="20"/>
        </w:rPr>
      </w:pPr>
      <w:r w:rsidRPr="000E5030">
        <w:rPr>
          <w:sz w:val="20"/>
          <w:szCs w:val="20"/>
        </w:rPr>
        <w:t>Acciones tomadas o recomendadas.</w:t>
      </w:r>
    </w:p>
    <w:p w14:paraId="60346E6F" w14:textId="77777777" w:rsidR="000E5030" w:rsidRPr="000E5030" w:rsidRDefault="000E5030" w:rsidP="000E5030">
      <w:pPr>
        <w:pStyle w:val="Normal0"/>
        <w:rPr>
          <w:sz w:val="20"/>
          <w:szCs w:val="20"/>
        </w:rPr>
      </w:pPr>
    </w:p>
    <w:p w14:paraId="567D8D36" w14:textId="77777777" w:rsidR="000E5030" w:rsidRPr="000E5030" w:rsidRDefault="000E5030" w:rsidP="000E5030">
      <w:pPr>
        <w:pStyle w:val="Normal0"/>
        <w:rPr>
          <w:sz w:val="20"/>
          <w:szCs w:val="20"/>
        </w:rPr>
      </w:pPr>
      <w:r w:rsidRPr="000E5030">
        <w:rPr>
          <w:sz w:val="20"/>
          <w:szCs w:val="20"/>
        </w:rPr>
        <w:lastRenderedPageBreak/>
        <w:t>Según el caso, los productos observados pueden ser validados posteriormente para ingreso al inventario o devueltos. Los productos no conformes deben ser retenidos, devueltos al proveedor o dispuestos como residuos, siguiendo los protocolos establecidos y registrando cada paso para auditorías y control interno.</w:t>
      </w:r>
    </w:p>
    <w:p w14:paraId="5C3D8461" w14:textId="16613E2C" w:rsidR="000E5030" w:rsidRPr="00425F50" w:rsidRDefault="000E5030" w:rsidP="000E5030">
      <w:pPr>
        <w:pStyle w:val="Normal0"/>
        <w:rPr>
          <w:b/>
          <w:sz w:val="20"/>
          <w:szCs w:val="20"/>
        </w:rPr>
      </w:pPr>
    </w:p>
    <w:p w14:paraId="598BA96D" w14:textId="2B1B4FAE" w:rsidR="001A7C5B" w:rsidRPr="00D17C1F" w:rsidRDefault="00425F50" w:rsidP="00791A48">
      <w:pPr>
        <w:pStyle w:val="Normal0"/>
        <w:numPr>
          <w:ilvl w:val="1"/>
          <w:numId w:val="33"/>
        </w:numPr>
        <w:rPr>
          <w:b/>
          <w:sz w:val="20"/>
          <w:szCs w:val="20"/>
        </w:rPr>
      </w:pPr>
      <w:r w:rsidRPr="00D17C1F">
        <w:rPr>
          <w:b/>
          <w:sz w:val="20"/>
          <w:szCs w:val="20"/>
        </w:rPr>
        <w:t>Ingreso definitivo al sistema de inventario</w:t>
      </w:r>
    </w:p>
    <w:p w14:paraId="51CC98EE" w14:textId="199BC098" w:rsidR="00D17C1F" w:rsidRDefault="00D17C1F" w:rsidP="00D17C1F">
      <w:pPr>
        <w:pStyle w:val="Normal0"/>
        <w:rPr>
          <w:sz w:val="20"/>
          <w:szCs w:val="20"/>
        </w:rPr>
      </w:pPr>
    </w:p>
    <w:p w14:paraId="180F7109" w14:textId="480366C0" w:rsidR="00D17C1F" w:rsidRPr="00D17C1F" w:rsidRDefault="00D17C1F" w:rsidP="00D17C1F">
      <w:pPr>
        <w:pStyle w:val="Normal0"/>
        <w:rPr>
          <w:sz w:val="20"/>
          <w:szCs w:val="20"/>
        </w:rPr>
      </w:pPr>
      <w:r w:rsidRPr="00D17C1F">
        <w:rPr>
          <w:sz w:val="20"/>
          <w:szCs w:val="20"/>
        </w:rPr>
        <w:t>Una vez que los productos han pasado todos los filtros y han sido validados como conformes, se procede a su ingreso definitivo al inventario del servicio farmacéutico. Este proceso debe realizarse a través de un sistema de gestión de inventarios, preferiblemente digital, que garantice la trazabilidad y actualización en tiempo real del stock.</w:t>
      </w:r>
      <w:r>
        <w:rPr>
          <w:sz w:val="20"/>
          <w:szCs w:val="20"/>
        </w:rPr>
        <w:t xml:space="preserve"> </w:t>
      </w:r>
      <w:r w:rsidRPr="00D17C1F">
        <w:rPr>
          <w:sz w:val="20"/>
          <w:szCs w:val="20"/>
        </w:rPr>
        <w:t>En esta etapa, se debe consignar:</w:t>
      </w:r>
    </w:p>
    <w:p w14:paraId="237027AF" w14:textId="77777777" w:rsidR="00D17C1F" w:rsidRPr="00D17C1F" w:rsidRDefault="00D17C1F" w:rsidP="00D17C1F">
      <w:pPr>
        <w:pStyle w:val="Normal0"/>
        <w:rPr>
          <w:sz w:val="20"/>
          <w:szCs w:val="20"/>
        </w:rPr>
      </w:pPr>
    </w:p>
    <w:p w14:paraId="20AF2E02" w14:textId="77777777" w:rsidR="00D17C1F" w:rsidRPr="00D17C1F" w:rsidRDefault="00D17C1F" w:rsidP="00791A48">
      <w:pPr>
        <w:pStyle w:val="Normal0"/>
        <w:numPr>
          <w:ilvl w:val="0"/>
          <w:numId w:val="18"/>
        </w:numPr>
        <w:rPr>
          <w:sz w:val="20"/>
          <w:szCs w:val="20"/>
        </w:rPr>
      </w:pPr>
      <w:r w:rsidRPr="00D17C1F">
        <w:rPr>
          <w:sz w:val="20"/>
          <w:szCs w:val="20"/>
        </w:rPr>
        <w:t>Nombre comercial y genérico del producto.</w:t>
      </w:r>
    </w:p>
    <w:p w14:paraId="7B84B680" w14:textId="77777777" w:rsidR="00D17C1F" w:rsidRPr="00D17C1F" w:rsidRDefault="00D17C1F" w:rsidP="00D17C1F">
      <w:pPr>
        <w:pStyle w:val="Normal0"/>
        <w:rPr>
          <w:sz w:val="20"/>
          <w:szCs w:val="20"/>
        </w:rPr>
      </w:pPr>
    </w:p>
    <w:p w14:paraId="2D5A3A0C" w14:textId="77777777" w:rsidR="00D17C1F" w:rsidRPr="00D17C1F" w:rsidRDefault="00D17C1F" w:rsidP="00791A48">
      <w:pPr>
        <w:pStyle w:val="Normal0"/>
        <w:numPr>
          <w:ilvl w:val="0"/>
          <w:numId w:val="18"/>
        </w:numPr>
        <w:rPr>
          <w:sz w:val="20"/>
          <w:szCs w:val="20"/>
        </w:rPr>
      </w:pPr>
      <w:r w:rsidRPr="00D17C1F">
        <w:rPr>
          <w:sz w:val="20"/>
          <w:szCs w:val="20"/>
        </w:rPr>
        <w:t>Presentación, concentración, forma farmacéutica.</w:t>
      </w:r>
    </w:p>
    <w:p w14:paraId="7971A769" w14:textId="77777777" w:rsidR="00D17C1F" w:rsidRPr="00D17C1F" w:rsidRDefault="00D17C1F" w:rsidP="00D17C1F">
      <w:pPr>
        <w:pStyle w:val="Normal0"/>
        <w:rPr>
          <w:sz w:val="20"/>
          <w:szCs w:val="20"/>
        </w:rPr>
      </w:pPr>
    </w:p>
    <w:p w14:paraId="18306B2C" w14:textId="77777777" w:rsidR="00D17C1F" w:rsidRPr="00D17C1F" w:rsidRDefault="00D17C1F" w:rsidP="00791A48">
      <w:pPr>
        <w:pStyle w:val="Normal0"/>
        <w:numPr>
          <w:ilvl w:val="0"/>
          <w:numId w:val="18"/>
        </w:numPr>
        <w:rPr>
          <w:sz w:val="20"/>
          <w:szCs w:val="20"/>
        </w:rPr>
      </w:pPr>
      <w:r w:rsidRPr="00D17C1F">
        <w:rPr>
          <w:sz w:val="20"/>
          <w:szCs w:val="20"/>
        </w:rPr>
        <w:t>Fecha de vencimiento y lote.</w:t>
      </w:r>
    </w:p>
    <w:p w14:paraId="148C2C90" w14:textId="77777777" w:rsidR="00D17C1F" w:rsidRPr="00D17C1F" w:rsidRDefault="00D17C1F" w:rsidP="00D17C1F">
      <w:pPr>
        <w:pStyle w:val="Normal0"/>
        <w:rPr>
          <w:sz w:val="20"/>
          <w:szCs w:val="20"/>
        </w:rPr>
      </w:pPr>
    </w:p>
    <w:p w14:paraId="60963EEB" w14:textId="77777777" w:rsidR="00D17C1F" w:rsidRPr="00D17C1F" w:rsidRDefault="00D17C1F" w:rsidP="00791A48">
      <w:pPr>
        <w:pStyle w:val="Normal0"/>
        <w:numPr>
          <w:ilvl w:val="0"/>
          <w:numId w:val="18"/>
        </w:numPr>
        <w:rPr>
          <w:sz w:val="20"/>
          <w:szCs w:val="20"/>
        </w:rPr>
      </w:pPr>
      <w:r w:rsidRPr="00D17C1F">
        <w:rPr>
          <w:sz w:val="20"/>
          <w:szCs w:val="20"/>
        </w:rPr>
        <w:t>Cantidad y ubicación asignada en el almacén.</w:t>
      </w:r>
    </w:p>
    <w:p w14:paraId="7EF89675" w14:textId="77777777" w:rsidR="00D17C1F" w:rsidRPr="00D17C1F" w:rsidRDefault="00D17C1F" w:rsidP="00D17C1F">
      <w:pPr>
        <w:pStyle w:val="Normal0"/>
        <w:rPr>
          <w:sz w:val="20"/>
          <w:szCs w:val="20"/>
        </w:rPr>
      </w:pPr>
    </w:p>
    <w:p w14:paraId="21B10596" w14:textId="77777777" w:rsidR="00D17C1F" w:rsidRPr="00D17C1F" w:rsidRDefault="00D17C1F" w:rsidP="00791A48">
      <w:pPr>
        <w:pStyle w:val="Normal0"/>
        <w:numPr>
          <w:ilvl w:val="0"/>
          <w:numId w:val="18"/>
        </w:numPr>
        <w:rPr>
          <w:sz w:val="20"/>
          <w:szCs w:val="20"/>
        </w:rPr>
      </w:pPr>
      <w:r w:rsidRPr="00D17C1F">
        <w:rPr>
          <w:sz w:val="20"/>
          <w:szCs w:val="20"/>
        </w:rPr>
        <w:t>Tipo de almacenamiento requerido (temperatura, luz, control especial).</w:t>
      </w:r>
    </w:p>
    <w:p w14:paraId="1F30015E" w14:textId="77777777" w:rsidR="00D17C1F" w:rsidRPr="00D17C1F" w:rsidRDefault="00D17C1F" w:rsidP="00D17C1F">
      <w:pPr>
        <w:pStyle w:val="Normal0"/>
        <w:rPr>
          <w:sz w:val="20"/>
          <w:szCs w:val="20"/>
        </w:rPr>
      </w:pPr>
    </w:p>
    <w:p w14:paraId="0FB13DA1" w14:textId="0A053FB5" w:rsidR="00D17C1F" w:rsidRPr="00D17C1F" w:rsidRDefault="00D17C1F" w:rsidP="00D17C1F">
      <w:pPr>
        <w:pStyle w:val="Normal0"/>
        <w:rPr>
          <w:sz w:val="20"/>
          <w:szCs w:val="20"/>
        </w:rPr>
      </w:pPr>
      <w:r w:rsidRPr="00D17C1F">
        <w:rPr>
          <w:sz w:val="20"/>
          <w:szCs w:val="20"/>
        </w:rPr>
        <w:t>El sistema debe reflejar fielmente la disponibilidad real de los productos, de manera qu</w:t>
      </w:r>
      <w:r>
        <w:rPr>
          <w:sz w:val="20"/>
          <w:szCs w:val="20"/>
        </w:rPr>
        <w:t>e se facilite su rotación (FEFO o</w:t>
      </w:r>
      <w:r w:rsidRPr="00D17C1F">
        <w:rPr>
          <w:sz w:val="20"/>
          <w:szCs w:val="20"/>
        </w:rPr>
        <w:t xml:space="preserve"> PEPS) y se reduzca el riesgo de vencimiento o </w:t>
      </w:r>
      <w:r w:rsidR="007818E8" w:rsidRPr="007818E8">
        <w:rPr>
          <w:sz w:val="20"/>
          <w:szCs w:val="20"/>
        </w:rPr>
        <w:t>exceso de inventario</w:t>
      </w:r>
      <w:r w:rsidRPr="00D17C1F">
        <w:rPr>
          <w:sz w:val="20"/>
          <w:szCs w:val="20"/>
        </w:rPr>
        <w:t>. También se deben generar reportes que permitan hacer seguimiento a productos próximos a vencer, devoluciones, o diferencias entre inventario físico y digital.</w:t>
      </w:r>
    </w:p>
    <w:p w14:paraId="1D961219" w14:textId="77777777" w:rsidR="00D17C1F" w:rsidRPr="00D17C1F" w:rsidRDefault="00D17C1F" w:rsidP="00D17C1F">
      <w:pPr>
        <w:pStyle w:val="Normal0"/>
        <w:rPr>
          <w:sz w:val="20"/>
          <w:szCs w:val="20"/>
        </w:rPr>
      </w:pPr>
    </w:p>
    <w:p w14:paraId="07384843" w14:textId="55342AF9" w:rsidR="00D17C1F" w:rsidRPr="00D17C1F" w:rsidRDefault="00D17C1F" w:rsidP="00D17C1F">
      <w:pPr>
        <w:pStyle w:val="Normal0"/>
        <w:rPr>
          <w:sz w:val="20"/>
          <w:szCs w:val="20"/>
        </w:rPr>
      </w:pPr>
      <w:r w:rsidRPr="00D17C1F">
        <w:rPr>
          <w:sz w:val="20"/>
          <w:szCs w:val="20"/>
        </w:rPr>
        <w:t>Este ingreso marca el fin del proceso de recepción y habilita los productos para ser distribuidos, dispensados o utilizados, cumpliendo con los principios de seguridad, calidad y eficiencia del servicio farmacéutico.</w:t>
      </w:r>
    </w:p>
    <w:p w14:paraId="4D617D9B" w14:textId="301C7369" w:rsidR="00D17C1F" w:rsidRDefault="00D17C1F" w:rsidP="00D17C1F">
      <w:pPr>
        <w:pStyle w:val="Normal0"/>
        <w:rPr>
          <w:b/>
          <w:sz w:val="20"/>
          <w:szCs w:val="20"/>
        </w:rPr>
      </w:pPr>
    </w:p>
    <w:p w14:paraId="4E843D4A" w14:textId="77777777" w:rsidR="00D17C1F" w:rsidRPr="00CA3C31" w:rsidRDefault="00D17C1F" w:rsidP="00D17C1F">
      <w:pPr>
        <w:pStyle w:val="Normal0"/>
        <w:rPr>
          <w:b/>
          <w:sz w:val="20"/>
          <w:szCs w:val="20"/>
        </w:rPr>
      </w:pPr>
    </w:p>
    <w:p w14:paraId="5DEFA631" w14:textId="3C6EBAF5" w:rsidR="001A7C5B" w:rsidRDefault="00D56921" w:rsidP="00791A48">
      <w:pPr>
        <w:pStyle w:val="Normal0"/>
        <w:numPr>
          <w:ilvl w:val="0"/>
          <w:numId w:val="33"/>
        </w:numPr>
        <w:rPr>
          <w:b/>
          <w:sz w:val="20"/>
          <w:szCs w:val="20"/>
        </w:rPr>
      </w:pPr>
      <w:r w:rsidRPr="00D56921">
        <w:rPr>
          <w:b/>
          <w:sz w:val="20"/>
          <w:szCs w:val="20"/>
        </w:rPr>
        <w:t>Documentación soporte en la recepción de productos farmacéuticos</w:t>
      </w:r>
    </w:p>
    <w:p w14:paraId="56BA691C" w14:textId="485F48C3" w:rsidR="00D56921" w:rsidRDefault="00D56921" w:rsidP="00D56921">
      <w:pPr>
        <w:pStyle w:val="Normal0"/>
        <w:rPr>
          <w:b/>
          <w:sz w:val="20"/>
          <w:szCs w:val="20"/>
        </w:rPr>
      </w:pPr>
    </w:p>
    <w:p w14:paraId="4CE595F5" w14:textId="77777777" w:rsidR="00D56921" w:rsidRPr="00D56921" w:rsidRDefault="00D56921" w:rsidP="00D56921">
      <w:pPr>
        <w:pStyle w:val="Normal0"/>
        <w:rPr>
          <w:sz w:val="20"/>
          <w:szCs w:val="20"/>
        </w:rPr>
      </w:pPr>
      <w:r w:rsidRPr="00D56921">
        <w:rPr>
          <w:sz w:val="20"/>
          <w:szCs w:val="20"/>
        </w:rPr>
        <w:t>Durante el proceso de recepción técnica, la documentación de soporte cumple una función clave para validar que los productos entregados cumplen con los criterios técnicos, legales y contractuales. Este conjunto documental permite verificar la identidad, calidad, legalidad y trazabilidad de los productos, así como proteger al establecimiento frente a posibles inconformidades o hallazgos durante auditorías o inspecciones.</w:t>
      </w:r>
    </w:p>
    <w:p w14:paraId="1EB6BFC8" w14:textId="77777777" w:rsidR="00D56921" w:rsidRPr="00D56921" w:rsidRDefault="00D56921" w:rsidP="00D56921">
      <w:pPr>
        <w:pStyle w:val="Normal0"/>
        <w:rPr>
          <w:sz w:val="20"/>
          <w:szCs w:val="20"/>
        </w:rPr>
      </w:pPr>
    </w:p>
    <w:p w14:paraId="0A7748C5" w14:textId="0E758312" w:rsidR="00D56921" w:rsidRPr="00D56921" w:rsidRDefault="00D56921" w:rsidP="00D56921">
      <w:pPr>
        <w:pStyle w:val="Normal0"/>
        <w:rPr>
          <w:sz w:val="20"/>
          <w:szCs w:val="20"/>
        </w:rPr>
      </w:pPr>
      <w:r w:rsidRPr="00D56921">
        <w:rPr>
          <w:sz w:val="20"/>
          <w:szCs w:val="20"/>
        </w:rPr>
        <w:t>A continuación, se detallan los documentos esenciales que deben revisarse, archivarse y estar disponibles durante la recepción de productos farmacéuticos.</w:t>
      </w:r>
    </w:p>
    <w:p w14:paraId="4529BA89" w14:textId="77777777" w:rsidR="00D56921" w:rsidRPr="00CA3C31" w:rsidRDefault="00D56921" w:rsidP="00D56921">
      <w:pPr>
        <w:pStyle w:val="Normal0"/>
        <w:rPr>
          <w:b/>
          <w:sz w:val="20"/>
          <w:szCs w:val="20"/>
        </w:rPr>
      </w:pPr>
    </w:p>
    <w:p w14:paraId="4DC79FB5" w14:textId="7F072217" w:rsidR="001A7C5B" w:rsidRPr="00D56921" w:rsidRDefault="001A7C5B" w:rsidP="00791A48">
      <w:pPr>
        <w:pStyle w:val="Normal0"/>
        <w:numPr>
          <w:ilvl w:val="1"/>
          <w:numId w:val="33"/>
        </w:numPr>
        <w:rPr>
          <w:b/>
          <w:sz w:val="20"/>
          <w:szCs w:val="20"/>
        </w:rPr>
      </w:pPr>
      <w:r w:rsidRPr="00D56921">
        <w:rPr>
          <w:b/>
          <w:sz w:val="20"/>
          <w:szCs w:val="20"/>
        </w:rPr>
        <w:t>Factura o remisión del proveedor</w:t>
      </w:r>
    </w:p>
    <w:p w14:paraId="4FB3CB6F" w14:textId="3F903D90" w:rsidR="00D56921" w:rsidRDefault="00D56921" w:rsidP="00D56921">
      <w:pPr>
        <w:pStyle w:val="Normal0"/>
        <w:rPr>
          <w:sz w:val="20"/>
          <w:szCs w:val="20"/>
        </w:rPr>
      </w:pPr>
    </w:p>
    <w:p w14:paraId="7DFCD727" w14:textId="77777777" w:rsidR="00023D65" w:rsidRPr="00023D65" w:rsidRDefault="00023D65" w:rsidP="00023D65">
      <w:pPr>
        <w:pStyle w:val="Normal0"/>
        <w:rPr>
          <w:sz w:val="20"/>
          <w:szCs w:val="20"/>
        </w:rPr>
      </w:pPr>
      <w:r w:rsidRPr="00023D65">
        <w:rPr>
          <w:sz w:val="20"/>
          <w:szCs w:val="20"/>
        </w:rPr>
        <w:t>La factura o remisión es el primer documento que se debe revisar al momento de recibir un producto farmacéutico. Este documento, emitido por el proveedor o distribuidor, tiene valor legal y contable, y detalla la transacción realizada entre ambas partes. Su análisis cuidadoso permite verificar que los productos entregados coincidan con lo solicitado y que se encuentren dentro de los parámetros establecidos para su recepción.</w:t>
      </w:r>
    </w:p>
    <w:p w14:paraId="67D6F5D7" w14:textId="77777777" w:rsidR="00023D65" w:rsidRPr="00023D65" w:rsidRDefault="00023D65" w:rsidP="00023D65">
      <w:pPr>
        <w:pStyle w:val="Normal0"/>
        <w:rPr>
          <w:sz w:val="20"/>
          <w:szCs w:val="20"/>
        </w:rPr>
      </w:pPr>
    </w:p>
    <w:p w14:paraId="3CA230EB" w14:textId="77777777" w:rsidR="00023D65" w:rsidRPr="00023D65" w:rsidRDefault="00023D65" w:rsidP="00023D65">
      <w:pPr>
        <w:pStyle w:val="Normal0"/>
        <w:rPr>
          <w:sz w:val="20"/>
          <w:szCs w:val="20"/>
        </w:rPr>
      </w:pPr>
      <w:r w:rsidRPr="00023D65">
        <w:rPr>
          <w:sz w:val="20"/>
          <w:szCs w:val="20"/>
        </w:rPr>
        <w:t>Contenidos claves de una factura o remisión:</w:t>
      </w:r>
    </w:p>
    <w:p w14:paraId="4F8EFF13" w14:textId="39BCEE3F" w:rsidR="00023D65" w:rsidRDefault="00023D65" w:rsidP="00023D65">
      <w:pPr>
        <w:pStyle w:val="Normal0"/>
        <w:rPr>
          <w:sz w:val="20"/>
          <w:szCs w:val="20"/>
        </w:rPr>
      </w:pPr>
    </w:p>
    <w:p w14:paraId="1047DAE3" w14:textId="64D212AB" w:rsidR="00023D65" w:rsidRPr="00023D65" w:rsidRDefault="00023D65" w:rsidP="00023D65">
      <w:pPr>
        <w:pStyle w:val="Normal0"/>
        <w:rPr>
          <w:sz w:val="20"/>
          <w:szCs w:val="20"/>
        </w:rPr>
      </w:pPr>
      <w:r>
        <w:rPr>
          <w:noProof/>
          <w:sz w:val="20"/>
          <w:szCs w:val="20"/>
          <w:lang w:val="en-US" w:eastAsia="en-US"/>
        </w:rPr>
        <w:drawing>
          <wp:inline distT="0" distB="0" distL="0" distR="0" wp14:anchorId="6A231EC8" wp14:editId="651A46EA">
            <wp:extent cx="6344920" cy="3705308"/>
            <wp:effectExtent l="0" t="0" r="0" b="47625"/>
            <wp:docPr id="19" name="Diagrama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inline>
        </w:drawing>
      </w:r>
    </w:p>
    <w:p w14:paraId="18D9FA43" w14:textId="77777777" w:rsidR="00023D65" w:rsidRPr="00023D65" w:rsidRDefault="00023D65" w:rsidP="00023D65">
      <w:pPr>
        <w:pStyle w:val="Normal0"/>
        <w:rPr>
          <w:sz w:val="20"/>
          <w:szCs w:val="20"/>
        </w:rPr>
      </w:pPr>
    </w:p>
    <w:p w14:paraId="4AF7624B" w14:textId="50FA8F52" w:rsidR="00023D65" w:rsidRDefault="007611BD" w:rsidP="00023D65">
      <w:pPr>
        <w:pStyle w:val="Normal0"/>
        <w:rPr>
          <w:sz w:val="20"/>
          <w:szCs w:val="20"/>
        </w:rPr>
      </w:pPr>
      <w:r w:rsidRPr="007611BD">
        <w:rPr>
          <w:sz w:val="20"/>
          <w:szCs w:val="20"/>
        </w:rPr>
        <w:t>La factura o remisión cumple un papel esencial en la validación inicial de los productos que ingresan al servicio farmacéutico. A continuación, se presentan algunas de las funciones clave que justifican su revisión rigurosa:</w:t>
      </w:r>
    </w:p>
    <w:p w14:paraId="37592A69" w14:textId="77777777" w:rsidR="007611BD" w:rsidRPr="00023D65" w:rsidRDefault="007611BD" w:rsidP="00023D65">
      <w:pPr>
        <w:pStyle w:val="Normal0"/>
        <w:rPr>
          <w:sz w:val="20"/>
          <w:szCs w:val="20"/>
        </w:rPr>
      </w:pPr>
    </w:p>
    <w:p w14:paraId="0F82B5E2" w14:textId="77777777" w:rsidR="00023D65" w:rsidRPr="00023D65" w:rsidRDefault="00023D65" w:rsidP="00791A48">
      <w:pPr>
        <w:pStyle w:val="Normal0"/>
        <w:numPr>
          <w:ilvl w:val="0"/>
          <w:numId w:val="19"/>
        </w:numPr>
        <w:rPr>
          <w:sz w:val="20"/>
          <w:szCs w:val="20"/>
        </w:rPr>
      </w:pPr>
      <w:r w:rsidRPr="00023D65">
        <w:rPr>
          <w:sz w:val="20"/>
          <w:szCs w:val="20"/>
        </w:rPr>
        <w:t>Permite comparar lo recibido con lo facturado y detectar errores u omisiones desde el primer momento.</w:t>
      </w:r>
    </w:p>
    <w:p w14:paraId="24886264" w14:textId="77777777" w:rsidR="00023D65" w:rsidRPr="00023D65" w:rsidRDefault="00023D65" w:rsidP="00023D65">
      <w:pPr>
        <w:pStyle w:val="Normal0"/>
        <w:rPr>
          <w:sz w:val="20"/>
          <w:szCs w:val="20"/>
        </w:rPr>
      </w:pPr>
    </w:p>
    <w:p w14:paraId="1F334E27" w14:textId="77777777" w:rsidR="00023D65" w:rsidRPr="00023D65" w:rsidRDefault="00023D65" w:rsidP="00791A48">
      <w:pPr>
        <w:pStyle w:val="Normal0"/>
        <w:numPr>
          <w:ilvl w:val="0"/>
          <w:numId w:val="19"/>
        </w:numPr>
        <w:rPr>
          <w:sz w:val="20"/>
          <w:szCs w:val="20"/>
        </w:rPr>
      </w:pPr>
      <w:r w:rsidRPr="00023D65">
        <w:rPr>
          <w:sz w:val="20"/>
          <w:szCs w:val="20"/>
        </w:rPr>
        <w:t>Es la base para autorizar o rechazar la entrada de productos al sistema, en conjunto con la inspección técnica.</w:t>
      </w:r>
    </w:p>
    <w:p w14:paraId="0E49EE03" w14:textId="77777777" w:rsidR="00023D65" w:rsidRPr="00023D65" w:rsidRDefault="00023D65" w:rsidP="00023D65">
      <w:pPr>
        <w:pStyle w:val="Normal0"/>
        <w:rPr>
          <w:sz w:val="20"/>
          <w:szCs w:val="20"/>
        </w:rPr>
      </w:pPr>
    </w:p>
    <w:p w14:paraId="453C9346" w14:textId="77777777" w:rsidR="00023D65" w:rsidRPr="00023D65" w:rsidRDefault="00023D65" w:rsidP="00791A48">
      <w:pPr>
        <w:pStyle w:val="Normal0"/>
        <w:numPr>
          <w:ilvl w:val="0"/>
          <w:numId w:val="19"/>
        </w:numPr>
        <w:rPr>
          <w:sz w:val="20"/>
          <w:szCs w:val="20"/>
        </w:rPr>
      </w:pPr>
      <w:r w:rsidRPr="00023D65">
        <w:rPr>
          <w:sz w:val="20"/>
          <w:szCs w:val="20"/>
        </w:rPr>
        <w:t>Es obligatoria para dejar constancia legal del ingreso de productos a la institución y debe ser archivada según el protocolo interno.</w:t>
      </w:r>
    </w:p>
    <w:p w14:paraId="3FEAC862" w14:textId="77777777" w:rsidR="00023D65" w:rsidRPr="00023D65" w:rsidRDefault="00023D65" w:rsidP="00023D65">
      <w:pPr>
        <w:pStyle w:val="Normal0"/>
        <w:rPr>
          <w:sz w:val="20"/>
          <w:szCs w:val="20"/>
        </w:rPr>
      </w:pPr>
    </w:p>
    <w:p w14:paraId="4939B94A" w14:textId="0C6C5346" w:rsidR="00023D65" w:rsidRDefault="007611BD" w:rsidP="00023D65">
      <w:pPr>
        <w:pStyle w:val="Normal0"/>
        <w:rPr>
          <w:sz w:val="20"/>
          <w:szCs w:val="20"/>
        </w:rPr>
      </w:pPr>
      <w:r w:rsidRPr="007611BD">
        <w:rPr>
          <w:sz w:val="20"/>
          <w:szCs w:val="20"/>
        </w:rPr>
        <w:t>Para asegurar la trazabilidad, la legalidad y la calidad en la entrada de productos farmacéuticos, es fundamental aplicar criterios técnicos y normativos en la revisión documental. A continuación, se presentan algunas recomendaciones clave para fortalecer este proceso:</w:t>
      </w:r>
    </w:p>
    <w:p w14:paraId="32C3567C" w14:textId="77777777" w:rsidR="007611BD" w:rsidRPr="00023D65" w:rsidRDefault="007611BD" w:rsidP="00023D65">
      <w:pPr>
        <w:pStyle w:val="Normal0"/>
        <w:rPr>
          <w:sz w:val="20"/>
          <w:szCs w:val="20"/>
        </w:rPr>
      </w:pPr>
    </w:p>
    <w:p w14:paraId="46862652" w14:textId="77777777" w:rsidR="00023D65" w:rsidRPr="00023D65" w:rsidRDefault="00023D65" w:rsidP="00791A48">
      <w:pPr>
        <w:pStyle w:val="Normal0"/>
        <w:numPr>
          <w:ilvl w:val="0"/>
          <w:numId w:val="20"/>
        </w:numPr>
        <w:rPr>
          <w:sz w:val="20"/>
          <w:szCs w:val="20"/>
        </w:rPr>
      </w:pPr>
      <w:r w:rsidRPr="00023D65">
        <w:rPr>
          <w:sz w:val="20"/>
          <w:szCs w:val="20"/>
        </w:rPr>
        <w:t>Revisar que toda la información esté legible y completa.</w:t>
      </w:r>
    </w:p>
    <w:p w14:paraId="2378FAD9" w14:textId="77777777" w:rsidR="00023D65" w:rsidRPr="00023D65" w:rsidRDefault="00023D65" w:rsidP="00023D65">
      <w:pPr>
        <w:pStyle w:val="Normal0"/>
        <w:rPr>
          <w:sz w:val="20"/>
          <w:szCs w:val="20"/>
        </w:rPr>
      </w:pPr>
    </w:p>
    <w:p w14:paraId="733C0F40" w14:textId="77777777" w:rsidR="00023D65" w:rsidRPr="00023D65" w:rsidRDefault="00023D65" w:rsidP="00791A48">
      <w:pPr>
        <w:pStyle w:val="Normal0"/>
        <w:numPr>
          <w:ilvl w:val="0"/>
          <w:numId w:val="20"/>
        </w:numPr>
        <w:rPr>
          <w:sz w:val="20"/>
          <w:szCs w:val="20"/>
        </w:rPr>
      </w:pPr>
      <w:r w:rsidRPr="00023D65">
        <w:rPr>
          <w:sz w:val="20"/>
          <w:szCs w:val="20"/>
        </w:rPr>
        <w:t>Comparar los datos de la factura con los de la orden de compra y con los productos físicos.</w:t>
      </w:r>
    </w:p>
    <w:p w14:paraId="622201D5" w14:textId="77777777" w:rsidR="00023D65" w:rsidRPr="00023D65" w:rsidRDefault="00023D65" w:rsidP="00023D65">
      <w:pPr>
        <w:pStyle w:val="Normal0"/>
        <w:rPr>
          <w:sz w:val="20"/>
          <w:szCs w:val="20"/>
        </w:rPr>
      </w:pPr>
    </w:p>
    <w:p w14:paraId="4DAD44AF" w14:textId="77777777" w:rsidR="00023D65" w:rsidRPr="00023D65" w:rsidRDefault="00023D65" w:rsidP="00791A48">
      <w:pPr>
        <w:pStyle w:val="Normal0"/>
        <w:numPr>
          <w:ilvl w:val="0"/>
          <w:numId w:val="20"/>
        </w:numPr>
        <w:rPr>
          <w:sz w:val="20"/>
          <w:szCs w:val="20"/>
        </w:rPr>
      </w:pPr>
      <w:r w:rsidRPr="00023D65">
        <w:rPr>
          <w:sz w:val="20"/>
          <w:szCs w:val="20"/>
        </w:rPr>
        <w:t>Registrar cualquier diferencia, inconsistencia o hallazgo en el formato de recepción o acta de no conformidad si aplica.</w:t>
      </w:r>
    </w:p>
    <w:p w14:paraId="0B30D487" w14:textId="77777777" w:rsidR="00023D65" w:rsidRPr="00023D65" w:rsidRDefault="00023D65" w:rsidP="00023D65">
      <w:pPr>
        <w:pStyle w:val="Normal0"/>
        <w:rPr>
          <w:sz w:val="20"/>
          <w:szCs w:val="20"/>
        </w:rPr>
      </w:pPr>
    </w:p>
    <w:p w14:paraId="39535FA4" w14:textId="5E92C3F7" w:rsidR="00D56921" w:rsidRDefault="00023D65" w:rsidP="00791A48">
      <w:pPr>
        <w:pStyle w:val="Normal0"/>
        <w:numPr>
          <w:ilvl w:val="0"/>
          <w:numId w:val="20"/>
        </w:numPr>
        <w:rPr>
          <w:sz w:val="20"/>
          <w:szCs w:val="20"/>
        </w:rPr>
      </w:pPr>
      <w:r w:rsidRPr="00023D65">
        <w:rPr>
          <w:sz w:val="20"/>
          <w:szCs w:val="20"/>
        </w:rPr>
        <w:lastRenderedPageBreak/>
        <w:t>No firmar la conformidad de la recepción hasta haber realizado la verificación documental y física completa.</w:t>
      </w:r>
    </w:p>
    <w:p w14:paraId="3F74C428" w14:textId="77777777" w:rsidR="00023D65" w:rsidRPr="00CA3C31" w:rsidRDefault="00023D65" w:rsidP="00023D65">
      <w:pPr>
        <w:pStyle w:val="Normal0"/>
        <w:rPr>
          <w:sz w:val="20"/>
          <w:szCs w:val="20"/>
        </w:rPr>
      </w:pPr>
    </w:p>
    <w:p w14:paraId="7E46D0E5" w14:textId="210114E3" w:rsidR="001A7C5B" w:rsidRPr="007611BD" w:rsidRDefault="001A7C5B" w:rsidP="00791A48">
      <w:pPr>
        <w:pStyle w:val="Normal0"/>
        <w:numPr>
          <w:ilvl w:val="1"/>
          <w:numId w:val="33"/>
        </w:numPr>
        <w:rPr>
          <w:b/>
          <w:sz w:val="20"/>
          <w:szCs w:val="20"/>
        </w:rPr>
      </w:pPr>
      <w:r w:rsidRPr="007611BD">
        <w:rPr>
          <w:b/>
          <w:sz w:val="20"/>
          <w:szCs w:val="20"/>
        </w:rPr>
        <w:t>Orden de compra y certificado de calidad</w:t>
      </w:r>
    </w:p>
    <w:p w14:paraId="418B1198" w14:textId="0F2ED8DA" w:rsidR="007611BD" w:rsidRDefault="007611BD" w:rsidP="007611BD">
      <w:pPr>
        <w:pStyle w:val="Normal0"/>
        <w:rPr>
          <w:sz w:val="20"/>
          <w:szCs w:val="20"/>
        </w:rPr>
      </w:pPr>
    </w:p>
    <w:p w14:paraId="3C7781E8" w14:textId="77777777" w:rsidR="007611BD" w:rsidRPr="007611BD" w:rsidRDefault="007611BD" w:rsidP="007611BD">
      <w:pPr>
        <w:pStyle w:val="Normal0"/>
        <w:rPr>
          <w:sz w:val="20"/>
          <w:szCs w:val="20"/>
        </w:rPr>
      </w:pPr>
      <w:r w:rsidRPr="007611BD">
        <w:rPr>
          <w:sz w:val="20"/>
          <w:szCs w:val="20"/>
        </w:rPr>
        <w:t xml:space="preserve">La </w:t>
      </w:r>
      <w:r w:rsidRPr="007611BD">
        <w:rPr>
          <w:b/>
          <w:sz w:val="20"/>
          <w:szCs w:val="20"/>
        </w:rPr>
        <w:t>orden de compra</w:t>
      </w:r>
      <w:r w:rsidRPr="007611BD">
        <w:rPr>
          <w:sz w:val="20"/>
          <w:szCs w:val="20"/>
        </w:rPr>
        <w:t xml:space="preserve"> es el documento que origina el proceso de adquisición de productos farmacéuticos. Es generada por la institución solicitante y constituye el respaldo legal y administrativo que permite verificar si los productos recibidos coinciden con lo solicitado. En ella se especifican datos clave como: nombre del producto, concentración, forma farmacéutica, cantidad, presentación, condiciones de entrega y requisitos especiales (por ejemplo, cadena de frío o certificaciones técnicas).</w:t>
      </w:r>
    </w:p>
    <w:p w14:paraId="4FBF829D" w14:textId="77777777" w:rsidR="007611BD" w:rsidRPr="007611BD" w:rsidRDefault="007611BD" w:rsidP="007611BD">
      <w:pPr>
        <w:pStyle w:val="Normal0"/>
        <w:rPr>
          <w:sz w:val="20"/>
          <w:szCs w:val="20"/>
        </w:rPr>
      </w:pPr>
    </w:p>
    <w:p w14:paraId="01029901" w14:textId="77777777" w:rsidR="007611BD" w:rsidRPr="007611BD" w:rsidRDefault="007611BD" w:rsidP="007611BD">
      <w:pPr>
        <w:pStyle w:val="Normal0"/>
        <w:rPr>
          <w:sz w:val="20"/>
          <w:szCs w:val="20"/>
        </w:rPr>
      </w:pPr>
      <w:r w:rsidRPr="007611BD">
        <w:rPr>
          <w:sz w:val="20"/>
          <w:szCs w:val="20"/>
        </w:rPr>
        <w:t>Durante la recepción, la orden de compra debe compararse cuidadosamente con la factura o remisión del proveedor y con los productos físicos entregados. Cualquier diferencia entre lo solicitado y lo recibido debe registrarse de inmediato, especialmente si compromete la seguridad o calidad del producto. Esta verificación permite detectar errores tempranos y tomar decisiones oportunas, como aceptar, rechazar o colocar en cuarentena el producto.</w:t>
      </w:r>
    </w:p>
    <w:p w14:paraId="5BB47847" w14:textId="77777777" w:rsidR="007611BD" w:rsidRPr="007611BD" w:rsidRDefault="007611BD" w:rsidP="007611BD">
      <w:pPr>
        <w:pStyle w:val="Normal0"/>
        <w:rPr>
          <w:sz w:val="20"/>
          <w:szCs w:val="20"/>
        </w:rPr>
      </w:pPr>
    </w:p>
    <w:p w14:paraId="35772F7C" w14:textId="77777777" w:rsidR="007611BD" w:rsidRPr="007611BD" w:rsidRDefault="007611BD" w:rsidP="007611BD">
      <w:pPr>
        <w:pStyle w:val="Normal0"/>
        <w:rPr>
          <w:sz w:val="20"/>
          <w:szCs w:val="20"/>
        </w:rPr>
      </w:pPr>
      <w:r w:rsidRPr="007611BD">
        <w:rPr>
          <w:sz w:val="20"/>
          <w:szCs w:val="20"/>
        </w:rPr>
        <w:t xml:space="preserve">Por su parte, el </w:t>
      </w:r>
      <w:r w:rsidRPr="007611BD">
        <w:rPr>
          <w:b/>
          <w:sz w:val="20"/>
          <w:szCs w:val="20"/>
        </w:rPr>
        <w:t>certificado de calidad</w:t>
      </w:r>
      <w:r w:rsidRPr="007611BD">
        <w:rPr>
          <w:sz w:val="20"/>
          <w:szCs w:val="20"/>
        </w:rPr>
        <w:t xml:space="preserve"> del lote es un documento técnico emitido por el laboratorio fabricante o por el proveedor autorizado. En él se certifica que el lote entregado ha superado las pruebas fisicoquímicas, microbiológicas y de estabilidad exigidas por la normativa. Este certificado debe incluir, entre otros aspectos: identificación del producto, número de lote, fecha de fabricación y vencimiento, especificaciones analíticas, resultados de laboratorio y firma del responsable técnico.</w:t>
      </w:r>
    </w:p>
    <w:p w14:paraId="3865785F" w14:textId="77777777" w:rsidR="007611BD" w:rsidRPr="007611BD" w:rsidRDefault="007611BD" w:rsidP="007611BD">
      <w:pPr>
        <w:pStyle w:val="Normal0"/>
        <w:rPr>
          <w:sz w:val="20"/>
          <w:szCs w:val="20"/>
        </w:rPr>
      </w:pPr>
    </w:p>
    <w:p w14:paraId="1341D480" w14:textId="5D1218CB" w:rsidR="007611BD" w:rsidRDefault="007611BD" w:rsidP="007611BD">
      <w:pPr>
        <w:pStyle w:val="Normal0"/>
        <w:rPr>
          <w:sz w:val="20"/>
          <w:szCs w:val="20"/>
        </w:rPr>
      </w:pPr>
      <w:r w:rsidRPr="007611BD">
        <w:rPr>
          <w:sz w:val="20"/>
          <w:szCs w:val="20"/>
        </w:rPr>
        <w:t>Este documento es indispensable especialmente para productos de alto riesgo o condiciones especiales (biológi</w:t>
      </w:r>
      <w:r>
        <w:rPr>
          <w:sz w:val="20"/>
          <w:szCs w:val="20"/>
        </w:rPr>
        <w:t>cos, inyectables, psicotrópicos o</w:t>
      </w:r>
      <w:r w:rsidRPr="007611BD">
        <w:rPr>
          <w:sz w:val="20"/>
          <w:szCs w:val="20"/>
        </w:rPr>
        <w:t xml:space="preserve"> citotóxicos), ya que garantiza que cumplen con los estándares de calidad antes de ingresar al inventario. Su ausencia o incongruencia puede ser motivo de retención del producto en cuarentena o rechazo definitivo.</w:t>
      </w:r>
    </w:p>
    <w:p w14:paraId="4CDF5348" w14:textId="77777777" w:rsidR="007611BD" w:rsidRPr="00CA3C31" w:rsidRDefault="007611BD" w:rsidP="007611BD">
      <w:pPr>
        <w:pStyle w:val="Normal0"/>
        <w:rPr>
          <w:sz w:val="20"/>
          <w:szCs w:val="20"/>
        </w:rPr>
      </w:pPr>
    </w:p>
    <w:p w14:paraId="7DC8E1D7" w14:textId="7098857A" w:rsidR="001A7C5B" w:rsidRPr="00893448" w:rsidRDefault="001A7C5B" w:rsidP="00791A48">
      <w:pPr>
        <w:pStyle w:val="Normal0"/>
        <w:numPr>
          <w:ilvl w:val="1"/>
          <w:numId w:val="33"/>
        </w:numPr>
        <w:rPr>
          <w:b/>
          <w:sz w:val="20"/>
          <w:szCs w:val="20"/>
        </w:rPr>
      </w:pPr>
      <w:r w:rsidRPr="00893448">
        <w:rPr>
          <w:b/>
          <w:sz w:val="20"/>
          <w:szCs w:val="20"/>
        </w:rPr>
        <w:t xml:space="preserve">Registro sanitario INVIMA y </w:t>
      </w:r>
      <w:r w:rsidR="007611BD" w:rsidRPr="00893448">
        <w:rPr>
          <w:b/>
          <w:sz w:val="20"/>
          <w:szCs w:val="20"/>
        </w:rPr>
        <w:t>licencia sanitaria del proveedor</w:t>
      </w:r>
    </w:p>
    <w:p w14:paraId="26458093" w14:textId="53624691" w:rsidR="00893448" w:rsidRDefault="00893448" w:rsidP="00893448">
      <w:pPr>
        <w:pStyle w:val="Normal0"/>
        <w:rPr>
          <w:sz w:val="20"/>
          <w:szCs w:val="20"/>
        </w:rPr>
      </w:pPr>
    </w:p>
    <w:p w14:paraId="1E146833" w14:textId="77777777" w:rsidR="00893448" w:rsidRPr="00893448" w:rsidRDefault="00893448" w:rsidP="00893448">
      <w:pPr>
        <w:pStyle w:val="Normal0"/>
        <w:rPr>
          <w:sz w:val="20"/>
          <w:szCs w:val="20"/>
        </w:rPr>
      </w:pPr>
      <w:r w:rsidRPr="00893448">
        <w:rPr>
          <w:sz w:val="20"/>
          <w:szCs w:val="20"/>
        </w:rPr>
        <w:t>La verificación del registro sanitario del INVIMA es un paso esencial en la recepción de productos farmacéuticos, ya que garantiza que los medicamentos o dispositivos médicos han sido evaluados y aprobados por la autoridad sanitaria competente en Colombia. El INVIMA (Instituto Nacional de Vigilancia de Medicamentos y Alimentos) es la entidad encargada de certificar que un producto cumple con los requisitos de calidad, seguridad y eficacia antes de autorizar su comercialización en el país.</w:t>
      </w:r>
    </w:p>
    <w:p w14:paraId="0FEE3643" w14:textId="77777777" w:rsidR="00893448" w:rsidRPr="00893448" w:rsidRDefault="00893448" w:rsidP="00893448">
      <w:pPr>
        <w:pStyle w:val="Normal0"/>
        <w:rPr>
          <w:sz w:val="20"/>
          <w:szCs w:val="20"/>
        </w:rPr>
      </w:pPr>
    </w:p>
    <w:p w14:paraId="40A451A0" w14:textId="77777777" w:rsidR="00893448" w:rsidRPr="00893448" w:rsidRDefault="00893448" w:rsidP="00893448">
      <w:pPr>
        <w:pStyle w:val="Normal0"/>
        <w:rPr>
          <w:sz w:val="20"/>
          <w:szCs w:val="20"/>
        </w:rPr>
      </w:pPr>
      <w:r w:rsidRPr="00893448">
        <w:rPr>
          <w:sz w:val="20"/>
          <w:szCs w:val="20"/>
        </w:rPr>
        <w:t>Cada producto debe contar con un número de registro sanitario visible en su empaque, el cual debe ser verificado durante la recepción para confirmar que:</w:t>
      </w:r>
    </w:p>
    <w:p w14:paraId="7ADC442F" w14:textId="77777777" w:rsidR="00893448" w:rsidRPr="00893448" w:rsidRDefault="00893448" w:rsidP="00893448">
      <w:pPr>
        <w:pStyle w:val="Normal0"/>
        <w:rPr>
          <w:sz w:val="20"/>
          <w:szCs w:val="20"/>
        </w:rPr>
      </w:pPr>
    </w:p>
    <w:p w14:paraId="6F30AFD7" w14:textId="77777777" w:rsidR="00893448" w:rsidRPr="00893448" w:rsidRDefault="00893448" w:rsidP="00791A48">
      <w:pPr>
        <w:pStyle w:val="Normal0"/>
        <w:numPr>
          <w:ilvl w:val="0"/>
          <w:numId w:val="21"/>
        </w:numPr>
        <w:rPr>
          <w:sz w:val="20"/>
          <w:szCs w:val="20"/>
        </w:rPr>
      </w:pPr>
      <w:r w:rsidRPr="00893448">
        <w:rPr>
          <w:sz w:val="20"/>
          <w:szCs w:val="20"/>
        </w:rPr>
        <w:t>Está vigente (no vencido).</w:t>
      </w:r>
    </w:p>
    <w:p w14:paraId="39D6B32E" w14:textId="77777777" w:rsidR="00893448" w:rsidRPr="00893448" w:rsidRDefault="00893448" w:rsidP="00893448">
      <w:pPr>
        <w:pStyle w:val="Normal0"/>
        <w:rPr>
          <w:sz w:val="20"/>
          <w:szCs w:val="20"/>
        </w:rPr>
      </w:pPr>
    </w:p>
    <w:p w14:paraId="7CA4D116" w14:textId="77777777" w:rsidR="00893448" w:rsidRPr="00893448" w:rsidRDefault="00893448" w:rsidP="00791A48">
      <w:pPr>
        <w:pStyle w:val="Normal0"/>
        <w:numPr>
          <w:ilvl w:val="0"/>
          <w:numId w:val="21"/>
        </w:numPr>
        <w:rPr>
          <w:sz w:val="20"/>
          <w:szCs w:val="20"/>
        </w:rPr>
      </w:pPr>
      <w:r w:rsidRPr="00893448">
        <w:rPr>
          <w:sz w:val="20"/>
          <w:szCs w:val="20"/>
        </w:rPr>
        <w:t>Corresponde al nombre, forma farmacéutica, concentración y presentación del producto recibido.</w:t>
      </w:r>
    </w:p>
    <w:p w14:paraId="59F62FFA" w14:textId="77777777" w:rsidR="00893448" w:rsidRPr="00893448" w:rsidRDefault="00893448" w:rsidP="00893448">
      <w:pPr>
        <w:pStyle w:val="Normal0"/>
        <w:rPr>
          <w:sz w:val="20"/>
          <w:szCs w:val="20"/>
        </w:rPr>
      </w:pPr>
    </w:p>
    <w:p w14:paraId="549B74BE" w14:textId="77777777" w:rsidR="00893448" w:rsidRPr="00893448" w:rsidRDefault="00893448" w:rsidP="00791A48">
      <w:pPr>
        <w:pStyle w:val="Normal0"/>
        <w:numPr>
          <w:ilvl w:val="0"/>
          <w:numId w:val="21"/>
        </w:numPr>
        <w:rPr>
          <w:sz w:val="20"/>
          <w:szCs w:val="20"/>
        </w:rPr>
      </w:pPr>
      <w:r w:rsidRPr="00893448">
        <w:rPr>
          <w:sz w:val="20"/>
          <w:szCs w:val="20"/>
        </w:rPr>
        <w:t>Coincide con el producto autorizado por el INVIMA (puede consultarse en su base de datos oficial).</w:t>
      </w:r>
    </w:p>
    <w:p w14:paraId="6ADA7E94" w14:textId="77777777" w:rsidR="00893448" w:rsidRPr="00893448" w:rsidRDefault="00893448" w:rsidP="00893448">
      <w:pPr>
        <w:pStyle w:val="Normal0"/>
        <w:rPr>
          <w:sz w:val="20"/>
          <w:szCs w:val="20"/>
        </w:rPr>
      </w:pPr>
    </w:p>
    <w:p w14:paraId="5B36E0A3" w14:textId="77777777" w:rsidR="00893448" w:rsidRPr="00893448" w:rsidRDefault="00893448" w:rsidP="00893448">
      <w:pPr>
        <w:pStyle w:val="Normal0"/>
        <w:rPr>
          <w:sz w:val="20"/>
          <w:szCs w:val="20"/>
        </w:rPr>
      </w:pPr>
      <w:r w:rsidRPr="00893448">
        <w:rPr>
          <w:sz w:val="20"/>
          <w:szCs w:val="20"/>
        </w:rPr>
        <w:t>La ausencia de registro, su vencimiento o inconsistencias entre lo declarado y lo recibido son causales de rechazo inmediato o retención en cuarentena del producto, según los protocolos internos.</w:t>
      </w:r>
    </w:p>
    <w:p w14:paraId="6354A434" w14:textId="77777777" w:rsidR="00893448" w:rsidRPr="00893448" w:rsidRDefault="00893448" w:rsidP="00893448">
      <w:pPr>
        <w:pStyle w:val="Normal0"/>
        <w:rPr>
          <w:sz w:val="20"/>
          <w:szCs w:val="20"/>
        </w:rPr>
      </w:pPr>
    </w:p>
    <w:p w14:paraId="412C5AAC" w14:textId="06AC13BC" w:rsidR="00893448" w:rsidRPr="00893448" w:rsidRDefault="00893448" w:rsidP="00893448">
      <w:pPr>
        <w:pStyle w:val="Normal0"/>
        <w:rPr>
          <w:sz w:val="20"/>
          <w:szCs w:val="20"/>
        </w:rPr>
      </w:pPr>
      <w:r w:rsidRPr="00893448">
        <w:rPr>
          <w:sz w:val="20"/>
          <w:szCs w:val="20"/>
        </w:rPr>
        <w:lastRenderedPageBreak/>
        <w:t xml:space="preserve">Por otro lado, la licencia sanitaria del proveedor es el documento expedido por la </w:t>
      </w:r>
      <w:r w:rsidR="00EF18CA" w:rsidRPr="00893448">
        <w:rPr>
          <w:sz w:val="20"/>
          <w:szCs w:val="20"/>
        </w:rPr>
        <w:t xml:space="preserve">Secretaría </w:t>
      </w:r>
      <w:r w:rsidRPr="00893448">
        <w:rPr>
          <w:sz w:val="20"/>
          <w:szCs w:val="20"/>
        </w:rPr>
        <w:t xml:space="preserve">de </w:t>
      </w:r>
      <w:r w:rsidR="00EF18CA" w:rsidRPr="00893448">
        <w:rPr>
          <w:sz w:val="20"/>
          <w:szCs w:val="20"/>
        </w:rPr>
        <w:t xml:space="preserve">Salud </w:t>
      </w:r>
      <w:r w:rsidRPr="00893448">
        <w:rPr>
          <w:sz w:val="20"/>
          <w:szCs w:val="20"/>
        </w:rPr>
        <w:t>competente que autoriza legalmente a una empresa o entidad para la fabricación, importación, distribución o comercialización de productos farmacéuticos. Esta licencia garantiza que el proveedor opera bajo estándares técnicos, éticos y sanitarios establecidos por la normatividad nacional.</w:t>
      </w:r>
    </w:p>
    <w:p w14:paraId="5D9F5505" w14:textId="77777777" w:rsidR="00893448" w:rsidRPr="00893448" w:rsidRDefault="00893448" w:rsidP="00893448">
      <w:pPr>
        <w:pStyle w:val="Normal0"/>
        <w:rPr>
          <w:sz w:val="20"/>
          <w:szCs w:val="20"/>
        </w:rPr>
      </w:pPr>
    </w:p>
    <w:p w14:paraId="448D872B" w14:textId="77777777" w:rsidR="00893448" w:rsidRPr="00893448" w:rsidRDefault="00893448" w:rsidP="00893448">
      <w:pPr>
        <w:pStyle w:val="Normal0"/>
        <w:rPr>
          <w:sz w:val="20"/>
          <w:szCs w:val="20"/>
        </w:rPr>
      </w:pPr>
      <w:r w:rsidRPr="00893448">
        <w:rPr>
          <w:sz w:val="20"/>
          <w:szCs w:val="20"/>
        </w:rPr>
        <w:t>Durante la recepción, es importante confirmar que el proveedor:</w:t>
      </w:r>
    </w:p>
    <w:p w14:paraId="183A5EF2" w14:textId="78C681F2" w:rsidR="00893448" w:rsidRDefault="00893448" w:rsidP="00893448">
      <w:pPr>
        <w:pStyle w:val="Normal0"/>
        <w:rPr>
          <w:sz w:val="20"/>
          <w:szCs w:val="20"/>
        </w:rPr>
      </w:pPr>
    </w:p>
    <w:p w14:paraId="026CD89D" w14:textId="415A8E35" w:rsidR="00893448" w:rsidRPr="00893448" w:rsidRDefault="00893448" w:rsidP="00893448">
      <w:pPr>
        <w:pStyle w:val="Normal0"/>
        <w:rPr>
          <w:sz w:val="20"/>
          <w:szCs w:val="20"/>
        </w:rPr>
      </w:pPr>
      <w:r>
        <w:rPr>
          <w:noProof/>
          <w:sz w:val="20"/>
          <w:szCs w:val="20"/>
          <w:lang w:val="en-US" w:eastAsia="en-US"/>
        </w:rPr>
        <w:drawing>
          <wp:inline distT="0" distB="0" distL="0" distR="0" wp14:anchorId="4A0E540E" wp14:editId="684985A8">
            <wp:extent cx="6360795" cy="1415333"/>
            <wp:effectExtent l="19050" t="0" r="40005" b="0"/>
            <wp:docPr id="20" name="Diagrama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6" r:lo="rId77" r:qs="rId78" r:cs="rId79"/>
              </a:graphicData>
            </a:graphic>
          </wp:inline>
        </w:drawing>
      </w:r>
    </w:p>
    <w:p w14:paraId="559EE358" w14:textId="77777777" w:rsidR="00893448" w:rsidRPr="00893448" w:rsidRDefault="00893448" w:rsidP="00893448">
      <w:pPr>
        <w:pStyle w:val="Normal0"/>
        <w:rPr>
          <w:sz w:val="20"/>
          <w:szCs w:val="20"/>
        </w:rPr>
      </w:pPr>
    </w:p>
    <w:p w14:paraId="4B849051" w14:textId="77777777" w:rsidR="00893448" w:rsidRPr="00893448" w:rsidRDefault="00893448" w:rsidP="00893448">
      <w:pPr>
        <w:pStyle w:val="Normal0"/>
        <w:rPr>
          <w:sz w:val="20"/>
          <w:szCs w:val="20"/>
        </w:rPr>
      </w:pPr>
      <w:r w:rsidRPr="00893448">
        <w:rPr>
          <w:sz w:val="20"/>
          <w:szCs w:val="20"/>
        </w:rPr>
        <w:t>El incumplimiento de estas condiciones puede implicar riesgos para la trazabilidad, la legalidad del producto y la seguridad del paciente. Por eso, conservar una copia de la licencia del proveedor y realizar verificaciones periódicas es parte fundamental del sistema de aseguramiento de la calidad en el servicio farmacéutico.</w:t>
      </w:r>
    </w:p>
    <w:p w14:paraId="7C3A073B" w14:textId="77777777" w:rsidR="00893448" w:rsidRPr="00CA3C31" w:rsidRDefault="00893448" w:rsidP="00893448">
      <w:pPr>
        <w:pStyle w:val="Normal0"/>
        <w:rPr>
          <w:sz w:val="20"/>
          <w:szCs w:val="20"/>
        </w:rPr>
      </w:pPr>
    </w:p>
    <w:p w14:paraId="1E8CF0AA" w14:textId="6BE250BF" w:rsidR="001A7C5B" w:rsidRPr="00893448" w:rsidRDefault="001A7C5B" w:rsidP="00791A48">
      <w:pPr>
        <w:pStyle w:val="Normal0"/>
        <w:numPr>
          <w:ilvl w:val="1"/>
          <w:numId w:val="33"/>
        </w:numPr>
        <w:rPr>
          <w:b/>
          <w:sz w:val="20"/>
          <w:szCs w:val="20"/>
        </w:rPr>
      </w:pPr>
      <w:r w:rsidRPr="00893448">
        <w:rPr>
          <w:b/>
          <w:sz w:val="20"/>
          <w:szCs w:val="20"/>
        </w:rPr>
        <w:t>Formatos y registros de recepción</w:t>
      </w:r>
    </w:p>
    <w:p w14:paraId="6440A5FF" w14:textId="1F2D1629" w:rsidR="00893448" w:rsidRDefault="00893448" w:rsidP="00893448">
      <w:pPr>
        <w:pStyle w:val="Normal0"/>
        <w:rPr>
          <w:sz w:val="20"/>
          <w:szCs w:val="20"/>
        </w:rPr>
      </w:pPr>
    </w:p>
    <w:p w14:paraId="380B9DE0" w14:textId="4A19B83E" w:rsidR="00893448" w:rsidRPr="00893448" w:rsidRDefault="00893448" w:rsidP="00893448">
      <w:pPr>
        <w:pStyle w:val="Normal0"/>
        <w:rPr>
          <w:sz w:val="20"/>
          <w:szCs w:val="20"/>
        </w:rPr>
      </w:pPr>
      <w:r>
        <w:rPr>
          <w:sz w:val="20"/>
          <w:szCs w:val="20"/>
        </w:rPr>
        <w:t>S</w:t>
      </w:r>
      <w:r w:rsidRPr="00893448">
        <w:rPr>
          <w:sz w:val="20"/>
          <w:szCs w:val="20"/>
        </w:rPr>
        <w:t>on documentos fundamentales que respaldan legal y operativamente el ingreso de productos farmacéuticos a la institución. Su adecuada diligenciación garantiza la trazabilidad, el control y la transparencia del proceso, permitiendo evidenciar que cada medicamento fue recibido bajo condiciones aceptables de calidad, cantidad y conformidad.</w:t>
      </w:r>
    </w:p>
    <w:p w14:paraId="30B4617C" w14:textId="77777777" w:rsidR="00893448" w:rsidRPr="00893448" w:rsidRDefault="00893448" w:rsidP="00893448">
      <w:pPr>
        <w:pStyle w:val="Normal0"/>
        <w:rPr>
          <w:sz w:val="20"/>
          <w:szCs w:val="20"/>
        </w:rPr>
      </w:pPr>
    </w:p>
    <w:p w14:paraId="130C93FD" w14:textId="77777777" w:rsidR="00893448" w:rsidRPr="00893448" w:rsidRDefault="00893448" w:rsidP="00893448">
      <w:pPr>
        <w:pStyle w:val="Normal0"/>
        <w:rPr>
          <w:sz w:val="20"/>
          <w:szCs w:val="20"/>
        </w:rPr>
      </w:pPr>
      <w:r w:rsidRPr="00893448">
        <w:rPr>
          <w:sz w:val="20"/>
          <w:szCs w:val="20"/>
        </w:rPr>
        <w:t>Estos formatos pueden ser físicos (papel membretado institucional) o digitales (en sistemas de gestión de inventarios), y deben estar previamente diseñados con los campos obligatorios establecidos por la normatividad vigente y los protocolos internos.</w:t>
      </w:r>
    </w:p>
    <w:p w14:paraId="6495FE64" w14:textId="77777777" w:rsidR="00893448" w:rsidRPr="00893448" w:rsidRDefault="00893448" w:rsidP="00893448">
      <w:pPr>
        <w:pStyle w:val="Normal0"/>
        <w:rPr>
          <w:sz w:val="20"/>
          <w:szCs w:val="20"/>
        </w:rPr>
      </w:pPr>
    </w:p>
    <w:p w14:paraId="694D25FB" w14:textId="77777777" w:rsidR="00893448" w:rsidRPr="00893448" w:rsidRDefault="00893448" w:rsidP="00893448">
      <w:pPr>
        <w:pStyle w:val="Normal0"/>
        <w:rPr>
          <w:sz w:val="20"/>
          <w:szCs w:val="20"/>
        </w:rPr>
      </w:pPr>
      <w:r w:rsidRPr="00893448">
        <w:rPr>
          <w:sz w:val="20"/>
          <w:szCs w:val="20"/>
        </w:rPr>
        <w:t>Un formato de recepción completo debe incluir como mínimo:</w:t>
      </w:r>
    </w:p>
    <w:p w14:paraId="4FB6FE5A" w14:textId="77777777" w:rsidR="00893448" w:rsidRPr="00893448" w:rsidRDefault="00893448" w:rsidP="00893448">
      <w:pPr>
        <w:pStyle w:val="Normal0"/>
        <w:rPr>
          <w:sz w:val="20"/>
          <w:szCs w:val="20"/>
        </w:rPr>
      </w:pPr>
    </w:p>
    <w:p w14:paraId="3A489950" w14:textId="77777777" w:rsidR="00893448" w:rsidRPr="00893448" w:rsidRDefault="00893448" w:rsidP="00791A48">
      <w:pPr>
        <w:pStyle w:val="Normal0"/>
        <w:numPr>
          <w:ilvl w:val="0"/>
          <w:numId w:val="22"/>
        </w:numPr>
        <w:rPr>
          <w:sz w:val="20"/>
          <w:szCs w:val="20"/>
        </w:rPr>
      </w:pPr>
      <w:r w:rsidRPr="00893448">
        <w:rPr>
          <w:sz w:val="20"/>
          <w:szCs w:val="20"/>
        </w:rPr>
        <w:t>Fecha y hora de recepción.</w:t>
      </w:r>
    </w:p>
    <w:p w14:paraId="0E2E6B01" w14:textId="77777777" w:rsidR="00893448" w:rsidRPr="00893448" w:rsidRDefault="00893448" w:rsidP="00893448">
      <w:pPr>
        <w:pStyle w:val="Normal0"/>
        <w:rPr>
          <w:sz w:val="20"/>
          <w:szCs w:val="20"/>
        </w:rPr>
      </w:pPr>
    </w:p>
    <w:p w14:paraId="25CBD025" w14:textId="77777777" w:rsidR="00893448" w:rsidRPr="00893448" w:rsidRDefault="00893448" w:rsidP="00791A48">
      <w:pPr>
        <w:pStyle w:val="Normal0"/>
        <w:numPr>
          <w:ilvl w:val="0"/>
          <w:numId w:val="22"/>
        </w:numPr>
        <w:rPr>
          <w:sz w:val="20"/>
          <w:szCs w:val="20"/>
        </w:rPr>
      </w:pPr>
      <w:r w:rsidRPr="00893448">
        <w:rPr>
          <w:sz w:val="20"/>
          <w:szCs w:val="20"/>
        </w:rPr>
        <w:t>Nombre completo del producto recibido.</w:t>
      </w:r>
    </w:p>
    <w:p w14:paraId="16FCD98F" w14:textId="77777777" w:rsidR="00893448" w:rsidRPr="00893448" w:rsidRDefault="00893448" w:rsidP="00893448">
      <w:pPr>
        <w:pStyle w:val="Normal0"/>
        <w:rPr>
          <w:sz w:val="20"/>
          <w:szCs w:val="20"/>
        </w:rPr>
      </w:pPr>
    </w:p>
    <w:p w14:paraId="7D330CAD" w14:textId="77777777" w:rsidR="00893448" w:rsidRPr="00893448" w:rsidRDefault="00893448" w:rsidP="00791A48">
      <w:pPr>
        <w:pStyle w:val="Normal0"/>
        <w:numPr>
          <w:ilvl w:val="0"/>
          <w:numId w:val="22"/>
        </w:numPr>
        <w:rPr>
          <w:sz w:val="20"/>
          <w:szCs w:val="20"/>
        </w:rPr>
      </w:pPr>
      <w:r w:rsidRPr="00893448">
        <w:rPr>
          <w:sz w:val="20"/>
          <w:szCs w:val="20"/>
        </w:rPr>
        <w:t>Presentación, concentración y forma farmacéutica.</w:t>
      </w:r>
    </w:p>
    <w:p w14:paraId="2A7A3EDD" w14:textId="77777777" w:rsidR="00893448" w:rsidRPr="00893448" w:rsidRDefault="00893448" w:rsidP="00893448">
      <w:pPr>
        <w:pStyle w:val="Normal0"/>
        <w:rPr>
          <w:sz w:val="20"/>
          <w:szCs w:val="20"/>
        </w:rPr>
      </w:pPr>
    </w:p>
    <w:p w14:paraId="2ECA5B0F" w14:textId="77777777" w:rsidR="00893448" w:rsidRPr="00893448" w:rsidRDefault="00893448" w:rsidP="00791A48">
      <w:pPr>
        <w:pStyle w:val="Normal0"/>
        <w:numPr>
          <w:ilvl w:val="0"/>
          <w:numId w:val="22"/>
        </w:numPr>
        <w:rPr>
          <w:sz w:val="20"/>
          <w:szCs w:val="20"/>
        </w:rPr>
      </w:pPr>
      <w:r w:rsidRPr="00893448">
        <w:rPr>
          <w:sz w:val="20"/>
          <w:szCs w:val="20"/>
        </w:rPr>
        <w:t>Cantidad recibida y número de unidades.</w:t>
      </w:r>
    </w:p>
    <w:p w14:paraId="24141FD3" w14:textId="77777777" w:rsidR="00893448" w:rsidRPr="00893448" w:rsidRDefault="00893448" w:rsidP="00893448">
      <w:pPr>
        <w:pStyle w:val="Normal0"/>
        <w:rPr>
          <w:sz w:val="20"/>
          <w:szCs w:val="20"/>
        </w:rPr>
      </w:pPr>
    </w:p>
    <w:p w14:paraId="33159F2B" w14:textId="77777777" w:rsidR="00893448" w:rsidRPr="00893448" w:rsidRDefault="00893448" w:rsidP="00791A48">
      <w:pPr>
        <w:pStyle w:val="Normal0"/>
        <w:numPr>
          <w:ilvl w:val="0"/>
          <w:numId w:val="22"/>
        </w:numPr>
        <w:rPr>
          <w:sz w:val="20"/>
          <w:szCs w:val="20"/>
        </w:rPr>
      </w:pPr>
      <w:r w:rsidRPr="00893448">
        <w:rPr>
          <w:sz w:val="20"/>
          <w:szCs w:val="20"/>
        </w:rPr>
        <w:t>Número de lote y fecha de vencimiento.</w:t>
      </w:r>
    </w:p>
    <w:p w14:paraId="5F881354" w14:textId="77777777" w:rsidR="00893448" w:rsidRPr="00893448" w:rsidRDefault="00893448" w:rsidP="00893448">
      <w:pPr>
        <w:pStyle w:val="Normal0"/>
        <w:rPr>
          <w:sz w:val="20"/>
          <w:szCs w:val="20"/>
        </w:rPr>
      </w:pPr>
    </w:p>
    <w:p w14:paraId="025A6E23" w14:textId="77777777" w:rsidR="00893448" w:rsidRPr="00893448" w:rsidRDefault="00893448" w:rsidP="00791A48">
      <w:pPr>
        <w:pStyle w:val="Normal0"/>
        <w:numPr>
          <w:ilvl w:val="0"/>
          <w:numId w:val="22"/>
        </w:numPr>
        <w:rPr>
          <w:sz w:val="20"/>
          <w:szCs w:val="20"/>
        </w:rPr>
      </w:pPr>
      <w:r w:rsidRPr="00893448">
        <w:rPr>
          <w:sz w:val="20"/>
          <w:szCs w:val="20"/>
        </w:rPr>
        <w:t>Nombre del proveedor o transportador.</w:t>
      </w:r>
    </w:p>
    <w:p w14:paraId="623FE86A" w14:textId="77777777" w:rsidR="00893448" w:rsidRPr="00893448" w:rsidRDefault="00893448" w:rsidP="00893448">
      <w:pPr>
        <w:pStyle w:val="Normal0"/>
        <w:rPr>
          <w:sz w:val="20"/>
          <w:szCs w:val="20"/>
        </w:rPr>
      </w:pPr>
    </w:p>
    <w:p w14:paraId="48C41116" w14:textId="77777777" w:rsidR="00893448" w:rsidRPr="00893448" w:rsidRDefault="00893448" w:rsidP="00791A48">
      <w:pPr>
        <w:pStyle w:val="Normal0"/>
        <w:numPr>
          <w:ilvl w:val="0"/>
          <w:numId w:val="22"/>
        </w:numPr>
        <w:rPr>
          <w:sz w:val="20"/>
          <w:szCs w:val="20"/>
        </w:rPr>
      </w:pPr>
      <w:r w:rsidRPr="00893448">
        <w:rPr>
          <w:sz w:val="20"/>
          <w:szCs w:val="20"/>
        </w:rPr>
        <w:t>Nombre y firma del personal que entrega y recibe.</w:t>
      </w:r>
    </w:p>
    <w:p w14:paraId="24D05D06" w14:textId="77777777" w:rsidR="00893448" w:rsidRPr="00893448" w:rsidRDefault="00893448" w:rsidP="00893448">
      <w:pPr>
        <w:pStyle w:val="Normal0"/>
        <w:rPr>
          <w:sz w:val="20"/>
          <w:szCs w:val="20"/>
        </w:rPr>
      </w:pPr>
    </w:p>
    <w:p w14:paraId="688D7576" w14:textId="77777777" w:rsidR="00893448" w:rsidRPr="00893448" w:rsidRDefault="00893448" w:rsidP="00791A48">
      <w:pPr>
        <w:pStyle w:val="Normal0"/>
        <w:numPr>
          <w:ilvl w:val="0"/>
          <w:numId w:val="22"/>
        </w:numPr>
        <w:rPr>
          <w:sz w:val="20"/>
          <w:szCs w:val="20"/>
        </w:rPr>
      </w:pPr>
      <w:r w:rsidRPr="00893448">
        <w:rPr>
          <w:sz w:val="20"/>
          <w:szCs w:val="20"/>
        </w:rPr>
        <w:lastRenderedPageBreak/>
        <w:t>Resultado de la inspección física y técnica (producto conforme o no conforme).</w:t>
      </w:r>
    </w:p>
    <w:p w14:paraId="15E0183F" w14:textId="77777777" w:rsidR="00893448" w:rsidRPr="00893448" w:rsidRDefault="00893448" w:rsidP="00893448">
      <w:pPr>
        <w:pStyle w:val="Normal0"/>
        <w:rPr>
          <w:sz w:val="20"/>
          <w:szCs w:val="20"/>
        </w:rPr>
      </w:pPr>
    </w:p>
    <w:p w14:paraId="510EDD56" w14:textId="77777777" w:rsidR="00893448" w:rsidRPr="00893448" w:rsidRDefault="00893448" w:rsidP="00791A48">
      <w:pPr>
        <w:pStyle w:val="Normal0"/>
        <w:numPr>
          <w:ilvl w:val="0"/>
          <w:numId w:val="22"/>
        </w:numPr>
        <w:rPr>
          <w:sz w:val="20"/>
          <w:szCs w:val="20"/>
        </w:rPr>
      </w:pPr>
      <w:r w:rsidRPr="00893448">
        <w:rPr>
          <w:sz w:val="20"/>
          <w:szCs w:val="20"/>
        </w:rPr>
        <w:t>Observaciones relevantes (estado del empaque, condiciones de transporte, temperatura si aplica).</w:t>
      </w:r>
    </w:p>
    <w:p w14:paraId="424E0BC7" w14:textId="77777777" w:rsidR="00893448" w:rsidRPr="00893448" w:rsidRDefault="00893448" w:rsidP="00893448">
      <w:pPr>
        <w:pStyle w:val="Normal0"/>
        <w:rPr>
          <w:sz w:val="20"/>
          <w:szCs w:val="20"/>
        </w:rPr>
      </w:pPr>
    </w:p>
    <w:p w14:paraId="47269B79" w14:textId="77777777" w:rsidR="00893448" w:rsidRPr="00893448" w:rsidRDefault="00893448" w:rsidP="00791A48">
      <w:pPr>
        <w:pStyle w:val="Normal0"/>
        <w:numPr>
          <w:ilvl w:val="0"/>
          <w:numId w:val="22"/>
        </w:numPr>
        <w:rPr>
          <w:sz w:val="20"/>
          <w:szCs w:val="20"/>
        </w:rPr>
      </w:pPr>
      <w:r w:rsidRPr="00893448">
        <w:rPr>
          <w:sz w:val="20"/>
          <w:szCs w:val="20"/>
        </w:rPr>
        <w:t>Firma del responsable del área farmacéutica.</w:t>
      </w:r>
    </w:p>
    <w:p w14:paraId="2F27440E" w14:textId="77777777" w:rsidR="00893448" w:rsidRPr="00893448" w:rsidRDefault="00893448" w:rsidP="00893448">
      <w:pPr>
        <w:pStyle w:val="Normal0"/>
        <w:rPr>
          <w:sz w:val="20"/>
          <w:szCs w:val="20"/>
        </w:rPr>
      </w:pPr>
    </w:p>
    <w:p w14:paraId="01B0DF57" w14:textId="4DB6798A" w:rsidR="00893448" w:rsidRPr="00893448" w:rsidRDefault="00893448" w:rsidP="00893448">
      <w:pPr>
        <w:pStyle w:val="Normal0"/>
        <w:rPr>
          <w:sz w:val="20"/>
          <w:szCs w:val="20"/>
        </w:rPr>
      </w:pPr>
      <w:r w:rsidRPr="00893448">
        <w:rPr>
          <w:sz w:val="20"/>
          <w:szCs w:val="20"/>
        </w:rPr>
        <w:t>Además, debe contar con campos específicos para dejar constancia de acciones tomadas en caso de hallazgos, como cuarentena, devolución o rechazo.</w:t>
      </w:r>
      <w:r>
        <w:rPr>
          <w:sz w:val="20"/>
          <w:szCs w:val="20"/>
        </w:rPr>
        <w:t xml:space="preserve"> </w:t>
      </w:r>
      <w:r w:rsidRPr="00893448">
        <w:rPr>
          <w:sz w:val="20"/>
          <w:szCs w:val="20"/>
        </w:rPr>
        <w:t>La correcta utilización de estos formatos cumple con varios propósitos clave:</w:t>
      </w:r>
    </w:p>
    <w:p w14:paraId="7974BC08" w14:textId="77777777" w:rsidR="00893448" w:rsidRPr="00893448" w:rsidRDefault="00893448" w:rsidP="00893448">
      <w:pPr>
        <w:pStyle w:val="Normal0"/>
        <w:rPr>
          <w:sz w:val="20"/>
          <w:szCs w:val="20"/>
        </w:rPr>
      </w:pPr>
    </w:p>
    <w:p w14:paraId="0E5E7E4A" w14:textId="77777777" w:rsidR="00893448" w:rsidRPr="00893448" w:rsidRDefault="00893448" w:rsidP="00791A48">
      <w:pPr>
        <w:pStyle w:val="Normal0"/>
        <w:numPr>
          <w:ilvl w:val="0"/>
          <w:numId w:val="23"/>
        </w:numPr>
        <w:rPr>
          <w:sz w:val="20"/>
          <w:szCs w:val="20"/>
        </w:rPr>
      </w:pPr>
      <w:r w:rsidRPr="00893448">
        <w:rPr>
          <w:sz w:val="20"/>
          <w:szCs w:val="20"/>
        </w:rPr>
        <w:t>Establece una evidencia documental obligatoria ante auditorías internas o externas.</w:t>
      </w:r>
    </w:p>
    <w:p w14:paraId="5A1F9F58" w14:textId="77777777" w:rsidR="00893448" w:rsidRPr="00893448" w:rsidRDefault="00893448" w:rsidP="00893448">
      <w:pPr>
        <w:pStyle w:val="Normal0"/>
        <w:rPr>
          <w:sz w:val="20"/>
          <w:szCs w:val="20"/>
        </w:rPr>
      </w:pPr>
    </w:p>
    <w:p w14:paraId="0A30D13B" w14:textId="77777777" w:rsidR="00893448" w:rsidRPr="00893448" w:rsidRDefault="00893448" w:rsidP="00791A48">
      <w:pPr>
        <w:pStyle w:val="Normal0"/>
        <w:numPr>
          <w:ilvl w:val="0"/>
          <w:numId w:val="23"/>
        </w:numPr>
        <w:rPr>
          <w:sz w:val="20"/>
          <w:szCs w:val="20"/>
        </w:rPr>
      </w:pPr>
      <w:r w:rsidRPr="00893448">
        <w:rPr>
          <w:sz w:val="20"/>
          <w:szCs w:val="20"/>
        </w:rPr>
        <w:t>Facilita el seguimiento de lotes, fechas de vencimiento y movimientos de inventario.</w:t>
      </w:r>
    </w:p>
    <w:p w14:paraId="0DD78B3F" w14:textId="77777777" w:rsidR="00893448" w:rsidRPr="00893448" w:rsidRDefault="00893448" w:rsidP="00893448">
      <w:pPr>
        <w:pStyle w:val="Normal0"/>
        <w:rPr>
          <w:sz w:val="20"/>
          <w:szCs w:val="20"/>
        </w:rPr>
      </w:pPr>
    </w:p>
    <w:p w14:paraId="210595F4" w14:textId="77777777" w:rsidR="00893448" w:rsidRPr="00893448" w:rsidRDefault="00893448" w:rsidP="00791A48">
      <w:pPr>
        <w:pStyle w:val="Normal0"/>
        <w:numPr>
          <w:ilvl w:val="0"/>
          <w:numId w:val="23"/>
        </w:numPr>
        <w:rPr>
          <w:sz w:val="20"/>
          <w:szCs w:val="20"/>
        </w:rPr>
      </w:pPr>
      <w:r w:rsidRPr="00893448">
        <w:rPr>
          <w:sz w:val="20"/>
          <w:szCs w:val="20"/>
        </w:rPr>
        <w:t>Contribuye a la seguridad del paciente, al prevenir el ingreso de productos no conformes.</w:t>
      </w:r>
    </w:p>
    <w:p w14:paraId="6E566F9B" w14:textId="77777777" w:rsidR="00893448" w:rsidRPr="00893448" w:rsidRDefault="00893448" w:rsidP="00893448">
      <w:pPr>
        <w:pStyle w:val="Normal0"/>
        <w:rPr>
          <w:sz w:val="20"/>
          <w:szCs w:val="20"/>
        </w:rPr>
      </w:pPr>
    </w:p>
    <w:p w14:paraId="05046F78" w14:textId="77777777" w:rsidR="00893448" w:rsidRPr="00893448" w:rsidRDefault="00893448" w:rsidP="00791A48">
      <w:pPr>
        <w:pStyle w:val="Normal0"/>
        <w:numPr>
          <w:ilvl w:val="0"/>
          <w:numId w:val="23"/>
        </w:numPr>
        <w:rPr>
          <w:sz w:val="20"/>
          <w:szCs w:val="20"/>
        </w:rPr>
      </w:pPr>
      <w:r w:rsidRPr="00893448">
        <w:rPr>
          <w:sz w:val="20"/>
          <w:szCs w:val="20"/>
        </w:rPr>
        <w:t>Favorece la gestión de riesgos en la cadena de suministro.</w:t>
      </w:r>
    </w:p>
    <w:p w14:paraId="16350046" w14:textId="77777777" w:rsidR="00893448" w:rsidRPr="00893448" w:rsidRDefault="00893448" w:rsidP="00893448">
      <w:pPr>
        <w:pStyle w:val="Normal0"/>
        <w:rPr>
          <w:sz w:val="20"/>
          <w:szCs w:val="20"/>
        </w:rPr>
      </w:pPr>
    </w:p>
    <w:p w14:paraId="1FB7D34D" w14:textId="76CE89A1" w:rsidR="00893448" w:rsidRDefault="00893448" w:rsidP="00893448">
      <w:pPr>
        <w:pStyle w:val="Normal0"/>
        <w:rPr>
          <w:sz w:val="20"/>
          <w:szCs w:val="20"/>
        </w:rPr>
      </w:pPr>
      <w:r w:rsidRPr="00893448">
        <w:rPr>
          <w:sz w:val="20"/>
          <w:szCs w:val="20"/>
        </w:rPr>
        <w:t>Es indispensable que el personal encargado esté capacitado en el uso del formato, conozca la normativa sanitaria aplicable y registre la información de forma clara, completa y sin alteraciones. Asimismo, estos registros deben archivarse según el protocolo institucional, generalmente por un periodo no menor a cinco años o el que indique la regulación específica del sector salud.</w:t>
      </w:r>
    </w:p>
    <w:p w14:paraId="6C82D115" w14:textId="77777777" w:rsidR="00893448" w:rsidRDefault="00893448" w:rsidP="00893448">
      <w:pPr>
        <w:pStyle w:val="Normal0"/>
        <w:rPr>
          <w:sz w:val="20"/>
          <w:szCs w:val="20"/>
        </w:rPr>
      </w:pPr>
    </w:p>
    <w:p w14:paraId="779BC5C0" w14:textId="590F7FD3" w:rsidR="007611BD" w:rsidRPr="00893448" w:rsidRDefault="007611BD" w:rsidP="00791A48">
      <w:pPr>
        <w:pStyle w:val="Normal0"/>
        <w:numPr>
          <w:ilvl w:val="1"/>
          <w:numId w:val="33"/>
        </w:numPr>
        <w:rPr>
          <w:b/>
          <w:sz w:val="20"/>
          <w:szCs w:val="20"/>
        </w:rPr>
      </w:pPr>
      <w:r w:rsidRPr="00893448">
        <w:rPr>
          <w:b/>
          <w:sz w:val="20"/>
          <w:szCs w:val="20"/>
        </w:rPr>
        <w:t>Acta de productos no conformes (si aplica)</w:t>
      </w:r>
    </w:p>
    <w:p w14:paraId="42A79D11" w14:textId="33415FBB" w:rsidR="00893448" w:rsidRDefault="00893448" w:rsidP="00893448">
      <w:pPr>
        <w:pStyle w:val="Normal0"/>
        <w:rPr>
          <w:sz w:val="20"/>
          <w:szCs w:val="20"/>
        </w:rPr>
      </w:pPr>
    </w:p>
    <w:p w14:paraId="75BFA112" w14:textId="77777777" w:rsidR="00893448" w:rsidRPr="00893448" w:rsidRDefault="00893448" w:rsidP="00893448">
      <w:pPr>
        <w:pStyle w:val="Normal0"/>
        <w:rPr>
          <w:sz w:val="20"/>
          <w:szCs w:val="20"/>
        </w:rPr>
      </w:pPr>
      <w:r w:rsidRPr="00893448">
        <w:rPr>
          <w:sz w:val="20"/>
          <w:szCs w:val="20"/>
        </w:rPr>
        <w:t>El acta de productos no conformes es un documento fundamental para registrar oficialmente cualquier anomalía detectada durante la recepción de productos farmacéuticos. Su propósito es dejar constancia detallada de las irregularidades encontradas y activar los protocolos correctivos establecidos por la institución, de acuerdo con la normativa sanitaria vigente.</w:t>
      </w:r>
    </w:p>
    <w:p w14:paraId="53932D45" w14:textId="77777777" w:rsidR="00893448" w:rsidRPr="00893448" w:rsidRDefault="00893448" w:rsidP="00893448">
      <w:pPr>
        <w:pStyle w:val="Normal0"/>
        <w:rPr>
          <w:sz w:val="20"/>
          <w:szCs w:val="20"/>
        </w:rPr>
      </w:pPr>
    </w:p>
    <w:p w14:paraId="503C821D" w14:textId="1EFF6030" w:rsidR="00893448" w:rsidRPr="00893448" w:rsidRDefault="00893448" w:rsidP="00893448">
      <w:pPr>
        <w:pStyle w:val="Normal0"/>
        <w:rPr>
          <w:sz w:val="20"/>
          <w:szCs w:val="20"/>
        </w:rPr>
      </w:pPr>
      <w:r w:rsidRPr="00893448">
        <w:rPr>
          <w:sz w:val="20"/>
          <w:szCs w:val="20"/>
        </w:rPr>
        <w:t>Esta acta debe diligenciarse de forma inmediata cuando se identifique que uno o varios productos no cumplen con los criterios técnicos, físicos o documentales esperados, tales como:</w:t>
      </w:r>
    </w:p>
    <w:p w14:paraId="3C586867" w14:textId="77777777" w:rsidR="00893448" w:rsidRPr="00893448" w:rsidRDefault="00893448" w:rsidP="00893448">
      <w:pPr>
        <w:pStyle w:val="Normal0"/>
        <w:rPr>
          <w:sz w:val="20"/>
          <w:szCs w:val="20"/>
        </w:rPr>
      </w:pPr>
    </w:p>
    <w:p w14:paraId="26AA1767" w14:textId="77777777" w:rsidR="00893448" w:rsidRPr="00893448" w:rsidRDefault="00893448" w:rsidP="00791A48">
      <w:pPr>
        <w:pStyle w:val="Normal0"/>
        <w:numPr>
          <w:ilvl w:val="0"/>
          <w:numId w:val="24"/>
        </w:numPr>
        <w:rPr>
          <w:sz w:val="20"/>
          <w:szCs w:val="20"/>
        </w:rPr>
      </w:pPr>
      <w:r w:rsidRPr="00893448">
        <w:rPr>
          <w:sz w:val="20"/>
          <w:szCs w:val="20"/>
        </w:rPr>
        <w:t>Empaques deteriorados o abiertos.</w:t>
      </w:r>
    </w:p>
    <w:p w14:paraId="6650980B" w14:textId="77777777" w:rsidR="00893448" w:rsidRPr="00893448" w:rsidRDefault="00893448" w:rsidP="00893448">
      <w:pPr>
        <w:pStyle w:val="Normal0"/>
        <w:rPr>
          <w:sz w:val="20"/>
          <w:szCs w:val="20"/>
        </w:rPr>
      </w:pPr>
    </w:p>
    <w:p w14:paraId="3CE5BEBB" w14:textId="77777777" w:rsidR="00893448" w:rsidRPr="00893448" w:rsidRDefault="00893448" w:rsidP="00791A48">
      <w:pPr>
        <w:pStyle w:val="Normal0"/>
        <w:numPr>
          <w:ilvl w:val="0"/>
          <w:numId w:val="24"/>
        </w:numPr>
        <w:rPr>
          <w:sz w:val="20"/>
          <w:szCs w:val="20"/>
        </w:rPr>
      </w:pPr>
      <w:r w:rsidRPr="00893448">
        <w:rPr>
          <w:sz w:val="20"/>
          <w:szCs w:val="20"/>
        </w:rPr>
        <w:t>Productos con fecha de vencimiento próxima o vencida.</w:t>
      </w:r>
    </w:p>
    <w:p w14:paraId="54D2D284" w14:textId="77777777" w:rsidR="00893448" w:rsidRPr="00893448" w:rsidRDefault="00893448" w:rsidP="00893448">
      <w:pPr>
        <w:pStyle w:val="Normal0"/>
        <w:rPr>
          <w:sz w:val="20"/>
          <w:szCs w:val="20"/>
        </w:rPr>
      </w:pPr>
    </w:p>
    <w:p w14:paraId="36E2EFD7" w14:textId="77777777" w:rsidR="00893448" w:rsidRPr="00893448" w:rsidRDefault="00893448" w:rsidP="00791A48">
      <w:pPr>
        <w:pStyle w:val="Normal0"/>
        <w:numPr>
          <w:ilvl w:val="0"/>
          <w:numId w:val="24"/>
        </w:numPr>
        <w:rPr>
          <w:sz w:val="20"/>
          <w:szCs w:val="20"/>
        </w:rPr>
      </w:pPr>
      <w:r w:rsidRPr="00893448">
        <w:rPr>
          <w:sz w:val="20"/>
          <w:szCs w:val="20"/>
        </w:rPr>
        <w:t>Diferencia entre lo solicitado y lo entregado (concentración, presentación, cantidad).</w:t>
      </w:r>
    </w:p>
    <w:p w14:paraId="3B17D56F" w14:textId="77777777" w:rsidR="00893448" w:rsidRPr="00893448" w:rsidRDefault="00893448" w:rsidP="00893448">
      <w:pPr>
        <w:pStyle w:val="Normal0"/>
        <w:rPr>
          <w:sz w:val="20"/>
          <w:szCs w:val="20"/>
        </w:rPr>
      </w:pPr>
    </w:p>
    <w:p w14:paraId="1C63E45C" w14:textId="77777777" w:rsidR="00893448" w:rsidRPr="00893448" w:rsidRDefault="00893448" w:rsidP="00791A48">
      <w:pPr>
        <w:pStyle w:val="Normal0"/>
        <w:numPr>
          <w:ilvl w:val="0"/>
          <w:numId w:val="24"/>
        </w:numPr>
        <w:rPr>
          <w:sz w:val="20"/>
          <w:szCs w:val="20"/>
        </w:rPr>
      </w:pPr>
      <w:r w:rsidRPr="00893448">
        <w:rPr>
          <w:sz w:val="20"/>
          <w:szCs w:val="20"/>
        </w:rPr>
        <w:t>Faltante de documentos requeridos.</w:t>
      </w:r>
    </w:p>
    <w:p w14:paraId="3F3C5984" w14:textId="77777777" w:rsidR="00893448" w:rsidRPr="00893448" w:rsidRDefault="00893448" w:rsidP="00893448">
      <w:pPr>
        <w:pStyle w:val="Normal0"/>
        <w:rPr>
          <w:sz w:val="20"/>
          <w:szCs w:val="20"/>
        </w:rPr>
      </w:pPr>
    </w:p>
    <w:p w14:paraId="0942EA5C" w14:textId="77777777" w:rsidR="00893448" w:rsidRPr="00893448" w:rsidRDefault="00893448" w:rsidP="00791A48">
      <w:pPr>
        <w:pStyle w:val="Normal0"/>
        <w:numPr>
          <w:ilvl w:val="0"/>
          <w:numId w:val="24"/>
        </w:numPr>
        <w:rPr>
          <w:sz w:val="20"/>
          <w:szCs w:val="20"/>
        </w:rPr>
      </w:pPr>
      <w:r w:rsidRPr="00893448">
        <w:rPr>
          <w:sz w:val="20"/>
          <w:szCs w:val="20"/>
        </w:rPr>
        <w:t>Ruptura de cadena de frío o mala conservación.</w:t>
      </w:r>
    </w:p>
    <w:p w14:paraId="672570E2" w14:textId="77777777" w:rsidR="00893448" w:rsidRPr="00893448" w:rsidRDefault="00893448" w:rsidP="00893448">
      <w:pPr>
        <w:pStyle w:val="Normal0"/>
        <w:rPr>
          <w:sz w:val="20"/>
          <w:szCs w:val="20"/>
        </w:rPr>
      </w:pPr>
    </w:p>
    <w:p w14:paraId="2268876A" w14:textId="77777777" w:rsidR="00893448" w:rsidRPr="00893448" w:rsidRDefault="00893448" w:rsidP="00791A48">
      <w:pPr>
        <w:pStyle w:val="Normal0"/>
        <w:numPr>
          <w:ilvl w:val="0"/>
          <w:numId w:val="24"/>
        </w:numPr>
        <w:rPr>
          <w:sz w:val="20"/>
          <w:szCs w:val="20"/>
        </w:rPr>
      </w:pPr>
      <w:r w:rsidRPr="00893448">
        <w:rPr>
          <w:sz w:val="20"/>
          <w:szCs w:val="20"/>
        </w:rPr>
        <w:t>Productos sin registro sanitario vigente o con información incompleta.</w:t>
      </w:r>
    </w:p>
    <w:p w14:paraId="1F1FA3E8" w14:textId="77777777" w:rsidR="00893448" w:rsidRPr="00893448" w:rsidRDefault="00893448" w:rsidP="00893448">
      <w:pPr>
        <w:pStyle w:val="Normal0"/>
        <w:rPr>
          <w:sz w:val="20"/>
          <w:szCs w:val="20"/>
        </w:rPr>
      </w:pPr>
    </w:p>
    <w:p w14:paraId="1BDFD02D" w14:textId="77777777" w:rsidR="00893448" w:rsidRPr="00893448" w:rsidRDefault="00893448" w:rsidP="00893448">
      <w:pPr>
        <w:pStyle w:val="Normal0"/>
        <w:rPr>
          <w:sz w:val="20"/>
          <w:szCs w:val="20"/>
        </w:rPr>
      </w:pPr>
      <w:r w:rsidRPr="00893448">
        <w:rPr>
          <w:sz w:val="20"/>
          <w:szCs w:val="20"/>
        </w:rPr>
        <w:t>El contenido mínimo del acta debe incluir:</w:t>
      </w:r>
    </w:p>
    <w:p w14:paraId="74422077" w14:textId="77777777" w:rsidR="00893448" w:rsidRPr="00893448" w:rsidRDefault="00893448" w:rsidP="00893448">
      <w:pPr>
        <w:pStyle w:val="Normal0"/>
        <w:rPr>
          <w:sz w:val="20"/>
          <w:szCs w:val="20"/>
        </w:rPr>
      </w:pPr>
    </w:p>
    <w:p w14:paraId="27E4786F" w14:textId="77777777" w:rsidR="00893448" w:rsidRPr="00893448" w:rsidRDefault="00893448" w:rsidP="00791A48">
      <w:pPr>
        <w:pStyle w:val="Normal0"/>
        <w:numPr>
          <w:ilvl w:val="0"/>
          <w:numId w:val="25"/>
        </w:numPr>
        <w:rPr>
          <w:sz w:val="20"/>
          <w:szCs w:val="20"/>
        </w:rPr>
      </w:pPr>
      <w:r w:rsidRPr="00893448">
        <w:rPr>
          <w:sz w:val="20"/>
          <w:szCs w:val="20"/>
        </w:rPr>
        <w:lastRenderedPageBreak/>
        <w:t>Nombre completo del producto observado.</w:t>
      </w:r>
    </w:p>
    <w:p w14:paraId="02ECEFE7" w14:textId="77777777" w:rsidR="00893448" w:rsidRPr="00893448" w:rsidRDefault="00893448" w:rsidP="00893448">
      <w:pPr>
        <w:pStyle w:val="Normal0"/>
        <w:rPr>
          <w:sz w:val="20"/>
          <w:szCs w:val="20"/>
        </w:rPr>
      </w:pPr>
    </w:p>
    <w:p w14:paraId="56BC1F86" w14:textId="77777777" w:rsidR="00893448" w:rsidRPr="00893448" w:rsidRDefault="00893448" w:rsidP="00791A48">
      <w:pPr>
        <w:pStyle w:val="Normal0"/>
        <w:numPr>
          <w:ilvl w:val="0"/>
          <w:numId w:val="25"/>
        </w:numPr>
        <w:rPr>
          <w:sz w:val="20"/>
          <w:szCs w:val="20"/>
        </w:rPr>
      </w:pPr>
      <w:r w:rsidRPr="00893448">
        <w:rPr>
          <w:sz w:val="20"/>
          <w:szCs w:val="20"/>
        </w:rPr>
        <w:t>Presentación, concentración, cantidad y número de lote.</w:t>
      </w:r>
    </w:p>
    <w:p w14:paraId="0A1230C6" w14:textId="77777777" w:rsidR="00893448" w:rsidRPr="00893448" w:rsidRDefault="00893448" w:rsidP="00893448">
      <w:pPr>
        <w:pStyle w:val="Normal0"/>
        <w:rPr>
          <w:sz w:val="20"/>
          <w:szCs w:val="20"/>
        </w:rPr>
      </w:pPr>
    </w:p>
    <w:p w14:paraId="76E5E548" w14:textId="77777777" w:rsidR="00893448" w:rsidRPr="00893448" w:rsidRDefault="00893448" w:rsidP="00791A48">
      <w:pPr>
        <w:pStyle w:val="Normal0"/>
        <w:numPr>
          <w:ilvl w:val="0"/>
          <w:numId w:val="25"/>
        </w:numPr>
        <w:rPr>
          <w:sz w:val="20"/>
          <w:szCs w:val="20"/>
        </w:rPr>
      </w:pPr>
      <w:r w:rsidRPr="00893448">
        <w:rPr>
          <w:sz w:val="20"/>
          <w:szCs w:val="20"/>
        </w:rPr>
        <w:t>Fecha de vencimiento.</w:t>
      </w:r>
    </w:p>
    <w:p w14:paraId="6C99F4B0" w14:textId="77777777" w:rsidR="00893448" w:rsidRPr="00893448" w:rsidRDefault="00893448" w:rsidP="00893448">
      <w:pPr>
        <w:pStyle w:val="Normal0"/>
        <w:rPr>
          <w:sz w:val="20"/>
          <w:szCs w:val="20"/>
        </w:rPr>
      </w:pPr>
    </w:p>
    <w:p w14:paraId="694CF5C0" w14:textId="77777777" w:rsidR="00893448" w:rsidRPr="00893448" w:rsidRDefault="00893448" w:rsidP="00791A48">
      <w:pPr>
        <w:pStyle w:val="Normal0"/>
        <w:numPr>
          <w:ilvl w:val="0"/>
          <w:numId w:val="25"/>
        </w:numPr>
        <w:rPr>
          <w:sz w:val="20"/>
          <w:szCs w:val="20"/>
        </w:rPr>
      </w:pPr>
      <w:r w:rsidRPr="00893448">
        <w:rPr>
          <w:sz w:val="20"/>
          <w:szCs w:val="20"/>
        </w:rPr>
        <w:t>Descripción del hallazgo o no conformidad.</w:t>
      </w:r>
    </w:p>
    <w:p w14:paraId="487CC3A8" w14:textId="77777777" w:rsidR="00893448" w:rsidRPr="00893448" w:rsidRDefault="00893448" w:rsidP="00893448">
      <w:pPr>
        <w:pStyle w:val="Normal0"/>
        <w:rPr>
          <w:sz w:val="20"/>
          <w:szCs w:val="20"/>
        </w:rPr>
      </w:pPr>
    </w:p>
    <w:p w14:paraId="756AD600" w14:textId="77777777" w:rsidR="00893448" w:rsidRPr="00893448" w:rsidRDefault="00893448" w:rsidP="00791A48">
      <w:pPr>
        <w:pStyle w:val="Normal0"/>
        <w:numPr>
          <w:ilvl w:val="0"/>
          <w:numId w:val="25"/>
        </w:numPr>
        <w:rPr>
          <w:sz w:val="20"/>
          <w:szCs w:val="20"/>
        </w:rPr>
      </w:pPr>
      <w:r w:rsidRPr="00893448">
        <w:rPr>
          <w:sz w:val="20"/>
          <w:szCs w:val="20"/>
        </w:rPr>
        <w:t>Fecha y hora de la detección.</w:t>
      </w:r>
    </w:p>
    <w:p w14:paraId="1EA0B344" w14:textId="77777777" w:rsidR="00893448" w:rsidRPr="00893448" w:rsidRDefault="00893448" w:rsidP="00893448">
      <w:pPr>
        <w:pStyle w:val="Normal0"/>
        <w:rPr>
          <w:sz w:val="20"/>
          <w:szCs w:val="20"/>
        </w:rPr>
      </w:pPr>
    </w:p>
    <w:p w14:paraId="1609F586" w14:textId="77777777" w:rsidR="00893448" w:rsidRPr="00893448" w:rsidRDefault="00893448" w:rsidP="00791A48">
      <w:pPr>
        <w:pStyle w:val="Normal0"/>
        <w:numPr>
          <w:ilvl w:val="0"/>
          <w:numId w:val="25"/>
        </w:numPr>
        <w:rPr>
          <w:sz w:val="20"/>
          <w:szCs w:val="20"/>
        </w:rPr>
      </w:pPr>
      <w:r w:rsidRPr="00893448">
        <w:rPr>
          <w:sz w:val="20"/>
          <w:szCs w:val="20"/>
        </w:rPr>
        <w:t>Nombre del proveedor o transportador.</w:t>
      </w:r>
    </w:p>
    <w:p w14:paraId="171CC38A" w14:textId="77777777" w:rsidR="00893448" w:rsidRPr="00893448" w:rsidRDefault="00893448" w:rsidP="00893448">
      <w:pPr>
        <w:pStyle w:val="Normal0"/>
        <w:rPr>
          <w:sz w:val="20"/>
          <w:szCs w:val="20"/>
        </w:rPr>
      </w:pPr>
    </w:p>
    <w:p w14:paraId="45863EE7" w14:textId="77777777" w:rsidR="00893448" w:rsidRPr="00893448" w:rsidRDefault="00893448" w:rsidP="00791A48">
      <w:pPr>
        <w:pStyle w:val="Normal0"/>
        <w:numPr>
          <w:ilvl w:val="0"/>
          <w:numId w:val="25"/>
        </w:numPr>
        <w:rPr>
          <w:sz w:val="20"/>
          <w:szCs w:val="20"/>
        </w:rPr>
      </w:pPr>
      <w:r w:rsidRPr="00893448">
        <w:rPr>
          <w:sz w:val="20"/>
          <w:szCs w:val="20"/>
        </w:rPr>
        <w:t>Nombre, cargo y firma del personal que detectó la irregularidad.</w:t>
      </w:r>
    </w:p>
    <w:p w14:paraId="4A27FF7B" w14:textId="77777777" w:rsidR="00893448" w:rsidRPr="00893448" w:rsidRDefault="00893448" w:rsidP="00893448">
      <w:pPr>
        <w:pStyle w:val="Normal0"/>
        <w:rPr>
          <w:sz w:val="20"/>
          <w:szCs w:val="20"/>
        </w:rPr>
      </w:pPr>
    </w:p>
    <w:p w14:paraId="7B80EA2C" w14:textId="77777777" w:rsidR="00893448" w:rsidRPr="00893448" w:rsidRDefault="00893448" w:rsidP="00791A48">
      <w:pPr>
        <w:pStyle w:val="Normal0"/>
        <w:numPr>
          <w:ilvl w:val="0"/>
          <w:numId w:val="25"/>
        </w:numPr>
        <w:rPr>
          <w:sz w:val="20"/>
          <w:szCs w:val="20"/>
        </w:rPr>
      </w:pPr>
      <w:r w:rsidRPr="00893448">
        <w:rPr>
          <w:sz w:val="20"/>
          <w:szCs w:val="20"/>
        </w:rPr>
        <w:t>Acción inmediata tomada: cuarentena, devolución, rechazo, notificación al proveedor.</w:t>
      </w:r>
    </w:p>
    <w:p w14:paraId="1BA487AF" w14:textId="77777777" w:rsidR="00893448" w:rsidRPr="00893448" w:rsidRDefault="00893448" w:rsidP="00893448">
      <w:pPr>
        <w:pStyle w:val="Normal0"/>
        <w:rPr>
          <w:sz w:val="20"/>
          <w:szCs w:val="20"/>
        </w:rPr>
      </w:pPr>
    </w:p>
    <w:p w14:paraId="11F5F50E" w14:textId="77777777" w:rsidR="00893448" w:rsidRPr="00893448" w:rsidRDefault="00893448" w:rsidP="00791A48">
      <w:pPr>
        <w:pStyle w:val="Normal0"/>
        <w:numPr>
          <w:ilvl w:val="0"/>
          <w:numId w:val="25"/>
        </w:numPr>
        <w:rPr>
          <w:sz w:val="20"/>
          <w:szCs w:val="20"/>
        </w:rPr>
      </w:pPr>
      <w:r w:rsidRPr="00893448">
        <w:rPr>
          <w:sz w:val="20"/>
          <w:szCs w:val="20"/>
        </w:rPr>
        <w:t>Firma del responsable del área de servicios farmacéuticos o del jefe inmediato.</w:t>
      </w:r>
    </w:p>
    <w:p w14:paraId="23C6E192" w14:textId="77777777" w:rsidR="00893448" w:rsidRPr="00893448" w:rsidRDefault="00893448" w:rsidP="00893448">
      <w:pPr>
        <w:pStyle w:val="Normal0"/>
        <w:rPr>
          <w:sz w:val="20"/>
          <w:szCs w:val="20"/>
        </w:rPr>
      </w:pPr>
    </w:p>
    <w:p w14:paraId="1FC85C75" w14:textId="77777777" w:rsidR="00893448" w:rsidRPr="00893448" w:rsidRDefault="00893448" w:rsidP="00893448">
      <w:pPr>
        <w:pStyle w:val="Normal0"/>
        <w:rPr>
          <w:sz w:val="20"/>
          <w:szCs w:val="20"/>
        </w:rPr>
      </w:pPr>
      <w:r w:rsidRPr="00893448">
        <w:rPr>
          <w:sz w:val="20"/>
          <w:szCs w:val="20"/>
        </w:rPr>
        <w:t>Opcionalmente, se recomienda adjuntar fotografías como evidencia del estado del producto, especialmente si el daño es visual o físico (como envases abollados, etiquetas ilegibles o productos derramados).</w:t>
      </w:r>
    </w:p>
    <w:p w14:paraId="648FB3BE" w14:textId="77777777" w:rsidR="00893448" w:rsidRPr="00893448" w:rsidRDefault="00893448" w:rsidP="00893448">
      <w:pPr>
        <w:pStyle w:val="Normal0"/>
        <w:rPr>
          <w:sz w:val="20"/>
          <w:szCs w:val="20"/>
        </w:rPr>
      </w:pPr>
    </w:p>
    <w:p w14:paraId="77EF658C" w14:textId="77777777" w:rsidR="00893448" w:rsidRPr="00893448" w:rsidRDefault="00893448" w:rsidP="00893448">
      <w:pPr>
        <w:pStyle w:val="Normal0"/>
        <w:rPr>
          <w:sz w:val="20"/>
          <w:szCs w:val="20"/>
        </w:rPr>
      </w:pPr>
      <w:r w:rsidRPr="00893448">
        <w:rPr>
          <w:sz w:val="20"/>
          <w:szCs w:val="20"/>
        </w:rPr>
        <w:t>El acta debe ser archivada junto con la documentación de la recepción y comunicada al proveedor según lo establecido por el contrato o convenio. En caso de productos regulados (como psicotrópicos o biológicos), el hallazgo debe reportarse también a la autoridad sanitaria competente.</w:t>
      </w:r>
    </w:p>
    <w:p w14:paraId="3617B0C8" w14:textId="77777777" w:rsidR="00893448" w:rsidRPr="00893448" w:rsidRDefault="00893448" w:rsidP="00893448">
      <w:pPr>
        <w:pStyle w:val="Normal0"/>
        <w:rPr>
          <w:sz w:val="20"/>
          <w:szCs w:val="20"/>
        </w:rPr>
      </w:pPr>
    </w:p>
    <w:p w14:paraId="6E025881" w14:textId="1BBC444B" w:rsidR="00893448" w:rsidRDefault="00893448" w:rsidP="00893448">
      <w:pPr>
        <w:pStyle w:val="Normal0"/>
        <w:rPr>
          <w:sz w:val="20"/>
          <w:szCs w:val="20"/>
        </w:rPr>
      </w:pPr>
      <w:r w:rsidRPr="00893448">
        <w:rPr>
          <w:sz w:val="20"/>
          <w:szCs w:val="20"/>
        </w:rPr>
        <w:t>Una gestión eficiente de productos no conformes evita errores de dispensación, previene riesgos al paciente y fortalece los sistemas de calidad del servicio farmacéutico.</w:t>
      </w:r>
    </w:p>
    <w:p w14:paraId="2094A878" w14:textId="020FD86B" w:rsidR="00893448" w:rsidRDefault="00893448" w:rsidP="00893448">
      <w:pPr>
        <w:pStyle w:val="Normal0"/>
        <w:rPr>
          <w:sz w:val="20"/>
          <w:szCs w:val="20"/>
        </w:rPr>
      </w:pPr>
    </w:p>
    <w:p w14:paraId="34EE25A9" w14:textId="77777777" w:rsidR="00893448" w:rsidRPr="00893448" w:rsidRDefault="00893448" w:rsidP="00893448">
      <w:pPr>
        <w:pStyle w:val="Normal0"/>
        <w:rPr>
          <w:sz w:val="20"/>
          <w:szCs w:val="20"/>
        </w:rPr>
      </w:pPr>
    </w:p>
    <w:p w14:paraId="1FF97177" w14:textId="039A3A10" w:rsidR="001A7C5B" w:rsidRDefault="001A7C5B" w:rsidP="00791A48">
      <w:pPr>
        <w:pStyle w:val="Normal0"/>
        <w:numPr>
          <w:ilvl w:val="0"/>
          <w:numId w:val="33"/>
        </w:numPr>
        <w:rPr>
          <w:b/>
          <w:sz w:val="20"/>
          <w:szCs w:val="20"/>
        </w:rPr>
      </w:pPr>
      <w:r w:rsidRPr="00CA3C31">
        <w:rPr>
          <w:b/>
          <w:sz w:val="20"/>
          <w:szCs w:val="20"/>
        </w:rPr>
        <w:t>Registro e ingreso de productos</w:t>
      </w:r>
    </w:p>
    <w:p w14:paraId="4EB226A4" w14:textId="23814F93" w:rsidR="00D17EDE" w:rsidRDefault="00D17EDE" w:rsidP="00D17EDE">
      <w:pPr>
        <w:pStyle w:val="Normal0"/>
        <w:rPr>
          <w:b/>
          <w:sz w:val="20"/>
          <w:szCs w:val="20"/>
        </w:rPr>
      </w:pPr>
    </w:p>
    <w:p w14:paraId="732CDD21" w14:textId="77777777" w:rsidR="00D17EDE" w:rsidRPr="00D17EDE" w:rsidRDefault="00D17EDE" w:rsidP="00D17EDE">
      <w:pPr>
        <w:pStyle w:val="Normal0"/>
        <w:rPr>
          <w:sz w:val="20"/>
          <w:szCs w:val="20"/>
        </w:rPr>
      </w:pPr>
      <w:r w:rsidRPr="00D17EDE">
        <w:rPr>
          <w:sz w:val="20"/>
          <w:szCs w:val="20"/>
        </w:rPr>
        <w:t>El registro e ingreso de productos farmacéuticos al sistema de inventario constituye la etapa final del proceso de recepción. Esta fase garantiza que solo aquellos productos que hayan sido verificados y aprobados ingresen formalmente al inventario institucional, asegurando la trazabilidad, disponibilidad y control de los medicamentos.</w:t>
      </w:r>
    </w:p>
    <w:p w14:paraId="1B2C3307" w14:textId="77777777" w:rsidR="00D17EDE" w:rsidRPr="00D17EDE" w:rsidRDefault="00D17EDE" w:rsidP="00D17EDE">
      <w:pPr>
        <w:pStyle w:val="Normal0"/>
        <w:rPr>
          <w:sz w:val="20"/>
          <w:szCs w:val="20"/>
        </w:rPr>
      </w:pPr>
    </w:p>
    <w:p w14:paraId="32D686C1" w14:textId="7DDBDD01" w:rsidR="00D17EDE" w:rsidRPr="00D17EDE" w:rsidRDefault="00D17EDE" w:rsidP="00D17EDE">
      <w:pPr>
        <w:pStyle w:val="Normal0"/>
        <w:rPr>
          <w:sz w:val="20"/>
          <w:szCs w:val="20"/>
        </w:rPr>
      </w:pPr>
      <w:r w:rsidRPr="00D17EDE">
        <w:rPr>
          <w:sz w:val="20"/>
          <w:szCs w:val="20"/>
        </w:rPr>
        <w:t>Registrar correctamente cada producto permite planificar adecuadamente la distribución, evitar pérdidas por vencimiento o deterioro, y cumplir con las auditorías internas y externas exigidas por entidades como el INVIMA o la Secretaría de Salud.</w:t>
      </w:r>
    </w:p>
    <w:p w14:paraId="76BA593C" w14:textId="77777777" w:rsidR="00D17EDE" w:rsidRPr="00CA3C31" w:rsidRDefault="00D17EDE" w:rsidP="00D17EDE">
      <w:pPr>
        <w:pStyle w:val="Normal0"/>
        <w:rPr>
          <w:b/>
          <w:sz w:val="20"/>
          <w:szCs w:val="20"/>
        </w:rPr>
      </w:pPr>
    </w:p>
    <w:p w14:paraId="3F82B58D" w14:textId="65FE45F6" w:rsidR="001A7C5B" w:rsidRPr="00D17EDE" w:rsidRDefault="001A7C5B" w:rsidP="00791A48">
      <w:pPr>
        <w:pStyle w:val="Normal0"/>
        <w:numPr>
          <w:ilvl w:val="1"/>
          <w:numId w:val="33"/>
        </w:numPr>
        <w:rPr>
          <w:b/>
          <w:sz w:val="20"/>
          <w:szCs w:val="20"/>
        </w:rPr>
      </w:pPr>
      <w:r w:rsidRPr="00D17EDE">
        <w:rPr>
          <w:b/>
          <w:sz w:val="20"/>
          <w:szCs w:val="20"/>
        </w:rPr>
        <w:t>Finalidad e información del registro</w:t>
      </w:r>
    </w:p>
    <w:p w14:paraId="66CECF3F" w14:textId="26F19EC5" w:rsidR="00D17EDE" w:rsidRDefault="00D17EDE" w:rsidP="00D17EDE">
      <w:pPr>
        <w:pStyle w:val="Normal0"/>
        <w:rPr>
          <w:sz w:val="20"/>
          <w:szCs w:val="20"/>
        </w:rPr>
      </w:pPr>
    </w:p>
    <w:p w14:paraId="33D4D52F" w14:textId="77777777" w:rsidR="00D17EDE" w:rsidRPr="00D17EDE" w:rsidRDefault="00D17EDE" w:rsidP="00D17EDE">
      <w:pPr>
        <w:pStyle w:val="Normal0"/>
        <w:rPr>
          <w:sz w:val="20"/>
          <w:szCs w:val="20"/>
        </w:rPr>
      </w:pPr>
      <w:r w:rsidRPr="00D17EDE">
        <w:rPr>
          <w:sz w:val="20"/>
          <w:szCs w:val="20"/>
        </w:rPr>
        <w:t>El registro de productos tiene como finalidad dejar constancia formal del ingreso de medicamentos y dispositivos médicos que han sido inspeccionados y aprobados. Este proceso asegura la trazabilidad del inventario desde su entrada hasta su dispensación final.</w:t>
      </w:r>
    </w:p>
    <w:p w14:paraId="07032E9D" w14:textId="77777777" w:rsidR="00D17EDE" w:rsidRPr="00D17EDE" w:rsidRDefault="00D17EDE" w:rsidP="00D17EDE">
      <w:pPr>
        <w:pStyle w:val="Normal0"/>
        <w:rPr>
          <w:sz w:val="20"/>
          <w:szCs w:val="20"/>
        </w:rPr>
      </w:pPr>
    </w:p>
    <w:p w14:paraId="201FFBE7" w14:textId="77777777" w:rsidR="00D17EDE" w:rsidRPr="00D17EDE" w:rsidRDefault="00D17EDE" w:rsidP="00D17EDE">
      <w:pPr>
        <w:pStyle w:val="Normal0"/>
        <w:rPr>
          <w:sz w:val="20"/>
          <w:szCs w:val="20"/>
        </w:rPr>
      </w:pPr>
      <w:r w:rsidRPr="00D17EDE">
        <w:rPr>
          <w:sz w:val="20"/>
          <w:szCs w:val="20"/>
        </w:rPr>
        <w:t>La información mínima que debe contener un registro de ingreso incluye:</w:t>
      </w:r>
    </w:p>
    <w:p w14:paraId="060F8F9C" w14:textId="77777777" w:rsidR="00D17EDE" w:rsidRPr="00D17EDE" w:rsidRDefault="00D17EDE" w:rsidP="00D17EDE">
      <w:pPr>
        <w:pStyle w:val="Normal0"/>
        <w:rPr>
          <w:sz w:val="20"/>
          <w:szCs w:val="20"/>
        </w:rPr>
      </w:pPr>
    </w:p>
    <w:p w14:paraId="1E04FA1D" w14:textId="77777777" w:rsidR="00D17EDE" w:rsidRPr="00D17EDE" w:rsidRDefault="00D17EDE" w:rsidP="00791A48">
      <w:pPr>
        <w:pStyle w:val="Normal0"/>
        <w:numPr>
          <w:ilvl w:val="0"/>
          <w:numId w:val="26"/>
        </w:numPr>
        <w:rPr>
          <w:sz w:val="20"/>
          <w:szCs w:val="20"/>
        </w:rPr>
      </w:pPr>
      <w:r w:rsidRPr="00D17EDE">
        <w:rPr>
          <w:sz w:val="20"/>
          <w:szCs w:val="20"/>
        </w:rPr>
        <w:lastRenderedPageBreak/>
        <w:t>Nombre completo del producto.</w:t>
      </w:r>
    </w:p>
    <w:p w14:paraId="3FFBE4FB" w14:textId="77777777" w:rsidR="00D17EDE" w:rsidRPr="00D17EDE" w:rsidRDefault="00D17EDE" w:rsidP="00D17EDE">
      <w:pPr>
        <w:pStyle w:val="Normal0"/>
        <w:rPr>
          <w:sz w:val="20"/>
          <w:szCs w:val="20"/>
        </w:rPr>
      </w:pPr>
    </w:p>
    <w:p w14:paraId="3D8C3EBC" w14:textId="77777777" w:rsidR="00D17EDE" w:rsidRPr="00D17EDE" w:rsidRDefault="00D17EDE" w:rsidP="00791A48">
      <w:pPr>
        <w:pStyle w:val="Normal0"/>
        <w:numPr>
          <w:ilvl w:val="0"/>
          <w:numId w:val="26"/>
        </w:numPr>
        <w:rPr>
          <w:sz w:val="20"/>
          <w:szCs w:val="20"/>
        </w:rPr>
      </w:pPr>
      <w:r w:rsidRPr="00D17EDE">
        <w:rPr>
          <w:sz w:val="20"/>
          <w:szCs w:val="20"/>
        </w:rPr>
        <w:t>Concentración y forma farmacéutica.</w:t>
      </w:r>
    </w:p>
    <w:p w14:paraId="484F8C10" w14:textId="77777777" w:rsidR="00D17EDE" w:rsidRPr="00D17EDE" w:rsidRDefault="00D17EDE" w:rsidP="00D17EDE">
      <w:pPr>
        <w:pStyle w:val="Normal0"/>
        <w:rPr>
          <w:sz w:val="20"/>
          <w:szCs w:val="20"/>
        </w:rPr>
      </w:pPr>
    </w:p>
    <w:p w14:paraId="2EBD0C84" w14:textId="77777777" w:rsidR="00D17EDE" w:rsidRPr="00D17EDE" w:rsidRDefault="00D17EDE" w:rsidP="00791A48">
      <w:pPr>
        <w:pStyle w:val="Normal0"/>
        <w:numPr>
          <w:ilvl w:val="0"/>
          <w:numId w:val="26"/>
        </w:numPr>
        <w:rPr>
          <w:sz w:val="20"/>
          <w:szCs w:val="20"/>
        </w:rPr>
      </w:pPr>
      <w:r w:rsidRPr="00D17EDE">
        <w:rPr>
          <w:sz w:val="20"/>
          <w:szCs w:val="20"/>
        </w:rPr>
        <w:t>Cantidad recibida.</w:t>
      </w:r>
    </w:p>
    <w:p w14:paraId="25960177" w14:textId="77777777" w:rsidR="00D17EDE" w:rsidRPr="00D17EDE" w:rsidRDefault="00D17EDE" w:rsidP="00D17EDE">
      <w:pPr>
        <w:pStyle w:val="Normal0"/>
        <w:rPr>
          <w:sz w:val="20"/>
          <w:szCs w:val="20"/>
        </w:rPr>
      </w:pPr>
    </w:p>
    <w:p w14:paraId="06C30016" w14:textId="77777777" w:rsidR="00D17EDE" w:rsidRPr="00D17EDE" w:rsidRDefault="00D17EDE" w:rsidP="00791A48">
      <w:pPr>
        <w:pStyle w:val="Normal0"/>
        <w:numPr>
          <w:ilvl w:val="0"/>
          <w:numId w:val="26"/>
        </w:numPr>
        <w:rPr>
          <w:sz w:val="20"/>
          <w:szCs w:val="20"/>
        </w:rPr>
      </w:pPr>
      <w:r w:rsidRPr="00D17EDE">
        <w:rPr>
          <w:sz w:val="20"/>
          <w:szCs w:val="20"/>
        </w:rPr>
        <w:t>Número de lote y fecha de vencimiento.</w:t>
      </w:r>
    </w:p>
    <w:p w14:paraId="01E6F4E8" w14:textId="77777777" w:rsidR="00D17EDE" w:rsidRPr="00D17EDE" w:rsidRDefault="00D17EDE" w:rsidP="00D17EDE">
      <w:pPr>
        <w:pStyle w:val="Normal0"/>
        <w:rPr>
          <w:sz w:val="20"/>
          <w:szCs w:val="20"/>
        </w:rPr>
      </w:pPr>
    </w:p>
    <w:p w14:paraId="144E2281" w14:textId="77777777" w:rsidR="00D17EDE" w:rsidRPr="00D17EDE" w:rsidRDefault="00D17EDE" w:rsidP="00791A48">
      <w:pPr>
        <w:pStyle w:val="Normal0"/>
        <w:numPr>
          <w:ilvl w:val="0"/>
          <w:numId w:val="26"/>
        </w:numPr>
        <w:rPr>
          <w:sz w:val="20"/>
          <w:szCs w:val="20"/>
        </w:rPr>
      </w:pPr>
      <w:r w:rsidRPr="00D17EDE">
        <w:rPr>
          <w:sz w:val="20"/>
          <w:szCs w:val="20"/>
        </w:rPr>
        <w:t>Nombre del proveedor o distribuidor.</w:t>
      </w:r>
    </w:p>
    <w:p w14:paraId="148E6784" w14:textId="77777777" w:rsidR="00D17EDE" w:rsidRPr="00D17EDE" w:rsidRDefault="00D17EDE" w:rsidP="00D17EDE">
      <w:pPr>
        <w:pStyle w:val="Normal0"/>
        <w:rPr>
          <w:sz w:val="20"/>
          <w:szCs w:val="20"/>
        </w:rPr>
      </w:pPr>
    </w:p>
    <w:p w14:paraId="3625E35C" w14:textId="77777777" w:rsidR="00D17EDE" w:rsidRPr="00D17EDE" w:rsidRDefault="00D17EDE" w:rsidP="00791A48">
      <w:pPr>
        <w:pStyle w:val="Normal0"/>
        <w:numPr>
          <w:ilvl w:val="0"/>
          <w:numId w:val="26"/>
        </w:numPr>
        <w:rPr>
          <w:sz w:val="20"/>
          <w:szCs w:val="20"/>
        </w:rPr>
      </w:pPr>
      <w:r w:rsidRPr="00D17EDE">
        <w:rPr>
          <w:sz w:val="20"/>
          <w:szCs w:val="20"/>
        </w:rPr>
        <w:t>Fecha de recepción e ingreso.</w:t>
      </w:r>
    </w:p>
    <w:p w14:paraId="669000EF" w14:textId="77777777" w:rsidR="00D17EDE" w:rsidRPr="00D17EDE" w:rsidRDefault="00D17EDE" w:rsidP="00D17EDE">
      <w:pPr>
        <w:pStyle w:val="Normal0"/>
        <w:rPr>
          <w:sz w:val="20"/>
          <w:szCs w:val="20"/>
        </w:rPr>
      </w:pPr>
    </w:p>
    <w:p w14:paraId="3D80B9B9" w14:textId="77777777" w:rsidR="00D17EDE" w:rsidRPr="00D17EDE" w:rsidRDefault="00D17EDE" w:rsidP="00791A48">
      <w:pPr>
        <w:pStyle w:val="Normal0"/>
        <w:numPr>
          <w:ilvl w:val="0"/>
          <w:numId w:val="26"/>
        </w:numPr>
        <w:rPr>
          <w:sz w:val="20"/>
          <w:szCs w:val="20"/>
        </w:rPr>
      </w:pPr>
      <w:r w:rsidRPr="00D17EDE">
        <w:rPr>
          <w:sz w:val="20"/>
          <w:szCs w:val="20"/>
        </w:rPr>
        <w:t>Identificación del responsable que realiza el registro.</w:t>
      </w:r>
    </w:p>
    <w:p w14:paraId="0E61D370" w14:textId="77777777" w:rsidR="00D17EDE" w:rsidRPr="00D17EDE" w:rsidRDefault="00D17EDE" w:rsidP="00D17EDE">
      <w:pPr>
        <w:pStyle w:val="Normal0"/>
        <w:rPr>
          <w:sz w:val="20"/>
          <w:szCs w:val="20"/>
        </w:rPr>
      </w:pPr>
    </w:p>
    <w:p w14:paraId="59F9325F" w14:textId="77777777" w:rsidR="00D17EDE" w:rsidRPr="00D17EDE" w:rsidRDefault="00D17EDE" w:rsidP="00791A48">
      <w:pPr>
        <w:pStyle w:val="Normal0"/>
        <w:numPr>
          <w:ilvl w:val="0"/>
          <w:numId w:val="26"/>
        </w:numPr>
        <w:rPr>
          <w:sz w:val="20"/>
          <w:szCs w:val="20"/>
        </w:rPr>
      </w:pPr>
      <w:r w:rsidRPr="00D17EDE">
        <w:rPr>
          <w:sz w:val="20"/>
          <w:szCs w:val="20"/>
        </w:rPr>
        <w:t>Código interno o referencia en el sistema de inventario (si aplica).</w:t>
      </w:r>
    </w:p>
    <w:p w14:paraId="480E59AD" w14:textId="77777777" w:rsidR="00D17EDE" w:rsidRPr="00D17EDE" w:rsidRDefault="00D17EDE" w:rsidP="00D17EDE">
      <w:pPr>
        <w:pStyle w:val="Normal0"/>
        <w:rPr>
          <w:sz w:val="20"/>
          <w:szCs w:val="20"/>
        </w:rPr>
      </w:pPr>
    </w:p>
    <w:p w14:paraId="699322A7" w14:textId="77777777" w:rsidR="00D17EDE" w:rsidRPr="00D17EDE" w:rsidRDefault="00D17EDE" w:rsidP="00791A48">
      <w:pPr>
        <w:pStyle w:val="Normal0"/>
        <w:numPr>
          <w:ilvl w:val="0"/>
          <w:numId w:val="26"/>
        </w:numPr>
        <w:rPr>
          <w:sz w:val="20"/>
          <w:szCs w:val="20"/>
        </w:rPr>
      </w:pPr>
      <w:r w:rsidRPr="00D17EDE">
        <w:rPr>
          <w:sz w:val="20"/>
          <w:szCs w:val="20"/>
        </w:rPr>
        <w:t>Condición del producto (conforme / observación / cuarentena).</w:t>
      </w:r>
    </w:p>
    <w:p w14:paraId="4CA55495" w14:textId="77777777" w:rsidR="00D17EDE" w:rsidRPr="00D17EDE" w:rsidRDefault="00D17EDE" w:rsidP="00D17EDE">
      <w:pPr>
        <w:pStyle w:val="Normal0"/>
        <w:rPr>
          <w:sz w:val="20"/>
          <w:szCs w:val="20"/>
        </w:rPr>
      </w:pPr>
    </w:p>
    <w:p w14:paraId="7DAAB1E4" w14:textId="77777777" w:rsidR="00D17EDE" w:rsidRPr="00D17EDE" w:rsidRDefault="00D17EDE" w:rsidP="00791A48">
      <w:pPr>
        <w:pStyle w:val="Normal0"/>
        <w:numPr>
          <w:ilvl w:val="0"/>
          <w:numId w:val="26"/>
        </w:numPr>
        <w:rPr>
          <w:sz w:val="20"/>
          <w:szCs w:val="20"/>
        </w:rPr>
      </w:pPr>
      <w:r w:rsidRPr="00D17EDE">
        <w:rPr>
          <w:sz w:val="20"/>
          <w:szCs w:val="20"/>
        </w:rPr>
        <w:t>Ubicación en el almacén o zona específica.</w:t>
      </w:r>
    </w:p>
    <w:p w14:paraId="187768E6" w14:textId="77777777" w:rsidR="00D17EDE" w:rsidRPr="00D17EDE" w:rsidRDefault="00D17EDE" w:rsidP="00D17EDE">
      <w:pPr>
        <w:pStyle w:val="Normal0"/>
        <w:rPr>
          <w:sz w:val="20"/>
          <w:szCs w:val="20"/>
        </w:rPr>
      </w:pPr>
    </w:p>
    <w:p w14:paraId="794A5BB5" w14:textId="77777777" w:rsidR="00D17EDE" w:rsidRPr="00D17EDE" w:rsidRDefault="00D17EDE" w:rsidP="00D17EDE">
      <w:pPr>
        <w:pStyle w:val="Normal0"/>
        <w:rPr>
          <w:sz w:val="20"/>
          <w:szCs w:val="20"/>
        </w:rPr>
      </w:pPr>
      <w:r w:rsidRPr="00D17EDE">
        <w:rPr>
          <w:sz w:val="20"/>
          <w:szCs w:val="20"/>
        </w:rPr>
        <w:t>Esta información puede ser registrada en formatos físicos o, preferiblemente, en sistemas informáticos especializados que permiten generar reportes automáticos, alertas de vencimiento y control por lotes. Entre los más utilizados en el sector salud se encuentran:</w:t>
      </w:r>
    </w:p>
    <w:p w14:paraId="34AD2F68" w14:textId="77777777" w:rsidR="00D17EDE" w:rsidRPr="00D17EDE" w:rsidRDefault="00D17EDE" w:rsidP="00D17EDE">
      <w:pPr>
        <w:pStyle w:val="Normal0"/>
        <w:rPr>
          <w:sz w:val="20"/>
          <w:szCs w:val="20"/>
        </w:rPr>
      </w:pPr>
    </w:p>
    <w:p w14:paraId="73007DF9" w14:textId="785A4D79" w:rsidR="00D17EDE" w:rsidRPr="00D17EDE" w:rsidRDefault="00D17EDE" w:rsidP="00791A48">
      <w:pPr>
        <w:pStyle w:val="Normal0"/>
        <w:numPr>
          <w:ilvl w:val="0"/>
          <w:numId w:val="27"/>
        </w:numPr>
        <w:rPr>
          <w:sz w:val="20"/>
          <w:szCs w:val="20"/>
        </w:rPr>
      </w:pPr>
      <w:r w:rsidRPr="00D17EDE">
        <w:rPr>
          <w:sz w:val="20"/>
          <w:szCs w:val="20"/>
        </w:rPr>
        <w:t>SIIS (Sistema de Información de Inventarios en Salud)</w:t>
      </w:r>
      <w:r>
        <w:rPr>
          <w:sz w:val="20"/>
          <w:szCs w:val="20"/>
        </w:rPr>
        <w:t>.</w:t>
      </w:r>
    </w:p>
    <w:p w14:paraId="74EDA773" w14:textId="77777777" w:rsidR="00D17EDE" w:rsidRPr="00D17EDE" w:rsidRDefault="00D17EDE" w:rsidP="00D17EDE">
      <w:pPr>
        <w:pStyle w:val="Normal0"/>
        <w:rPr>
          <w:sz w:val="20"/>
          <w:szCs w:val="20"/>
        </w:rPr>
      </w:pPr>
    </w:p>
    <w:p w14:paraId="5C3DD97E" w14:textId="3B5B0E33" w:rsidR="00D17EDE" w:rsidRPr="00D17EDE" w:rsidRDefault="00D17EDE" w:rsidP="00791A48">
      <w:pPr>
        <w:pStyle w:val="Normal0"/>
        <w:numPr>
          <w:ilvl w:val="0"/>
          <w:numId w:val="27"/>
        </w:numPr>
        <w:rPr>
          <w:sz w:val="20"/>
          <w:szCs w:val="20"/>
        </w:rPr>
      </w:pPr>
      <w:r w:rsidRPr="00D17EDE">
        <w:rPr>
          <w:sz w:val="20"/>
          <w:szCs w:val="20"/>
        </w:rPr>
        <w:t>Kardex digital farmacéutico</w:t>
      </w:r>
      <w:r>
        <w:rPr>
          <w:sz w:val="20"/>
          <w:szCs w:val="20"/>
        </w:rPr>
        <w:t>.</w:t>
      </w:r>
    </w:p>
    <w:p w14:paraId="4BCD9435" w14:textId="77777777" w:rsidR="00D17EDE" w:rsidRPr="00D17EDE" w:rsidRDefault="00D17EDE" w:rsidP="00D17EDE">
      <w:pPr>
        <w:pStyle w:val="Normal0"/>
        <w:rPr>
          <w:sz w:val="20"/>
          <w:szCs w:val="20"/>
        </w:rPr>
      </w:pPr>
    </w:p>
    <w:p w14:paraId="28BBA280" w14:textId="2F3C7C17" w:rsidR="00D17EDE" w:rsidRPr="00D17EDE" w:rsidRDefault="00D17EDE" w:rsidP="00791A48">
      <w:pPr>
        <w:pStyle w:val="Normal0"/>
        <w:numPr>
          <w:ilvl w:val="0"/>
          <w:numId w:val="27"/>
        </w:numPr>
        <w:rPr>
          <w:sz w:val="20"/>
          <w:szCs w:val="20"/>
        </w:rPr>
      </w:pPr>
      <w:r w:rsidRPr="00D17EDE">
        <w:rPr>
          <w:sz w:val="20"/>
          <w:szCs w:val="20"/>
        </w:rPr>
        <w:t>SAP con módulos logísticos y de salud</w:t>
      </w:r>
      <w:r>
        <w:rPr>
          <w:sz w:val="20"/>
          <w:szCs w:val="20"/>
        </w:rPr>
        <w:t>.</w:t>
      </w:r>
    </w:p>
    <w:p w14:paraId="4155DBE5" w14:textId="77777777" w:rsidR="00D17EDE" w:rsidRPr="00D17EDE" w:rsidRDefault="00D17EDE" w:rsidP="00D17EDE">
      <w:pPr>
        <w:pStyle w:val="Normal0"/>
        <w:rPr>
          <w:sz w:val="20"/>
          <w:szCs w:val="20"/>
        </w:rPr>
      </w:pPr>
    </w:p>
    <w:p w14:paraId="15E1C067" w14:textId="3E7155B9" w:rsidR="00D17EDE" w:rsidRPr="00D17EDE" w:rsidRDefault="00D17EDE" w:rsidP="00791A48">
      <w:pPr>
        <w:pStyle w:val="Normal0"/>
        <w:numPr>
          <w:ilvl w:val="0"/>
          <w:numId w:val="27"/>
        </w:numPr>
        <w:rPr>
          <w:sz w:val="20"/>
          <w:szCs w:val="20"/>
        </w:rPr>
      </w:pPr>
      <w:r w:rsidRPr="00D17EDE">
        <w:rPr>
          <w:sz w:val="20"/>
          <w:szCs w:val="20"/>
        </w:rPr>
        <w:t>HEON (utilizado en algunas IPS del sector público en Colombia)</w:t>
      </w:r>
      <w:r>
        <w:rPr>
          <w:sz w:val="20"/>
          <w:szCs w:val="20"/>
        </w:rPr>
        <w:t>.</w:t>
      </w:r>
    </w:p>
    <w:p w14:paraId="109EEB97" w14:textId="77777777" w:rsidR="00D17EDE" w:rsidRPr="00D17EDE" w:rsidRDefault="00D17EDE" w:rsidP="00D17EDE">
      <w:pPr>
        <w:pStyle w:val="Normal0"/>
        <w:rPr>
          <w:sz w:val="20"/>
          <w:szCs w:val="20"/>
        </w:rPr>
      </w:pPr>
    </w:p>
    <w:p w14:paraId="3BC0ADDD" w14:textId="1CF26C1B" w:rsidR="00D17EDE" w:rsidRPr="00D17EDE" w:rsidRDefault="00D17EDE" w:rsidP="00791A48">
      <w:pPr>
        <w:pStyle w:val="Normal0"/>
        <w:numPr>
          <w:ilvl w:val="0"/>
          <w:numId w:val="27"/>
        </w:numPr>
        <w:rPr>
          <w:sz w:val="20"/>
          <w:szCs w:val="20"/>
        </w:rPr>
      </w:pPr>
      <w:r w:rsidRPr="00D17EDE">
        <w:rPr>
          <w:sz w:val="20"/>
          <w:szCs w:val="20"/>
        </w:rPr>
        <w:t>SIAF (Sistema Integrado de Administración Financiera con módulos de inventario)</w:t>
      </w:r>
      <w:r>
        <w:rPr>
          <w:sz w:val="20"/>
          <w:szCs w:val="20"/>
        </w:rPr>
        <w:t>.</w:t>
      </w:r>
    </w:p>
    <w:p w14:paraId="69DABEFD" w14:textId="77777777" w:rsidR="00D17EDE" w:rsidRPr="00D17EDE" w:rsidRDefault="00D17EDE" w:rsidP="00D17EDE">
      <w:pPr>
        <w:pStyle w:val="Normal0"/>
        <w:rPr>
          <w:sz w:val="20"/>
          <w:szCs w:val="20"/>
        </w:rPr>
      </w:pPr>
    </w:p>
    <w:p w14:paraId="07DDE999" w14:textId="1B2A0FBE" w:rsidR="00D17EDE" w:rsidRPr="00D17EDE" w:rsidRDefault="00D17EDE" w:rsidP="00791A48">
      <w:pPr>
        <w:pStyle w:val="Normal0"/>
        <w:numPr>
          <w:ilvl w:val="0"/>
          <w:numId w:val="27"/>
        </w:numPr>
        <w:rPr>
          <w:sz w:val="20"/>
          <w:szCs w:val="20"/>
        </w:rPr>
      </w:pPr>
      <w:r w:rsidRPr="00D17EDE">
        <w:rPr>
          <w:sz w:val="20"/>
          <w:szCs w:val="20"/>
        </w:rPr>
        <w:t>Power BI o Excel avanzado con macros y control de lotes (en instituciones sin sistemas especializados)</w:t>
      </w:r>
      <w:r>
        <w:rPr>
          <w:sz w:val="20"/>
          <w:szCs w:val="20"/>
        </w:rPr>
        <w:t>.</w:t>
      </w:r>
    </w:p>
    <w:p w14:paraId="67574575" w14:textId="77777777" w:rsidR="00D17EDE" w:rsidRPr="00D17EDE" w:rsidRDefault="00D17EDE" w:rsidP="00D17EDE">
      <w:pPr>
        <w:pStyle w:val="Normal0"/>
        <w:rPr>
          <w:sz w:val="20"/>
          <w:szCs w:val="20"/>
        </w:rPr>
      </w:pPr>
    </w:p>
    <w:p w14:paraId="48EFF4B0" w14:textId="06115288" w:rsidR="00D17EDE" w:rsidRDefault="00D17EDE" w:rsidP="00D17EDE">
      <w:pPr>
        <w:pStyle w:val="Normal0"/>
        <w:rPr>
          <w:sz w:val="20"/>
          <w:szCs w:val="20"/>
        </w:rPr>
      </w:pPr>
      <w:r w:rsidRPr="00D17EDE">
        <w:rPr>
          <w:sz w:val="20"/>
          <w:szCs w:val="20"/>
        </w:rPr>
        <w:t>Estos sistemas permiten la trazabilidad completa del producto, facilitan auditorías y reducen el margen de error humano en el registro manual.</w:t>
      </w:r>
    </w:p>
    <w:p w14:paraId="6197D045" w14:textId="77777777" w:rsidR="00D17EDE" w:rsidRPr="00CA3C31" w:rsidRDefault="00D17EDE" w:rsidP="00D17EDE">
      <w:pPr>
        <w:pStyle w:val="Normal0"/>
        <w:rPr>
          <w:sz w:val="20"/>
          <w:szCs w:val="20"/>
        </w:rPr>
      </w:pPr>
    </w:p>
    <w:p w14:paraId="147BBB77" w14:textId="37AAADE3" w:rsidR="001A7C5B" w:rsidRPr="008721D9" w:rsidRDefault="001A7C5B" w:rsidP="00791A48">
      <w:pPr>
        <w:pStyle w:val="Normal0"/>
        <w:numPr>
          <w:ilvl w:val="1"/>
          <w:numId w:val="33"/>
        </w:numPr>
        <w:rPr>
          <w:b/>
          <w:sz w:val="20"/>
          <w:szCs w:val="20"/>
        </w:rPr>
      </w:pPr>
      <w:r w:rsidRPr="008721D9">
        <w:rPr>
          <w:b/>
          <w:sz w:val="20"/>
          <w:szCs w:val="20"/>
        </w:rPr>
        <w:t>Características del registro y buenas prácticas</w:t>
      </w:r>
    </w:p>
    <w:p w14:paraId="29DDAA58" w14:textId="37DCB362" w:rsidR="00D17EDE" w:rsidRDefault="00D17EDE" w:rsidP="00D17EDE">
      <w:pPr>
        <w:pStyle w:val="Normal0"/>
        <w:rPr>
          <w:sz w:val="20"/>
          <w:szCs w:val="20"/>
        </w:rPr>
      </w:pPr>
    </w:p>
    <w:p w14:paraId="28DA8008" w14:textId="36EEB718" w:rsidR="00D17EDE" w:rsidRDefault="00D17EDE" w:rsidP="00D17EDE">
      <w:pPr>
        <w:pStyle w:val="Normal0"/>
        <w:rPr>
          <w:sz w:val="20"/>
          <w:szCs w:val="20"/>
        </w:rPr>
      </w:pPr>
      <w:r w:rsidRPr="00D17EDE">
        <w:rPr>
          <w:sz w:val="20"/>
          <w:szCs w:val="20"/>
        </w:rPr>
        <w:t xml:space="preserve">Para asegurar una adecuada gestión de los productos farmacéuticos, es esencial que el sistema de registro cumpla con ciertos estándares de calidad y funcionalidad. No se trata solo de almacenar datos, sino de garantizar la trazabilidad, seguridad y disponibilidad de la información en todo momento. El registro debe permitir validar fechas de vencimiento, controlar el inventario en tiempo real, asociar cada movimiento a un responsable y facilitar auditorías internas o externas. Además, debe adaptarse a la normatividad vigente y ser </w:t>
      </w:r>
      <w:r w:rsidRPr="00D17EDE">
        <w:rPr>
          <w:sz w:val="20"/>
          <w:szCs w:val="20"/>
        </w:rPr>
        <w:lastRenderedPageBreak/>
        <w:t>accesible para el personal autorizado sin comprometer la integridad de los datos. En este sentido, un sistema de registro eficaz debe ser:</w:t>
      </w:r>
    </w:p>
    <w:p w14:paraId="1E2185B4" w14:textId="4320CF5A" w:rsidR="008721D9" w:rsidRDefault="008721D9" w:rsidP="008721D9">
      <w:pPr>
        <w:pStyle w:val="Normal0"/>
        <w:rPr>
          <w:sz w:val="20"/>
          <w:szCs w:val="20"/>
        </w:rPr>
      </w:pPr>
    </w:p>
    <w:p w14:paraId="01EF194D" w14:textId="3F7FBC8D" w:rsidR="008721D9" w:rsidRPr="008721D9" w:rsidRDefault="008721D9" w:rsidP="008721D9">
      <w:pPr>
        <w:pStyle w:val="Normal0"/>
        <w:rPr>
          <w:sz w:val="20"/>
          <w:szCs w:val="20"/>
        </w:rPr>
      </w:pPr>
      <w:r>
        <w:rPr>
          <w:noProof/>
          <w:sz w:val="20"/>
          <w:szCs w:val="20"/>
          <w:lang w:val="en-US" w:eastAsia="en-US"/>
        </w:rPr>
        <w:drawing>
          <wp:inline distT="0" distB="0" distL="0" distR="0" wp14:anchorId="2271506E" wp14:editId="16AFE79E">
            <wp:extent cx="6177915" cy="2456953"/>
            <wp:effectExtent l="0" t="0" r="32385" b="19685"/>
            <wp:docPr id="21" name="Diagrama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1" r:lo="rId82" r:qs="rId83" r:cs="rId84"/>
              </a:graphicData>
            </a:graphic>
          </wp:inline>
        </w:drawing>
      </w:r>
    </w:p>
    <w:p w14:paraId="04C1D394" w14:textId="77777777" w:rsidR="008721D9" w:rsidRPr="008721D9" w:rsidRDefault="008721D9" w:rsidP="008721D9">
      <w:pPr>
        <w:pStyle w:val="Normal0"/>
        <w:rPr>
          <w:sz w:val="20"/>
          <w:szCs w:val="20"/>
        </w:rPr>
      </w:pPr>
    </w:p>
    <w:p w14:paraId="1ADE9043" w14:textId="1A373D67" w:rsidR="008721D9" w:rsidRPr="008721D9" w:rsidRDefault="008721D9" w:rsidP="008721D9">
      <w:pPr>
        <w:pStyle w:val="Normal0"/>
        <w:rPr>
          <w:sz w:val="20"/>
          <w:szCs w:val="20"/>
        </w:rPr>
      </w:pPr>
      <w:r>
        <w:rPr>
          <w:sz w:val="20"/>
          <w:szCs w:val="20"/>
        </w:rPr>
        <w:t>En este punto es importante destacar las b</w:t>
      </w:r>
      <w:r w:rsidRPr="008721D9">
        <w:rPr>
          <w:sz w:val="20"/>
          <w:szCs w:val="20"/>
        </w:rPr>
        <w:t>uenas prácticas para el ingreso de productos al sistema:</w:t>
      </w:r>
    </w:p>
    <w:p w14:paraId="6751165B" w14:textId="77777777" w:rsidR="008721D9" w:rsidRPr="008721D9" w:rsidRDefault="008721D9" w:rsidP="008721D9">
      <w:pPr>
        <w:pStyle w:val="Normal0"/>
        <w:rPr>
          <w:sz w:val="20"/>
          <w:szCs w:val="20"/>
        </w:rPr>
      </w:pPr>
    </w:p>
    <w:p w14:paraId="2CD38DDB" w14:textId="77777777" w:rsidR="008721D9" w:rsidRPr="008721D9" w:rsidRDefault="008721D9" w:rsidP="00791A48">
      <w:pPr>
        <w:pStyle w:val="Normal0"/>
        <w:numPr>
          <w:ilvl w:val="0"/>
          <w:numId w:val="28"/>
        </w:numPr>
        <w:rPr>
          <w:sz w:val="20"/>
          <w:szCs w:val="20"/>
        </w:rPr>
      </w:pPr>
      <w:r w:rsidRPr="008721D9">
        <w:rPr>
          <w:sz w:val="20"/>
          <w:szCs w:val="20"/>
        </w:rPr>
        <w:t>Solo registrar productos que hayan pasado satisfactoriamente la inspección documental y física.</w:t>
      </w:r>
    </w:p>
    <w:p w14:paraId="4AF5DA82" w14:textId="77777777" w:rsidR="008721D9" w:rsidRPr="008721D9" w:rsidRDefault="008721D9" w:rsidP="008721D9">
      <w:pPr>
        <w:pStyle w:val="Normal0"/>
        <w:rPr>
          <w:sz w:val="20"/>
          <w:szCs w:val="20"/>
        </w:rPr>
      </w:pPr>
    </w:p>
    <w:p w14:paraId="54CC7FCC" w14:textId="77777777" w:rsidR="008721D9" w:rsidRPr="008721D9" w:rsidRDefault="008721D9" w:rsidP="00791A48">
      <w:pPr>
        <w:pStyle w:val="Normal0"/>
        <w:numPr>
          <w:ilvl w:val="0"/>
          <w:numId w:val="28"/>
        </w:numPr>
        <w:rPr>
          <w:sz w:val="20"/>
          <w:szCs w:val="20"/>
        </w:rPr>
      </w:pPr>
      <w:r w:rsidRPr="008721D9">
        <w:rPr>
          <w:sz w:val="20"/>
          <w:szCs w:val="20"/>
        </w:rPr>
        <w:t>Verificar que la cantidad ingresada coincida con la cantidad aprobada.</w:t>
      </w:r>
    </w:p>
    <w:p w14:paraId="444F9564" w14:textId="77777777" w:rsidR="008721D9" w:rsidRPr="008721D9" w:rsidRDefault="008721D9" w:rsidP="008721D9">
      <w:pPr>
        <w:pStyle w:val="Normal0"/>
        <w:rPr>
          <w:sz w:val="20"/>
          <w:szCs w:val="20"/>
        </w:rPr>
      </w:pPr>
    </w:p>
    <w:p w14:paraId="3C2306D4" w14:textId="77777777" w:rsidR="008721D9" w:rsidRPr="008721D9" w:rsidRDefault="008721D9" w:rsidP="00791A48">
      <w:pPr>
        <w:pStyle w:val="Normal0"/>
        <w:numPr>
          <w:ilvl w:val="0"/>
          <w:numId w:val="28"/>
        </w:numPr>
        <w:rPr>
          <w:sz w:val="20"/>
          <w:szCs w:val="20"/>
        </w:rPr>
      </w:pPr>
      <w:r w:rsidRPr="008721D9">
        <w:rPr>
          <w:sz w:val="20"/>
          <w:szCs w:val="20"/>
        </w:rPr>
        <w:t>Validar que los lotes, fechas y demás datos estén correctamente registrados.</w:t>
      </w:r>
    </w:p>
    <w:p w14:paraId="26C9C344" w14:textId="77777777" w:rsidR="008721D9" w:rsidRPr="008721D9" w:rsidRDefault="008721D9" w:rsidP="008721D9">
      <w:pPr>
        <w:pStyle w:val="Normal0"/>
        <w:rPr>
          <w:sz w:val="20"/>
          <w:szCs w:val="20"/>
        </w:rPr>
      </w:pPr>
    </w:p>
    <w:p w14:paraId="2554CFC9" w14:textId="77777777" w:rsidR="008721D9" w:rsidRPr="008721D9" w:rsidRDefault="008721D9" w:rsidP="00791A48">
      <w:pPr>
        <w:pStyle w:val="Normal0"/>
        <w:numPr>
          <w:ilvl w:val="0"/>
          <w:numId w:val="28"/>
        </w:numPr>
        <w:rPr>
          <w:sz w:val="20"/>
          <w:szCs w:val="20"/>
        </w:rPr>
      </w:pPr>
      <w:r w:rsidRPr="008721D9">
        <w:rPr>
          <w:sz w:val="20"/>
          <w:szCs w:val="20"/>
        </w:rPr>
        <w:t>Ingresar productos con condiciones especiales (refrigerados, citotóxicos, controlados) en sus módulos correspondientes dentro del sistema.</w:t>
      </w:r>
    </w:p>
    <w:p w14:paraId="41B421D2" w14:textId="77777777" w:rsidR="008721D9" w:rsidRPr="008721D9" w:rsidRDefault="008721D9" w:rsidP="008721D9">
      <w:pPr>
        <w:pStyle w:val="Normal0"/>
        <w:rPr>
          <w:sz w:val="20"/>
          <w:szCs w:val="20"/>
        </w:rPr>
      </w:pPr>
    </w:p>
    <w:p w14:paraId="368239ED" w14:textId="77777777" w:rsidR="008721D9" w:rsidRPr="008721D9" w:rsidRDefault="008721D9" w:rsidP="00791A48">
      <w:pPr>
        <w:pStyle w:val="Normal0"/>
        <w:numPr>
          <w:ilvl w:val="0"/>
          <w:numId w:val="28"/>
        </w:numPr>
        <w:rPr>
          <w:sz w:val="20"/>
          <w:szCs w:val="20"/>
        </w:rPr>
      </w:pPr>
      <w:r w:rsidRPr="008721D9">
        <w:rPr>
          <w:sz w:val="20"/>
          <w:szCs w:val="20"/>
        </w:rPr>
        <w:t>Respaldar la información con la documentación soporte: formato de recepción, factura, orden de compra, certificado de calidad.</w:t>
      </w:r>
    </w:p>
    <w:p w14:paraId="3CF4FB43" w14:textId="77777777" w:rsidR="008721D9" w:rsidRPr="008721D9" w:rsidRDefault="008721D9" w:rsidP="008721D9">
      <w:pPr>
        <w:pStyle w:val="Normal0"/>
        <w:rPr>
          <w:sz w:val="20"/>
          <w:szCs w:val="20"/>
        </w:rPr>
      </w:pPr>
    </w:p>
    <w:p w14:paraId="1D57FBBB" w14:textId="77777777" w:rsidR="008721D9" w:rsidRPr="008721D9" w:rsidRDefault="008721D9" w:rsidP="00791A48">
      <w:pPr>
        <w:pStyle w:val="Normal0"/>
        <w:numPr>
          <w:ilvl w:val="0"/>
          <w:numId w:val="28"/>
        </w:numPr>
        <w:rPr>
          <w:sz w:val="20"/>
          <w:szCs w:val="20"/>
        </w:rPr>
      </w:pPr>
      <w:r w:rsidRPr="008721D9">
        <w:rPr>
          <w:sz w:val="20"/>
          <w:szCs w:val="20"/>
        </w:rPr>
        <w:t>Generar reportes de ingreso y firmarlos como constancia del procedimiento.</w:t>
      </w:r>
    </w:p>
    <w:p w14:paraId="5360E5DC" w14:textId="77777777" w:rsidR="008721D9" w:rsidRPr="008721D9" w:rsidRDefault="008721D9" w:rsidP="008721D9">
      <w:pPr>
        <w:pStyle w:val="Normal0"/>
        <w:rPr>
          <w:sz w:val="20"/>
          <w:szCs w:val="20"/>
        </w:rPr>
      </w:pPr>
    </w:p>
    <w:p w14:paraId="23921617" w14:textId="475F1A37" w:rsidR="008721D9" w:rsidRDefault="008721D9" w:rsidP="008721D9">
      <w:pPr>
        <w:pStyle w:val="Normal0"/>
        <w:rPr>
          <w:sz w:val="20"/>
          <w:szCs w:val="20"/>
        </w:rPr>
      </w:pPr>
      <w:r w:rsidRPr="008721D9">
        <w:rPr>
          <w:sz w:val="20"/>
          <w:szCs w:val="20"/>
        </w:rPr>
        <w:t>Una adecuada gestión del registro e ingreso fortalece el control del inventario, facilita la toma de decisiones operativas y garantiza la calidad del servicio farmacéutico.</w:t>
      </w:r>
    </w:p>
    <w:p w14:paraId="6925CC8A" w14:textId="0434A691" w:rsidR="00D17EDE" w:rsidRDefault="00D17EDE" w:rsidP="00D17EDE">
      <w:pPr>
        <w:pStyle w:val="Normal0"/>
        <w:rPr>
          <w:b/>
          <w:sz w:val="20"/>
          <w:szCs w:val="20"/>
        </w:rPr>
      </w:pPr>
    </w:p>
    <w:p w14:paraId="72E6B495" w14:textId="77777777" w:rsidR="008721D9" w:rsidRPr="00CA3C31" w:rsidRDefault="008721D9" w:rsidP="00D17EDE">
      <w:pPr>
        <w:pStyle w:val="Normal0"/>
        <w:rPr>
          <w:b/>
          <w:sz w:val="20"/>
          <w:szCs w:val="20"/>
        </w:rPr>
      </w:pPr>
    </w:p>
    <w:p w14:paraId="69D38484" w14:textId="236396DF" w:rsidR="001A7C5B" w:rsidRDefault="001A7C5B" w:rsidP="00791A48">
      <w:pPr>
        <w:pStyle w:val="Normal0"/>
        <w:numPr>
          <w:ilvl w:val="0"/>
          <w:numId w:val="33"/>
        </w:numPr>
        <w:rPr>
          <w:b/>
          <w:sz w:val="20"/>
          <w:szCs w:val="20"/>
        </w:rPr>
      </w:pPr>
      <w:r w:rsidRPr="00CA3C31">
        <w:rPr>
          <w:b/>
          <w:sz w:val="20"/>
          <w:szCs w:val="20"/>
        </w:rPr>
        <w:t>Procedimiento de distribución</w:t>
      </w:r>
    </w:p>
    <w:p w14:paraId="3E9FB391" w14:textId="0FB89141" w:rsidR="008721D9" w:rsidRDefault="008721D9" w:rsidP="008721D9">
      <w:pPr>
        <w:pStyle w:val="Normal0"/>
        <w:rPr>
          <w:b/>
          <w:sz w:val="20"/>
          <w:szCs w:val="20"/>
        </w:rPr>
      </w:pPr>
    </w:p>
    <w:p w14:paraId="7B94BA6A" w14:textId="77777777" w:rsidR="008721D9" w:rsidRPr="008721D9" w:rsidRDefault="008721D9" w:rsidP="008721D9">
      <w:pPr>
        <w:pStyle w:val="Normal0"/>
        <w:rPr>
          <w:sz w:val="20"/>
          <w:szCs w:val="20"/>
        </w:rPr>
      </w:pPr>
      <w:r w:rsidRPr="008721D9">
        <w:rPr>
          <w:sz w:val="20"/>
          <w:szCs w:val="20"/>
        </w:rPr>
        <w:t>La distribución de productos farmacéuticos es una fase crítica del proceso logístico, en la que se garantiza que los medicamentos y dispositivos médicos lleguen a los puntos de uso en condiciones óptimas de calidad, seguridad y eficacia. Este proceso debe estar cuidadosamente planificado y ejecutado, cumpliendo con las Buenas Prácticas de Distribución (BPD) y los lineamientos establecidos por el INVIMA, el Decreto 2200 de 2005 y otras normas técnicas nacionales e internacionales.</w:t>
      </w:r>
    </w:p>
    <w:p w14:paraId="13C05D09" w14:textId="77777777" w:rsidR="008721D9" w:rsidRPr="008721D9" w:rsidRDefault="008721D9" w:rsidP="008721D9">
      <w:pPr>
        <w:pStyle w:val="Normal0"/>
        <w:rPr>
          <w:sz w:val="20"/>
          <w:szCs w:val="20"/>
        </w:rPr>
      </w:pPr>
    </w:p>
    <w:p w14:paraId="36A91A58" w14:textId="70FCB831" w:rsidR="008721D9" w:rsidRPr="008721D9" w:rsidRDefault="008721D9" w:rsidP="008721D9">
      <w:pPr>
        <w:pStyle w:val="Normal0"/>
        <w:rPr>
          <w:sz w:val="20"/>
          <w:szCs w:val="20"/>
        </w:rPr>
      </w:pPr>
      <w:r w:rsidRPr="008721D9">
        <w:rPr>
          <w:sz w:val="20"/>
          <w:szCs w:val="20"/>
        </w:rPr>
        <w:lastRenderedPageBreak/>
        <w:t>Una distribución eficaz evita pérdidas económicas, asegura la trazabilidad de los productos y protege la salud de los usuarios finales. Por ello, involucra procedimientos documentados, control ambiental adecuado, personal capacitado y recursos logísticos apropiados.</w:t>
      </w:r>
    </w:p>
    <w:p w14:paraId="2A331CF9" w14:textId="77777777" w:rsidR="008721D9" w:rsidRPr="008721D9" w:rsidRDefault="008721D9" w:rsidP="008721D9">
      <w:pPr>
        <w:pStyle w:val="Normal0"/>
        <w:rPr>
          <w:sz w:val="20"/>
          <w:szCs w:val="20"/>
        </w:rPr>
      </w:pPr>
    </w:p>
    <w:p w14:paraId="728FB64F" w14:textId="77777777" w:rsidR="001A7C5B" w:rsidRPr="008721D9" w:rsidRDefault="001A7C5B" w:rsidP="00791A48">
      <w:pPr>
        <w:pStyle w:val="Normal0"/>
        <w:numPr>
          <w:ilvl w:val="1"/>
          <w:numId w:val="33"/>
        </w:numPr>
        <w:rPr>
          <w:b/>
          <w:sz w:val="20"/>
          <w:szCs w:val="20"/>
        </w:rPr>
      </w:pPr>
      <w:r w:rsidRPr="008721D9">
        <w:rPr>
          <w:b/>
          <w:sz w:val="20"/>
          <w:szCs w:val="20"/>
        </w:rPr>
        <w:t>Etapas, protocolos y recomendaciones</w:t>
      </w:r>
    </w:p>
    <w:p w14:paraId="7F86363B" w14:textId="68985AC7" w:rsidR="00AD17D4" w:rsidRPr="008721D9" w:rsidRDefault="00AD17D4" w:rsidP="00CA3C31">
      <w:pPr>
        <w:pStyle w:val="Normal0"/>
        <w:rPr>
          <w:sz w:val="20"/>
          <w:szCs w:val="20"/>
        </w:rPr>
      </w:pPr>
    </w:p>
    <w:p w14:paraId="482FA4C8" w14:textId="77777777" w:rsidR="008721D9" w:rsidRPr="008721D9" w:rsidRDefault="008721D9" w:rsidP="008721D9">
      <w:pPr>
        <w:pStyle w:val="Normal0"/>
        <w:rPr>
          <w:sz w:val="20"/>
          <w:szCs w:val="20"/>
        </w:rPr>
      </w:pPr>
      <w:r w:rsidRPr="008721D9">
        <w:rPr>
          <w:sz w:val="20"/>
          <w:szCs w:val="20"/>
        </w:rPr>
        <w:t>El proceso de distribución debe seguir una serie de etapas y aplicar protocolos específicos para garantizar la integridad de los productos farmacéuticos. A continuación, se describen sus componentes principales:</w:t>
      </w:r>
    </w:p>
    <w:p w14:paraId="66D1728F" w14:textId="77777777" w:rsidR="008721D9" w:rsidRPr="008721D9" w:rsidRDefault="008721D9" w:rsidP="008721D9">
      <w:pPr>
        <w:pStyle w:val="Normal0"/>
        <w:rPr>
          <w:sz w:val="20"/>
          <w:szCs w:val="20"/>
        </w:rPr>
      </w:pPr>
    </w:p>
    <w:p w14:paraId="5862D750" w14:textId="77777777" w:rsidR="008721D9" w:rsidRDefault="008721D9" w:rsidP="00791A48">
      <w:pPr>
        <w:pStyle w:val="Normal0"/>
        <w:numPr>
          <w:ilvl w:val="0"/>
          <w:numId w:val="29"/>
        </w:numPr>
        <w:rPr>
          <w:sz w:val="20"/>
          <w:szCs w:val="20"/>
        </w:rPr>
      </w:pPr>
      <w:r w:rsidRPr="008721D9">
        <w:rPr>
          <w:sz w:val="20"/>
          <w:szCs w:val="20"/>
        </w:rPr>
        <w:t>Etapas del proceso de distribución:</w:t>
      </w:r>
    </w:p>
    <w:p w14:paraId="2DAB40AC" w14:textId="299BAAC2" w:rsidR="008721D9" w:rsidRDefault="008721D9" w:rsidP="00791A48">
      <w:pPr>
        <w:pStyle w:val="Normal0"/>
        <w:numPr>
          <w:ilvl w:val="0"/>
          <w:numId w:val="30"/>
        </w:numPr>
        <w:rPr>
          <w:sz w:val="20"/>
          <w:szCs w:val="20"/>
        </w:rPr>
      </w:pPr>
      <w:r w:rsidRPr="008721D9">
        <w:rPr>
          <w:sz w:val="20"/>
          <w:szCs w:val="20"/>
        </w:rPr>
        <w:t>Solicitud interna o externa: generada desde farmacias, servicios clínicos u otras instituciones, especificando productos, cantidades y justificación.</w:t>
      </w:r>
    </w:p>
    <w:p w14:paraId="73A77086" w14:textId="00499897" w:rsidR="008721D9" w:rsidRDefault="008721D9" w:rsidP="00791A48">
      <w:pPr>
        <w:pStyle w:val="Normal0"/>
        <w:numPr>
          <w:ilvl w:val="0"/>
          <w:numId w:val="30"/>
        </w:numPr>
        <w:rPr>
          <w:sz w:val="20"/>
          <w:szCs w:val="20"/>
        </w:rPr>
      </w:pPr>
      <w:r w:rsidRPr="008721D9">
        <w:rPr>
          <w:sz w:val="20"/>
          <w:szCs w:val="20"/>
        </w:rPr>
        <w:t>Preparación del pedido: selección, revisión y empaque de productos según la solicitud. Se verifica lote, fecha de vencimiento, condic</w:t>
      </w:r>
      <w:r>
        <w:rPr>
          <w:sz w:val="20"/>
          <w:szCs w:val="20"/>
        </w:rPr>
        <w:t>iones especiales y conformidad.</w:t>
      </w:r>
    </w:p>
    <w:p w14:paraId="0A7E6BF6" w14:textId="2E0C5F9C" w:rsidR="008721D9" w:rsidRDefault="008721D9" w:rsidP="00791A48">
      <w:pPr>
        <w:pStyle w:val="Normal0"/>
        <w:numPr>
          <w:ilvl w:val="0"/>
          <w:numId w:val="30"/>
        </w:numPr>
        <w:rPr>
          <w:sz w:val="20"/>
          <w:szCs w:val="20"/>
        </w:rPr>
      </w:pPr>
      <w:r w:rsidRPr="008721D9">
        <w:rPr>
          <w:sz w:val="20"/>
          <w:szCs w:val="20"/>
        </w:rPr>
        <w:t>Verificación y validación: el responsable verifica que lo preparado coincida con lo solicitado y cumpl</w:t>
      </w:r>
      <w:r>
        <w:rPr>
          <w:sz w:val="20"/>
          <w:szCs w:val="20"/>
        </w:rPr>
        <w:t>e las condiciones establecidas.</w:t>
      </w:r>
    </w:p>
    <w:p w14:paraId="14C9828D" w14:textId="77B29C5D" w:rsidR="008721D9" w:rsidRPr="008721D9" w:rsidRDefault="008721D9" w:rsidP="00791A48">
      <w:pPr>
        <w:pStyle w:val="Normal0"/>
        <w:numPr>
          <w:ilvl w:val="0"/>
          <w:numId w:val="30"/>
        </w:numPr>
        <w:rPr>
          <w:sz w:val="20"/>
          <w:szCs w:val="20"/>
        </w:rPr>
      </w:pPr>
      <w:r w:rsidRPr="008721D9">
        <w:rPr>
          <w:sz w:val="20"/>
          <w:szCs w:val="20"/>
        </w:rPr>
        <w:t xml:space="preserve">Registro del despacho: se documenta la salida del inventario en el sistema y se </w:t>
      </w:r>
      <w:r>
        <w:rPr>
          <w:sz w:val="20"/>
          <w:szCs w:val="20"/>
        </w:rPr>
        <w:t>genera guía o remisión interna.</w:t>
      </w:r>
    </w:p>
    <w:p w14:paraId="37DF72D0" w14:textId="12509C53" w:rsidR="00383A55" w:rsidRPr="008721D9" w:rsidRDefault="008721D9" w:rsidP="00791A48">
      <w:pPr>
        <w:pStyle w:val="Normal0"/>
        <w:numPr>
          <w:ilvl w:val="0"/>
          <w:numId w:val="30"/>
        </w:numPr>
        <w:rPr>
          <w:sz w:val="20"/>
          <w:szCs w:val="20"/>
        </w:rPr>
      </w:pPr>
      <w:r w:rsidRPr="008721D9">
        <w:rPr>
          <w:sz w:val="20"/>
          <w:szCs w:val="20"/>
        </w:rPr>
        <w:t>Transporte y entrega: los productos se trasladan de forma segura hasta el punto de destino, garantizando condiciones adecuadas de conservación.</w:t>
      </w:r>
    </w:p>
    <w:p w14:paraId="65FCB964" w14:textId="2B611A3B" w:rsidR="00383A55" w:rsidRPr="008721D9" w:rsidRDefault="00383A55" w:rsidP="00CA3C31">
      <w:pPr>
        <w:pStyle w:val="Normal0"/>
        <w:rPr>
          <w:sz w:val="20"/>
          <w:szCs w:val="20"/>
        </w:rPr>
      </w:pPr>
    </w:p>
    <w:p w14:paraId="4738084C" w14:textId="4BA334A9" w:rsidR="00383A55" w:rsidRPr="008721D9" w:rsidRDefault="00383A55" w:rsidP="00CA3C31">
      <w:pPr>
        <w:pStyle w:val="Normal0"/>
        <w:rPr>
          <w:sz w:val="20"/>
          <w:szCs w:val="20"/>
        </w:rPr>
      </w:pPr>
    </w:p>
    <w:p w14:paraId="218E3F09" w14:textId="77777777" w:rsidR="008721D9" w:rsidRDefault="008721D9" w:rsidP="00791A48">
      <w:pPr>
        <w:pStyle w:val="Normal0"/>
        <w:numPr>
          <w:ilvl w:val="0"/>
          <w:numId w:val="29"/>
        </w:numPr>
        <w:rPr>
          <w:sz w:val="20"/>
          <w:szCs w:val="20"/>
        </w:rPr>
      </w:pPr>
      <w:r w:rsidRPr="008721D9">
        <w:rPr>
          <w:sz w:val="20"/>
          <w:szCs w:val="20"/>
        </w:rPr>
        <w:t>Protocolos esenciales:</w:t>
      </w:r>
    </w:p>
    <w:p w14:paraId="33460F93" w14:textId="77777777" w:rsidR="008721D9" w:rsidRDefault="008721D9" w:rsidP="00791A48">
      <w:pPr>
        <w:pStyle w:val="Normal0"/>
        <w:numPr>
          <w:ilvl w:val="0"/>
          <w:numId w:val="31"/>
        </w:numPr>
        <w:rPr>
          <w:sz w:val="20"/>
          <w:szCs w:val="20"/>
        </w:rPr>
      </w:pPr>
      <w:r w:rsidRPr="008721D9">
        <w:rPr>
          <w:sz w:val="20"/>
          <w:szCs w:val="20"/>
        </w:rPr>
        <w:t>Aplicar FEFO o PEPS, según corresponda, en la selección de productos para distribución.</w:t>
      </w:r>
    </w:p>
    <w:p w14:paraId="5D776849" w14:textId="77777777" w:rsidR="008721D9" w:rsidRDefault="008721D9" w:rsidP="00791A48">
      <w:pPr>
        <w:pStyle w:val="Normal0"/>
        <w:numPr>
          <w:ilvl w:val="0"/>
          <w:numId w:val="31"/>
        </w:numPr>
        <w:rPr>
          <w:sz w:val="20"/>
          <w:szCs w:val="20"/>
        </w:rPr>
      </w:pPr>
      <w:r w:rsidRPr="008721D9">
        <w:rPr>
          <w:sz w:val="20"/>
          <w:szCs w:val="20"/>
        </w:rPr>
        <w:t xml:space="preserve">Utilizar medios de transporte que garanticen control térmico cuando se trate </w:t>
      </w:r>
      <w:r>
        <w:rPr>
          <w:sz w:val="20"/>
          <w:szCs w:val="20"/>
        </w:rPr>
        <w:t>de productos de cadena de frío.</w:t>
      </w:r>
    </w:p>
    <w:p w14:paraId="3DF6A7EB" w14:textId="77777777" w:rsidR="008721D9" w:rsidRDefault="008721D9" w:rsidP="00791A48">
      <w:pPr>
        <w:pStyle w:val="Normal0"/>
        <w:numPr>
          <w:ilvl w:val="0"/>
          <w:numId w:val="31"/>
        </w:numPr>
        <w:rPr>
          <w:sz w:val="20"/>
          <w:szCs w:val="20"/>
        </w:rPr>
      </w:pPr>
      <w:r w:rsidRPr="008721D9">
        <w:rPr>
          <w:sz w:val="20"/>
          <w:szCs w:val="20"/>
        </w:rPr>
        <w:t xml:space="preserve">Proteger productos fotosensibles, frágiles o peligrosos mediante empaques </w:t>
      </w:r>
      <w:r>
        <w:rPr>
          <w:sz w:val="20"/>
          <w:szCs w:val="20"/>
        </w:rPr>
        <w:t>adecuados y señalización clara.</w:t>
      </w:r>
    </w:p>
    <w:p w14:paraId="0B9EBCD0" w14:textId="59877DEC" w:rsidR="008721D9" w:rsidRPr="008721D9" w:rsidRDefault="008721D9" w:rsidP="00791A48">
      <w:pPr>
        <w:pStyle w:val="Normal0"/>
        <w:numPr>
          <w:ilvl w:val="0"/>
          <w:numId w:val="31"/>
        </w:numPr>
        <w:rPr>
          <w:sz w:val="20"/>
          <w:szCs w:val="20"/>
        </w:rPr>
      </w:pPr>
      <w:r w:rsidRPr="008721D9">
        <w:rPr>
          <w:sz w:val="20"/>
          <w:szCs w:val="20"/>
        </w:rPr>
        <w:t>Mantener un registro trazable del lote, fecha de vencimiento, responsable del despacho y del receptor.</w:t>
      </w:r>
    </w:p>
    <w:p w14:paraId="63BE341A" w14:textId="77777777" w:rsidR="008721D9" w:rsidRPr="008721D9" w:rsidRDefault="008721D9" w:rsidP="008721D9">
      <w:pPr>
        <w:pStyle w:val="Normal0"/>
        <w:rPr>
          <w:sz w:val="20"/>
          <w:szCs w:val="20"/>
        </w:rPr>
      </w:pPr>
    </w:p>
    <w:p w14:paraId="3A29D33D" w14:textId="77777777" w:rsidR="008721D9" w:rsidRDefault="008721D9" w:rsidP="00791A48">
      <w:pPr>
        <w:pStyle w:val="Normal0"/>
        <w:numPr>
          <w:ilvl w:val="0"/>
          <w:numId w:val="29"/>
        </w:numPr>
        <w:rPr>
          <w:sz w:val="20"/>
          <w:szCs w:val="20"/>
        </w:rPr>
      </w:pPr>
      <w:r w:rsidRPr="008721D9">
        <w:rPr>
          <w:sz w:val="20"/>
          <w:szCs w:val="20"/>
        </w:rPr>
        <w:t>Recomendaciones para una distribución segura:</w:t>
      </w:r>
    </w:p>
    <w:p w14:paraId="5DFADCB1" w14:textId="77777777" w:rsidR="008721D9" w:rsidRDefault="008721D9" w:rsidP="00791A48">
      <w:pPr>
        <w:pStyle w:val="Normal0"/>
        <w:numPr>
          <w:ilvl w:val="0"/>
          <w:numId w:val="32"/>
        </w:numPr>
        <w:rPr>
          <w:sz w:val="20"/>
          <w:szCs w:val="20"/>
        </w:rPr>
      </w:pPr>
      <w:r w:rsidRPr="008721D9">
        <w:rPr>
          <w:sz w:val="20"/>
          <w:szCs w:val="20"/>
        </w:rPr>
        <w:t>Capacitar al personal en manipulación y transporte de productos sensibles.</w:t>
      </w:r>
    </w:p>
    <w:p w14:paraId="772E0986" w14:textId="77777777" w:rsidR="008721D9" w:rsidRDefault="008721D9" w:rsidP="00791A48">
      <w:pPr>
        <w:pStyle w:val="Normal0"/>
        <w:numPr>
          <w:ilvl w:val="0"/>
          <w:numId w:val="32"/>
        </w:numPr>
        <w:rPr>
          <w:sz w:val="20"/>
          <w:szCs w:val="20"/>
        </w:rPr>
      </w:pPr>
      <w:r w:rsidRPr="008721D9">
        <w:rPr>
          <w:sz w:val="20"/>
          <w:szCs w:val="20"/>
        </w:rPr>
        <w:t>Validar la integridad del empaque antes de la entrega.</w:t>
      </w:r>
    </w:p>
    <w:p w14:paraId="761B3675" w14:textId="77777777" w:rsidR="008721D9" w:rsidRDefault="008721D9" w:rsidP="00791A48">
      <w:pPr>
        <w:pStyle w:val="Normal0"/>
        <w:numPr>
          <w:ilvl w:val="0"/>
          <w:numId w:val="32"/>
        </w:numPr>
        <w:rPr>
          <w:sz w:val="20"/>
          <w:szCs w:val="20"/>
        </w:rPr>
      </w:pPr>
      <w:r w:rsidRPr="008721D9">
        <w:rPr>
          <w:sz w:val="20"/>
          <w:szCs w:val="20"/>
        </w:rPr>
        <w:t>Realizar entregas solo en puntos autor</w:t>
      </w:r>
      <w:r>
        <w:rPr>
          <w:sz w:val="20"/>
          <w:szCs w:val="20"/>
        </w:rPr>
        <w:t>izados y con firma de recibido.</w:t>
      </w:r>
    </w:p>
    <w:p w14:paraId="4F280432" w14:textId="00B68BBB" w:rsidR="00383A55" w:rsidRPr="008721D9" w:rsidRDefault="008721D9" w:rsidP="00791A48">
      <w:pPr>
        <w:pStyle w:val="Normal0"/>
        <w:numPr>
          <w:ilvl w:val="0"/>
          <w:numId w:val="32"/>
        </w:numPr>
        <w:rPr>
          <w:sz w:val="20"/>
          <w:szCs w:val="20"/>
        </w:rPr>
      </w:pPr>
      <w:r w:rsidRPr="008721D9">
        <w:rPr>
          <w:sz w:val="20"/>
          <w:szCs w:val="20"/>
        </w:rPr>
        <w:t>En caso de devolución, registrar los motivos, conservar el producto en zona aislada y evaluar su estado.</w:t>
      </w:r>
    </w:p>
    <w:p w14:paraId="24EB6803" w14:textId="7601EE7D" w:rsidR="00383A55" w:rsidRPr="008721D9" w:rsidRDefault="00383A55" w:rsidP="00CA3C31">
      <w:pPr>
        <w:pStyle w:val="Normal0"/>
        <w:rPr>
          <w:sz w:val="20"/>
          <w:szCs w:val="20"/>
        </w:rPr>
      </w:pPr>
    </w:p>
    <w:p w14:paraId="4327227A" w14:textId="4F627FE8" w:rsidR="00383A55" w:rsidRPr="008721D9" w:rsidRDefault="00383A55" w:rsidP="00CA3C31">
      <w:pPr>
        <w:pStyle w:val="Normal0"/>
        <w:rPr>
          <w:sz w:val="20"/>
          <w:szCs w:val="20"/>
        </w:rPr>
      </w:pPr>
    </w:p>
    <w:p w14:paraId="10D1BC1A" w14:textId="64632517" w:rsidR="00383A55" w:rsidRDefault="00383A55" w:rsidP="00CA3C31">
      <w:pPr>
        <w:pStyle w:val="Normal0"/>
        <w:rPr>
          <w:sz w:val="20"/>
          <w:szCs w:val="20"/>
        </w:rPr>
      </w:pPr>
    </w:p>
    <w:p w14:paraId="4A92DAF1" w14:textId="7EE6257D" w:rsidR="00F712B2" w:rsidRDefault="00F712B2" w:rsidP="00CA3C31">
      <w:pPr>
        <w:pStyle w:val="Normal0"/>
        <w:rPr>
          <w:sz w:val="20"/>
          <w:szCs w:val="20"/>
        </w:rPr>
      </w:pPr>
    </w:p>
    <w:p w14:paraId="5E3939B9" w14:textId="54685E39" w:rsidR="00F712B2" w:rsidRDefault="00F712B2" w:rsidP="00CA3C31">
      <w:pPr>
        <w:pStyle w:val="Normal0"/>
        <w:rPr>
          <w:sz w:val="20"/>
          <w:szCs w:val="20"/>
        </w:rPr>
      </w:pPr>
    </w:p>
    <w:p w14:paraId="42F39FC0" w14:textId="174469EF" w:rsidR="00F712B2" w:rsidRDefault="00F712B2" w:rsidP="00CA3C31">
      <w:pPr>
        <w:pStyle w:val="Normal0"/>
        <w:rPr>
          <w:sz w:val="20"/>
          <w:szCs w:val="20"/>
        </w:rPr>
      </w:pPr>
    </w:p>
    <w:p w14:paraId="36A0BFDB" w14:textId="4FECF9B7" w:rsidR="00F712B2" w:rsidRDefault="00F712B2" w:rsidP="00CA3C31">
      <w:pPr>
        <w:pStyle w:val="Normal0"/>
        <w:rPr>
          <w:sz w:val="20"/>
          <w:szCs w:val="20"/>
        </w:rPr>
      </w:pPr>
    </w:p>
    <w:p w14:paraId="5134D46B" w14:textId="72C5FF22" w:rsidR="00F712B2" w:rsidRDefault="00F712B2" w:rsidP="00CA3C31">
      <w:pPr>
        <w:pStyle w:val="Normal0"/>
        <w:rPr>
          <w:sz w:val="20"/>
          <w:szCs w:val="20"/>
        </w:rPr>
      </w:pPr>
    </w:p>
    <w:p w14:paraId="30D9BBA1" w14:textId="2BFFE821" w:rsidR="00F712B2" w:rsidRDefault="00F712B2" w:rsidP="00CA3C31">
      <w:pPr>
        <w:pStyle w:val="Normal0"/>
        <w:rPr>
          <w:sz w:val="20"/>
          <w:szCs w:val="20"/>
        </w:rPr>
      </w:pPr>
    </w:p>
    <w:p w14:paraId="13790F42" w14:textId="264B2594" w:rsidR="00F712B2" w:rsidRDefault="00F712B2" w:rsidP="00CA3C31">
      <w:pPr>
        <w:pStyle w:val="Normal0"/>
        <w:rPr>
          <w:sz w:val="20"/>
          <w:szCs w:val="20"/>
        </w:rPr>
      </w:pPr>
    </w:p>
    <w:p w14:paraId="00000070" w14:textId="77777777" w:rsidR="00AD17D4" w:rsidRPr="008721D9" w:rsidRDefault="00025888" w:rsidP="00791A48">
      <w:pPr>
        <w:pStyle w:val="Normal0"/>
        <w:numPr>
          <w:ilvl w:val="0"/>
          <w:numId w:val="1"/>
        </w:numPr>
        <w:ind w:left="284"/>
        <w:rPr>
          <w:b/>
          <w:sz w:val="20"/>
          <w:szCs w:val="20"/>
        </w:rPr>
      </w:pPr>
      <w:bookmarkStart w:id="2" w:name="_GoBack"/>
      <w:bookmarkEnd w:id="2"/>
      <w:r w:rsidRPr="008721D9">
        <w:rPr>
          <w:b/>
          <w:sz w:val="20"/>
          <w:szCs w:val="20"/>
        </w:rPr>
        <w:lastRenderedPageBreak/>
        <w:t>SÍNTESIS</w:t>
      </w:r>
    </w:p>
    <w:p w14:paraId="00000071" w14:textId="77777777" w:rsidR="00AD17D4" w:rsidRPr="008721D9" w:rsidRDefault="00AD17D4" w:rsidP="00CA3C31">
      <w:pPr>
        <w:pStyle w:val="Normal0"/>
        <w:rPr>
          <w:sz w:val="20"/>
          <w:szCs w:val="20"/>
        </w:rPr>
      </w:pPr>
    </w:p>
    <w:p w14:paraId="3C6985BA" w14:textId="04A81394" w:rsidR="009B1481" w:rsidRDefault="009B1481" w:rsidP="009B1481">
      <w:pPr>
        <w:rPr>
          <w:noProof/>
          <w:sz w:val="20"/>
          <w:szCs w:val="20"/>
          <w:lang w:val="en-US"/>
        </w:rPr>
      </w:pPr>
      <w:r w:rsidRPr="00031657">
        <w:rPr>
          <w:sz w:val="20"/>
          <w:szCs w:val="20"/>
        </w:rPr>
        <w:t>La gestión de productos farmacéuticos exige el cumplimiento de normativas sanitarias y la aplicación de buenas prácticas que garanticen su calidad, eficacia y seguridad. Desde la caracterización del negocio farmacéutico hasta la distribución final, cada etapa del proceso, como el almacenamiento bajo condiciones controladas, la rotación adecuada mediante métodos como PEPS (Primeras Entradas</w:t>
      </w:r>
      <w:r w:rsidR="004A0B32">
        <w:rPr>
          <w:sz w:val="20"/>
          <w:szCs w:val="20"/>
        </w:rPr>
        <w:t>,</w:t>
      </w:r>
      <w:r w:rsidRPr="00031657">
        <w:rPr>
          <w:sz w:val="20"/>
          <w:szCs w:val="20"/>
        </w:rPr>
        <w:t xml:space="preserve"> Primeras Salidas) y FEFO (Primeros en Vencer</w:t>
      </w:r>
      <w:r w:rsidR="004A0B32">
        <w:rPr>
          <w:sz w:val="20"/>
          <w:szCs w:val="20"/>
        </w:rPr>
        <w:t>,</w:t>
      </w:r>
      <w:r w:rsidRPr="00031657">
        <w:rPr>
          <w:sz w:val="20"/>
          <w:szCs w:val="20"/>
        </w:rPr>
        <w:t xml:space="preserve"> Primeros en Salir), la recepción técnica con inspección detallada y el uso de documentación soporte como facturas, registros INVIMA y certificados de calidad, contribuye a asegurar la trazabilidad y la correcta gestión del inventario. Estas acciones, guiadas por estándares nacionales e internacionales, son fundamentales para proteger la salud de los usuarios y garantizar la eficiencia del servicio </w:t>
      </w:r>
      <w:commentRangeStart w:id="3"/>
      <w:r w:rsidRPr="00031657">
        <w:rPr>
          <w:sz w:val="20"/>
          <w:szCs w:val="20"/>
        </w:rPr>
        <w:t>farmacéutico</w:t>
      </w:r>
      <w:commentRangeEnd w:id="3"/>
      <w:r>
        <w:rPr>
          <w:rStyle w:val="Refdecomentario"/>
        </w:rPr>
        <w:commentReference w:id="3"/>
      </w:r>
      <w:r w:rsidRPr="00031657">
        <w:rPr>
          <w:sz w:val="20"/>
          <w:szCs w:val="20"/>
        </w:rPr>
        <w:t>.</w:t>
      </w:r>
    </w:p>
    <w:p w14:paraId="67A29513" w14:textId="17735848" w:rsidR="00AD17D4" w:rsidRDefault="00AD17D4" w:rsidP="00CA3C31">
      <w:pPr>
        <w:pStyle w:val="Normal0"/>
        <w:rPr>
          <w:sz w:val="20"/>
          <w:szCs w:val="20"/>
          <w:lang w:val="en-US" w:eastAsia="en-US"/>
        </w:rPr>
      </w:pPr>
    </w:p>
    <w:p w14:paraId="3F0E866B" w14:textId="77777777" w:rsidR="009B1481" w:rsidRPr="00CA3C31" w:rsidRDefault="009B1481" w:rsidP="00CA3C31">
      <w:pPr>
        <w:pStyle w:val="Normal0"/>
        <w:rPr>
          <w:sz w:val="20"/>
          <w:szCs w:val="20"/>
          <w:lang w:val="en-US" w:eastAsia="en-US"/>
        </w:rPr>
      </w:pPr>
    </w:p>
    <w:p w14:paraId="70E158DC" w14:textId="7A8B55F3" w:rsidR="00AD17D4" w:rsidRPr="00CA3C31" w:rsidRDefault="009B1481" w:rsidP="00CA3C31">
      <w:pPr>
        <w:pStyle w:val="Normal0"/>
        <w:rPr>
          <w:sz w:val="20"/>
          <w:szCs w:val="20"/>
          <w:lang w:val="en-US" w:eastAsia="en-US"/>
        </w:rPr>
      </w:pPr>
      <w:r w:rsidRPr="009B1481">
        <w:rPr>
          <w:noProof/>
          <w:sz w:val="20"/>
          <w:szCs w:val="20"/>
          <w:lang w:val="en-US" w:eastAsia="en-US"/>
        </w:rPr>
        <w:drawing>
          <wp:inline distT="0" distB="0" distL="0" distR="0" wp14:anchorId="4E6D3F7E" wp14:editId="04FAFFF5">
            <wp:extent cx="6332220" cy="3321050"/>
            <wp:effectExtent l="0" t="0" r="0" b="0"/>
            <wp:docPr id="1" name="Imagen 1" descr="La síntesis presenta de forma esquemática los aspectos clave en la gestión de productos farmacéuticos, desde la comprensión del negocio y la normativa sanitaria, hasta los procesos técnicos de almacenamiento, rotación, recepción y distribución. También incluye los criterios de clasificación de los medicamentos, las condiciones especiales de conservación y los documentos requeridos para asegurar la calidad y trazabilidad en cada etapa del inventario farmacéu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332220" cy="3321050"/>
                    </a:xfrm>
                    <a:prstGeom prst="rect">
                      <a:avLst/>
                    </a:prstGeom>
                  </pic:spPr>
                </pic:pic>
              </a:graphicData>
            </a:graphic>
          </wp:inline>
        </w:drawing>
      </w:r>
    </w:p>
    <w:p w14:paraId="4A68BAB0" w14:textId="77777777" w:rsidR="00AD17D4" w:rsidRPr="00CA3C31" w:rsidRDefault="00AD17D4" w:rsidP="00CA3C31">
      <w:pPr>
        <w:pStyle w:val="Normal0"/>
        <w:rPr>
          <w:sz w:val="20"/>
          <w:szCs w:val="20"/>
          <w:lang w:val="en-US" w:eastAsia="en-US"/>
        </w:rPr>
      </w:pPr>
    </w:p>
    <w:p w14:paraId="513DE281" w14:textId="77777777" w:rsidR="00AD17D4" w:rsidRPr="00CA3C31" w:rsidRDefault="00AD17D4" w:rsidP="00CA3C31">
      <w:pPr>
        <w:pStyle w:val="Normal0"/>
        <w:rPr>
          <w:sz w:val="20"/>
          <w:szCs w:val="20"/>
          <w:lang w:val="en-US" w:eastAsia="en-US"/>
        </w:rPr>
      </w:pPr>
    </w:p>
    <w:p w14:paraId="54425161" w14:textId="77777777" w:rsidR="00AD17D4" w:rsidRPr="00CA3C31" w:rsidRDefault="00AD17D4" w:rsidP="00CA3C31">
      <w:pPr>
        <w:pStyle w:val="Normal0"/>
        <w:rPr>
          <w:sz w:val="20"/>
          <w:szCs w:val="20"/>
          <w:lang w:val="en-US" w:eastAsia="en-US"/>
        </w:rPr>
      </w:pPr>
    </w:p>
    <w:p w14:paraId="14FA59C1" w14:textId="77777777" w:rsidR="00AD17D4" w:rsidRPr="00CA3C31" w:rsidRDefault="00AD17D4" w:rsidP="00CA3C31">
      <w:pPr>
        <w:pStyle w:val="Normal0"/>
        <w:rPr>
          <w:sz w:val="20"/>
          <w:szCs w:val="20"/>
          <w:lang w:val="en-US" w:eastAsia="en-US"/>
        </w:rPr>
      </w:pPr>
    </w:p>
    <w:p w14:paraId="5CA7D96D" w14:textId="77777777" w:rsidR="00AD17D4" w:rsidRPr="00CA3C31" w:rsidRDefault="00AD17D4" w:rsidP="00CA3C31">
      <w:pPr>
        <w:pStyle w:val="Normal0"/>
        <w:rPr>
          <w:sz w:val="20"/>
          <w:szCs w:val="20"/>
          <w:lang w:val="en-US" w:eastAsia="en-US"/>
        </w:rPr>
      </w:pPr>
    </w:p>
    <w:p w14:paraId="6064782C" w14:textId="77777777" w:rsidR="00AD17D4" w:rsidRPr="00CA3C31" w:rsidRDefault="00AD17D4" w:rsidP="00CA3C31">
      <w:pPr>
        <w:pStyle w:val="Normal0"/>
        <w:rPr>
          <w:sz w:val="20"/>
          <w:szCs w:val="20"/>
          <w:lang w:val="en-US" w:eastAsia="en-US"/>
        </w:rPr>
      </w:pPr>
    </w:p>
    <w:p w14:paraId="375D16BF" w14:textId="77777777" w:rsidR="00AD17D4" w:rsidRPr="00CA3C31" w:rsidRDefault="00AD17D4" w:rsidP="00CA3C31">
      <w:pPr>
        <w:pStyle w:val="Normal0"/>
        <w:rPr>
          <w:sz w:val="20"/>
          <w:szCs w:val="20"/>
          <w:lang w:val="en-US" w:eastAsia="en-US"/>
        </w:rPr>
      </w:pPr>
    </w:p>
    <w:p w14:paraId="3D6AD27E" w14:textId="77777777" w:rsidR="00AD17D4" w:rsidRPr="00CA3C31" w:rsidRDefault="00AD17D4" w:rsidP="00CA3C31">
      <w:pPr>
        <w:pStyle w:val="Normal0"/>
        <w:rPr>
          <w:sz w:val="20"/>
          <w:szCs w:val="20"/>
          <w:lang w:val="en-US" w:eastAsia="en-US"/>
        </w:rPr>
      </w:pPr>
    </w:p>
    <w:p w14:paraId="6D48215F" w14:textId="2C3A120D" w:rsidR="00AD17D4" w:rsidRDefault="00AD17D4" w:rsidP="00CA3C31">
      <w:pPr>
        <w:pStyle w:val="Normal0"/>
        <w:rPr>
          <w:sz w:val="20"/>
          <w:szCs w:val="20"/>
          <w:lang w:val="en-US" w:eastAsia="en-US"/>
        </w:rPr>
      </w:pPr>
    </w:p>
    <w:p w14:paraId="4AD35177" w14:textId="20591EA0" w:rsidR="009B1481" w:rsidRDefault="009B1481" w:rsidP="00CA3C31">
      <w:pPr>
        <w:pStyle w:val="Normal0"/>
        <w:rPr>
          <w:sz w:val="20"/>
          <w:szCs w:val="20"/>
          <w:lang w:val="en-US" w:eastAsia="en-US"/>
        </w:rPr>
      </w:pPr>
    </w:p>
    <w:p w14:paraId="15F8B52C" w14:textId="014B12AF" w:rsidR="009B1481" w:rsidRDefault="009B1481" w:rsidP="00CA3C31">
      <w:pPr>
        <w:pStyle w:val="Normal0"/>
        <w:rPr>
          <w:sz w:val="20"/>
          <w:szCs w:val="20"/>
          <w:lang w:val="en-US" w:eastAsia="en-US"/>
        </w:rPr>
      </w:pPr>
    </w:p>
    <w:p w14:paraId="381871CE" w14:textId="1CD2C873" w:rsidR="009B1481" w:rsidRDefault="009B1481" w:rsidP="00CA3C31">
      <w:pPr>
        <w:pStyle w:val="Normal0"/>
        <w:rPr>
          <w:sz w:val="20"/>
          <w:szCs w:val="20"/>
          <w:lang w:val="en-US" w:eastAsia="en-US"/>
        </w:rPr>
      </w:pPr>
    </w:p>
    <w:p w14:paraId="5D60B632" w14:textId="623A94DF" w:rsidR="009B1481" w:rsidRDefault="009B1481" w:rsidP="00CA3C31">
      <w:pPr>
        <w:pStyle w:val="Normal0"/>
        <w:rPr>
          <w:sz w:val="20"/>
          <w:szCs w:val="20"/>
          <w:lang w:val="en-US" w:eastAsia="en-US"/>
        </w:rPr>
      </w:pPr>
    </w:p>
    <w:p w14:paraId="7C6E20C0" w14:textId="27EB5B9D" w:rsidR="009B1481" w:rsidRDefault="009B1481" w:rsidP="00CA3C31">
      <w:pPr>
        <w:pStyle w:val="Normal0"/>
        <w:rPr>
          <w:sz w:val="20"/>
          <w:szCs w:val="20"/>
          <w:lang w:val="en-US" w:eastAsia="en-US"/>
        </w:rPr>
      </w:pPr>
    </w:p>
    <w:p w14:paraId="0B26653D" w14:textId="77777777" w:rsidR="009B1481" w:rsidRPr="00CA3C31" w:rsidRDefault="009B1481" w:rsidP="00CA3C31">
      <w:pPr>
        <w:pStyle w:val="Normal0"/>
        <w:rPr>
          <w:sz w:val="20"/>
          <w:szCs w:val="20"/>
          <w:lang w:val="en-US" w:eastAsia="en-US"/>
        </w:rPr>
      </w:pPr>
    </w:p>
    <w:p w14:paraId="29EBAAB6" w14:textId="77777777" w:rsidR="00AD17D4" w:rsidRPr="00CA3C31" w:rsidRDefault="00AD17D4" w:rsidP="00CA3C31">
      <w:pPr>
        <w:pStyle w:val="Normal0"/>
        <w:rPr>
          <w:sz w:val="20"/>
          <w:szCs w:val="20"/>
          <w:lang w:val="en-US" w:eastAsia="en-US"/>
        </w:rPr>
      </w:pPr>
    </w:p>
    <w:p w14:paraId="00000075" w14:textId="77777777" w:rsidR="00AD17D4" w:rsidRPr="00CA3C31" w:rsidRDefault="00025888" w:rsidP="00791A48">
      <w:pPr>
        <w:pStyle w:val="Normal0"/>
        <w:numPr>
          <w:ilvl w:val="0"/>
          <w:numId w:val="1"/>
        </w:numPr>
        <w:ind w:left="284" w:hanging="284"/>
        <w:rPr>
          <w:b/>
          <w:color w:val="000000"/>
          <w:sz w:val="20"/>
          <w:szCs w:val="20"/>
        </w:rPr>
      </w:pPr>
      <w:r w:rsidRPr="00CA3C31">
        <w:rPr>
          <w:b/>
          <w:color w:val="000000"/>
          <w:sz w:val="20"/>
          <w:szCs w:val="20"/>
        </w:rPr>
        <w:lastRenderedPageBreak/>
        <w:t>ACTIVIDADES DIDÁCTICAS</w:t>
      </w:r>
    </w:p>
    <w:p w14:paraId="00000076" w14:textId="77777777" w:rsidR="00AD17D4" w:rsidRPr="00CA3C31" w:rsidRDefault="00AD17D4" w:rsidP="00CA3C31">
      <w:pPr>
        <w:pStyle w:val="Normal0"/>
        <w:ind w:left="426"/>
        <w:rPr>
          <w:color w:val="7F7F7F"/>
          <w:sz w:val="20"/>
          <w:szCs w:val="20"/>
        </w:rPr>
      </w:pPr>
    </w:p>
    <w:tbl>
      <w:tblPr>
        <w:tblStyle w:val="Style70"/>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6706"/>
      </w:tblGrid>
      <w:tr w:rsidR="00AD17D4" w:rsidRPr="00CA3C31" w14:paraId="1D305820" w14:textId="77777777">
        <w:trPr>
          <w:trHeight w:val="298"/>
        </w:trPr>
        <w:tc>
          <w:tcPr>
            <w:tcW w:w="9541" w:type="dxa"/>
            <w:gridSpan w:val="2"/>
            <w:shd w:val="clear" w:color="auto" w:fill="FAC896"/>
            <w:vAlign w:val="center"/>
          </w:tcPr>
          <w:p w14:paraId="0000007F" w14:textId="77777777" w:rsidR="00AD17D4" w:rsidRPr="00CA3C31" w:rsidRDefault="00025888" w:rsidP="00CA3C31">
            <w:pPr>
              <w:pStyle w:val="Normal0"/>
              <w:rPr>
                <w:rFonts w:eastAsia="Calibri"/>
                <w:color w:val="000000"/>
                <w:sz w:val="20"/>
                <w:szCs w:val="20"/>
              </w:rPr>
            </w:pPr>
            <w:r w:rsidRPr="00CA3C31">
              <w:rPr>
                <w:rFonts w:eastAsia="Calibri"/>
                <w:color w:val="000000"/>
                <w:sz w:val="20"/>
                <w:szCs w:val="20"/>
              </w:rPr>
              <w:t>DESCRIPCIÓN DE ACTIVIDAD DIDÁCTICA</w:t>
            </w:r>
          </w:p>
        </w:tc>
      </w:tr>
      <w:tr w:rsidR="00AD17D4" w:rsidRPr="00CA3C31" w14:paraId="6E403EAC" w14:textId="77777777">
        <w:trPr>
          <w:trHeight w:val="806"/>
        </w:trPr>
        <w:tc>
          <w:tcPr>
            <w:tcW w:w="2835" w:type="dxa"/>
            <w:shd w:val="clear" w:color="auto" w:fill="FAC896"/>
            <w:vAlign w:val="center"/>
          </w:tcPr>
          <w:p w14:paraId="00000081" w14:textId="77777777" w:rsidR="00AD17D4" w:rsidRPr="00CA3C31" w:rsidRDefault="00025888" w:rsidP="00CA3C31">
            <w:pPr>
              <w:pStyle w:val="Normal0"/>
              <w:rPr>
                <w:rFonts w:eastAsia="Calibri"/>
                <w:color w:val="000000"/>
                <w:sz w:val="20"/>
                <w:szCs w:val="20"/>
              </w:rPr>
            </w:pPr>
            <w:r w:rsidRPr="00CA3C31">
              <w:rPr>
                <w:rFonts w:eastAsia="Calibri"/>
                <w:color w:val="000000"/>
                <w:sz w:val="20"/>
                <w:szCs w:val="20"/>
              </w:rPr>
              <w:t>Nombre de la Actividad</w:t>
            </w:r>
          </w:p>
        </w:tc>
        <w:tc>
          <w:tcPr>
            <w:tcW w:w="6706" w:type="dxa"/>
            <w:shd w:val="clear" w:color="auto" w:fill="auto"/>
            <w:vAlign w:val="center"/>
          </w:tcPr>
          <w:p w14:paraId="00000082" w14:textId="71DC1876" w:rsidR="00AD17D4" w:rsidRPr="00CA3C31" w:rsidRDefault="00025888" w:rsidP="00456EC1">
            <w:pPr>
              <w:pStyle w:val="Normal0"/>
              <w:rPr>
                <w:rFonts w:eastAsia="Calibri"/>
                <w:b w:val="0"/>
                <w:color w:val="000000"/>
                <w:sz w:val="20"/>
                <w:szCs w:val="20"/>
              </w:rPr>
            </w:pPr>
            <w:r w:rsidRPr="00CA3C31">
              <w:rPr>
                <w:rFonts w:eastAsia="Calibri"/>
                <w:b w:val="0"/>
                <w:color w:val="000000"/>
                <w:sz w:val="20"/>
                <w:szCs w:val="20"/>
              </w:rPr>
              <w:t xml:space="preserve">Desafío </w:t>
            </w:r>
            <w:r w:rsidR="00456EC1">
              <w:rPr>
                <w:rFonts w:eastAsia="Calibri"/>
                <w:b w:val="0"/>
                <w:color w:val="000000"/>
                <w:sz w:val="20"/>
                <w:szCs w:val="20"/>
              </w:rPr>
              <w:t>farmacéutico</w:t>
            </w:r>
            <w:r w:rsidRPr="00CA3C31">
              <w:rPr>
                <w:rFonts w:eastAsia="Calibri"/>
                <w:b w:val="0"/>
                <w:color w:val="000000"/>
                <w:sz w:val="20"/>
                <w:szCs w:val="20"/>
              </w:rPr>
              <w:t>.</w:t>
            </w:r>
          </w:p>
        </w:tc>
      </w:tr>
      <w:tr w:rsidR="00AD17D4" w:rsidRPr="00CA3C31" w14:paraId="13CADAA4" w14:textId="77777777">
        <w:trPr>
          <w:trHeight w:val="806"/>
        </w:trPr>
        <w:tc>
          <w:tcPr>
            <w:tcW w:w="2835" w:type="dxa"/>
            <w:shd w:val="clear" w:color="auto" w:fill="FAC896"/>
            <w:vAlign w:val="center"/>
          </w:tcPr>
          <w:p w14:paraId="00000083" w14:textId="77777777" w:rsidR="00AD17D4" w:rsidRPr="00CA3C31" w:rsidRDefault="00025888" w:rsidP="00CA3C31">
            <w:pPr>
              <w:pStyle w:val="Normal0"/>
              <w:rPr>
                <w:rFonts w:eastAsia="Calibri"/>
                <w:color w:val="000000"/>
                <w:sz w:val="20"/>
                <w:szCs w:val="20"/>
              </w:rPr>
            </w:pPr>
            <w:r w:rsidRPr="00CA3C31">
              <w:rPr>
                <w:rFonts w:eastAsia="Calibri"/>
                <w:color w:val="000000"/>
                <w:sz w:val="20"/>
                <w:szCs w:val="20"/>
              </w:rPr>
              <w:t>Objetivo de la actividad</w:t>
            </w:r>
          </w:p>
        </w:tc>
        <w:tc>
          <w:tcPr>
            <w:tcW w:w="6706" w:type="dxa"/>
            <w:shd w:val="clear" w:color="auto" w:fill="auto"/>
            <w:vAlign w:val="center"/>
          </w:tcPr>
          <w:p w14:paraId="00000084" w14:textId="6863CBC9" w:rsidR="00AD17D4" w:rsidRPr="00CA3C31" w:rsidRDefault="00456EC1" w:rsidP="00CA3C31">
            <w:pPr>
              <w:pStyle w:val="Normal0"/>
              <w:rPr>
                <w:rFonts w:eastAsia="Calibri"/>
                <w:b w:val="0"/>
                <w:color w:val="000000"/>
                <w:sz w:val="20"/>
                <w:szCs w:val="20"/>
              </w:rPr>
            </w:pPr>
            <w:r w:rsidRPr="00456EC1">
              <w:rPr>
                <w:rFonts w:eastAsia="Calibri"/>
                <w:b w:val="0"/>
                <w:color w:val="000000"/>
                <w:sz w:val="20"/>
                <w:szCs w:val="20"/>
              </w:rPr>
              <w:t>Evaluar la comprensión de los conceptos fundamentales relacionados con la gestión, conservación y normativa aplicable al almacenamiento de productos farmacéuticos mediante una actividad de verdadero o falso.</w:t>
            </w:r>
          </w:p>
        </w:tc>
      </w:tr>
      <w:tr w:rsidR="00AD17D4" w:rsidRPr="00CA3C31" w14:paraId="7C48933B" w14:textId="77777777">
        <w:trPr>
          <w:trHeight w:val="806"/>
        </w:trPr>
        <w:tc>
          <w:tcPr>
            <w:tcW w:w="2835" w:type="dxa"/>
            <w:shd w:val="clear" w:color="auto" w:fill="FAC896"/>
            <w:vAlign w:val="center"/>
          </w:tcPr>
          <w:p w14:paraId="00000085" w14:textId="77777777" w:rsidR="00AD17D4" w:rsidRPr="00CA3C31" w:rsidRDefault="00025888" w:rsidP="00CA3C31">
            <w:pPr>
              <w:pStyle w:val="Normal0"/>
              <w:rPr>
                <w:rFonts w:eastAsia="Calibri"/>
                <w:color w:val="000000"/>
                <w:sz w:val="20"/>
                <w:szCs w:val="20"/>
              </w:rPr>
            </w:pPr>
            <w:r w:rsidRPr="00CA3C31">
              <w:rPr>
                <w:rFonts w:eastAsia="Calibri"/>
                <w:color w:val="000000"/>
                <w:sz w:val="20"/>
                <w:szCs w:val="20"/>
              </w:rPr>
              <w:t>Tipo de actividad sugerida</w:t>
            </w:r>
          </w:p>
        </w:tc>
        <w:tc>
          <w:tcPr>
            <w:tcW w:w="6706" w:type="dxa"/>
            <w:shd w:val="clear" w:color="auto" w:fill="auto"/>
            <w:vAlign w:val="center"/>
          </w:tcPr>
          <w:p w14:paraId="00000086" w14:textId="77777777" w:rsidR="00AD17D4" w:rsidRPr="00CA3C31" w:rsidRDefault="00025888" w:rsidP="00CA3C31">
            <w:pPr>
              <w:pStyle w:val="Normal0"/>
              <w:rPr>
                <w:rFonts w:eastAsia="Calibri"/>
                <w:color w:val="000000"/>
                <w:sz w:val="20"/>
                <w:szCs w:val="20"/>
              </w:rPr>
            </w:pPr>
            <w:r w:rsidRPr="00CA3C31">
              <w:rPr>
                <w:noProof/>
                <w:sz w:val="20"/>
                <w:szCs w:val="20"/>
                <w:lang w:val="en-US" w:eastAsia="en-US"/>
              </w:rPr>
              <w:drawing>
                <wp:inline distT="0" distB="0" distL="0" distR="0">
                  <wp:extent cx="1200150" cy="1033145"/>
                  <wp:effectExtent l="0" t="0" r="0" b="0"/>
                  <wp:docPr id="86" name="image3.png"/>
                  <wp:cNvGraphicFramePr/>
                  <a:graphic xmlns:a="http://schemas.openxmlformats.org/drawingml/2006/main">
                    <a:graphicData uri="http://schemas.openxmlformats.org/drawingml/2006/picture">
                      <pic:pic xmlns:pic="http://schemas.openxmlformats.org/drawingml/2006/picture">
                        <pic:nvPicPr>
                          <pic:cNvPr id="86" name="image3.png"/>
                          <pic:cNvPicPr preferRelativeResize="0"/>
                        </pic:nvPicPr>
                        <pic:blipFill>
                          <a:blip r:embed="rId87"/>
                          <a:srcRect r="78526" b="67202"/>
                          <a:stretch>
                            <a:fillRect/>
                          </a:stretch>
                        </pic:blipFill>
                        <pic:spPr>
                          <a:xfrm>
                            <a:off x="0" y="0"/>
                            <a:ext cx="1257456" cy="1082578"/>
                          </a:xfrm>
                          <a:prstGeom prst="rect">
                            <a:avLst/>
                          </a:prstGeom>
                          <a:ln>
                            <a:noFill/>
                          </a:ln>
                        </pic:spPr>
                      </pic:pic>
                    </a:graphicData>
                  </a:graphic>
                </wp:inline>
              </w:drawing>
            </w:r>
          </w:p>
        </w:tc>
      </w:tr>
      <w:tr w:rsidR="00AD17D4" w:rsidRPr="00CA3C31" w14:paraId="559BC48B" w14:textId="77777777">
        <w:trPr>
          <w:trHeight w:val="806"/>
        </w:trPr>
        <w:tc>
          <w:tcPr>
            <w:tcW w:w="2835" w:type="dxa"/>
            <w:shd w:val="clear" w:color="auto" w:fill="FAC896"/>
            <w:vAlign w:val="center"/>
          </w:tcPr>
          <w:p w14:paraId="00000087" w14:textId="77777777" w:rsidR="00AD17D4" w:rsidRPr="00CA3C31" w:rsidRDefault="00025888" w:rsidP="00CA3C31">
            <w:pPr>
              <w:pStyle w:val="Normal0"/>
              <w:rPr>
                <w:rFonts w:eastAsia="Calibri"/>
                <w:color w:val="000000"/>
                <w:sz w:val="20"/>
                <w:szCs w:val="20"/>
              </w:rPr>
            </w:pPr>
            <w:r w:rsidRPr="00CA3C31">
              <w:rPr>
                <w:rFonts w:eastAsia="Calibri"/>
                <w:color w:val="000000"/>
                <w:sz w:val="20"/>
                <w:szCs w:val="20"/>
              </w:rPr>
              <w:t xml:space="preserve">Archivo de la actividad </w:t>
            </w:r>
          </w:p>
          <w:p w14:paraId="00000088" w14:textId="77777777" w:rsidR="00AD17D4" w:rsidRPr="00CA3C31" w:rsidRDefault="00025888" w:rsidP="00CA3C31">
            <w:pPr>
              <w:pStyle w:val="Normal0"/>
              <w:rPr>
                <w:rFonts w:eastAsia="Calibri"/>
                <w:color w:val="000000"/>
                <w:sz w:val="20"/>
                <w:szCs w:val="20"/>
              </w:rPr>
            </w:pPr>
            <w:r w:rsidRPr="00CA3C31">
              <w:rPr>
                <w:rFonts w:eastAsia="Calibri"/>
                <w:color w:val="000000"/>
                <w:sz w:val="20"/>
                <w:szCs w:val="20"/>
              </w:rPr>
              <w:t>(Anexo donde se describe la actividad propuesta)</w:t>
            </w:r>
          </w:p>
        </w:tc>
        <w:tc>
          <w:tcPr>
            <w:tcW w:w="6706" w:type="dxa"/>
            <w:shd w:val="clear" w:color="auto" w:fill="auto"/>
            <w:vAlign w:val="center"/>
          </w:tcPr>
          <w:p w14:paraId="00000089" w14:textId="77777777" w:rsidR="00AD17D4" w:rsidRPr="00CA3C31" w:rsidRDefault="00025888" w:rsidP="00CA3C31">
            <w:pPr>
              <w:pStyle w:val="Normal0"/>
              <w:rPr>
                <w:rFonts w:eastAsia="Calibri"/>
                <w:i/>
                <w:color w:val="999999"/>
                <w:sz w:val="20"/>
                <w:szCs w:val="20"/>
              </w:rPr>
            </w:pPr>
            <w:r w:rsidRPr="00CA3C31">
              <w:rPr>
                <w:b w:val="0"/>
                <w:color w:val="000000"/>
                <w:sz w:val="20"/>
                <w:szCs w:val="20"/>
              </w:rPr>
              <w:t>Actividad_didactica_CF01</w:t>
            </w:r>
          </w:p>
        </w:tc>
      </w:tr>
    </w:tbl>
    <w:p w14:paraId="0000008A" w14:textId="77777777" w:rsidR="00AD17D4" w:rsidRPr="00CA3C31" w:rsidRDefault="00AD17D4" w:rsidP="00CA3C31">
      <w:pPr>
        <w:pStyle w:val="Normal0"/>
        <w:rPr>
          <w:color w:val="7F7F7F"/>
          <w:sz w:val="20"/>
          <w:szCs w:val="20"/>
        </w:rPr>
      </w:pPr>
    </w:p>
    <w:p w14:paraId="19DE8EE4" w14:textId="77777777" w:rsidR="00AD17D4" w:rsidRPr="00CA3C31" w:rsidRDefault="00AD17D4" w:rsidP="00CA3C31">
      <w:pPr>
        <w:pStyle w:val="Normal0"/>
        <w:rPr>
          <w:color w:val="7F7F7F"/>
          <w:sz w:val="20"/>
          <w:szCs w:val="20"/>
        </w:rPr>
      </w:pPr>
    </w:p>
    <w:p w14:paraId="0000008D" w14:textId="77777777" w:rsidR="00AD17D4" w:rsidRPr="00CA3C31" w:rsidRDefault="00025888" w:rsidP="00791A48">
      <w:pPr>
        <w:pStyle w:val="Normal0"/>
        <w:numPr>
          <w:ilvl w:val="0"/>
          <w:numId w:val="1"/>
        </w:numPr>
        <w:ind w:left="284" w:hanging="284"/>
        <w:rPr>
          <w:b/>
          <w:color w:val="000000"/>
          <w:sz w:val="20"/>
          <w:szCs w:val="20"/>
        </w:rPr>
      </w:pPr>
      <w:r w:rsidRPr="00CA3C31">
        <w:rPr>
          <w:b/>
          <w:color w:val="000000"/>
          <w:sz w:val="20"/>
          <w:szCs w:val="20"/>
        </w:rPr>
        <w:t xml:space="preserve">MATERIAL COMPLEMENTARIO: </w:t>
      </w:r>
    </w:p>
    <w:p w14:paraId="0000008F" w14:textId="77777777" w:rsidR="00AD17D4" w:rsidRPr="00CA3C31" w:rsidRDefault="00AD17D4" w:rsidP="00CA3C31">
      <w:pPr>
        <w:pStyle w:val="Normal0"/>
        <w:rPr>
          <w:sz w:val="20"/>
          <w:szCs w:val="20"/>
        </w:rPr>
      </w:pPr>
    </w:p>
    <w:tbl>
      <w:tblPr>
        <w:tblStyle w:val="Style71"/>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17"/>
        <w:gridCol w:w="2517"/>
        <w:gridCol w:w="2519"/>
        <w:gridCol w:w="2519"/>
      </w:tblGrid>
      <w:tr w:rsidR="00AD17D4" w:rsidRPr="00CA3C31"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AD17D4" w:rsidRPr="00CA3C31" w:rsidRDefault="00025888" w:rsidP="00CA3C31">
            <w:pPr>
              <w:pStyle w:val="Normal0"/>
              <w:rPr>
                <w:sz w:val="20"/>
                <w:szCs w:val="20"/>
              </w:rPr>
            </w:pPr>
            <w:r w:rsidRPr="00CA3C31">
              <w:rPr>
                <w:sz w:val="20"/>
                <w:szCs w:val="20"/>
              </w:rPr>
              <w:t>Tema</w:t>
            </w:r>
          </w:p>
        </w:tc>
        <w:tc>
          <w:tcPr>
            <w:tcW w:w="2517" w:type="dxa"/>
            <w:shd w:val="clear" w:color="auto" w:fill="F9CB9C"/>
            <w:tcMar>
              <w:top w:w="100" w:type="dxa"/>
              <w:left w:w="100" w:type="dxa"/>
              <w:bottom w:w="100" w:type="dxa"/>
              <w:right w:w="100" w:type="dxa"/>
            </w:tcMar>
            <w:vAlign w:val="center"/>
          </w:tcPr>
          <w:p w14:paraId="00000091" w14:textId="77777777" w:rsidR="00AD17D4" w:rsidRPr="00CA3C31" w:rsidRDefault="00025888" w:rsidP="00CA3C31">
            <w:pPr>
              <w:pStyle w:val="Normal0"/>
              <w:rPr>
                <w:color w:val="000000"/>
                <w:sz w:val="20"/>
                <w:szCs w:val="20"/>
              </w:rPr>
            </w:pPr>
            <w:r w:rsidRPr="00CA3C31">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AD17D4" w:rsidRPr="00CA3C31" w:rsidRDefault="00025888" w:rsidP="00CA3C31">
            <w:pPr>
              <w:pStyle w:val="Normal0"/>
              <w:rPr>
                <w:sz w:val="20"/>
                <w:szCs w:val="20"/>
              </w:rPr>
            </w:pPr>
            <w:r w:rsidRPr="00CA3C31">
              <w:rPr>
                <w:sz w:val="20"/>
                <w:szCs w:val="20"/>
              </w:rPr>
              <w:t>Tipo de material</w:t>
            </w:r>
          </w:p>
          <w:p w14:paraId="00000093" w14:textId="77777777" w:rsidR="00AD17D4" w:rsidRPr="00CA3C31" w:rsidRDefault="00025888" w:rsidP="00CA3C31">
            <w:pPr>
              <w:pStyle w:val="Normal0"/>
              <w:rPr>
                <w:color w:val="000000"/>
                <w:sz w:val="20"/>
                <w:szCs w:val="20"/>
              </w:rPr>
            </w:pPr>
            <w:r w:rsidRPr="00CA3C31">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AD17D4" w:rsidRPr="00CA3C31" w:rsidRDefault="00025888" w:rsidP="00CA3C31">
            <w:pPr>
              <w:pStyle w:val="Normal0"/>
              <w:rPr>
                <w:sz w:val="20"/>
                <w:szCs w:val="20"/>
              </w:rPr>
            </w:pPr>
            <w:r w:rsidRPr="00CA3C31">
              <w:rPr>
                <w:sz w:val="20"/>
                <w:szCs w:val="20"/>
              </w:rPr>
              <w:t>Enlace del Recurso o</w:t>
            </w:r>
          </w:p>
          <w:p w14:paraId="00000095" w14:textId="77777777" w:rsidR="00AD17D4" w:rsidRPr="00CA3C31" w:rsidRDefault="00025888" w:rsidP="00CA3C31">
            <w:pPr>
              <w:pStyle w:val="Normal0"/>
              <w:rPr>
                <w:color w:val="000000"/>
                <w:sz w:val="20"/>
                <w:szCs w:val="20"/>
              </w:rPr>
            </w:pPr>
            <w:r w:rsidRPr="00CA3C31">
              <w:rPr>
                <w:sz w:val="20"/>
                <w:szCs w:val="20"/>
              </w:rPr>
              <w:t>Archivo del documento o material</w:t>
            </w:r>
          </w:p>
        </w:tc>
      </w:tr>
      <w:tr w:rsidR="00AD17D4" w:rsidRPr="00CA3C31" w14:paraId="300DC51F" w14:textId="77777777">
        <w:trPr>
          <w:trHeight w:val="182"/>
        </w:trPr>
        <w:tc>
          <w:tcPr>
            <w:tcW w:w="2517" w:type="dxa"/>
            <w:tcMar>
              <w:top w:w="100" w:type="dxa"/>
              <w:left w:w="100" w:type="dxa"/>
              <w:bottom w:w="100" w:type="dxa"/>
              <w:right w:w="100" w:type="dxa"/>
            </w:tcMar>
          </w:tcPr>
          <w:p w14:paraId="1A25311A" w14:textId="517B21A5" w:rsidR="00AD17D4" w:rsidRPr="00CA3C31" w:rsidRDefault="00D67CD7" w:rsidP="00CA3C31">
            <w:pPr>
              <w:pStyle w:val="Normal0"/>
              <w:rPr>
                <w:b w:val="0"/>
                <w:bCs/>
                <w:sz w:val="20"/>
                <w:szCs w:val="20"/>
              </w:rPr>
            </w:pPr>
            <w:r>
              <w:rPr>
                <w:b w:val="0"/>
                <w:bCs/>
                <w:sz w:val="20"/>
                <w:szCs w:val="20"/>
              </w:rPr>
              <w:t xml:space="preserve">3. </w:t>
            </w:r>
            <w:r w:rsidRPr="00D67CD7">
              <w:rPr>
                <w:b w:val="0"/>
                <w:bCs/>
                <w:sz w:val="20"/>
                <w:szCs w:val="20"/>
              </w:rPr>
              <w:t>Condiciones del almacén farmacéutico</w:t>
            </w:r>
          </w:p>
        </w:tc>
        <w:tc>
          <w:tcPr>
            <w:tcW w:w="2517" w:type="dxa"/>
            <w:tcMar>
              <w:top w:w="100" w:type="dxa"/>
              <w:left w:w="100" w:type="dxa"/>
              <w:bottom w:w="100" w:type="dxa"/>
              <w:right w:w="100" w:type="dxa"/>
            </w:tcMar>
          </w:tcPr>
          <w:p w14:paraId="1FD981F2" w14:textId="13D6BAFD" w:rsidR="00AD17D4" w:rsidRPr="00CA3C31" w:rsidRDefault="00025888" w:rsidP="00CA3C31">
            <w:pPr>
              <w:pStyle w:val="Normal0"/>
              <w:rPr>
                <w:b w:val="0"/>
                <w:bCs/>
                <w:sz w:val="20"/>
                <w:szCs w:val="20"/>
              </w:rPr>
            </w:pPr>
            <w:r w:rsidRPr="00CA3C31">
              <w:rPr>
                <w:b w:val="0"/>
                <w:bCs/>
                <w:sz w:val="20"/>
                <w:szCs w:val="20"/>
              </w:rPr>
              <w:t xml:space="preserve">Ecosistema de Recursos </w:t>
            </w:r>
            <w:r w:rsidR="00D67CD7">
              <w:rPr>
                <w:b w:val="0"/>
                <w:bCs/>
                <w:sz w:val="20"/>
                <w:szCs w:val="20"/>
              </w:rPr>
              <w:t>Educativos Digitales SENA. (2023</w:t>
            </w:r>
            <w:r w:rsidRPr="00CA3C31">
              <w:rPr>
                <w:b w:val="0"/>
                <w:bCs/>
                <w:sz w:val="20"/>
                <w:szCs w:val="20"/>
              </w:rPr>
              <w:t xml:space="preserve">). </w:t>
            </w:r>
            <w:r w:rsidR="00D67CD7" w:rsidRPr="00D67CD7">
              <w:rPr>
                <w:b w:val="0"/>
                <w:bCs/>
                <w:i/>
                <w:sz w:val="20"/>
                <w:szCs w:val="20"/>
              </w:rPr>
              <w:t xml:space="preserve">Buenas prácticas de almacenamiento de los productos farmacéuticos </w:t>
            </w:r>
            <w:r w:rsidRPr="00CA3C31">
              <w:rPr>
                <w:b w:val="0"/>
                <w:sz w:val="20"/>
                <w:szCs w:val="20"/>
              </w:rPr>
              <w:t>[Video]. YouTube.</w:t>
            </w:r>
          </w:p>
        </w:tc>
        <w:tc>
          <w:tcPr>
            <w:tcW w:w="2519" w:type="dxa"/>
            <w:tcMar>
              <w:top w:w="100" w:type="dxa"/>
              <w:left w:w="100" w:type="dxa"/>
              <w:bottom w:w="100" w:type="dxa"/>
              <w:right w:w="100" w:type="dxa"/>
            </w:tcMar>
          </w:tcPr>
          <w:p w14:paraId="765AF009" w14:textId="77777777" w:rsidR="00AD17D4" w:rsidRPr="00CA3C31" w:rsidRDefault="00025888" w:rsidP="00D67CD7">
            <w:pPr>
              <w:pStyle w:val="Normal0"/>
              <w:jc w:val="center"/>
              <w:rPr>
                <w:b w:val="0"/>
                <w:bCs/>
                <w:sz w:val="20"/>
                <w:szCs w:val="20"/>
              </w:rPr>
            </w:pPr>
            <w:r w:rsidRPr="00CA3C31">
              <w:rPr>
                <w:b w:val="0"/>
                <w:bCs/>
                <w:sz w:val="20"/>
                <w:szCs w:val="20"/>
              </w:rPr>
              <w:t>Video</w:t>
            </w:r>
          </w:p>
        </w:tc>
        <w:tc>
          <w:tcPr>
            <w:tcW w:w="2519" w:type="dxa"/>
            <w:tcMar>
              <w:top w:w="100" w:type="dxa"/>
              <w:left w:w="100" w:type="dxa"/>
              <w:bottom w:w="100" w:type="dxa"/>
              <w:right w:w="100" w:type="dxa"/>
            </w:tcMar>
          </w:tcPr>
          <w:p w14:paraId="19B78248" w14:textId="3F6DD8B2" w:rsidR="00AD17D4" w:rsidRPr="00CA3C31" w:rsidRDefault="00281062" w:rsidP="00CA3C31">
            <w:pPr>
              <w:rPr>
                <w:b w:val="0"/>
                <w:bCs/>
                <w:sz w:val="20"/>
                <w:szCs w:val="20"/>
              </w:rPr>
            </w:pPr>
            <w:hyperlink r:id="rId88" w:history="1">
              <w:r w:rsidR="00D67CD7" w:rsidRPr="00B6527C">
                <w:rPr>
                  <w:rStyle w:val="Hipervnculo"/>
                  <w:bCs/>
                  <w:sz w:val="20"/>
                  <w:szCs w:val="20"/>
                </w:rPr>
                <w:t>https://www.youtube.com/watch?v=naLJb7109Zs</w:t>
              </w:r>
            </w:hyperlink>
            <w:r w:rsidR="00D67CD7">
              <w:rPr>
                <w:bCs/>
                <w:sz w:val="20"/>
                <w:szCs w:val="20"/>
              </w:rPr>
              <w:t xml:space="preserve"> </w:t>
            </w:r>
          </w:p>
        </w:tc>
      </w:tr>
      <w:tr w:rsidR="00D67CD7" w:rsidRPr="00CA3C31" w14:paraId="54E3B873" w14:textId="77777777">
        <w:trPr>
          <w:trHeight w:val="182"/>
        </w:trPr>
        <w:tc>
          <w:tcPr>
            <w:tcW w:w="2517" w:type="dxa"/>
            <w:tcMar>
              <w:top w:w="100" w:type="dxa"/>
              <w:left w:w="100" w:type="dxa"/>
              <w:bottom w:w="100" w:type="dxa"/>
              <w:right w:w="100" w:type="dxa"/>
            </w:tcMar>
          </w:tcPr>
          <w:p w14:paraId="5551826F" w14:textId="0D08233E" w:rsidR="00D67CD7" w:rsidRPr="00CA3C31" w:rsidRDefault="00D67CD7" w:rsidP="00D67CD7">
            <w:pPr>
              <w:pStyle w:val="Normal0"/>
              <w:rPr>
                <w:b w:val="0"/>
                <w:bCs/>
                <w:sz w:val="20"/>
                <w:szCs w:val="20"/>
              </w:rPr>
            </w:pPr>
            <w:r>
              <w:rPr>
                <w:b w:val="0"/>
                <w:bCs/>
                <w:sz w:val="20"/>
                <w:szCs w:val="20"/>
              </w:rPr>
              <w:t xml:space="preserve">5.5. </w:t>
            </w:r>
            <w:r w:rsidRPr="00D67CD7">
              <w:rPr>
                <w:b w:val="0"/>
                <w:bCs/>
                <w:sz w:val="20"/>
                <w:szCs w:val="20"/>
              </w:rPr>
              <w:t>Ingreso definitivo al sistema de inventario</w:t>
            </w:r>
          </w:p>
        </w:tc>
        <w:tc>
          <w:tcPr>
            <w:tcW w:w="2517" w:type="dxa"/>
            <w:tcMar>
              <w:top w:w="100" w:type="dxa"/>
              <w:left w:w="100" w:type="dxa"/>
              <w:bottom w:w="100" w:type="dxa"/>
              <w:right w:w="100" w:type="dxa"/>
            </w:tcMar>
          </w:tcPr>
          <w:p w14:paraId="3305C72C" w14:textId="0C3CC4D0" w:rsidR="00D67CD7" w:rsidRPr="00CA3C31" w:rsidRDefault="00D67CD7" w:rsidP="00D67CD7">
            <w:pPr>
              <w:pStyle w:val="Normal0"/>
              <w:rPr>
                <w:b w:val="0"/>
                <w:bCs/>
                <w:sz w:val="20"/>
                <w:szCs w:val="20"/>
              </w:rPr>
            </w:pPr>
            <w:r w:rsidRPr="00CA3C31">
              <w:rPr>
                <w:b w:val="0"/>
                <w:bCs/>
                <w:sz w:val="20"/>
                <w:szCs w:val="20"/>
              </w:rPr>
              <w:t xml:space="preserve">Ecosistema de Recursos </w:t>
            </w:r>
            <w:r>
              <w:rPr>
                <w:b w:val="0"/>
                <w:bCs/>
                <w:sz w:val="20"/>
                <w:szCs w:val="20"/>
              </w:rPr>
              <w:t>Educativos Digitales SENA. (2023</w:t>
            </w:r>
            <w:r w:rsidRPr="00CA3C31">
              <w:rPr>
                <w:b w:val="0"/>
                <w:bCs/>
                <w:sz w:val="20"/>
                <w:szCs w:val="20"/>
              </w:rPr>
              <w:t xml:space="preserve">). </w:t>
            </w:r>
            <w:r w:rsidRPr="00D67CD7">
              <w:rPr>
                <w:b w:val="0"/>
                <w:bCs/>
                <w:i/>
                <w:sz w:val="20"/>
                <w:szCs w:val="20"/>
              </w:rPr>
              <w:t>Gestión de inventarios de un servicio farmacéutico</w:t>
            </w:r>
            <w:r w:rsidRPr="00CA3C31">
              <w:rPr>
                <w:b w:val="0"/>
                <w:bCs/>
                <w:i/>
                <w:sz w:val="20"/>
                <w:szCs w:val="20"/>
              </w:rPr>
              <w:t xml:space="preserve"> </w:t>
            </w:r>
            <w:r w:rsidRPr="00CA3C31">
              <w:rPr>
                <w:b w:val="0"/>
                <w:sz w:val="20"/>
                <w:szCs w:val="20"/>
              </w:rPr>
              <w:t>[Video]. YouTube.</w:t>
            </w:r>
          </w:p>
        </w:tc>
        <w:tc>
          <w:tcPr>
            <w:tcW w:w="2519" w:type="dxa"/>
            <w:tcMar>
              <w:top w:w="100" w:type="dxa"/>
              <w:left w:w="100" w:type="dxa"/>
              <w:bottom w:w="100" w:type="dxa"/>
              <w:right w:w="100" w:type="dxa"/>
            </w:tcMar>
          </w:tcPr>
          <w:p w14:paraId="7FB6BD92" w14:textId="12571763" w:rsidR="00D67CD7" w:rsidRPr="00CA3C31" w:rsidRDefault="00D67CD7" w:rsidP="00D67CD7">
            <w:pPr>
              <w:pStyle w:val="Normal0"/>
              <w:jc w:val="center"/>
              <w:rPr>
                <w:b w:val="0"/>
                <w:bCs/>
                <w:sz w:val="20"/>
                <w:szCs w:val="20"/>
              </w:rPr>
            </w:pPr>
            <w:r w:rsidRPr="00CA3C31">
              <w:rPr>
                <w:b w:val="0"/>
                <w:bCs/>
                <w:sz w:val="20"/>
                <w:szCs w:val="20"/>
              </w:rPr>
              <w:t>Video</w:t>
            </w:r>
          </w:p>
        </w:tc>
        <w:tc>
          <w:tcPr>
            <w:tcW w:w="2519" w:type="dxa"/>
            <w:tcMar>
              <w:top w:w="100" w:type="dxa"/>
              <w:left w:w="100" w:type="dxa"/>
              <w:bottom w:w="100" w:type="dxa"/>
              <w:right w:w="100" w:type="dxa"/>
            </w:tcMar>
          </w:tcPr>
          <w:p w14:paraId="20937B08" w14:textId="3228F0CE" w:rsidR="00D67CD7" w:rsidRDefault="00281062" w:rsidP="00D67CD7">
            <w:pPr>
              <w:rPr>
                <w:bCs/>
                <w:sz w:val="20"/>
                <w:szCs w:val="20"/>
              </w:rPr>
            </w:pPr>
            <w:hyperlink r:id="rId89" w:history="1">
              <w:r w:rsidR="00D67CD7" w:rsidRPr="00B6527C">
                <w:rPr>
                  <w:rStyle w:val="Hipervnculo"/>
                  <w:rFonts w:eastAsia="Calibri"/>
                  <w:bCs/>
                  <w:sz w:val="20"/>
                  <w:szCs w:val="20"/>
                </w:rPr>
                <w:t>https://www.youtube.com/watch?v=EvCtbrFspJY</w:t>
              </w:r>
            </w:hyperlink>
            <w:r w:rsidR="00D67CD7">
              <w:rPr>
                <w:rFonts w:eastAsia="Calibri"/>
                <w:b w:val="0"/>
                <w:bCs/>
                <w:sz w:val="20"/>
                <w:szCs w:val="20"/>
              </w:rPr>
              <w:t xml:space="preserve"> </w:t>
            </w:r>
          </w:p>
        </w:tc>
      </w:tr>
    </w:tbl>
    <w:p w14:paraId="0000009F" w14:textId="77777777" w:rsidR="00AD17D4" w:rsidRPr="00CA3C31" w:rsidRDefault="00AD17D4" w:rsidP="00CA3C31">
      <w:pPr>
        <w:pStyle w:val="Normal0"/>
        <w:rPr>
          <w:sz w:val="20"/>
          <w:szCs w:val="20"/>
        </w:rPr>
      </w:pPr>
    </w:p>
    <w:p w14:paraId="000000A0" w14:textId="77777777" w:rsidR="00AD17D4" w:rsidRPr="00CA3C31" w:rsidRDefault="00AD17D4" w:rsidP="00CA3C31">
      <w:pPr>
        <w:pStyle w:val="Normal0"/>
        <w:rPr>
          <w:sz w:val="20"/>
          <w:szCs w:val="20"/>
        </w:rPr>
      </w:pPr>
    </w:p>
    <w:p w14:paraId="76B52006" w14:textId="67AADF62" w:rsidR="00AD17D4" w:rsidRDefault="00AD17D4" w:rsidP="00CA3C31">
      <w:pPr>
        <w:pStyle w:val="Normal0"/>
        <w:rPr>
          <w:sz w:val="20"/>
          <w:szCs w:val="20"/>
        </w:rPr>
      </w:pPr>
    </w:p>
    <w:p w14:paraId="2148968F" w14:textId="78C4AB43" w:rsidR="00D67CD7" w:rsidRDefault="00D67CD7" w:rsidP="00CA3C31">
      <w:pPr>
        <w:pStyle w:val="Normal0"/>
        <w:rPr>
          <w:sz w:val="20"/>
          <w:szCs w:val="20"/>
        </w:rPr>
      </w:pPr>
    </w:p>
    <w:p w14:paraId="2BEB15D6" w14:textId="74B18D2E" w:rsidR="00D67CD7" w:rsidRDefault="00D67CD7" w:rsidP="00CA3C31">
      <w:pPr>
        <w:pStyle w:val="Normal0"/>
        <w:rPr>
          <w:sz w:val="20"/>
          <w:szCs w:val="20"/>
        </w:rPr>
      </w:pPr>
    </w:p>
    <w:p w14:paraId="5A8200C4" w14:textId="48643E23" w:rsidR="00D67CD7" w:rsidRDefault="00D67CD7" w:rsidP="00CA3C31">
      <w:pPr>
        <w:pStyle w:val="Normal0"/>
        <w:rPr>
          <w:sz w:val="20"/>
          <w:szCs w:val="20"/>
        </w:rPr>
      </w:pPr>
    </w:p>
    <w:p w14:paraId="48B0A3E0" w14:textId="77777777" w:rsidR="00D67CD7" w:rsidRPr="00CA3C31" w:rsidRDefault="00D67CD7" w:rsidP="00CA3C31">
      <w:pPr>
        <w:pStyle w:val="Normal0"/>
        <w:rPr>
          <w:sz w:val="20"/>
          <w:szCs w:val="20"/>
        </w:rPr>
      </w:pPr>
    </w:p>
    <w:p w14:paraId="000000A1" w14:textId="77777777" w:rsidR="00AD17D4" w:rsidRPr="00CA3C31" w:rsidRDefault="00025888" w:rsidP="00791A48">
      <w:pPr>
        <w:pStyle w:val="Normal0"/>
        <w:numPr>
          <w:ilvl w:val="0"/>
          <w:numId w:val="1"/>
        </w:numPr>
        <w:ind w:left="284" w:hanging="284"/>
        <w:rPr>
          <w:b/>
          <w:color w:val="000000"/>
          <w:sz w:val="20"/>
          <w:szCs w:val="20"/>
        </w:rPr>
      </w:pPr>
      <w:r w:rsidRPr="00CA3C31">
        <w:rPr>
          <w:b/>
          <w:color w:val="000000"/>
          <w:sz w:val="20"/>
          <w:szCs w:val="20"/>
        </w:rPr>
        <w:lastRenderedPageBreak/>
        <w:t xml:space="preserve">GLOSARIO: </w:t>
      </w:r>
    </w:p>
    <w:p w14:paraId="000000A3" w14:textId="77777777" w:rsidR="00AD17D4" w:rsidRPr="00CA3C31" w:rsidRDefault="00AD17D4" w:rsidP="00CA3C31">
      <w:pPr>
        <w:pStyle w:val="Normal0"/>
        <w:rPr>
          <w:color w:val="000000"/>
          <w:sz w:val="20"/>
          <w:szCs w:val="20"/>
        </w:rPr>
      </w:pPr>
    </w:p>
    <w:tbl>
      <w:tblPr>
        <w:tblStyle w:val="Style72"/>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7840"/>
      </w:tblGrid>
      <w:tr w:rsidR="00AD17D4" w:rsidRPr="00D67CD7" w14:paraId="4A65FD8B" w14:textId="77777777" w:rsidTr="00D67CD7">
        <w:trPr>
          <w:trHeight w:val="214"/>
        </w:trPr>
        <w:tc>
          <w:tcPr>
            <w:tcW w:w="2122" w:type="dxa"/>
            <w:shd w:val="clear" w:color="auto" w:fill="F9CB9C"/>
            <w:tcMar>
              <w:top w:w="100" w:type="dxa"/>
              <w:left w:w="100" w:type="dxa"/>
              <w:bottom w:w="100" w:type="dxa"/>
              <w:right w:w="100" w:type="dxa"/>
            </w:tcMar>
            <w:vAlign w:val="center"/>
          </w:tcPr>
          <w:p w14:paraId="000000A4" w14:textId="77777777" w:rsidR="00AD17D4" w:rsidRPr="00D67CD7" w:rsidRDefault="00025888" w:rsidP="00CA3C31">
            <w:pPr>
              <w:pStyle w:val="Normal0"/>
              <w:rPr>
                <w:color w:val="000000"/>
                <w:sz w:val="20"/>
                <w:szCs w:val="20"/>
              </w:rPr>
            </w:pPr>
            <w:r w:rsidRPr="00D67CD7">
              <w:rPr>
                <w:sz w:val="20"/>
                <w:szCs w:val="20"/>
              </w:rPr>
              <w:t>TÉRMINO</w:t>
            </w:r>
          </w:p>
        </w:tc>
        <w:tc>
          <w:tcPr>
            <w:tcW w:w="7840" w:type="dxa"/>
            <w:shd w:val="clear" w:color="auto" w:fill="F9CB9C"/>
            <w:tcMar>
              <w:top w:w="100" w:type="dxa"/>
              <w:left w:w="100" w:type="dxa"/>
              <w:bottom w:w="100" w:type="dxa"/>
              <w:right w:w="100" w:type="dxa"/>
            </w:tcMar>
            <w:vAlign w:val="center"/>
          </w:tcPr>
          <w:p w14:paraId="000000A5" w14:textId="77777777" w:rsidR="00AD17D4" w:rsidRPr="00D67CD7" w:rsidRDefault="00025888" w:rsidP="00CA3C31">
            <w:pPr>
              <w:pStyle w:val="Normal0"/>
              <w:rPr>
                <w:color w:val="000000"/>
                <w:sz w:val="20"/>
                <w:szCs w:val="20"/>
              </w:rPr>
            </w:pPr>
            <w:r w:rsidRPr="00D67CD7">
              <w:rPr>
                <w:color w:val="000000"/>
                <w:sz w:val="20"/>
                <w:szCs w:val="20"/>
              </w:rPr>
              <w:t>SIGNIFICADO</w:t>
            </w:r>
          </w:p>
        </w:tc>
      </w:tr>
      <w:tr w:rsidR="00AD17D4" w:rsidRPr="00D67CD7" w14:paraId="5DAB6C7B" w14:textId="77777777" w:rsidTr="00D67CD7">
        <w:trPr>
          <w:trHeight w:val="253"/>
        </w:trPr>
        <w:tc>
          <w:tcPr>
            <w:tcW w:w="2122" w:type="dxa"/>
            <w:tcMar>
              <w:top w:w="100" w:type="dxa"/>
              <w:left w:w="100" w:type="dxa"/>
              <w:bottom w:w="100" w:type="dxa"/>
              <w:right w:w="100" w:type="dxa"/>
            </w:tcMar>
            <w:vAlign w:val="center"/>
          </w:tcPr>
          <w:p w14:paraId="000000A6" w14:textId="3A09BB01" w:rsidR="00AD17D4" w:rsidRPr="00D67CD7" w:rsidRDefault="00D67CD7" w:rsidP="00CA3C31">
            <w:pPr>
              <w:pStyle w:val="Normal0"/>
              <w:rPr>
                <w:sz w:val="20"/>
                <w:szCs w:val="20"/>
              </w:rPr>
            </w:pPr>
            <w:r w:rsidRPr="00D67CD7">
              <w:rPr>
                <w:sz w:val="20"/>
                <w:szCs w:val="20"/>
              </w:rPr>
              <w:t>Cuarentena:</w:t>
            </w:r>
          </w:p>
        </w:tc>
        <w:tc>
          <w:tcPr>
            <w:tcW w:w="7840" w:type="dxa"/>
            <w:tcMar>
              <w:top w:w="100" w:type="dxa"/>
              <w:left w:w="100" w:type="dxa"/>
              <w:bottom w:w="100" w:type="dxa"/>
              <w:right w:w="100" w:type="dxa"/>
            </w:tcMar>
            <w:vAlign w:val="center"/>
          </w:tcPr>
          <w:p w14:paraId="000000A7" w14:textId="38AE1A5D" w:rsidR="00AD17D4" w:rsidRPr="00D67CD7" w:rsidRDefault="00D67CD7" w:rsidP="00D67CD7">
            <w:pPr>
              <w:pStyle w:val="Normal0"/>
              <w:rPr>
                <w:b w:val="0"/>
                <w:sz w:val="20"/>
                <w:szCs w:val="20"/>
              </w:rPr>
            </w:pPr>
            <w:r w:rsidRPr="00D67CD7">
              <w:rPr>
                <w:b w:val="0"/>
                <w:sz w:val="20"/>
                <w:szCs w:val="20"/>
              </w:rPr>
              <w:t>zona temporal de almacenamiento donde se ubican productos farmacéuticos que aún no han sido verificados o aprobados para su uso o distribución.</w:t>
            </w:r>
          </w:p>
        </w:tc>
      </w:tr>
      <w:tr w:rsidR="00AD17D4" w:rsidRPr="00D67CD7" w14:paraId="14C80379" w14:textId="77777777" w:rsidTr="00D67CD7">
        <w:trPr>
          <w:trHeight w:val="253"/>
        </w:trPr>
        <w:tc>
          <w:tcPr>
            <w:tcW w:w="2122" w:type="dxa"/>
            <w:tcMar>
              <w:top w:w="100" w:type="dxa"/>
              <w:left w:w="100" w:type="dxa"/>
              <w:bottom w:w="100" w:type="dxa"/>
              <w:right w:w="100" w:type="dxa"/>
            </w:tcMar>
            <w:vAlign w:val="center"/>
          </w:tcPr>
          <w:p w14:paraId="1F2B95F2" w14:textId="5FE3CC9C" w:rsidR="00AD17D4" w:rsidRPr="00D67CD7" w:rsidRDefault="00D67CD7" w:rsidP="00CA3C31">
            <w:pPr>
              <w:pStyle w:val="Normal0"/>
              <w:rPr>
                <w:sz w:val="20"/>
                <w:szCs w:val="20"/>
              </w:rPr>
            </w:pPr>
            <w:r w:rsidRPr="00D67CD7">
              <w:rPr>
                <w:sz w:val="20"/>
                <w:szCs w:val="20"/>
              </w:rPr>
              <w:t>Estupefaciente:</w:t>
            </w:r>
          </w:p>
        </w:tc>
        <w:tc>
          <w:tcPr>
            <w:tcW w:w="7840" w:type="dxa"/>
            <w:tcMar>
              <w:top w:w="100" w:type="dxa"/>
              <w:left w:w="100" w:type="dxa"/>
              <w:bottom w:w="100" w:type="dxa"/>
              <w:right w:w="100" w:type="dxa"/>
            </w:tcMar>
            <w:vAlign w:val="center"/>
          </w:tcPr>
          <w:p w14:paraId="66242C65" w14:textId="6DD77CB8" w:rsidR="00AD17D4" w:rsidRPr="00D67CD7" w:rsidRDefault="00D67CD7" w:rsidP="00CA3C31">
            <w:pPr>
              <w:pStyle w:val="Normal0"/>
              <w:rPr>
                <w:b w:val="0"/>
                <w:sz w:val="20"/>
                <w:szCs w:val="20"/>
              </w:rPr>
            </w:pPr>
            <w:r w:rsidRPr="00D67CD7">
              <w:rPr>
                <w:b w:val="0"/>
                <w:sz w:val="20"/>
                <w:szCs w:val="20"/>
              </w:rPr>
              <w:t>sustancia con efecto depresor del sistema nervioso central que puede generar dependencia. Su manejo está regulado por normativas especiales.</w:t>
            </w:r>
          </w:p>
        </w:tc>
      </w:tr>
      <w:tr w:rsidR="00AD17D4" w:rsidRPr="00D67CD7" w14:paraId="3D87468D" w14:textId="77777777" w:rsidTr="00D67CD7">
        <w:trPr>
          <w:trHeight w:val="253"/>
        </w:trPr>
        <w:tc>
          <w:tcPr>
            <w:tcW w:w="2122" w:type="dxa"/>
            <w:tcMar>
              <w:top w:w="100" w:type="dxa"/>
              <w:left w:w="100" w:type="dxa"/>
              <w:bottom w:w="100" w:type="dxa"/>
              <w:right w:w="100" w:type="dxa"/>
            </w:tcMar>
            <w:vAlign w:val="center"/>
          </w:tcPr>
          <w:p w14:paraId="0528E6B5" w14:textId="02AE0F53" w:rsidR="00AD17D4" w:rsidRPr="00D67CD7" w:rsidRDefault="00D67CD7" w:rsidP="00CA3C31">
            <w:pPr>
              <w:pStyle w:val="Normal0"/>
              <w:rPr>
                <w:sz w:val="20"/>
                <w:szCs w:val="20"/>
              </w:rPr>
            </w:pPr>
            <w:r w:rsidRPr="00D67CD7">
              <w:rPr>
                <w:sz w:val="20"/>
                <w:szCs w:val="20"/>
              </w:rPr>
              <w:t>FEFO (First Expired, First Out):</w:t>
            </w:r>
          </w:p>
        </w:tc>
        <w:tc>
          <w:tcPr>
            <w:tcW w:w="7840" w:type="dxa"/>
            <w:tcMar>
              <w:top w:w="100" w:type="dxa"/>
              <w:left w:w="100" w:type="dxa"/>
              <w:bottom w:w="100" w:type="dxa"/>
              <w:right w:w="100" w:type="dxa"/>
            </w:tcMar>
            <w:vAlign w:val="center"/>
          </w:tcPr>
          <w:p w14:paraId="0D277384" w14:textId="1DAD31E7" w:rsidR="00AD17D4" w:rsidRPr="00D67CD7" w:rsidRDefault="00D67CD7" w:rsidP="00CA3C31">
            <w:pPr>
              <w:pStyle w:val="Normal0"/>
              <w:rPr>
                <w:b w:val="0"/>
                <w:sz w:val="20"/>
                <w:szCs w:val="20"/>
              </w:rPr>
            </w:pPr>
            <w:r w:rsidRPr="00D67CD7">
              <w:rPr>
                <w:b w:val="0"/>
                <w:sz w:val="20"/>
                <w:szCs w:val="20"/>
              </w:rPr>
              <w:t>método de rotación que prioriza el uso de los productos con fecha de vencimiento más próxima para evitar su expiración en el inventario.</w:t>
            </w:r>
          </w:p>
        </w:tc>
      </w:tr>
      <w:tr w:rsidR="00AD17D4" w:rsidRPr="00D67CD7" w14:paraId="65D30537" w14:textId="77777777" w:rsidTr="00D67CD7">
        <w:trPr>
          <w:trHeight w:val="253"/>
        </w:trPr>
        <w:tc>
          <w:tcPr>
            <w:tcW w:w="2122" w:type="dxa"/>
            <w:tcMar>
              <w:top w:w="100" w:type="dxa"/>
              <w:left w:w="100" w:type="dxa"/>
              <w:bottom w:w="100" w:type="dxa"/>
              <w:right w:w="100" w:type="dxa"/>
            </w:tcMar>
            <w:vAlign w:val="center"/>
          </w:tcPr>
          <w:p w14:paraId="1536ABC7" w14:textId="7CB70241" w:rsidR="00AD17D4" w:rsidRPr="00D67CD7" w:rsidRDefault="00D67CD7" w:rsidP="00CA3C31">
            <w:pPr>
              <w:pStyle w:val="Normal0"/>
              <w:rPr>
                <w:sz w:val="20"/>
                <w:szCs w:val="20"/>
              </w:rPr>
            </w:pPr>
            <w:r w:rsidRPr="00D67CD7">
              <w:rPr>
                <w:sz w:val="20"/>
                <w:szCs w:val="20"/>
              </w:rPr>
              <w:t>INVIMA (Instituto Nacional de Vigilancia de Medicamentos y Alimentos):</w:t>
            </w:r>
          </w:p>
        </w:tc>
        <w:tc>
          <w:tcPr>
            <w:tcW w:w="7840" w:type="dxa"/>
            <w:tcMar>
              <w:top w:w="100" w:type="dxa"/>
              <w:left w:w="100" w:type="dxa"/>
              <w:bottom w:w="100" w:type="dxa"/>
              <w:right w:w="100" w:type="dxa"/>
            </w:tcMar>
            <w:vAlign w:val="center"/>
          </w:tcPr>
          <w:p w14:paraId="6D68BACC" w14:textId="00FFDA6F" w:rsidR="00AD17D4" w:rsidRPr="00D67CD7" w:rsidRDefault="00D67CD7" w:rsidP="00CA3C31">
            <w:pPr>
              <w:pStyle w:val="Normal0"/>
              <w:rPr>
                <w:b w:val="0"/>
                <w:sz w:val="20"/>
                <w:szCs w:val="20"/>
              </w:rPr>
            </w:pPr>
            <w:r w:rsidRPr="00D67CD7">
              <w:rPr>
                <w:b w:val="0"/>
                <w:sz w:val="20"/>
                <w:szCs w:val="20"/>
              </w:rPr>
              <w:t>entidad colombiana encargada de regular y controlar la calidad de medicamentos, alimentos, dispositivos médicos y otros productos para la salud.</w:t>
            </w:r>
          </w:p>
        </w:tc>
      </w:tr>
      <w:tr w:rsidR="00AD17D4" w:rsidRPr="00D67CD7" w14:paraId="142DBF8E" w14:textId="77777777" w:rsidTr="00D67CD7">
        <w:trPr>
          <w:trHeight w:val="253"/>
        </w:trPr>
        <w:tc>
          <w:tcPr>
            <w:tcW w:w="2122" w:type="dxa"/>
            <w:tcMar>
              <w:top w:w="100" w:type="dxa"/>
              <w:left w:w="100" w:type="dxa"/>
              <w:bottom w:w="100" w:type="dxa"/>
              <w:right w:w="100" w:type="dxa"/>
            </w:tcMar>
            <w:vAlign w:val="center"/>
          </w:tcPr>
          <w:p w14:paraId="0E46482A" w14:textId="0DC6512E" w:rsidR="00AD17D4" w:rsidRPr="00D67CD7" w:rsidRDefault="00D67CD7" w:rsidP="00CA3C31">
            <w:pPr>
              <w:pStyle w:val="Normal0"/>
              <w:rPr>
                <w:sz w:val="20"/>
                <w:szCs w:val="20"/>
              </w:rPr>
            </w:pPr>
            <w:r w:rsidRPr="00D67CD7">
              <w:rPr>
                <w:sz w:val="20"/>
                <w:szCs w:val="20"/>
              </w:rPr>
              <w:t>Lote:</w:t>
            </w:r>
          </w:p>
        </w:tc>
        <w:tc>
          <w:tcPr>
            <w:tcW w:w="7840" w:type="dxa"/>
            <w:tcMar>
              <w:top w:w="100" w:type="dxa"/>
              <w:left w:w="100" w:type="dxa"/>
              <w:bottom w:w="100" w:type="dxa"/>
              <w:right w:w="100" w:type="dxa"/>
            </w:tcMar>
            <w:vAlign w:val="center"/>
          </w:tcPr>
          <w:p w14:paraId="394B2DED" w14:textId="19A03728" w:rsidR="00AD17D4" w:rsidRPr="00D67CD7" w:rsidRDefault="00D67CD7" w:rsidP="00CA3C31">
            <w:pPr>
              <w:pStyle w:val="Normal0"/>
              <w:rPr>
                <w:b w:val="0"/>
                <w:sz w:val="20"/>
                <w:szCs w:val="20"/>
              </w:rPr>
            </w:pPr>
            <w:r w:rsidRPr="00D67CD7">
              <w:rPr>
                <w:b w:val="0"/>
                <w:sz w:val="20"/>
                <w:szCs w:val="20"/>
              </w:rPr>
              <w:t>cantidad de unidades de un producto elaborado en un mismo ciclo de producción, bajo condiciones homogéneas. Es clave para la trazabilidad.</w:t>
            </w:r>
          </w:p>
        </w:tc>
      </w:tr>
      <w:tr w:rsidR="00AD17D4" w:rsidRPr="00D67CD7" w14:paraId="4BD65754" w14:textId="77777777" w:rsidTr="00D67CD7">
        <w:trPr>
          <w:trHeight w:val="253"/>
        </w:trPr>
        <w:tc>
          <w:tcPr>
            <w:tcW w:w="2122" w:type="dxa"/>
            <w:tcMar>
              <w:top w:w="100" w:type="dxa"/>
              <w:left w:w="100" w:type="dxa"/>
              <w:bottom w:w="100" w:type="dxa"/>
              <w:right w:w="100" w:type="dxa"/>
            </w:tcMar>
            <w:vAlign w:val="center"/>
          </w:tcPr>
          <w:p w14:paraId="29EE0BA0" w14:textId="7DD0E2B9" w:rsidR="00AD17D4" w:rsidRPr="00D67CD7" w:rsidRDefault="00D67CD7" w:rsidP="00CA3C31">
            <w:pPr>
              <w:pStyle w:val="Normal0"/>
              <w:rPr>
                <w:sz w:val="20"/>
                <w:szCs w:val="20"/>
              </w:rPr>
            </w:pPr>
            <w:r w:rsidRPr="00D67CD7">
              <w:rPr>
                <w:sz w:val="20"/>
                <w:szCs w:val="20"/>
              </w:rPr>
              <w:t>PEPS (Primeras Entradas, Primeras Salidas):</w:t>
            </w:r>
          </w:p>
        </w:tc>
        <w:tc>
          <w:tcPr>
            <w:tcW w:w="7840" w:type="dxa"/>
            <w:tcMar>
              <w:top w:w="100" w:type="dxa"/>
              <w:left w:w="100" w:type="dxa"/>
              <w:bottom w:w="100" w:type="dxa"/>
              <w:right w:w="100" w:type="dxa"/>
            </w:tcMar>
            <w:vAlign w:val="center"/>
          </w:tcPr>
          <w:p w14:paraId="2C40C51B" w14:textId="7FB15DD6" w:rsidR="00AD17D4" w:rsidRPr="00D67CD7" w:rsidRDefault="00D67CD7" w:rsidP="00CA3C31">
            <w:pPr>
              <w:pStyle w:val="Normal0"/>
              <w:rPr>
                <w:b w:val="0"/>
                <w:sz w:val="20"/>
                <w:szCs w:val="20"/>
              </w:rPr>
            </w:pPr>
            <w:r w:rsidRPr="00D67CD7">
              <w:rPr>
                <w:b w:val="0"/>
                <w:sz w:val="20"/>
                <w:szCs w:val="20"/>
              </w:rPr>
              <w:t>sistema de rotación en el que se utilizan primero los productos que ingresaron antes al inventario, independientemente de su fecha de vencimiento.</w:t>
            </w:r>
          </w:p>
        </w:tc>
      </w:tr>
      <w:tr w:rsidR="00AD17D4" w:rsidRPr="00D67CD7" w14:paraId="6A90DD86" w14:textId="77777777" w:rsidTr="00D67CD7">
        <w:trPr>
          <w:trHeight w:val="253"/>
        </w:trPr>
        <w:tc>
          <w:tcPr>
            <w:tcW w:w="2122" w:type="dxa"/>
            <w:tcMar>
              <w:top w:w="100" w:type="dxa"/>
              <w:left w:w="100" w:type="dxa"/>
              <w:bottom w:w="100" w:type="dxa"/>
              <w:right w:w="100" w:type="dxa"/>
            </w:tcMar>
            <w:vAlign w:val="center"/>
          </w:tcPr>
          <w:p w14:paraId="786FED87" w14:textId="58F0E655" w:rsidR="00AD17D4" w:rsidRPr="00D67CD7" w:rsidRDefault="00D67CD7" w:rsidP="00CA3C31">
            <w:pPr>
              <w:pStyle w:val="Normal0"/>
              <w:rPr>
                <w:sz w:val="20"/>
                <w:szCs w:val="20"/>
              </w:rPr>
            </w:pPr>
            <w:r w:rsidRPr="00D67CD7">
              <w:rPr>
                <w:sz w:val="20"/>
                <w:szCs w:val="20"/>
              </w:rPr>
              <w:t>Productos fotosensibles:</w:t>
            </w:r>
          </w:p>
        </w:tc>
        <w:tc>
          <w:tcPr>
            <w:tcW w:w="7840" w:type="dxa"/>
            <w:tcMar>
              <w:top w:w="100" w:type="dxa"/>
              <w:left w:w="100" w:type="dxa"/>
              <w:bottom w:w="100" w:type="dxa"/>
              <w:right w:w="100" w:type="dxa"/>
            </w:tcMar>
            <w:vAlign w:val="center"/>
          </w:tcPr>
          <w:p w14:paraId="78F85990" w14:textId="3DD751B7" w:rsidR="00AD17D4" w:rsidRPr="00D67CD7" w:rsidRDefault="00D67CD7" w:rsidP="00CA3C31">
            <w:pPr>
              <w:pStyle w:val="Normal0"/>
              <w:rPr>
                <w:b w:val="0"/>
                <w:sz w:val="20"/>
                <w:szCs w:val="20"/>
              </w:rPr>
            </w:pPr>
            <w:r w:rsidRPr="00D67CD7">
              <w:rPr>
                <w:b w:val="0"/>
                <w:sz w:val="20"/>
                <w:szCs w:val="20"/>
              </w:rPr>
              <w:t>medicamentos que pueden degradarse o perder efectividad si se exponen a la luz. Deben almacenarse en envases opacos o lugares oscuros.</w:t>
            </w:r>
          </w:p>
        </w:tc>
      </w:tr>
      <w:tr w:rsidR="00EF391B" w:rsidRPr="00D67CD7" w14:paraId="66BA8444" w14:textId="77777777" w:rsidTr="00D67CD7">
        <w:trPr>
          <w:trHeight w:val="253"/>
        </w:trPr>
        <w:tc>
          <w:tcPr>
            <w:tcW w:w="2122" w:type="dxa"/>
            <w:tcMar>
              <w:top w:w="100" w:type="dxa"/>
              <w:left w:w="100" w:type="dxa"/>
              <w:bottom w:w="100" w:type="dxa"/>
              <w:right w:w="100" w:type="dxa"/>
            </w:tcMar>
            <w:vAlign w:val="center"/>
          </w:tcPr>
          <w:p w14:paraId="04F7D218" w14:textId="3F01E995" w:rsidR="00EF391B" w:rsidRPr="00D67CD7" w:rsidRDefault="00EF391B" w:rsidP="00CA3C31">
            <w:pPr>
              <w:pStyle w:val="Normal0"/>
              <w:rPr>
                <w:sz w:val="20"/>
                <w:szCs w:val="20"/>
              </w:rPr>
            </w:pPr>
            <w:r w:rsidRPr="00EF391B">
              <w:rPr>
                <w:sz w:val="20"/>
                <w:szCs w:val="20"/>
              </w:rPr>
              <w:t>Trazabilidad</w:t>
            </w:r>
            <w:r>
              <w:rPr>
                <w:sz w:val="20"/>
                <w:szCs w:val="20"/>
              </w:rPr>
              <w:t>:</w:t>
            </w:r>
          </w:p>
        </w:tc>
        <w:tc>
          <w:tcPr>
            <w:tcW w:w="7840" w:type="dxa"/>
            <w:tcMar>
              <w:top w:w="100" w:type="dxa"/>
              <w:left w:w="100" w:type="dxa"/>
              <w:bottom w:w="100" w:type="dxa"/>
              <w:right w:w="100" w:type="dxa"/>
            </w:tcMar>
            <w:vAlign w:val="center"/>
          </w:tcPr>
          <w:p w14:paraId="32439BBE" w14:textId="236898DD" w:rsidR="00EF391B" w:rsidRPr="00D67CD7" w:rsidRDefault="00EF391B" w:rsidP="00CA3C31">
            <w:pPr>
              <w:pStyle w:val="Normal0"/>
              <w:rPr>
                <w:b w:val="0"/>
                <w:sz w:val="20"/>
                <w:szCs w:val="20"/>
              </w:rPr>
            </w:pPr>
            <w:r>
              <w:rPr>
                <w:b w:val="0"/>
                <w:sz w:val="20"/>
                <w:szCs w:val="20"/>
              </w:rPr>
              <w:t>c</w:t>
            </w:r>
            <w:r w:rsidRPr="00EF391B">
              <w:rPr>
                <w:b w:val="0"/>
                <w:sz w:val="20"/>
                <w:szCs w:val="20"/>
              </w:rPr>
              <w:t>apacidad de identificar el historial, ubicación y trayectoria de un producto farmacéutico a lo largo de todas las etapas de la cadena de suministro.</w:t>
            </w:r>
          </w:p>
        </w:tc>
      </w:tr>
      <w:tr w:rsidR="00EF391B" w:rsidRPr="00D67CD7" w14:paraId="6CC3C59C" w14:textId="77777777" w:rsidTr="00D67CD7">
        <w:trPr>
          <w:trHeight w:val="253"/>
        </w:trPr>
        <w:tc>
          <w:tcPr>
            <w:tcW w:w="2122" w:type="dxa"/>
            <w:tcMar>
              <w:top w:w="100" w:type="dxa"/>
              <w:left w:w="100" w:type="dxa"/>
              <w:bottom w:w="100" w:type="dxa"/>
              <w:right w:w="100" w:type="dxa"/>
            </w:tcMar>
            <w:vAlign w:val="center"/>
          </w:tcPr>
          <w:p w14:paraId="0604605A" w14:textId="3620FEED" w:rsidR="00EF391B" w:rsidRPr="00EF391B" w:rsidRDefault="00EF391B" w:rsidP="00CA3C31">
            <w:pPr>
              <w:pStyle w:val="Normal0"/>
              <w:rPr>
                <w:sz w:val="20"/>
                <w:szCs w:val="20"/>
              </w:rPr>
            </w:pPr>
            <w:r w:rsidRPr="00EF391B">
              <w:rPr>
                <w:sz w:val="20"/>
                <w:szCs w:val="20"/>
              </w:rPr>
              <w:t>Zonificación</w:t>
            </w:r>
            <w:r>
              <w:rPr>
                <w:sz w:val="20"/>
                <w:szCs w:val="20"/>
              </w:rPr>
              <w:t>:</w:t>
            </w:r>
          </w:p>
        </w:tc>
        <w:tc>
          <w:tcPr>
            <w:tcW w:w="7840" w:type="dxa"/>
            <w:tcMar>
              <w:top w:w="100" w:type="dxa"/>
              <w:left w:w="100" w:type="dxa"/>
              <w:bottom w:w="100" w:type="dxa"/>
              <w:right w:w="100" w:type="dxa"/>
            </w:tcMar>
            <w:vAlign w:val="center"/>
          </w:tcPr>
          <w:p w14:paraId="70F11BC8" w14:textId="5181EE15" w:rsidR="00EF391B" w:rsidRDefault="00EF391B" w:rsidP="00CA3C31">
            <w:pPr>
              <w:pStyle w:val="Normal0"/>
              <w:rPr>
                <w:b w:val="0"/>
                <w:sz w:val="20"/>
                <w:szCs w:val="20"/>
              </w:rPr>
            </w:pPr>
            <w:r w:rsidRPr="00EF391B">
              <w:rPr>
                <w:b w:val="0"/>
                <w:sz w:val="20"/>
                <w:szCs w:val="20"/>
              </w:rPr>
              <w:t>Organización física del área de almacenamiento en secciones diferenciadas (recepción, cuarentena, cadena de frío, devoluciones, etc.)</w:t>
            </w:r>
            <w:r>
              <w:rPr>
                <w:b w:val="0"/>
                <w:sz w:val="20"/>
                <w:szCs w:val="20"/>
              </w:rPr>
              <w:t>,</w:t>
            </w:r>
            <w:r w:rsidRPr="00EF391B">
              <w:rPr>
                <w:b w:val="0"/>
                <w:sz w:val="20"/>
                <w:szCs w:val="20"/>
              </w:rPr>
              <w:t xml:space="preserve"> según la naturaleza de los productos y su riesgo.</w:t>
            </w:r>
          </w:p>
        </w:tc>
      </w:tr>
    </w:tbl>
    <w:p w14:paraId="000000AA" w14:textId="77777777" w:rsidR="00AD17D4" w:rsidRPr="00CA3C31" w:rsidRDefault="00AD17D4" w:rsidP="00CA3C31">
      <w:pPr>
        <w:pStyle w:val="Normal0"/>
        <w:rPr>
          <w:sz w:val="20"/>
          <w:szCs w:val="20"/>
        </w:rPr>
      </w:pPr>
    </w:p>
    <w:p w14:paraId="000000AB" w14:textId="77777777" w:rsidR="00AD17D4" w:rsidRPr="00CA3C31" w:rsidRDefault="00AD17D4" w:rsidP="00EF391B">
      <w:pPr>
        <w:spacing w:line="240" w:lineRule="auto"/>
        <w:rPr>
          <w:sz w:val="20"/>
          <w:szCs w:val="20"/>
        </w:rPr>
      </w:pPr>
    </w:p>
    <w:p w14:paraId="000000AC" w14:textId="77777777" w:rsidR="00AD17D4" w:rsidRPr="00CA3C31" w:rsidRDefault="00025888" w:rsidP="00791A48">
      <w:pPr>
        <w:pStyle w:val="Normal0"/>
        <w:numPr>
          <w:ilvl w:val="0"/>
          <w:numId w:val="1"/>
        </w:numPr>
        <w:ind w:left="284" w:hanging="284"/>
        <w:rPr>
          <w:b/>
          <w:color w:val="000000"/>
          <w:sz w:val="20"/>
          <w:szCs w:val="20"/>
        </w:rPr>
      </w:pPr>
      <w:r w:rsidRPr="00CA3C31">
        <w:rPr>
          <w:b/>
          <w:color w:val="000000"/>
          <w:sz w:val="20"/>
          <w:szCs w:val="20"/>
        </w:rPr>
        <w:t xml:space="preserve">REFERENCIAS BIBLIOGRÁFICAS: </w:t>
      </w:r>
    </w:p>
    <w:p w14:paraId="1FD49600" w14:textId="77777777" w:rsidR="00AD17D4" w:rsidRPr="00CA3C31" w:rsidRDefault="00AD17D4" w:rsidP="00CA3C31">
      <w:pPr>
        <w:pStyle w:val="Normal0"/>
        <w:rPr>
          <w:b/>
          <w:color w:val="000000"/>
          <w:sz w:val="20"/>
          <w:szCs w:val="20"/>
        </w:rPr>
      </w:pPr>
    </w:p>
    <w:p w14:paraId="2CF54291" w14:textId="6D103370" w:rsidR="00D43F42" w:rsidRPr="00D43F42" w:rsidRDefault="00D43F42" w:rsidP="00D43F42">
      <w:pPr>
        <w:pStyle w:val="Normal0"/>
        <w:ind w:left="720" w:hanging="720"/>
        <w:rPr>
          <w:color w:val="000000"/>
          <w:sz w:val="20"/>
          <w:szCs w:val="20"/>
        </w:rPr>
      </w:pPr>
      <w:r w:rsidRPr="00D43F42">
        <w:rPr>
          <w:color w:val="000000"/>
          <w:sz w:val="20"/>
          <w:szCs w:val="20"/>
        </w:rPr>
        <w:t>Instituto Nacional de Vigilancia de Medicamentos y Alimentos (INVIMA). (s.</w:t>
      </w:r>
      <w:r w:rsidR="00686A7B">
        <w:rPr>
          <w:color w:val="000000"/>
          <w:sz w:val="20"/>
          <w:szCs w:val="20"/>
        </w:rPr>
        <w:t xml:space="preserve"> </w:t>
      </w:r>
      <w:r w:rsidRPr="00D43F42">
        <w:rPr>
          <w:color w:val="000000"/>
          <w:sz w:val="20"/>
          <w:szCs w:val="20"/>
        </w:rPr>
        <w:t xml:space="preserve">f.). </w:t>
      </w:r>
      <w:r w:rsidRPr="00D43F42">
        <w:rPr>
          <w:i/>
          <w:color w:val="000000"/>
          <w:sz w:val="20"/>
          <w:szCs w:val="20"/>
        </w:rPr>
        <w:t>Buenas prácticas de almacenamiento y distribución para establecimientos farmacéuticos</w:t>
      </w:r>
      <w:r w:rsidRPr="00D43F42">
        <w:rPr>
          <w:color w:val="000000"/>
          <w:sz w:val="20"/>
          <w:szCs w:val="20"/>
        </w:rPr>
        <w:t>.</w:t>
      </w:r>
    </w:p>
    <w:p w14:paraId="5807715E" w14:textId="77777777" w:rsidR="00D43F42" w:rsidRPr="00D43F42" w:rsidRDefault="00D43F42" w:rsidP="00D43F42">
      <w:pPr>
        <w:pStyle w:val="Normal0"/>
        <w:ind w:left="720" w:hanging="720"/>
        <w:rPr>
          <w:color w:val="000000"/>
          <w:sz w:val="20"/>
          <w:szCs w:val="20"/>
        </w:rPr>
      </w:pPr>
    </w:p>
    <w:p w14:paraId="309501EF" w14:textId="21924A33" w:rsidR="00D43F42" w:rsidRPr="00D43F42" w:rsidRDefault="00D43F42" w:rsidP="00D43F42">
      <w:pPr>
        <w:pStyle w:val="Normal0"/>
        <w:ind w:left="720" w:hanging="720"/>
        <w:rPr>
          <w:color w:val="000000"/>
          <w:sz w:val="20"/>
          <w:szCs w:val="20"/>
        </w:rPr>
      </w:pPr>
      <w:r w:rsidRPr="00D43F42">
        <w:rPr>
          <w:color w:val="000000"/>
          <w:sz w:val="20"/>
          <w:szCs w:val="20"/>
        </w:rPr>
        <w:t>Instituto Nacional de Vigilancia de Medicamentos y Alimentos (INVIMA). (s.</w:t>
      </w:r>
      <w:r w:rsidR="00686A7B">
        <w:rPr>
          <w:color w:val="000000"/>
          <w:sz w:val="20"/>
          <w:szCs w:val="20"/>
        </w:rPr>
        <w:t xml:space="preserve"> </w:t>
      </w:r>
      <w:r w:rsidRPr="00D43F42">
        <w:rPr>
          <w:color w:val="000000"/>
          <w:sz w:val="20"/>
          <w:szCs w:val="20"/>
        </w:rPr>
        <w:t xml:space="preserve">f.). </w:t>
      </w:r>
      <w:r w:rsidRPr="00D43F42">
        <w:rPr>
          <w:i/>
          <w:color w:val="000000"/>
          <w:sz w:val="20"/>
          <w:szCs w:val="20"/>
        </w:rPr>
        <w:t>Buenas prácticas de manufactura, almacenamiento y dispensación</w:t>
      </w:r>
      <w:r w:rsidRPr="00D43F42">
        <w:rPr>
          <w:color w:val="000000"/>
          <w:sz w:val="20"/>
          <w:szCs w:val="20"/>
        </w:rPr>
        <w:t>.</w:t>
      </w:r>
    </w:p>
    <w:p w14:paraId="5F77FF0B" w14:textId="77777777" w:rsidR="00D43F42" w:rsidRPr="00D43F42" w:rsidRDefault="00D43F42" w:rsidP="00D43F42">
      <w:pPr>
        <w:pStyle w:val="Normal0"/>
        <w:ind w:left="720" w:hanging="720"/>
        <w:rPr>
          <w:color w:val="000000"/>
          <w:sz w:val="20"/>
          <w:szCs w:val="20"/>
        </w:rPr>
      </w:pPr>
    </w:p>
    <w:p w14:paraId="1980454E" w14:textId="04353968" w:rsidR="00D43F42" w:rsidRPr="00D43F42" w:rsidRDefault="00D43F42" w:rsidP="00D43F42">
      <w:pPr>
        <w:pStyle w:val="Normal0"/>
        <w:ind w:left="720" w:hanging="720"/>
        <w:rPr>
          <w:color w:val="000000"/>
          <w:sz w:val="20"/>
          <w:szCs w:val="20"/>
        </w:rPr>
      </w:pPr>
      <w:r w:rsidRPr="00D43F42">
        <w:rPr>
          <w:color w:val="000000"/>
          <w:sz w:val="20"/>
          <w:szCs w:val="20"/>
        </w:rPr>
        <w:t>Instituto Nacional de Vigilancia de Medicamentos y Alimentos (INVIMA). (s.</w:t>
      </w:r>
      <w:r w:rsidR="00686A7B">
        <w:rPr>
          <w:color w:val="000000"/>
          <w:sz w:val="20"/>
          <w:szCs w:val="20"/>
        </w:rPr>
        <w:t xml:space="preserve"> </w:t>
      </w:r>
      <w:r w:rsidRPr="00D43F42">
        <w:rPr>
          <w:color w:val="000000"/>
          <w:sz w:val="20"/>
          <w:szCs w:val="20"/>
        </w:rPr>
        <w:t xml:space="preserve">f.). </w:t>
      </w:r>
      <w:r w:rsidRPr="00D43F42">
        <w:rPr>
          <w:i/>
          <w:color w:val="000000"/>
          <w:sz w:val="20"/>
          <w:szCs w:val="20"/>
        </w:rPr>
        <w:t>Guía de Buenas Prácticas de Almacenamiento para establecimientos farmacéuticos</w:t>
      </w:r>
      <w:r w:rsidRPr="00D43F42">
        <w:rPr>
          <w:color w:val="000000"/>
          <w:sz w:val="20"/>
          <w:szCs w:val="20"/>
        </w:rPr>
        <w:t>.</w:t>
      </w:r>
    </w:p>
    <w:p w14:paraId="68EF81EC" w14:textId="77777777" w:rsidR="00D43F42" w:rsidRPr="00D43F42" w:rsidRDefault="00D43F42" w:rsidP="00D43F42">
      <w:pPr>
        <w:pStyle w:val="Normal0"/>
        <w:ind w:left="720" w:hanging="720"/>
        <w:rPr>
          <w:color w:val="000000"/>
          <w:sz w:val="20"/>
          <w:szCs w:val="20"/>
        </w:rPr>
      </w:pPr>
    </w:p>
    <w:p w14:paraId="47582A9A" w14:textId="77777777" w:rsidR="00D43F42" w:rsidRPr="00D43F42" w:rsidRDefault="00D43F42" w:rsidP="00D43F42">
      <w:pPr>
        <w:pStyle w:val="Normal0"/>
        <w:ind w:left="720" w:hanging="720"/>
        <w:rPr>
          <w:color w:val="000000"/>
          <w:sz w:val="20"/>
          <w:szCs w:val="20"/>
        </w:rPr>
      </w:pPr>
      <w:r w:rsidRPr="00D43F42">
        <w:rPr>
          <w:color w:val="000000"/>
          <w:sz w:val="20"/>
          <w:szCs w:val="20"/>
        </w:rPr>
        <w:lastRenderedPageBreak/>
        <w:t xml:space="preserve">Instituto Nacional para la Seguridad y Salud Ocupacional (NIOSH). (2023). </w:t>
      </w:r>
      <w:r w:rsidRPr="00D43F42">
        <w:rPr>
          <w:i/>
          <w:color w:val="000000"/>
          <w:sz w:val="20"/>
          <w:szCs w:val="20"/>
        </w:rPr>
        <w:t>List of antineoplastic and other hazardous drugs in healthcare settings</w:t>
      </w:r>
      <w:r w:rsidRPr="00D43F42">
        <w:rPr>
          <w:color w:val="000000"/>
          <w:sz w:val="20"/>
          <w:szCs w:val="20"/>
        </w:rPr>
        <w:t>. Centers for Disease Control and Prevention.</w:t>
      </w:r>
    </w:p>
    <w:p w14:paraId="1C67370E" w14:textId="77777777" w:rsidR="00D43F42" w:rsidRPr="00D43F42" w:rsidRDefault="00D43F42" w:rsidP="00D43F42">
      <w:pPr>
        <w:pStyle w:val="Normal0"/>
        <w:ind w:left="720" w:hanging="720"/>
        <w:rPr>
          <w:color w:val="000000"/>
          <w:sz w:val="20"/>
          <w:szCs w:val="20"/>
        </w:rPr>
      </w:pPr>
    </w:p>
    <w:p w14:paraId="2DC59616" w14:textId="5C075CEF" w:rsidR="00D43F42" w:rsidRPr="00D43F42" w:rsidRDefault="00D43F42" w:rsidP="00D43F42">
      <w:pPr>
        <w:pStyle w:val="Normal0"/>
        <w:ind w:left="720" w:hanging="720"/>
        <w:rPr>
          <w:color w:val="000000"/>
          <w:sz w:val="20"/>
          <w:szCs w:val="20"/>
        </w:rPr>
      </w:pPr>
      <w:r w:rsidRPr="00D43F42">
        <w:rPr>
          <w:color w:val="000000"/>
          <w:sz w:val="20"/>
          <w:szCs w:val="20"/>
        </w:rPr>
        <w:t xml:space="preserve">Ministerio de la Protección Social. (2005). </w:t>
      </w:r>
      <w:r w:rsidRPr="00D43F42">
        <w:rPr>
          <w:i/>
          <w:color w:val="000000"/>
          <w:sz w:val="20"/>
          <w:szCs w:val="20"/>
        </w:rPr>
        <w:t>Decreto 2200 de 2005: por el cual se reglamenta el servicio farmacéutico y se dictan otras disposiciones</w:t>
      </w:r>
      <w:r>
        <w:rPr>
          <w:color w:val="000000"/>
          <w:sz w:val="20"/>
          <w:szCs w:val="20"/>
        </w:rPr>
        <w:t xml:space="preserve">. </w:t>
      </w:r>
      <w:hyperlink r:id="rId90" w:history="1">
        <w:r w:rsidRPr="00B6527C">
          <w:rPr>
            <w:rStyle w:val="Hipervnculo"/>
            <w:sz w:val="20"/>
            <w:szCs w:val="20"/>
          </w:rPr>
          <w:t>https://www.funcionpublica.gov.co/eva/gestornormativo/norma.php?i=16944</w:t>
        </w:r>
      </w:hyperlink>
      <w:r>
        <w:rPr>
          <w:color w:val="000000"/>
          <w:sz w:val="20"/>
          <w:szCs w:val="20"/>
        </w:rPr>
        <w:t xml:space="preserve"> </w:t>
      </w:r>
    </w:p>
    <w:p w14:paraId="101B9633" w14:textId="77777777" w:rsidR="00D43F42" w:rsidRPr="00D43F42" w:rsidRDefault="00D43F42" w:rsidP="00D43F42">
      <w:pPr>
        <w:pStyle w:val="Normal0"/>
        <w:ind w:left="720" w:hanging="720"/>
        <w:rPr>
          <w:color w:val="000000"/>
          <w:sz w:val="20"/>
          <w:szCs w:val="20"/>
        </w:rPr>
      </w:pPr>
    </w:p>
    <w:p w14:paraId="62582802" w14:textId="10267FA4" w:rsidR="00D43F42" w:rsidRPr="00D43F42" w:rsidRDefault="00D43F42" w:rsidP="00D43F42">
      <w:pPr>
        <w:pStyle w:val="Normal0"/>
        <w:ind w:left="720" w:hanging="720"/>
        <w:rPr>
          <w:color w:val="000000"/>
          <w:sz w:val="20"/>
          <w:szCs w:val="20"/>
        </w:rPr>
      </w:pPr>
      <w:r w:rsidRPr="00D43F42">
        <w:rPr>
          <w:color w:val="000000"/>
          <w:sz w:val="20"/>
          <w:szCs w:val="20"/>
        </w:rPr>
        <w:t xml:space="preserve">Ministerio de la Protección Social. (2007). </w:t>
      </w:r>
      <w:r w:rsidRPr="00D43F42">
        <w:rPr>
          <w:i/>
          <w:color w:val="000000"/>
          <w:sz w:val="20"/>
          <w:szCs w:val="20"/>
        </w:rPr>
        <w:t>Resolución 1403 de 2007: Por la cual se definen los procedimientos y condiciones de la organización y funcionamiento de los servicios farmacéuticos</w:t>
      </w:r>
      <w:r>
        <w:rPr>
          <w:color w:val="000000"/>
          <w:sz w:val="20"/>
          <w:szCs w:val="20"/>
        </w:rPr>
        <w:t xml:space="preserve">. </w:t>
      </w:r>
      <w:hyperlink r:id="rId91" w:history="1">
        <w:r w:rsidRPr="00B6527C">
          <w:rPr>
            <w:rStyle w:val="Hipervnculo"/>
            <w:sz w:val="20"/>
            <w:szCs w:val="20"/>
          </w:rPr>
          <w:t>https://autorregulacion.saludcapital.gov.co/leyes/Resolucion_1403_de_2007.pdf</w:t>
        </w:r>
      </w:hyperlink>
      <w:r>
        <w:rPr>
          <w:color w:val="000000"/>
          <w:sz w:val="20"/>
          <w:szCs w:val="20"/>
        </w:rPr>
        <w:t xml:space="preserve"> </w:t>
      </w:r>
    </w:p>
    <w:p w14:paraId="6B03D1DB" w14:textId="77777777" w:rsidR="00D43F42" w:rsidRPr="00D43F42" w:rsidRDefault="00D43F42" w:rsidP="00D43F42">
      <w:pPr>
        <w:pStyle w:val="Normal0"/>
        <w:ind w:left="720" w:hanging="720"/>
        <w:rPr>
          <w:color w:val="000000"/>
          <w:sz w:val="20"/>
          <w:szCs w:val="20"/>
        </w:rPr>
      </w:pPr>
    </w:p>
    <w:p w14:paraId="0A557C4D" w14:textId="7EE63E53" w:rsidR="00D43F42" w:rsidRPr="00D43F42" w:rsidRDefault="00D43F42" w:rsidP="00D43F42">
      <w:pPr>
        <w:pStyle w:val="Normal0"/>
        <w:ind w:left="720" w:hanging="720"/>
        <w:rPr>
          <w:color w:val="000000"/>
          <w:sz w:val="20"/>
          <w:szCs w:val="20"/>
        </w:rPr>
      </w:pPr>
      <w:r w:rsidRPr="00D43F42">
        <w:rPr>
          <w:color w:val="000000"/>
          <w:sz w:val="20"/>
          <w:szCs w:val="20"/>
        </w:rPr>
        <w:t xml:space="preserve">Ministerio de la Protección Social. (2007). </w:t>
      </w:r>
      <w:r w:rsidR="00DC5D6F">
        <w:rPr>
          <w:i/>
          <w:color w:val="000000"/>
          <w:sz w:val="20"/>
          <w:szCs w:val="20"/>
        </w:rPr>
        <w:t xml:space="preserve">Resolución </w:t>
      </w:r>
      <w:commentRangeStart w:id="4"/>
      <w:r w:rsidR="00DC5D6F">
        <w:rPr>
          <w:i/>
          <w:color w:val="000000"/>
          <w:sz w:val="20"/>
          <w:szCs w:val="20"/>
        </w:rPr>
        <w:t>2955</w:t>
      </w:r>
      <w:commentRangeEnd w:id="4"/>
      <w:r w:rsidR="00DC5D6F">
        <w:rPr>
          <w:rStyle w:val="Refdecomentario"/>
        </w:rPr>
        <w:commentReference w:id="4"/>
      </w:r>
      <w:r w:rsidRPr="00D43F42">
        <w:rPr>
          <w:i/>
          <w:color w:val="000000"/>
          <w:sz w:val="20"/>
          <w:szCs w:val="20"/>
        </w:rPr>
        <w:t xml:space="preserve"> de 2007: Por la cual se determina el Modelo de Gestión del Servicio Farmacéutico, se adopta el Manual de Condiciones Esenciales y Procedimientos y se dictan otras disposiciones</w:t>
      </w:r>
      <w:r w:rsidRPr="00D43F42">
        <w:rPr>
          <w:color w:val="000000"/>
          <w:sz w:val="20"/>
          <w:szCs w:val="20"/>
        </w:rPr>
        <w:t>.</w:t>
      </w:r>
      <w:r>
        <w:rPr>
          <w:color w:val="000000"/>
          <w:sz w:val="20"/>
          <w:szCs w:val="20"/>
        </w:rPr>
        <w:t xml:space="preserve"> </w:t>
      </w:r>
      <w:hyperlink r:id="rId92" w:history="1">
        <w:r w:rsidRPr="00B6527C">
          <w:rPr>
            <w:rStyle w:val="Hipervnculo"/>
            <w:sz w:val="20"/>
            <w:szCs w:val="20"/>
          </w:rPr>
          <w:t>https://www.minsalud.gov.co/Normatividad_Nuevo/RESOLUCI%C3%93N%202955%20DE%202007.pdf</w:t>
        </w:r>
      </w:hyperlink>
      <w:r>
        <w:rPr>
          <w:color w:val="000000"/>
          <w:sz w:val="20"/>
          <w:szCs w:val="20"/>
        </w:rPr>
        <w:t xml:space="preserve"> </w:t>
      </w:r>
    </w:p>
    <w:p w14:paraId="0C8E5BCF" w14:textId="77777777" w:rsidR="00D43F42" w:rsidRPr="00D43F42" w:rsidRDefault="00D43F42" w:rsidP="00D43F42">
      <w:pPr>
        <w:pStyle w:val="Normal0"/>
        <w:ind w:left="720" w:hanging="720"/>
        <w:rPr>
          <w:color w:val="000000"/>
          <w:sz w:val="20"/>
          <w:szCs w:val="20"/>
        </w:rPr>
      </w:pPr>
    </w:p>
    <w:p w14:paraId="52F67661" w14:textId="489A2B72" w:rsidR="00D43F42" w:rsidRPr="00D43F42" w:rsidRDefault="00D43F42" w:rsidP="00D43F42">
      <w:pPr>
        <w:pStyle w:val="Normal0"/>
        <w:ind w:left="720" w:hanging="720"/>
        <w:rPr>
          <w:color w:val="000000"/>
          <w:sz w:val="20"/>
          <w:szCs w:val="20"/>
        </w:rPr>
      </w:pPr>
      <w:r w:rsidRPr="00D43F42">
        <w:rPr>
          <w:color w:val="000000"/>
          <w:sz w:val="20"/>
          <w:szCs w:val="20"/>
        </w:rPr>
        <w:t xml:space="preserve">Ministerio de Salud. (1995). </w:t>
      </w:r>
      <w:r w:rsidRPr="00D43F42">
        <w:rPr>
          <w:i/>
          <w:color w:val="000000"/>
          <w:sz w:val="20"/>
          <w:szCs w:val="20"/>
        </w:rPr>
        <w:t>Decreto 677 de 1995: Por el cual se reglamenta el registro sanitario de medicamentos</w:t>
      </w:r>
      <w:r>
        <w:rPr>
          <w:color w:val="000000"/>
          <w:sz w:val="20"/>
          <w:szCs w:val="20"/>
        </w:rPr>
        <w:t xml:space="preserve">. </w:t>
      </w:r>
      <w:hyperlink r:id="rId93" w:history="1">
        <w:r w:rsidRPr="00B6527C">
          <w:rPr>
            <w:rStyle w:val="Hipervnculo"/>
            <w:sz w:val="20"/>
            <w:szCs w:val="20"/>
          </w:rPr>
          <w:t>https://www.funcionpublica.gov.co/eva/gestornormativo/norma.php?i=9751</w:t>
        </w:r>
      </w:hyperlink>
      <w:r>
        <w:rPr>
          <w:color w:val="000000"/>
          <w:sz w:val="20"/>
          <w:szCs w:val="20"/>
        </w:rPr>
        <w:t xml:space="preserve"> </w:t>
      </w:r>
    </w:p>
    <w:p w14:paraId="54284486" w14:textId="77777777" w:rsidR="00D43F42" w:rsidRPr="00D43F42" w:rsidRDefault="00D43F42" w:rsidP="00D43F42">
      <w:pPr>
        <w:pStyle w:val="Normal0"/>
        <w:ind w:left="720" w:hanging="720"/>
        <w:rPr>
          <w:color w:val="000000"/>
          <w:sz w:val="20"/>
          <w:szCs w:val="20"/>
        </w:rPr>
      </w:pPr>
    </w:p>
    <w:p w14:paraId="640E708C" w14:textId="03F857EE" w:rsidR="00D43F42" w:rsidRPr="00D43F42" w:rsidRDefault="00D43F42" w:rsidP="00D43F42">
      <w:pPr>
        <w:pStyle w:val="Normal0"/>
        <w:ind w:left="720" w:hanging="720"/>
        <w:rPr>
          <w:color w:val="000000"/>
          <w:sz w:val="20"/>
          <w:szCs w:val="20"/>
        </w:rPr>
      </w:pPr>
      <w:r w:rsidRPr="00D43F42">
        <w:rPr>
          <w:color w:val="000000"/>
          <w:sz w:val="20"/>
          <w:szCs w:val="20"/>
        </w:rPr>
        <w:t xml:space="preserve">Ministerio de Salud y Protección Social. (2006). </w:t>
      </w:r>
      <w:r w:rsidRPr="00D43F42">
        <w:rPr>
          <w:i/>
          <w:color w:val="000000"/>
          <w:sz w:val="20"/>
          <w:szCs w:val="20"/>
        </w:rPr>
        <w:t>Resolución 1478 de 2006: Por la cual se establecen los requisitos sanitarios de establecimientos farmacéuticos</w:t>
      </w:r>
      <w:r>
        <w:rPr>
          <w:color w:val="000000"/>
          <w:sz w:val="20"/>
          <w:szCs w:val="20"/>
        </w:rPr>
        <w:t xml:space="preserve">. </w:t>
      </w:r>
      <w:hyperlink r:id="rId94" w:history="1">
        <w:r w:rsidRPr="00B6527C">
          <w:rPr>
            <w:rStyle w:val="Hipervnculo"/>
            <w:sz w:val="20"/>
            <w:szCs w:val="20"/>
          </w:rPr>
          <w:t>https://www.alcaldiabogota.gov.co/sisjur/normas/Norma1.jsp?i=20670</w:t>
        </w:r>
      </w:hyperlink>
      <w:r>
        <w:rPr>
          <w:color w:val="000000"/>
          <w:sz w:val="20"/>
          <w:szCs w:val="20"/>
        </w:rPr>
        <w:t xml:space="preserve"> </w:t>
      </w:r>
    </w:p>
    <w:p w14:paraId="19008A52" w14:textId="77777777" w:rsidR="00D43F42" w:rsidRPr="00D43F42" w:rsidRDefault="00D43F42" w:rsidP="00D43F42">
      <w:pPr>
        <w:pStyle w:val="Normal0"/>
        <w:ind w:left="720" w:hanging="720"/>
        <w:rPr>
          <w:color w:val="000000"/>
          <w:sz w:val="20"/>
          <w:szCs w:val="20"/>
        </w:rPr>
      </w:pPr>
    </w:p>
    <w:p w14:paraId="2862EA38" w14:textId="263DB80D" w:rsidR="00D43F42" w:rsidRPr="00D43F42" w:rsidRDefault="00D43F42" w:rsidP="00D43F42">
      <w:pPr>
        <w:pStyle w:val="Normal0"/>
        <w:ind w:left="720" w:hanging="720"/>
        <w:rPr>
          <w:color w:val="000000"/>
          <w:sz w:val="20"/>
          <w:szCs w:val="20"/>
        </w:rPr>
      </w:pPr>
      <w:r w:rsidRPr="00D43F42">
        <w:rPr>
          <w:color w:val="000000"/>
          <w:sz w:val="20"/>
          <w:szCs w:val="20"/>
        </w:rPr>
        <w:t xml:space="preserve">Ministerio de Salud y Protección Social. (2012). </w:t>
      </w:r>
      <w:r w:rsidRPr="00D43F42">
        <w:rPr>
          <w:i/>
          <w:color w:val="000000"/>
          <w:sz w:val="20"/>
          <w:szCs w:val="20"/>
        </w:rPr>
        <w:t>Política farmacéutica nacional</w:t>
      </w:r>
      <w:r>
        <w:rPr>
          <w:color w:val="000000"/>
          <w:sz w:val="20"/>
          <w:szCs w:val="20"/>
        </w:rPr>
        <w:t xml:space="preserve">. </w:t>
      </w:r>
      <w:hyperlink r:id="rId95" w:history="1">
        <w:r w:rsidRPr="00B6527C">
          <w:rPr>
            <w:rStyle w:val="Hipervnculo"/>
            <w:sz w:val="20"/>
            <w:szCs w:val="20"/>
          </w:rPr>
          <w:t>https://www.minsalud.gov.co/Paginas/Pol%C3%ADtica%20Farmac%C3%A9utica%202012.aspx</w:t>
        </w:r>
      </w:hyperlink>
      <w:r>
        <w:rPr>
          <w:color w:val="000000"/>
          <w:sz w:val="20"/>
          <w:szCs w:val="20"/>
        </w:rPr>
        <w:t xml:space="preserve"> </w:t>
      </w:r>
    </w:p>
    <w:p w14:paraId="75C02A4D" w14:textId="77777777" w:rsidR="00D43F42" w:rsidRPr="00D43F42" w:rsidRDefault="00D43F42" w:rsidP="00D43F42">
      <w:pPr>
        <w:pStyle w:val="Normal0"/>
        <w:ind w:left="720" w:hanging="720"/>
        <w:rPr>
          <w:color w:val="000000"/>
          <w:sz w:val="20"/>
          <w:szCs w:val="20"/>
        </w:rPr>
      </w:pPr>
    </w:p>
    <w:p w14:paraId="6823C282" w14:textId="77777777" w:rsidR="00D43F42" w:rsidRPr="00D43F42" w:rsidRDefault="00D43F42" w:rsidP="00D43F42">
      <w:pPr>
        <w:pStyle w:val="Normal0"/>
        <w:ind w:left="720" w:hanging="720"/>
        <w:rPr>
          <w:color w:val="000000"/>
          <w:sz w:val="20"/>
          <w:szCs w:val="20"/>
        </w:rPr>
      </w:pPr>
      <w:r w:rsidRPr="00D43F42">
        <w:rPr>
          <w:color w:val="000000"/>
          <w:sz w:val="20"/>
          <w:szCs w:val="20"/>
        </w:rPr>
        <w:t xml:space="preserve">Organización Mundial de la Salud (OMS). (2003). </w:t>
      </w:r>
      <w:r w:rsidRPr="00D43F42">
        <w:rPr>
          <w:i/>
          <w:color w:val="000000"/>
          <w:sz w:val="20"/>
          <w:szCs w:val="20"/>
        </w:rPr>
        <w:t>Buenas prácticas de almacenamiento de productos farmacéuticos</w:t>
      </w:r>
      <w:r w:rsidRPr="00D43F42">
        <w:rPr>
          <w:color w:val="000000"/>
          <w:sz w:val="20"/>
          <w:szCs w:val="20"/>
        </w:rPr>
        <w:t xml:space="preserve"> (Serie de informes técnicos N.º 908).</w:t>
      </w:r>
    </w:p>
    <w:p w14:paraId="3EE9DCDA" w14:textId="77777777" w:rsidR="00D43F42" w:rsidRPr="00D43F42" w:rsidRDefault="00D43F42" w:rsidP="00D43F42">
      <w:pPr>
        <w:pStyle w:val="Normal0"/>
        <w:ind w:left="720" w:hanging="720"/>
        <w:rPr>
          <w:color w:val="000000"/>
          <w:sz w:val="20"/>
          <w:szCs w:val="20"/>
        </w:rPr>
      </w:pPr>
    </w:p>
    <w:p w14:paraId="2CCA790E" w14:textId="77777777" w:rsidR="00D43F42" w:rsidRPr="00D43F42" w:rsidRDefault="00D43F42" w:rsidP="00D43F42">
      <w:pPr>
        <w:pStyle w:val="Normal0"/>
        <w:ind w:left="720" w:hanging="720"/>
        <w:rPr>
          <w:color w:val="000000"/>
          <w:sz w:val="20"/>
          <w:szCs w:val="20"/>
        </w:rPr>
      </w:pPr>
      <w:r w:rsidRPr="00D43F42">
        <w:rPr>
          <w:color w:val="000000"/>
          <w:sz w:val="20"/>
          <w:szCs w:val="20"/>
        </w:rPr>
        <w:t xml:space="preserve">Organización Panamericana de la Salud (OPS). (2010). </w:t>
      </w:r>
      <w:r w:rsidRPr="00FA1F11">
        <w:rPr>
          <w:i/>
          <w:color w:val="000000"/>
          <w:sz w:val="20"/>
          <w:szCs w:val="20"/>
        </w:rPr>
        <w:t>Servicios farmacéuticos basados en la atención primaria de salud: Documento de posición de la OPS/OMS</w:t>
      </w:r>
      <w:r w:rsidRPr="00D43F42">
        <w:rPr>
          <w:color w:val="000000"/>
          <w:sz w:val="20"/>
          <w:szCs w:val="20"/>
        </w:rPr>
        <w:t>.</w:t>
      </w:r>
    </w:p>
    <w:p w14:paraId="6E92CA1A" w14:textId="77777777" w:rsidR="00D43F42" w:rsidRPr="00D43F42" w:rsidRDefault="00D43F42" w:rsidP="00D43F42">
      <w:pPr>
        <w:pStyle w:val="Normal0"/>
        <w:ind w:left="720" w:hanging="720"/>
        <w:rPr>
          <w:color w:val="000000"/>
          <w:sz w:val="20"/>
          <w:szCs w:val="20"/>
        </w:rPr>
      </w:pPr>
    </w:p>
    <w:p w14:paraId="69852629" w14:textId="46E2CD37" w:rsidR="00AD17D4" w:rsidRDefault="00D43F42" w:rsidP="00FA1F11">
      <w:pPr>
        <w:pStyle w:val="Normal0"/>
        <w:ind w:left="720" w:hanging="720"/>
        <w:rPr>
          <w:color w:val="000000"/>
          <w:sz w:val="20"/>
          <w:szCs w:val="20"/>
        </w:rPr>
      </w:pPr>
      <w:r w:rsidRPr="00D43F42">
        <w:rPr>
          <w:color w:val="000000"/>
          <w:sz w:val="20"/>
          <w:szCs w:val="20"/>
        </w:rPr>
        <w:t xml:space="preserve">Organización Panamericana de la Salud (OPS). (2018). </w:t>
      </w:r>
      <w:r w:rsidRPr="00FA1F11">
        <w:rPr>
          <w:i/>
          <w:color w:val="000000"/>
          <w:sz w:val="20"/>
          <w:szCs w:val="20"/>
        </w:rPr>
        <w:t>Time to treatment and severity of snake envenom</w:t>
      </w:r>
      <w:r w:rsidR="00FA1F11" w:rsidRPr="00FA1F11">
        <w:rPr>
          <w:i/>
          <w:color w:val="000000"/>
          <w:sz w:val="20"/>
          <w:szCs w:val="20"/>
        </w:rPr>
        <w:t>ing in Brazil</w:t>
      </w:r>
      <w:r w:rsidR="00FA1F11">
        <w:rPr>
          <w:color w:val="000000"/>
          <w:sz w:val="20"/>
          <w:szCs w:val="20"/>
        </w:rPr>
        <w:t xml:space="preserve">. </w:t>
      </w:r>
      <w:hyperlink r:id="rId96" w:history="1">
        <w:r w:rsidRPr="00B6527C">
          <w:rPr>
            <w:rStyle w:val="Hipervnculo"/>
            <w:sz w:val="20"/>
            <w:szCs w:val="20"/>
          </w:rPr>
          <w:t>https://iris.paho.org/handle/10665.2/34968</w:t>
        </w:r>
      </w:hyperlink>
    </w:p>
    <w:p w14:paraId="5FA52D53" w14:textId="347B4680" w:rsidR="00D43F42" w:rsidRDefault="00D43F42" w:rsidP="00D43F42">
      <w:pPr>
        <w:pStyle w:val="Normal0"/>
        <w:rPr>
          <w:color w:val="000000"/>
          <w:sz w:val="20"/>
          <w:szCs w:val="20"/>
        </w:rPr>
      </w:pPr>
    </w:p>
    <w:p w14:paraId="784C6A7F" w14:textId="77777777" w:rsidR="00D43F42" w:rsidRPr="00CA3C31" w:rsidRDefault="00D43F42" w:rsidP="00D43F42">
      <w:pPr>
        <w:pStyle w:val="Normal0"/>
        <w:rPr>
          <w:b/>
          <w:color w:val="000000"/>
          <w:sz w:val="20"/>
          <w:szCs w:val="20"/>
        </w:rPr>
      </w:pPr>
    </w:p>
    <w:p w14:paraId="000000B0" w14:textId="77777777" w:rsidR="00AD17D4" w:rsidRPr="00CA3C31" w:rsidRDefault="00025888" w:rsidP="00791A48">
      <w:pPr>
        <w:pStyle w:val="Normal0"/>
        <w:numPr>
          <w:ilvl w:val="0"/>
          <w:numId w:val="1"/>
        </w:numPr>
        <w:ind w:left="284" w:hanging="284"/>
        <w:rPr>
          <w:b/>
          <w:color w:val="000000"/>
          <w:sz w:val="20"/>
          <w:szCs w:val="20"/>
        </w:rPr>
      </w:pPr>
      <w:r w:rsidRPr="00CA3C31">
        <w:rPr>
          <w:b/>
          <w:color w:val="000000"/>
          <w:sz w:val="20"/>
          <w:szCs w:val="20"/>
        </w:rPr>
        <w:t>CONTROL DEL DOCUMENTO</w:t>
      </w:r>
    </w:p>
    <w:p w14:paraId="000000B1" w14:textId="77777777" w:rsidR="00AD17D4" w:rsidRPr="00CA3C31" w:rsidRDefault="00AD17D4" w:rsidP="00CA3C31">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CA3C31" w14:paraId="27B3F990" w14:textId="77777777">
        <w:tc>
          <w:tcPr>
            <w:tcW w:w="1272" w:type="dxa"/>
            <w:tcBorders>
              <w:top w:val="nil"/>
              <w:left w:val="nil"/>
            </w:tcBorders>
            <w:shd w:val="clear" w:color="auto" w:fill="auto"/>
          </w:tcPr>
          <w:p w14:paraId="000000B2" w14:textId="77777777" w:rsidR="00AD17D4" w:rsidRPr="00CA3C31" w:rsidRDefault="00AD17D4" w:rsidP="00CA3C31">
            <w:pPr>
              <w:pStyle w:val="Normal0"/>
              <w:rPr>
                <w:sz w:val="20"/>
                <w:szCs w:val="20"/>
              </w:rPr>
            </w:pPr>
          </w:p>
        </w:tc>
        <w:tc>
          <w:tcPr>
            <w:tcW w:w="1991" w:type="dxa"/>
            <w:vAlign w:val="center"/>
          </w:tcPr>
          <w:p w14:paraId="000000B3" w14:textId="77777777" w:rsidR="00AD17D4" w:rsidRPr="00CA3C31" w:rsidRDefault="00025888" w:rsidP="00CA3C31">
            <w:pPr>
              <w:pStyle w:val="Normal0"/>
              <w:rPr>
                <w:sz w:val="20"/>
                <w:szCs w:val="20"/>
              </w:rPr>
            </w:pPr>
            <w:r w:rsidRPr="00CA3C31">
              <w:rPr>
                <w:sz w:val="20"/>
                <w:szCs w:val="20"/>
              </w:rPr>
              <w:t>Nombre</w:t>
            </w:r>
          </w:p>
        </w:tc>
        <w:tc>
          <w:tcPr>
            <w:tcW w:w="1559" w:type="dxa"/>
            <w:vAlign w:val="center"/>
          </w:tcPr>
          <w:p w14:paraId="000000B4" w14:textId="77777777" w:rsidR="00AD17D4" w:rsidRPr="00CA3C31" w:rsidRDefault="00025888" w:rsidP="00CA3C31">
            <w:pPr>
              <w:pStyle w:val="Normal0"/>
              <w:rPr>
                <w:sz w:val="20"/>
                <w:szCs w:val="20"/>
              </w:rPr>
            </w:pPr>
            <w:r w:rsidRPr="00CA3C31">
              <w:rPr>
                <w:sz w:val="20"/>
                <w:szCs w:val="20"/>
              </w:rPr>
              <w:t>Cargo</w:t>
            </w:r>
          </w:p>
        </w:tc>
        <w:tc>
          <w:tcPr>
            <w:tcW w:w="3257" w:type="dxa"/>
            <w:vAlign w:val="center"/>
          </w:tcPr>
          <w:p w14:paraId="000000B6" w14:textId="77777777" w:rsidR="00AD17D4" w:rsidRPr="00CA3C31" w:rsidRDefault="00025888" w:rsidP="00CA3C31">
            <w:pPr>
              <w:pStyle w:val="Normal0"/>
              <w:rPr>
                <w:sz w:val="20"/>
                <w:szCs w:val="20"/>
              </w:rPr>
            </w:pPr>
            <w:r w:rsidRPr="00CA3C31">
              <w:rPr>
                <w:sz w:val="20"/>
                <w:szCs w:val="20"/>
              </w:rPr>
              <w:t>Dependencia</w:t>
            </w:r>
          </w:p>
        </w:tc>
        <w:tc>
          <w:tcPr>
            <w:tcW w:w="1888" w:type="dxa"/>
            <w:vAlign w:val="center"/>
          </w:tcPr>
          <w:p w14:paraId="000000B7" w14:textId="77777777" w:rsidR="00AD17D4" w:rsidRPr="00CA3C31" w:rsidRDefault="00025888" w:rsidP="00CA3C31">
            <w:pPr>
              <w:pStyle w:val="Normal0"/>
              <w:rPr>
                <w:sz w:val="20"/>
                <w:szCs w:val="20"/>
              </w:rPr>
            </w:pPr>
            <w:r w:rsidRPr="00CA3C31">
              <w:rPr>
                <w:sz w:val="20"/>
                <w:szCs w:val="20"/>
              </w:rPr>
              <w:t>Fecha</w:t>
            </w:r>
          </w:p>
        </w:tc>
      </w:tr>
      <w:tr w:rsidR="00AD17D4" w:rsidRPr="00CA3C31" w14:paraId="2FF467CA" w14:textId="77777777">
        <w:trPr>
          <w:trHeight w:val="340"/>
        </w:trPr>
        <w:tc>
          <w:tcPr>
            <w:tcW w:w="1272" w:type="dxa"/>
          </w:tcPr>
          <w:p w14:paraId="000000B8" w14:textId="77777777" w:rsidR="00AD17D4" w:rsidRPr="00CA3C31" w:rsidRDefault="00025888" w:rsidP="00CA3C31">
            <w:pPr>
              <w:pStyle w:val="Normal0"/>
              <w:rPr>
                <w:sz w:val="20"/>
                <w:szCs w:val="20"/>
              </w:rPr>
            </w:pPr>
            <w:r w:rsidRPr="00CA3C31">
              <w:rPr>
                <w:sz w:val="20"/>
                <w:szCs w:val="20"/>
              </w:rPr>
              <w:t>Autor</w:t>
            </w:r>
          </w:p>
        </w:tc>
        <w:tc>
          <w:tcPr>
            <w:tcW w:w="1991" w:type="dxa"/>
          </w:tcPr>
          <w:p w14:paraId="000000B9" w14:textId="27A17184" w:rsidR="00AD17D4" w:rsidRPr="00CA3C31" w:rsidRDefault="00FA1F11" w:rsidP="00CA3C31">
            <w:pPr>
              <w:pStyle w:val="Normal0"/>
              <w:rPr>
                <w:b w:val="0"/>
                <w:sz w:val="20"/>
                <w:szCs w:val="20"/>
              </w:rPr>
            </w:pPr>
            <w:r w:rsidRPr="00FA1F11">
              <w:rPr>
                <w:b w:val="0"/>
                <w:bCs/>
                <w:sz w:val="20"/>
                <w:szCs w:val="20"/>
              </w:rPr>
              <w:t>Christian Llano Villegas</w:t>
            </w:r>
          </w:p>
        </w:tc>
        <w:tc>
          <w:tcPr>
            <w:tcW w:w="1559" w:type="dxa"/>
          </w:tcPr>
          <w:p w14:paraId="000000BA" w14:textId="77777777" w:rsidR="00AD17D4" w:rsidRPr="00CA3C31" w:rsidRDefault="00025888" w:rsidP="00CA3C31">
            <w:pPr>
              <w:pStyle w:val="Normal0"/>
              <w:rPr>
                <w:b w:val="0"/>
                <w:sz w:val="20"/>
                <w:szCs w:val="20"/>
              </w:rPr>
            </w:pPr>
            <w:r w:rsidRPr="00CA3C31">
              <w:rPr>
                <w:b w:val="0"/>
                <w:bCs/>
                <w:sz w:val="20"/>
                <w:szCs w:val="20"/>
              </w:rPr>
              <w:t>Experto temático</w:t>
            </w:r>
          </w:p>
        </w:tc>
        <w:tc>
          <w:tcPr>
            <w:tcW w:w="3257" w:type="dxa"/>
          </w:tcPr>
          <w:p w14:paraId="000000BB" w14:textId="77777777" w:rsidR="00AD17D4" w:rsidRPr="00CA3C31" w:rsidRDefault="00025888" w:rsidP="00CA3C31">
            <w:pPr>
              <w:pStyle w:val="Normal0"/>
              <w:rPr>
                <w:b w:val="0"/>
                <w:sz w:val="20"/>
                <w:szCs w:val="20"/>
              </w:rPr>
            </w:pPr>
            <w:r w:rsidRPr="00CA3C31">
              <w:rPr>
                <w:b w:val="0"/>
                <w:bCs/>
                <w:sz w:val="20"/>
                <w:szCs w:val="20"/>
              </w:rPr>
              <w:t>Regional Tolima. Centro de Comercio y Servicios.</w:t>
            </w:r>
          </w:p>
        </w:tc>
        <w:tc>
          <w:tcPr>
            <w:tcW w:w="1888" w:type="dxa"/>
          </w:tcPr>
          <w:p w14:paraId="000000BC" w14:textId="48A015F0" w:rsidR="00AD17D4" w:rsidRPr="00CA3C31" w:rsidRDefault="00FA1F11" w:rsidP="00CA3C31">
            <w:pPr>
              <w:pStyle w:val="Normal0"/>
              <w:rPr>
                <w:b w:val="0"/>
                <w:sz w:val="20"/>
                <w:szCs w:val="20"/>
              </w:rPr>
            </w:pPr>
            <w:r>
              <w:rPr>
                <w:b w:val="0"/>
                <w:sz w:val="20"/>
                <w:szCs w:val="20"/>
              </w:rPr>
              <w:t>Julio</w:t>
            </w:r>
            <w:r w:rsidR="00025888" w:rsidRPr="00CA3C31">
              <w:rPr>
                <w:b w:val="0"/>
                <w:sz w:val="20"/>
                <w:szCs w:val="20"/>
              </w:rPr>
              <w:t xml:space="preserve"> de 2025</w:t>
            </w:r>
          </w:p>
        </w:tc>
      </w:tr>
    </w:tbl>
    <w:p w14:paraId="000000C2" w14:textId="77777777" w:rsidR="00AD17D4" w:rsidRPr="00CA3C31" w:rsidRDefault="00AD17D4" w:rsidP="00CA3C31">
      <w:pPr>
        <w:pStyle w:val="Normal0"/>
        <w:rPr>
          <w:sz w:val="20"/>
          <w:szCs w:val="20"/>
        </w:rPr>
      </w:pPr>
    </w:p>
    <w:p w14:paraId="40E90CE6" w14:textId="77777777" w:rsidR="00AD17D4" w:rsidRPr="00CA3C31" w:rsidRDefault="00AD17D4" w:rsidP="00CA3C31">
      <w:pPr>
        <w:pStyle w:val="Normal0"/>
        <w:rPr>
          <w:sz w:val="20"/>
          <w:szCs w:val="20"/>
        </w:rPr>
      </w:pPr>
    </w:p>
    <w:p w14:paraId="000000C5" w14:textId="77777777" w:rsidR="00AD17D4" w:rsidRPr="00CA3C31" w:rsidRDefault="00025888" w:rsidP="00791A48">
      <w:pPr>
        <w:pStyle w:val="Normal0"/>
        <w:numPr>
          <w:ilvl w:val="0"/>
          <w:numId w:val="1"/>
        </w:numPr>
        <w:ind w:left="284" w:hanging="284"/>
        <w:rPr>
          <w:b/>
          <w:color w:val="808080"/>
          <w:sz w:val="20"/>
          <w:szCs w:val="20"/>
        </w:rPr>
      </w:pPr>
      <w:r w:rsidRPr="00CA3C31">
        <w:rPr>
          <w:b/>
          <w:color w:val="000000"/>
          <w:sz w:val="20"/>
          <w:szCs w:val="20"/>
        </w:rPr>
        <w:t xml:space="preserve">CONTROL DE CAMBIOS </w:t>
      </w:r>
      <w:r w:rsidRPr="00CA3C31">
        <w:rPr>
          <w:b/>
          <w:color w:val="808080"/>
          <w:sz w:val="20"/>
          <w:szCs w:val="20"/>
        </w:rPr>
        <w:t>(Diligenciar únicamente si realiza ajustes a la Unidad Temática)</w:t>
      </w:r>
    </w:p>
    <w:p w14:paraId="000000C6" w14:textId="77777777" w:rsidR="00AD17D4" w:rsidRPr="00CA3C31" w:rsidRDefault="00AD17D4" w:rsidP="00CA3C31">
      <w:pPr>
        <w:pStyle w:val="Normal0"/>
        <w:rPr>
          <w:sz w:val="20"/>
          <w:szCs w:val="20"/>
        </w:rPr>
      </w:pPr>
    </w:p>
    <w:tbl>
      <w:tblPr>
        <w:tblStyle w:val="Style74"/>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2138"/>
        <w:gridCol w:w="1701"/>
        <w:gridCol w:w="1843"/>
        <w:gridCol w:w="1044"/>
        <w:gridCol w:w="1977"/>
      </w:tblGrid>
      <w:tr w:rsidR="00AD17D4" w:rsidRPr="00CA3C31" w14:paraId="31F82D5C" w14:textId="77777777">
        <w:tc>
          <w:tcPr>
            <w:tcW w:w="1264" w:type="dxa"/>
            <w:tcBorders>
              <w:top w:val="nil"/>
              <w:left w:val="nil"/>
            </w:tcBorders>
            <w:shd w:val="clear" w:color="auto" w:fill="auto"/>
          </w:tcPr>
          <w:p w14:paraId="000000C7" w14:textId="77777777" w:rsidR="00AD17D4" w:rsidRPr="00CA3C31" w:rsidRDefault="00AD17D4" w:rsidP="00CA3C31">
            <w:pPr>
              <w:pStyle w:val="Normal0"/>
              <w:rPr>
                <w:sz w:val="20"/>
                <w:szCs w:val="20"/>
              </w:rPr>
            </w:pPr>
          </w:p>
        </w:tc>
        <w:tc>
          <w:tcPr>
            <w:tcW w:w="2138" w:type="dxa"/>
          </w:tcPr>
          <w:p w14:paraId="000000C8" w14:textId="77777777" w:rsidR="00AD17D4" w:rsidRPr="00CA3C31" w:rsidRDefault="00025888" w:rsidP="00CA3C31">
            <w:pPr>
              <w:pStyle w:val="Normal0"/>
              <w:rPr>
                <w:sz w:val="20"/>
                <w:szCs w:val="20"/>
              </w:rPr>
            </w:pPr>
            <w:r w:rsidRPr="00CA3C31">
              <w:rPr>
                <w:sz w:val="20"/>
                <w:szCs w:val="20"/>
              </w:rPr>
              <w:t>Nombre</w:t>
            </w:r>
          </w:p>
        </w:tc>
        <w:tc>
          <w:tcPr>
            <w:tcW w:w="1701" w:type="dxa"/>
          </w:tcPr>
          <w:p w14:paraId="000000C9" w14:textId="77777777" w:rsidR="00AD17D4" w:rsidRPr="00CA3C31" w:rsidRDefault="00025888" w:rsidP="00CA3C31">
            <w:pPr>
              <w:pStyle w:val="Normal0"/>
              <w:rPr>
                <w:sz w:val="20"/>
                <w:szCs w:val="20"/>
              </w:rPr>
            </w:pPr>
            <w:r w:rsidRPr="00CA3C31">
              <w:rPr>
                <w:sz w:val="20"/>
                <w:szCs w:val="20"/>
              </w:rPr>
              <w:t>Cargo</w:t>
            </w:r>
          </w:p>
        </w:tc>
        <w:tc>
          <w:tcPr>
            <w:tcW w:w="1843" w:type="dxa"/>
          </w:tcPr>
          <w:p w14:paraId="000000CA" w14:textId="77777777" w:rsidR="00AD17D4" w:rsidRPr="00CA3C31" w:rsidRDefault="00025888" w:rsidP="00CA3C31">
            <w:pPr>
              <w:pStyle w:val="Normal0"/>
              <w:rPr>
                <w:sz w:val="20"/>
                <w:szCs w:val="20"/>
              </w:rPr>
            </w:pPr>
            <w:r w:rsidRPr="00CA3C31">
              <w:rPr>
                <w:sz w:val="20"/>
                <w:szCs w:val="20"/>
              </w:rPr>
              <w:t>Dependencia</w:t>
            </w:r>
          </w:p>
        </w:tc>
        <w:tc>
          <w:tcPr>
            <w:tcW w:w="1044" w:type="dxa"/>
          </w:tcPr>
          <w:p w14:paraId="000000CB" w14:textId="77777777" w:rsidR="00AD17D4" w:rsidRPr="00CA3C31" w:rsidRDefault="00025888" w:rsidP="00CA3C31">
            <w:pPr>
              <w:pStyle w:val="Normal0"/>
              <w:rPr>
                <w:sz w:val="20"/>
                <w:szCs w:val="20"/>
              </w:rPr>
            </w:pPr>
            <w:r w:rsidRPr="00CA3C31">
              <w:rPr>
                <w:sz w:val="20"/>
                <w:szCs w:val="20"/>
              </w:rPr>
              <w:t>Fecha</w:t>
            </w:r>
          </w:p>
        </w:tc>
        <w:tc>
          <w:tcPr>
            <w:tcW w:w="1977" w:type="dxa"/>
          </w:tcPr>
          <w:p w14:paraId="000000CC" w14:textId="77777777" w:rsidR="00AD17D4" w:rsidRPr="00CA3C31" w:rsidRDefault="00025888" w:rsidP="00CA3C31">
            <w:pPr>
              <w:pStyle w:val="Normal0"/>
              <w:rPr>
                <w:sz w:val="20"/>
                <w:szCs w:val="20"/>
              </w:rPr>
            </w:pPr>
            <w:r w:rsidRPr="00CA3C31">
              <w:rPr>
                <w:sz w:val="20"/>
                <w:szCs w:val="20"/>
              </w:rPr>
              <w:t>Razón del Cambio</w:t>
            </w:r>
          </w:p>
        </w:tc>
      </w:tr>
      <w:tr w:rsidR="00AD17D4" w:rsidRPr="00CA3C31" w14:paraId="5565E3ED" w14:textId="77777777">
        <w:tc>
          <w:tcPr>
            <w:tcW w:w="1264" w:type="dxa"/>
          </w:tcPr>
          <w:p w14:paraId="000000CD" w14:textId="77777777" w:rsidR="00AD17D4" w:rsidRPr="00CA3C31" w:rsidRDefault="00025888" w:rsidP="00CA3C31">
            <w:pPr>
              <w:pStyle w:val="Normal0"/>
              <w:rPr>
                <w:sz w:val="20"/>
                <w:szCs w:val="20"/>
              </w:rPr>
            </w:pPr>
            <w:r w:rsidRPr="00CA3C31">
              <w:rPr>
                <w:sz w:val="20"/>
                <w:szCs w:val="20"/>
              </w:rPr>
              <w:t>Autor (es)</w:t>
            </w:r>
          </w:p>
        </w:tc>
        <w:tc>
          <w:tcPr>
            <w:tcW w:w="2138" w:type="dxa"/>
          </w:tcPr>
          <w:p w14:paraId="000000CE" w14:textId="77777777" w:rsidR="00AD17D4" w:rsidRPr="00CA3C31" w:rsidRDefault="00025888" w:rsidP="00CA3C31">
            <w:pPr>
              <w:pStyle w:val="Normal0"/>
              <w:rPr>
                <w:b w:val="0"/>
                <w:sz w:val="20"/>
                <w:szCs w:val="20"/>
              </w:rPr>
            </w:pPr>
            <w:r w:rsidRPr="00CA3C31">
              <w:rPr>
                <w:b w:val="0"/>
                <w:bCs/>
                <w:sz w:val="20"/>
                <w:szCs w:val="20"/>
              </w:rPr>
              <w:t>Viviana Herrera Quiñonez</w:t>
            </w:r>
          </w:p>
        </w:tc>
        <w:tc>
          <w:tcPr>
            <w:tcW w:w="1701" w:type="dxa"/>
          </w:tcPr>
          <w:p w14:paraId="000000CF" w14:textId="77777777" w:rsidR="00AD17D4" w:rsidRPr="00CA3C31" w:rsidRDefault="00025888" w:rsidP="00CA3C31">
            <w:pPr>
              <w:pStyle w:val="Normal0"/>
              <w:rPr>
                <w:b w:val="0"/>
                <w:sz w:val="20"/>
                <w:szCs w:val="20"/>
              </w:rPr>
            </w:pPr>
            <w:r w:rsidRPr="00CA3C31">
              <w:rPr>
                <w:b w:val="0"/>
                <w:bCs/>
                <w:sz w:val="20"/>
                <w:szCs w:val="20"/>
              </w:rPr>
              <w:t>Evaluadora instruccional</w:t>
            </w:r>
          </w:p>
        </w:tc>
        <w:tc>
          <w:tcPr>
            <w:tcW w:w="1843" w:type="dxa"/>
          </w:tcPr>
          <w:p w14:paraId="000000D0" w14:textId="77777777" w:rsidR="00AD17D4" w:rsidRPr="00CA3C31" w:rsidRDefault="00025888" w:rsidP="00CA3C31">
            <w:pPr>
              <w:pStyle w:val="Normal0"/>
              <w:rPr>
                <w:b w:val="0"/>
                <w:sz w:val="20"/>
                <w:szCs w:val="20"/>
              </w:rPr>
            </w:pPr>
            <w:r w:rsidRPr="00CA3C31">
              <w:rPr>
                <w:b w:val="0"/>
                <w:bCs/>
                <w:sz w:val="20"/>
                <w:szCs w:val="20"/>
              </w:rPr>
              <w:t xml:space="preserve">Regional Tolima. Centro de </w:t>
            </w:r>
            <w:r w:rsidRPr="00CA3C31">
              <w:rPr>
                <w:b w:val="0"/>
                <w:bCs/>
                <w:sz w:val="20"/>
                <w:szCs w:val="20"/>
              </w:rPr>
              <w:lastRenderedPageBreak/>
              <w:t>Comercio y Servicios.</w:t>
            </w:r>
          </w:p>
        </w:tc>
        <w:tc>
          <w:tcPr>
            <w:tcW w:w="1044" w:type="dxa"/>
          </w:tcPr>
          <w:p w14:paraId="000000D1" w14:textId="4C96C40D" w:rsidR="00AD17D4" w:rsidRPr="00CA3C31" w:rsidRDefault="00FA1F11" w:rsidP="00CA3C31">
            <w:pPr>
              <w:pStyle w:val="Normal0"/>
              <w:rPr>
                <w:b w:val="0"/>
                <w:sz w:val="20"/>
                <w:szCs w:val="20"/>
              </w:rPr>
            </w:pPr>
            <w:r>
              <w:rPr>
                <w:b w:val="0"/>
                <w:bCs/>
                <w:sz w:val="20"/>
                <w:szCs w:val="20"/>
              </w:rPr>
              <w:lastRenderedPageBreak/>
              <w:t>Julio</w:t>
            </w:r>
            <w:r w:rsidR="00025888" w:rsidRPr="00CA3C31">
              <w:rPr>
                <w:b w:val="0"/>
                <w:bCs/>
                <w:sz w:val="20"/>
                <w:szCs w:val="20"/>
              </w:rPr>
              <w:t xml:space="preserve"> de 2025</w:t>
            </w:r>
          </w:p>
        </w:tc>
        <w:tc>
          <w:tcPr>
            <w:tcW w:w="1977" w:type="dxa"/>
          </w:tcPr>
          <w:p w14:paraId="000000D2" w14:textId="77777777" w:rsidR="00AD17D4" w:rsidRPr="00CA3C31" w:rsidRDefault="00025888" w:rsidP="00CA3C31">
            <w:pPr>
              <w:pStyle w:val="Normal0"/>
              <w:rPr>
                <w:b w:val="0"/>
                <w:sz w:val="20"/>
                <w:szCs w:val="20"/>
              </w:rPr>
            </w:pPr>
            <w:r w:rsidRPr="00CA3C31">
              <w:rPr>
                <w:b w:val="0"/>
                <w:sz w:val="20"/>
                <w:szCs w:val="20"/>
              </w:rPr>
              <w:t xml:space="preserve">Se ajusta el contenido del </w:t>
            </w:r>
            <w:r w:rsidRPr="00CA3C31">
              <w:rPr>
                <w:b w:val="0"/>
                <w:sz w:val="20"/>
                <w:szCs w:val="20"/>
              </w:rPr>
              <w:lastRenderedPageBreak/>
              <w:t>documento a la versión actual, según Planeación pedagógica y normas APA.</w:t>
            </w:r>
          </w:p>
        </w:tc>
      </w:tr>
    </w:tbl>
    <w:p w14:paraId="000000D5" w14:textId="77777777" w:rsidR="00AD17D4" w:rsidRPr="00CA3C31" w:rsidRDefault="00AD17D4" w:rsidP="00CA3C31">
      <w:pPr>
        <w:pStyle w:val="Normal0"/>
        <w:rPr>
          <w:sz w:val="20"/>
          <w:szCs w:val="20"/>
        </w:rPr>
      </w:pPr>
    </w:p>
    <w:sectPr w:rsidR="00AD17D4" w:rsidRPr="00CA3C31">
      <w:headerReference w:type="default" r:id="rId97"/>
      <w:footerReference w:type="default" r:id="rId9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5-08-25T00:05:00Z" w:initials="VH">
    <w:p w14:paraId="18695741" w14:textId="66242BAC" w:rsidR="002751CD" w:rsidRDefault="002751CD">
      <w:pPr>
        <w:pStyle w:val="Textocomentario"/>
      </w:pPr>
      <w:r>
        <w:rPr>
          <w:rStyle w:val="Refdecomentario"/>
        </w:rPr>
        <w:annotationRef/>
      </w:r>
      <w:r w:rsidRPr="002751CD">
        <w:rPr>
          <w:highlight w:val="yellow"/>
        </w:rPr>
        <w:t>Se corrige, debe quedar 2955</w:t>
      </w:r>
    </w:p>
  </w:comment>
  <w:comment w:id="1" w:author="Viviana Herrera" w:date="2025-08-25T09:12:00Z" w:initials="VH">
    <w:p w14:paraId="3D431224" w14:textId="0AB46536" w:rsidR="002751CD" w:rsidRDefault="002751CD">
      <w:pPr>
        <w:pStyle w:val="Textocomentario"/>
      </w:pPr>
      <w:r>
        <w:rPr>
          <w:rStyle w:val="Refdecomentario"/>
        </w:rPr>
        <w:annotationRef/>
      </w:r>
      <w:r>
        <w:t xml:space="preserve">Texto alternativo: </w:t>
      </w:r>
      <w:r w:rsidRPr="00D51C08">
        <w:rPr>
          <w:highlight w:val="green"/>
        </w:rPr>
        <w:t>En la figura 1 se presenta el flujo interno del almacén farmacéutico, que inicia con la entrada de los productos en la zona de recepción, continúa con su ubicación en la zona de cuarentena para el control de calidad, luego pasan al inventario activo para su gestión y, finalmente, se dirigen a la zona de distribución para su entrega.</w:t>
      </w:r>
    </w:p>
  </w:comment>
  <w:comment w:id="3" w:author="Viviana Herrera" w:date="2025-07-16T15:49:00Z" w:initials="VH">
    <w:p w14:paraId="373C180C" w14:textId="77777777" w:rsidR="002751CD" w:rsidRDefault="002751CD" w:rsidP="009B1481">
      <w:pPr>
        <w:pStyle w:val="Textocomentario"/>
      </w:pPr>
      <w:r>
        <w:rPr>
          <w:rStyle w:val="Refdecomentario"/>
        </w:rPr>
        <w:annotationRef/>
      </w:r>
      <w:r>
        <w:t xml:space="preserve">Texto alternativo: </w:t>
      </w:r>
      <w:r w:rsidRPr="006C6C23">
        <w:rPr>
          <w:highlight w:val="green"/>
        </w:rPr>
        <w:t>La síntesis presenta de forma esquemática los aspectos clave en la gestión de productos farmacéuticos, desde la comprensión del negocio y la normativa sanitaria, hasta los procesos técnicos de almacenamiento, rotación, recepción y distribución. También incluye los criterios de clasificación de los medicamentos, las condiciones especiales de conservación y los documentos requeridos para asegurar la calidad y trazabilidad en cada etapa del inventario farmacéutico.</w:t>
      </w:r>
    </w:p>
  </w:comment>
  <w:comment w:id="4" w:author="Viviana Herrera" w:date="2025-08-25T00:07:00Z" w:initials="VH">
    <w:p w14:paraId="61F1F0E2" w14:textId="00940432" w:rsidR="00DC5D6F" w:rsidRDefault="00DC5D6F">
      <w:pPr>
        <w:pStyle w:val="Textocomentario"/>
      </w:pPr>
      <w:r>
        <w:rPr>
          <w:rStyle w:val="Refdecomentario"/>
        </w:rPr>
        <w:annotationRef/>
      </w:r>
      <w:r w:rsidRPr="00DC5D6F">
        <w:rPr>
          <w:highlight w:val="yellow"/>
        </w:rPr>
        <w:t>Se corrige, debe quedar 2955</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8695741" w15:done="0"/>
  <w15:commentEx w15:paraId="3D431224" w15:done="0"/>
  <w15:commentEx w15:paraId="373C180C" w15:done="0"/>
  <w15:commentEx w15:paraId="61F1F0E2"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0003C8" w14:textId="77777777" w:rsidR="00281062" w:rsidRDefault="00281062">
      <w:pPr>
        <w:spacing w:line="240" w:lineRule="auto"/>
      </w:pPr>
      <w:r>
        <w:separator/>
      </w:r>
    </w:p>
  </w:endnote>
  <w:endnote w:type="continuationSeparator" w:id="0">
    <w:p w14:paraId="2E11787D" w14:textId="77777777" w:rsidR="00281062" w:rsidRDefault="002810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2751CD" w:rsidRDefault="002751CD">
    <w:pPr>
      <w:pStyle w:val="Normal0"/>
      <w:tabs>
        <w:tab w:val="center" w:pos="4419"/>
        <w:tab w:val="right" w:pos="8838"/>
        <w:tab w:val="left" w:pos="10255"/>
      </w:tabs>
      <w:spacing w:line="240" w:lineRule="auto"/>
      <w:jc w:val="right"/>
      <w:rPr>
        <w:i/>
        <w:color w:val="000000"/>
        <w:sz w:val="20"/>
        <w:szCs w:val="20"/>
      </w:rPr>
    </w:pPr>
  </w:p>
  <w:p w14:paraId="000000DB" w14:textId="77777777" w:rsidR="002751CD" w:rsidRDefault="002751CD">
    <w:pPr>
      <w:pStyle w:val="Normal0"/>
      <w:spacing w:line="240" w:lineRule="auto"/>
      <w:ind w:left="-2" w:hanging="2"/>
      <w:jc w:val="right"/>
      <w:rPr>
        <w:rFonts w:ascii="Times New Roman" w:eastAsia="Times New Roman" w:hAnsi="Times New Roman" w:cs="Times New Roman"/>
        <w:sz w:val="24"/>
        <w:szCs w:val="24"/>
      </w:rPr>
    </w:pPr>
  </w:p>
  <w:p w14:paraId="000000DC" w14:textId="77777777" w:rsidR="002751CD" w:rsidRDefault="002751CD">
    <w:pPr>
      <w:pStyle w:val="Normal0"/>
      <w:spacing w:line="240" w:lineRule="auto"/>
      <w:rPr>
        <w:rFonts w:ascii="Times New Roman" w:eastAsia="Times New Roman" w:hAnsi="Times New Roman" w:cs="Times New Roman"/>
        <w:sz w:val="24"/>
        <w:szCs w:val="24"/>
      </w:rPr>
    </w:pPr>
  </w:p>
  <w:p w14:paraId="000000DD" w14:textId="77777777" w:rsidR="002751CD" w:rsidRDefault="002751CD">
    <w:pPr>
      <w:pStyle w:val="Normal0"/>
      <w:tabs>
        <w:tab w:val="center" w:pos="4419"/>
        <w:tab w:val="right" w:pos="8838"/>
        <w:tab w:val="left" w:pos="10255"/>
      </w:tabs>
      <w:spacing w:line="240" w:lineRule="auto"/>
      <w:jc w:val="right"/>
      <w:rPr>
        <w:i/>
        <w:color w:val="000000"/>
        <w:sz w:val="16"/>
        <w:szCs w:val="16"/>
      </w:rPr>
    </w:pPr>
  </w:p>
  <w:p w14:paraId="000000DE" w14:textId="77777777" w:rsidR="002751CD" w:rsidRDefault="002751CD">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641D22" w14:textId="77777777" w:rsidR="00281062" w:rsidRDefault="00281062">
      <w:r>
        <w:separator/>
      </w:r>
    </w:p>
  </w:footnote>
  <w:footnote w:type="continuationSeparator" w:id="0">
    <w:p w14:paraId="218F4642" w14:textId="77777777" w:rsidR="00281062" w:rsidRDefault="0028106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77777777" w:rsidR="002751CD" w:rsidRDefault="002751CD">
    <w:pPr>
      <w:pStyle w:val="Normal0"/>
      <w:tabs>
        <w:tab w:val="center" w:pos="4419"/>
        <w:tab w:val="right" w:pos="8838"/>
      </w:tabs>
      <w:spacing w:line="240" w:lineRule="auto"/>
      <w:jc w:val="center"/>
      <w:rPr>
        <w:color w:val="000000"/>
      </w:rPr>
    </w:pPr>
    <w:r>
      <w:rPr>
        <w:noProof/>
        <w:color w:val="000000"/>
        <w:lang w:val="en-US" w:eastAsia="en-US"/>
      </w:rPr>
      <w:drawing>
        <wp:inline distT="0" distB="0" distL="0" distR="0">
          <wp:extent cx="59372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12"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pic:spPr>
              </pic:pic>
            </a:graphicData>
          </a:graphic>
        </wp:inline>
      </w:drawing>
    </w:r>
  </w:p>
  <w:p w14:paraId="000000D9" w14:textId="77777777" w:rsidR="002751CD" w:rsidRDefault="002751CD">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00C"/>
    <w:multiLevelType w:val="hybridMultilevel"/>
    <w:tmpl w:val="3F40EB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D957F8"/>
    <w:multiLevelType w:val="hybridMultilevel"/>
    <w:tmpl w:val="0C72B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D2CE5"/>
    <w:multiLevelType w:val="hybridMultilevel"/>
    <w:tmpl w:val="F322FB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051A09"/>
    <w:multiLevelType w:val="hybridMultilevel"/>
    <w:tmpl w:val="FE9687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5176FB"/>
    <w:multiLevelType w:val="multilevel"/>
    <w:tmpl w:val="B80C3C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181282A"/>
    <w:multiLevelType w:val="hybridMultilevel"/>
    <w:tmpl w:val="E6246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A10FB6"/>
    <w:multiLevelType w:val="hybridMultilevel"/>
    <w:tmpl w:val="BEBA64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1D4A9A"/>
    <w:multiLevelType w:val="hybridMultilevel"/>
    <w:tmpl w:val="5AD2B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3855F7"/>
    <w:multiLevelType w:val="hybridMultilevel"/>
    <w:tmpl w:val="758E2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1710C6"/>
    <w:multiLevelType w:val="hybridMultilevel"/>
    <w:tmpl w:val="3FA884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EA72726"/>
    <w:multiLevelType w:val="hybridMultilevel"/>
    <w:tmpl w:val="14348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2B73E9"/>
    <w:multiLevelType w:val="hybridMultilevel"/>
    <w:tmpl w:val="11C29C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034C88"/>
    <w:multiLevelType w:val="hybridMultilevel"/>
    <w:tmpl w:val="A61E7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735603"/>
    <w:multiLevelType w:val="hybridMultilevel"/>
    <w:tmpl w:val="0F22F7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C66090"/>
    <w:multiLevelType w:val="hybridMultilevel"/>
    <w:tmpl w:val="8B8AC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A04456"/>
    <w:multiLevelType w:val="hybridMultilevel"/>
    <w:tmpl w:val="BB6CB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8A437E"/>
    <w:multiLevelType w:val="hybridMultilevel"/>
    <w:tmpl w:val="EAF09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936F44"/>
    <w:multiLevelType w:val="hybridMultilevel"/>
    <w:tmpl w:val="AA806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D05A4C"/>
    <w:multiLevelType w:val="hybridMultilevel"/>
    <w:tmpl w:val="D818C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F55B1E"/>
    <w:multiLevelType w:val="hybridMultilevel"/>
    <w:tmpl w:val="8B944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E76BBA"/>
    <w:multiLevelType w:val="multilevel"/>
    <w:tmpl w:val="0870F370"/>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3DF4986"/>
    <w:multiLevelType w:val="hybridMultilevel"/>
    <w:tmpl w:val="A48C29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52838A7"/>
    <w:multiLevelType w:val="hybridMultilevel"/>
    <w:tmpl w:val="0D5E4C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BD2E3F"/>
    <w:multiLevelType w:val="hybridMultilevel"/>
    <w:tmpl w:val="A5A40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C40E46"/>
    <w:multiLevelType w:val="hybridMultilevel"/>
    <w:tmpl w:val="8F9E2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B33BAC"/>
    <w:multiLevelType w:val="hybridMultilevel"/>
    <w:tmpl w:val="EB62A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7C251AA"/>
    <w:multiLevelType w:val="hybridMultilevel"/>
    <w:tmpl w:val="4C167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6075FC"/>
    <w:multiLevelType w:val="hybridMultilevel"/>
    <w:tmpl w:val="529A6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65200A"/>
    <w:multiLevelType w:val="hybridMultilevel"/>
    <w:tmpl w:val="A9500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BB5037"/>
    <w:multiLevelType w:val="hybridMultilevel"/>
    <w:tmpl w:val="3BFA7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546637"/>
    <w:multiLevelType w:val="hybridMultilevel"/>
    <w:tmpl w:val="27F40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9138D4"/>
    <w:multiLevelType w:val="hybridMultilevel"/>
    <w:tmpl w:val="A56C9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895A94"/>
    <w:multiLevelType w:val="hybridMultilevel"/>
    <w:tmpl w:val="4620A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4"/>
  </w:num>
  <w:num w:numId="3">
    <w:abstractNumId w:val="8"/>
  </w:num>
  <w:num w:numId="4">
    <w:abstractNumId w:val="19"/>
  </w:num>
  <w:num w:numId="5">
    <w:abstractNumId w:val="24"/>
  </w:num>
  <w:num w:numId="6">
    <w:abstractNumId w:val="27"/>
  </w:num>
  <w:num w:numId="7">
    <w:abstractNumId w:val="18"/>
  </w:num>
  <w:num w:numId="8">
    <w:abstractNumId w:val="17"/>
  </w:num>
  <w:num w:numId="9">
    <w:abstractNumId w:val="5"/>
  </w:num>
  <w:num w:numId="10">
    <w:abstractNumId w:val="12"/>
  </w:num>
  <w:num w:numId="11">
    <w:abstractNumId w:val="13"/>
  </w:num>
  <w:num w:numId="12">
    <w:abstractNumId w:val="9"/>
  </w:num>
  <w:num w:numId="13">
    <w:abstractNumId w:val="2"/>
  </w:num>
  <w:num w:numId="14">
    <w:abstractNumId w:val="0"/>
  </w:num>
  <w:num w:numId="15">
    <w:abstractNumId w:val="25"/>
  </w:num>
  <w:num w:numId="16">
    <w:abstractNumId w:val="33"/>
  </w:num>
  <w:num w:numId="17">
    <w:abstractNumId w:val="14"/>
  </w:num>
  <w:num w:numId="18">
    <w:abstractNumId w:val="11"/>
  </w:num>
  <w:num w:numId="19">
    <w:abstractNumId w:val="30"/>
  </w:num>
  <w:num w:numId="20">
    <w:abstractNumId w:val="1"/>
  </w:num>
  <w:num w:numId="21">
    <w:abstractNumId w:val="15"/>
  </w:num>
  <w:num w:numId="22">
    <w:abstractNumId w:val="23"/>
  </w:num>
  <w:num w:numId="23">
    <w:abstractNumId w:val="28"/>
  </w:num>
  <w:num w:numId="24">
    <w:abstractNumId w:val="10"/>
  </w:num>
  <w:num w:numId="25">
    <w:abstractNumId w:val="29"/>
  </w:num>
  <w:num w:numId="26">
    <w:abstractNumId w:val="16"/>
  </w:num>
  <w:num w:numId="27">
    <w:abstractNumId w:val="7"/>
  </w:num>
  <w:num w:numId="28">
    <w:abstractNumId w:val="31"/>
  </w:num>
  <w:num w:numId="29">
    <w:abstractNumId w:val="22"/>
  </w:num>
  <w:num w:numId="30">
    <w:abstractNumId w:val="6"/>
  </w:num>
  <w:num w:numId="31">
    <w:abstractNumId w:val="3"/>
  </w:num>
  <w:num w:numId="32">
    <w:abstractNumId w:val="21"/>
  </w:num>
  <w:num w:numId="33">
    <w:abstractNumId w:val="20"/>
  </w:num>
  <w:num w:numId="34">
    <w:abstractNumId w:val="32"/>
  </w:num>
  <w:numIdMacAtCleanup w:val="33"/>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11F29"/>
    <w:rsid w:val="00023D65"/>
    <w:rsid w:val="00025888"/>
    <w:rsid w:val="000275C2"/>
    <w:rsid w:val="00033308"/>
    <w:rsid w:val="00037C98"/>
    <w:rsid w:val="00052F14"/>
    <w:rsid w:val="00054B9F"/>
    <w:rsid w:val="00061FA9"/>
    <w:rsid w:val="0006211A"/>
    <w:rsid w:val="00064130"/>
    <w:rsid w:val="000773BA"/>
    <w:rsid w:val="00077A47"/>
    <w:rsid w:val="000866F0"/>
    <w:rsid w:val="000915CE"/>
    <w:rsid w:val="00096FA2"/>
    <w:rsid w:val="00097B40"/>
    <w:rsid w:val="000A4862"/>
    <w:rsid w:val="000A5318"/>
    <w:rsid w:val="000A64F3"/>
    <w:rsid w:val="000B0D00"/>
    <w:rsid w:val="000E18B4"/>
    <w:rsid w:val="000E31FA"/>
    <w:rsid w:val="000E5030"/>
    <w:rsid w:val="000F189D"/>
    <w:rsid w:val="000F3F23"/>
    <w:rsid w:val="001059EA"/>
    <w:rsid w:val="00160AF5"/>
    <w:rsid w:val="001725F9"/>
    <w:rsid w:val="00172A27"/>
    <w:rsid w:val="00173F7A"/>
    <w:rsid w:val="00177B62"/>
    <w:rsid w:val="001908E6"/>
    <w:rsid w:val="001A5EED"/>
    <w:rsid w:val="001A7C1D"/>
    <w:rsid w:val="001A7C5B"/>
    <w:rsid w:val="001A7F6B"/>
    <w:rsid w:val="001B238C"/>
    <w:rsid w:val="001B3CB7"/>
    <w:rsid w:val="001B569F"/>
    <w:rsid w:val="001B6AD5"/>
    <w:rsid w:val="001B7E7E"/>
    <w:rsid w:val="001C1C17"/>
    <w:rsid w:val="001C464C"/>
    <w:rsid w:val="001C7D39"/>
    <w:rsid w:val="001D18BE"/>
    <w:rsid w:val="001D685E"/>
    <w:rsid w:val="001E44FA"/>
    <w:rsid w:val="001E7AE5"/>
    <w:rsid w:val="00201685"/>
    <w:rsid w:val="00204DCD"/>
    <w:rsid w:val="0022061F"/>
    <w:rsid w:val="00241FF5"/>
    <w:rsid w:val="00254C60"/>
    <w:rsid w:val="00270929"/>
    <w:rsid w:val="002751CD"/>
    <w:rsid w:val="00275915"/>
    <w:rsid w:val="00276DEE"/>
    <w:rsid w:val="00276F24"/>
    <w:rsid w:val="00281062"/>
    <w:rsid w:val="0028298B"/>
    <w:rsid w:val="00294B86"/>
    <w:rsid w:val="002A2D62"/>
    <w:rsid w:val="002A39C7"/>
    <w:rsid w:val="002A5E47"/>
    <w:rsid w:val="002B0065"/>
    <w:rsid w:val="002B1115"/>
    <w:rsid w:val="002B1CE1"/>
    <w:rsid w:val="002B2FA3"/>
    <w:rsid w:val="002B2FEE"/>
    <w:rsid w:val="002B4C89"/>
    <w:rsid w:val="002C1F7A"/>
    <w:rsid w:val="002E2479"/>
    <w:rsid w:val="002E30E8"/>
    <w:rsid w:val="002E4074"/>
    <w:rsid w:val="002F559A"/>
    <w:rsid w:val="002F73A9"/>
    <w:rsid w:val="00300EA1"/>
    <w:rsid w:val="00314C04"/>
    <w:rsid w:val="00315D68"/>
    <w:rsid w:val="00320FCA"/>
    <w:rsid w:val="00325A56"/>
    <w:rsid w:val="00330021"/>
    <w:rsid w:val="00330A93"/>
    <w:rsid w:val="00331340"/>
    <w:rsid w:val="00345B63"/>
    <w:rsid w:val="003501F7"/>
    <w:rsid w:val="00351A8C"/>
    <w:rsid w:val="003559FB"/>
    <w:rsid w:val="00366E22"/>
    <w:rsid w:val="00367E58"/>
    <w:rsid w:val="003726BD"/>
    <w:rsid w:val="00381988"/>
    <w:rsid w:val="00382E37"/>
    <w:rsid w:val="00382FCC"/>
    <w:rsid w:val="00383A55"/>
    <w:rsid w:val="003A357A"/>
    <w:rsid w:val="003A5691"/>
    <w:rsid w:val="003B1659"/>
    <w:rsid w:val="003B3970"/>
    <w:rsid w:val="003D472E"/>
    <w:rsid w:val="003E0884"/>
    <w:rsid w:val="003F0755"/>
    <w:rsid w:val="003F6EB6"/>
    <w:rsid w:val="00404532"/>
    <w:rsid w:val="004077BB"/>
    <w:rsid w:val="004111CD"/>
    <w:rsid w:val="00415FB2"/>
    <w:rsid w:val="0041757E"/>
    <w:rsid w:val="00425F50"/>
    <w:rsid w:val="004270A1"/>
    <w:rsid w:val="00437C33"/>
    <w:rsid w:val="00445F80"/>
    <w:rsid w:val="0045064F"/>
    <w:rsid w:val="00456EC1"/>
    <w:rsid w:val="00472C8F"/>
    <w:rsid w:val="00473C52"/>
    <w:rsid w:val="0047618F"/>
    <w:rsid w:val="00477FF2"/>
    <w:rsid w:val="004859CD"/>
    <w:rsid w:val="00490DFD"/>
    <w:rsid w:val="004A0B32"/>
    <w:rsid w:val="004B73A7"/>
    <w:rsid w:val="004C4233"/>
    <w:rsid w:val="004C4B91"/>
    <w:rsid w:val="004D3F1F"/>
    <w:rsid w:val="004D4605"/>
    <w:rsid w:val="004E33FC"/>
    <w:rsid w:val="004F507B"/>
    <w:rsid w:val="004F5838"/>
    <w:rsid w:val="0050379E"/>
    <w:rsid w:val="00512D26"/>
    <w:rsid w:val="00521F07"/>
    <w:rsid w:val="00522D0A"/>
    <w:rsid w:val="00522E91"/>
    <w:rsid w:val="00523AEA"/>
    <w:rsid w:val="00523D3A"/>
    <w:rsid w:val="00524C75"/>
    <w:rsid w:val="00524EC6"/>
    <w:rsid w:val="00537425"/>
    <w:rsid w:val="00537970"/>
    <w:rsid w:val="00543FD2"/>
    <w:rsid w:val="005579F6"/>
    <w:rsid w:val="00562285"/>
    <w:rsid w:val="0056442B"/>
    <w:rsid w:val="005666B6"/>
    <w:rsid w:val="00573E71"/>
    <w:rsid w:val="00587C1C"/>
    <w:rsid w:val="005A2275"/>
    <w:rsid w:val="005A2B5D"/>
    <w:rsid w:val="005B0597"/>
    <w:rsid w:val="005B48FF"/>
    <w:rsid w:val="005C0763"/>
    <w:rsid w:val="005C1F5D"/>
    <w:rsid w:val="005C7AE5"/>
    <w:rsid w:val="005D0582"/>
    <w:rsid w:val="005D1DA5"/>
    <w:rsid w:val="005D6C49"/>
    <w:rsid w:val="005D7DCE"/>
    <w:rsid w:val="005E7AC0"/>
    <w:rsid w:val="005F07D5"/>
    <w:rsid w:val="00605836"/>
    <w:rsid w:val="006069DD"/>
    <w:rsid w:val="0061714D"/>
    <w:rsid w:val="00621940"/>
    <w:rsid w:val="00621D58"/>
    <w:rsid w:val="00626093"/>
    <w:rsid w:val="006467B1"/>
    <w:rsid w:val="006478B1"/>
    <w:rsid w:val="00651FEC"/>
    <w:rsid w:val="0067262D"/>
    <w:rsid w:val="00686A7B"/>
    <w:rsid w:val="0069261F"/>
    <w:rsid w:val="006B2F0D"/>
    <w:rsid w:val="006B489A"/>
    <w:rsid w:val="006B796E"/>
    <w:rsid w:val="006D65C2"/>
    <w:rsid w:val="006D6C92"/>
    <w:rsid w:val="006F6991"/>
    <w:rsid w:val="00705B01"/>
    <w:rsid w:val="00710C77"/>
    <w:rsid w:val="0071129D"/>
    <w:rsid w:val="0071697E"/>
    <w:rsid w:val="0072587C"/>
    <w:rsid w:val="00737BE4"/>
    <w:rsid w:val="00742120"/>
    <w:rsid w:val="00742A4F"/>
    <w:rsid w:val="007437D2"/>
    <w:rsid w:val="007611BD"/>
    <w:rsid w:val="00766FC9"/>
    <w:rsid w:val="00767123"/>
    <w:rsid w:val="007739EB"/>
    <w:rsid w:val="007743B3"/>
    <w:rsid w:val="007806C3"/>
    <w:rsid w:val="007818E8"/>
    <w:rsid w:val="00785A6D"/>
    <w:rsid w:val="00791A48"/>
    <w:rsid w:val="007A709A"/>
    <w:rsid w:val="007B687C"/>
    <w:rsid w:val="007C0121"/>
    <w:rsid w:val="007E53C4"/>
    <w:rsid w:val="007E73EF"/>
    <w:rsid w:val="007F28EB"/>
    <w:rsid w:val="007F697A"/>
    <w:rsid w:val="00801C5D"/>
    <w:rsid w:val="008027A7"/>
    <w:rsid w:val="00813ACF"/>
    <w:rsid w:val="00824F82"/>
    <w:rsid w:val="008273C7"/>
    <w:rsid w:val="008312E9"/>
    <w:rsid w:val="00842917"/>
    <w:rsid w:val="00844FEA"/>
    <w:rsid w:val="008522D2"/>
    <w:rsid w:val="00863D5C"/>
    <w:rsid w:val="008721D9"/>
    <w:rsid w:val="00885649"/>
    <w:rsid w:val="0089159A"/>
    <w:rsid w:val="00893271"/>
    <w:rsid w:val="00893448"/>
    <w:rsid w:val="008A18B1"/>
    <w:rsid w:val="008A1DC2"/>
    <w:rsid w:val="008A1F25"/>
    <w:rsid w:val="008A2DF0"/>
    <w:rsid w:val="008A4C4C"/>
    <w:rsid w:val="008A75BE"/>
    <w:rsid w:val="008B2BF8"/>
    <w:rsid w:val="008D038B"/>
    <w:rsid w:val="008D1F14"/>
    <w:rsid w:val="008D526B"/>
    <w:rsid w:val="008D5B02"/>
    <w:rsid w:val="008D5C08"/>
    <w:rsid w:val="008E268E"/>
    <w:rsid w:val="008E3604"/>
    <w:rsid w:val="008E4401"/>
    <w:rsid w:val="00902DB1"/>
    <w:rsid w:val="00906E0F"/>
    <w:rsid w:val="00912631"/>
    <w:rsid w:val="009155C9"/>
    <w:rsid w:val="00922D73"/>
    <w:rsid w:val="00923E9F"/>
    <w:rsid w:val="00927773"/>
    <w:rsid w:val="00927FD4"/>
    <w:rsid w:val="0093618C"/>
    <w:rsid w:val="00946F39"/>
    <w:rsid w:val="00956C7A"/>
    <w:rsid w:val="009719E0"/>
    <w:rsid w:val="0097386B"/>
    <w:rsid w:val="00992B6B"/>
    <w:rsid w:val="009A30EE"/>
    <w:rsid w:val="009A6FF4"/>
    <w:rsid w:val="009B1481"/>
    <w:rsid w:val="009C1359"/>
    <w:rsid w:val="009C5BD3"/>
    <w:rsid w:val="009C67EE"/>
    <w:rsid w:val="009D4EC2"/>
    <w:rsid w:val="009D6854"/>
    <w:rsid w:val="00A05295"/>
    <w:rsid w:val="00A13EB6"/>
    <w:rsid w:val="00A13F1C"/>
    <w:rsid w:val="00A246A1"/>
    <w:rsid w:val="00A333BD"/>
    <w:rsid w:val="00A36E63"/>
    <w:rsid w:val="00A4352F"/>
    <w:rsid w:val="00A44708"/>
    <w:rsid w:val="00A51020"/>
    <w:rsid w:val="00A5377D"/>
    <w:rsid w:val="00A56171"/>
    <w:rsid w:val="00A56F0C"/>
    <w:rsid w:val="00A61679"/>
    <w:rsid w:val="00A91E2E"/>
    <w:rsid w:val="00A9240A"/>
    <w:rsid w:val="00A95489"/>
    <w:rsid w:val="00AB3F8B"/>
    <w:rsid w:val="00AC0132"/>
    <w:rsid w:val="00AC4A8E"/>
    <w:rsid w:val="00AD17D4"/>
    <w:rsid w:val="00AE00C0"/>
    <w:rsid w:val="00AE1E45"/>
    <w:rsid w:val="00AE77F7"/>
    <w:rsid w:val="00AE7F45"/>
    <w:rsid w:val="00AF7072"/>
    <w:rsid w:val="00B02BFA"/>
    <w:rsid w:val="00B04CA4"/>
    <w:rsid w:val="00B05998"/>
    <w:rsid w:val="00B06CCD"/>
    <w:rsid w:val="00B11466"/>
    <w:rsid w:val="00B2014E"/>
    <w:rsid w:val="00B32096"/>
    <w:rsid w:val="00B45DD1"/>
    <w:rsid w:val="00B501B6"/>
    <w:rsid w:val="00B55EC5"/>
    <w:rsid w:val="00B56BB1"/>
    <w:rsid w:val="00B66A04"/>
    <w:rsid w:val="00B72025"/>
    <w:rsid w:val="00B76082"/>
    <w:rsid w:val="00B838DD"/>
    <w:rsid w:val="00B90583"/>
    <w:rsid w:val="00B91FBD"/>
    <w:rsid w:val="00B97526"/>
    <w:rsid w:val="00BB1997"/>
    <w:rsid w:val="00BC2651"/>
    <w:rsid w:val="00BD0C5D"/>
    <w:rsid w:val="00BD1F95"/>
    <w:rsid w:val="00BF1E30"/>
    <w:rsid w:val="00BF40D5"/>
    <w:rsid w:val="00BF5FBF"/>
    <w:rsid w:val="00C04F8C"/>
    <w:rsid w:val="00C3044E"/>
    <w:rsid w:val="00C42D8E"/>
    <w:rsid w:val="00C45A3B"/>
    <w:rsid w:val="00C661E1"/>
    <w:rsid w:val="00C77C18"/>
    <w:rsid w:val="00C84D17"/>
    <w:rsid w:val="00C8580B"/>
    <w:rsid w:val="00C9332B"/>
    <w:rsid w:val="00C96637"/>
    <w:rsid w:val="00C97430"/>
    <w:rsid w:val="00CA2BD8"/>
    <w:rsid w:val="00CA3C31"/>
    <w:rsid w:val="00CA41AD"/>
    <w:rsid w:val="00CB4AD0"/>
    <w:rsid w:val="00CB513F"/>
    <w:rsid w:val="00CC16DB"/>
    <w:rsid w:val="00CC4A68"/>
    <w:rsid w:val="00CD144A"/>
    <w:rsid w:val="00CD2423"/>
    <w:rsid w:val="00CD4AB0"/>
    <w:rsid w:val="00CD5B23"/>
    <w:rsid w:val="00CD690B"/>
    <w:rsid w:val="00CE3DFE"/>
    <w:rsid w:val="00CE4FF3"/>
    <w:rsid w:val="00D07940"/>
    <w:rsid w:val="00D14784"/>
    <w:rsid w:val="00D17C1F"/>
    <w:rsid w:val="00D17EDE"/>
    <w:rsid w:val="00D23270"/>
    <w:rsid w:val="00D26F7F"/>
    <w:rsid w:val="00D3229D"/>
    <w:rsid w:val="00D376E1"/>
    <w:rsid w:val="00D403AB"/>
    <w:rsid w:val="00D41572"/>
    <w:rsid w:val="00D43F42"/>
    <w:rsid w:val="00D51C08"/>
    <w:rsid w:val="00D56832"/>
    <w:rsid w:val="00D56921"/>
    <w:rsid w:val="00D56950"/>
    <w:rsid w:val="00D60361"/>
    <w:rsid w:val="00D603D4"/>
    <w:rsid w:val="00D62AE9"/>
    <w:rsid w:val="00D67CD7"/>
    <w:rsid w:val="00D720C1"/>
    <w:rsid w:val="00D72F07"/>
    <w:rsid w:val="00D814B0"/>
    <w:rsid w:val="00D862A7"/>
    <w:rsid w:val="00D90012"/>
    <w:rsid w:val="00D9751D"/>
    <w:rsid w:val="00DA62D4"/>
    <w:rsid w:val="00DA72FB"/>
    <w:rsid w:val="00DB3A14"/>
    <w:rsid w:val="00DB6B55"/>
    <w:rsid w:val="00DC497E"/>
    <w:rsid w:val="00DC5D6F"/>
    <w:rsid w:val="00DE22CC"/>
    <w:rsid w:val="00DF5A82"/>
    <w:rsid w:val="00E002F9"/>
    <w:rsid w:val="00E025D0"/>
    <w:rsid w:val="00E04AD0"/>
    <w:rsid w:val="00E11A96"/>
    <w:rsid w:val="00E24CC1"/>
    <w:rsid w:val="00E347E5"/>
    <w:rsid w:val="00E46A2B"/>
    <w:rsid w:val="00E5740C"/>
    <w:rsid w:val="00E714F8"/>
    <w:rsid w:val="00E77B65"/>
    <w:rsid w:val="00E8034C"/>
    <w:rsid w:val="00E812C0"/>
    <w:rsid w:val="00E859CE"/>
    <w:rsid w:val="00E86E25"/>
    <w:rsid w:val="00E87BDC"/>
    <w:rsid w:val="00EA3023"/>
    <w:rsid w:val="00EA3F10"/>
    <w:rsid w:val="00EA7B33"/>
    <w:rsid w:val="00EB2078"/>
    <w:rsid w:val="00EB7A51"/>
    <w:rsid w:val="00EC4E97"/>
    <w:rsid w:val="00EC5CD6"/>
    <w:rsid w:val="00ED03A7"/>
    <w:rsid w:val="00ED4C73"/>
    <w:rsid w:val="00ED6CCE"/>
    <w:rsid w:val="00ED7283"/>
    <w:rsid w:val="00ED7962"/>
    <w:rsid w:val="00EE6356"/>
    <w:rsid w:val="00EE7B63"/>
    <w:rsid w:val="00EF18CA"/>
    <w:rsid w:val="00EF3853"/>
    <w:rsid w:val="00EF391B"/>
    <w:rsid w:val="00EF61E5"/>
    <w:rsid w:val="00EF69A0"/>
    <w:rsid w:val="00F03602"/>
    <w:rsid w:val="00F0751B"/>
    <w:rsid w:val="00F10591"/>
    <w:rsid w:val="00F1171B"/>
    <w:rsid w:val="00F14DEB"/>
    <w:rsid w:val="00F24EED"/>
    <w:rsid w:val="00F30551"/>
    <w:rsid w:val="00F44C96"/>
    <w:rsid w:val="00F51312"/>
    <w:rsid w:val="00F56D89"/>
    <w:rsid w:val="00F576FE"/>
    <w:rsid w:val="00F712B2"/>
    <w:rsid w:val="00F71B20"/>
    <w:rsid w:val="00F802FC"/>
    <w:rsid w:val="00F814CC"/>
    <w:rsid w:val="00F85244"/>
    <w:rsid w:val="00F855FD"/>
    <w:rsid w:val="00F91114"/>
    <w:rsid w:val="00FA04EB"/>
    <w:rsid w:val="00FA1F11"/>
    <w:rsid w:val="00FA6CA1"/>
    <w:rsid w:val="00FB5554"/>
    <w:rsid w:val="00FB5B11"/>
    <w:rsid w:val="00FC1E7F"/>
    <w:rsid w:val="00FD14AF"/>
    <w:rsid w:val="00FF258C"/>
    <w:rsid w:val="00FF27A9"/>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UnresolvedMention">
    <w:name w:val="Unresolved Mention"/>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60574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diagramQuickStyle" Target="diagrams/quickStyle3.xml"/><Relationship Id="rId21" Type="http://schemas.microsoft.com/office/2007/relationships/diagramDrawing" Target="diagrams/drawing2.xml"/><Relationship Id="rId34" Type="http://schemas.openxmlformats.org/officeDocument/2006/relationships/image" Target="media/image14.png"/><Relationship Id="rId42" Type="http://schemas.openxmlformats.org/officeDocument/2006/relationships/diagramLayout" Target="diagrams/layout6.xml"/><Relationship Id="rId47" Type="http://schemas.openxmlformats.org/officeDocument/2006/relationships/diagramLayout" Target="diagrams/layout7.xml"/><Relationship Id="rId50" Type="http://schemas.microsoft.com/office/2007/relationships/diagramDrawing" Target="diagrams/drawing7.xml"/><Relationship Id="rId55" Type="http://schemas.microsoft.com/office/2007/relationships/diagramDrawing" Target="diagrams/drawing8.xml"/><Relationship Id="rId63" Type="http://schemas.openxmlformats.org/officeDocument/2006/relationships/diagramQuickStyle" Target="diagrams/quickStyle10.xml"/><Relationship Id="rId68" Type="http://schemas.openxmlformats.org/officeDocument/2006/relationships/diagramQuickStyle" Target="diagrams/quickStyle11.xml"/><Relationship Id="rId76" Type="http://schemas.openxmlformats.org/officeDocument/2006/relationships/diagramData" Target="diagrams/data13.xml"/><Relationship Id="rId84" Type="http://schemas.openxmlformats.org/officeDocument/2006/relationships/diagramColors" Target="diagrams/colors14.xml"/><Relationship Id="rId89" Type="http://schemas.openxmlformats.org/officeDocument/2006/relationships/hyperlink" Target="https://www.youtube.com/watch?v=EvCtbrFspJY" TargetMode="External"/><Relationship Id="rId97" Type="http://schemas.openxmlformats.org/officeDocument/2006/relationships/header" Target="header1.xml"/><Relationship Id="rId7" Type="http://schemas.openxmlformats.org/officeDocument/2006/relationships/styles" Target="styles.xml"/><Relationship Id="rId71" Type="http://schemas.openxmlformats.org/officeDocument/2006/relationships/diagramData" Target="diagrams/data12.xml"/><Relationship Id="rId92" Type="http://schemas.openxmlformats.org/officeDocument/2006/relationships/hyperlink" Target="https://www.minsalud.gov.co/Normatividad_Nuevo/RESOLUCI%C3%93N%202955%20DE%202007.pdf" TargetMode="Externa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Data" Target="diagrams/data4.xml"/><Relationship Id="rId11" Type="http://schemas.openxmlformats.org/officeDocument/2006/relationships/endnotes" Target="endnotes.xml"/><Relationship Id="rId24" Type="http://schemas.openxmlformats.org/officeDocument/2006/relationships/diagramData" Target="diagrams/data3.xml"/><Relationship Id="rId32" Type="http://schemas.openxmlformats.org/officeDocument/2006/relationships/diagramColors" Target="diagrams/colors4.xml"/><Relationship Id="rId37" Type="http://schemas.openxmlformats.org/officeDocument/2006/relationships/diagramLayout" Target="diagrams/layout5.xml"/><Relationship Id="rId40" Type="http://schemas.microsoft.com/office/2007/relationships/diagramDrawing" Target="diagrams/drawing5.xml"/><Relationship Id="rId45" Type="http://schemas.microsoft.com/office/2007/relationships/diagramDrawing" Target="diagrams/drawing6.xml"/><Relationship Id="rId53" Type="http://schemas.openxmlformats.org/officeDocument/2006/relationships/diagramQuickStyle" Target="diagrams/quickStyle8.xml"/><Relationship Id="rId58" Type="http://schemas.openxmlformats.org/officeDocument/2006/relationships/diagramQuickStyle" Target="diagrams/quickStyle9.xml"/><Relationship Id="rId66" Type="http://schemas.openxmlformats.org/officeDocument/2006/relationships/diagramData" Target="diagrams/data11.xml"/><Relationship Id="rId74" Type="http://schemas.openxmlformats.org/officeDocument/2006/relationships/diagramColors" Target="diagrams/colors12.xml"/><Relationship Id="rId79" Type="http://schemas.openxmlformats.org/officeDocument/2006/relationships/diagramColors" Target="diagrams/colors13.xml"/><Relationship Id="rId87" Type="http://schemas.openxmlformats.org/officeDocument/2006/relationships/image" Target="media/image41.png"/><Relationship Id="rId5" Type="http://schemas.openxmlformats.org/officeDocument/2006/relationships/customXml" Target="../customXml/item5.xml"/><Relationship Id="rId61" Type="http://schemas.openxmlformats.org/officeDocument/2006/relationships/diagramData" Target="diagrams/data10.xml"/><Relationship Id="rId82" Type="http://schemas.openxmlformats.org/officeDocument/2006/relationships/diagramLayout" Target="diagrams/layout14.xml"/><Relationship Id="rId90" Type="http://schemas.openxmlformats.org/officeDocument/2006/relationships/hyperlink" Target="https://www.funcionpublica.gov.co/eva/gestornormativo/norma.php?i=16944" TargetMode="External"/><Relationship Id="rId95" Type="http://schemas.openxmlformats.org/officeDocument/2006/relationships/hyperlink" Target="https://www.minsalud.gov.co/Paginas/Pol%C3%ADtica%20Farmac%C3%A9utica%202012.aspx" TargetMode="External"/><Relationship Id="rId19" Type="http://schemas.openxmlformats.org/officeDocument/2006/relationships/diagramQuickStyle" Target="diagrams/quickStyle2.xml"/><Relationship Id="rId14" Type="http://schemas.openxmlformats.org/officeDocument/2006/relationships/diagramQuickStyle" Target="diagrams/quickStyle1.xml"/><Relationship Id="rId22" Type="http://schemas.openxmlformats.org/officeDocument/2006/relationships/comments" Target="comments.xml"/><Relationship Id="rId27" Type="http://schemas.openxmlformats.org/officeDocument/2006/relationships/diagramColors" Target="diagrams/colors3.xml"/><Relationship Id="rId30" Type="http://schemas.openxmlformats.org/officeDocument/2006/relationships/diagramLayout" Target="diagrams/layout4.xml"/><Relationship Id="rId35" Type="http://schemas.openxmlformats.org/officeDocument/2006/relationships/image" Target="media/image15.png"/><Relationship Id="rId43" Type="http://schemas.openxmlformats.org/officeDocument/2006/relationships/diagramQuickStyle" Target="diagrams/quickStyle6.xml"/><Relationship Id="rId48" Type="http://schemas.openxmlformats.org/officeDocument/2006/relationships/diagramQuickStyle" Target="diagrams/quickStyle7.xml"/><Relationship Id="rId56" Type="http://schemas.openxmlformats.org/officeDocument/2006/relationships/diagramData" Target="diagrams/data9.xml"/><Relationship Id="rId64" Type="http://schemas.openxmlformats.org/officeDocument/2006/relationships/diagramColors" Target="diagrams/colors10.xml"/><Relationship Id="rId69" Type="http://schemas.openxmlformats.org/officeDocument/2006/relationships/diagramColors" Target="diagrams/colors11.xml"/><Relationship Id="rId77" Type="http://schemas.openxmlformats.org/officeDocument/2006/relationships/diagramLayout" Target="diagrams/layout13.xml"/><Relationship Id="rId100" Type="http://schemas.microsoft.com/office/2011/relationships/people" Target="people.xml"/><Relationship Id="rId8" Type="http://schemas.openxmlformats.org/officeDocument/2006/relationships/settings" Target="settings.xml"/><Relationship Id="rId51" Type="http://schemas.openxmlformats.org/officeDocument/2006/relationships/diagramData" Target="diagrams/data8.xml"/><Relationship Id="rId72" Type="http://schemas.openxmlformats.org/officeDocument/2006/relationships/diagramLayout" Target="diagrams/layout12.xml"/><Relationship Id="rId80" Type="http://schemas.microsoft.com/office/2007/relationships/diagramDrawing" Target="diagrams/drawing13.xml"/><Relationship Id="rId85" Type="http://schemas.microsoft.com/office/2007/relationships/diagramDrawing" Target="diagrams/drawing14.xml"/><Relationship Id="rId93" Type="http://schemas.openxmlformats.org/officeDocument/2006/relationships/hyperlink" Target="https://www.funcionpublica.gov.co/eva/gestornormativo/norma.php?i=9751" TargetMode="External"/><Relationship Id="rId98"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Layout" Target="diagrams/layout3.xml"/><Relationship Id="rId33" Type="http://schemas.microsoft.com/office/2007/relationships/diagramDrawing" Target="diagrams/drawing4.xml"/><Relationship Id="rId38" Type="http://schemas.openxmlformats.org/officeDocument/2006/relationships/diagramQuickStyle" Target="diagrams/quickStyle5.xml"/><Relationship Id="rId46" Type="http://schemas.openxmlformats.org/officeDocument/2006/relationships/diagramData" Target="diagrams/data7.xml"/><Relationship Id="rId59" Type="http://schemas.openxmlformats.org/officeDocument/2006/relationships/diagramColors" Target="diagrams/colors9.xml"/><Relationship Id="rId67" Type="http://schemas.openxmlformats.org/officeDocument/2006/relationships/diagramLayout" Target="diagrams/layout11.xml"/><Relationship Id="rId20" Type="http://schemas.openxmlformats.org/officeDocument/2006/relationships/diagramColors" Target="diagrams/colors2.xml"/><Relationship Id="rId41" Type="http://schemas.openxmlformats.org/officeDocument/2006/relationships/diagramData" Target="diagrams/data6.xml"/><Relationship Id="rId54" Type="http://schemas.openxmlformats.org/officeDocument/2006/relationships/diagramColors" Target="diagrams/colors8.xml"/><Relationship Id="rId62" Type="http://schemas.openxmlformats.org/officeDocument/2006/relationships/diagramLayout" Target="diagrams/layout10.xml"/><Relationship Id="rId70" Type="http://schemas.microsoft.com/office/2007/relationships/diagramDrawing" Target="diagrams/drawing11.xml"/><Relationship Id="rId75" Type="http://schemas.microsoft.com/office/2007/relationships/diagramDrawing" Target="diagrams/drawing12.xml"/><Relationship Id="rId83" Type="http://schemas.openxmlformats.org/officeDocument/2006/relationships/diagramQuickStyle" Target="diagrams/quickStyle14.xml"/><Relationship Id="rId88" Type="http://schemas.openxmlformats.org/officeDocument/2006/relationships/hyperlink" Target="https://www.youtube.com/watch?v=naLJb7109Zs" TargetMode="External"/><Relationship Id="rId91" Type="http://schemas.openxmlformats.org/officeDocument/2006/relationships/hyperlink" Target="https://autorregulacion.saludcapital.gov.co/leyes/Resolucion_1403_de_2007.pdf" TargetMode="External"/><Relationship Id="rId96" Type="http://schemas.openxmlformats.org/officeDocument/2006/relationships/hyperlink" Target="https://iris.paho.org/handle/10665.2/34968"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microsoft.com/office/2011/relationships/commentsExtended" Target="commentsExtended.xml"/><Relationship Id="rId28" Type="http://schemas.microsoft.com/office/2007/relationships/diagramDrawing" Target="diagrams/drawing3.xml"/><Relationship Id="rId36" Type="http://schemas.openxmlformats.org/officeDocument/2006/relationships/diagramData" Target="diagrams/data5.xml"/><Relationship Id="rId49" Type="http://schemas.openxmlformats.org/officeDocument/2006/relationships/diagramColors" Target="diagrams/colors7.xml"/><Relationship Id="rId57" Type="http://schemas.openxmlformats.org/officeDocument/2006/relationships/diagramLayout" Target="diagrams/layout9.xml"/><Relationship Id="rId10" Type="http://schemas.openxmlformats.org/officeDocument/2006/relationships/footnotes" Target="footnotes.xml"/><Relationship Id="rId31" Type="http://schemas.openxmlformats.org/officeDocument/2006/relationships/diagramQuickStyle" Target="diagrams/quickStyle4.xml"/><Relationship Id="rId44" Type="http://schemas.openxmlformats.org/officeDocument/2006/relationships/diagramColors" Target="diagrams/colors6.xml"/><Relationship Id="rId52" Type="http://schemas.openxmlformats.org/officeDocument/2006/relationships/diagramLayout" Target="diagrams/layout8.xml"/><Relationship Id="rId60" Type="http://schemas.microsoft.com/office/2007/relationships/diagramDrawing" Target="diagrams/drawing9.xml"/><Relationship Id="rId65" Type="http://schemas.microsoft.com/office/2007/relationships/diagramDrawing" Target="diagrams/drawing10.xml"/><Relationship Id="rId73" Type="http://schemas.openxmlformats.org/officeDocument/2006/relationships/diagramQuickStyle" Target="diagrams/quickStyle12.xml"/><Relationship Id="rId78" Type="http://schemas.openxmlformats.org/officeDocument/2006/relationships/diagramQuickStyle" Target="diagrams/quickStyle13.xml"/><Relationship Id="rId81" Type="http://schemas.openxmlformats.org/officeDocument/2006/relationships/diagramData" Target="diagrams/data14.xml"/><Relationship Id="rId86" Type="http://schemas.openxmlformats.org/officeDocument/2006/relationships/image" Target="media/image40.png"/><Relationship Id="rId94" Type="http://schemas.openxmlformats.org/officeDocument/2006/relationships/hyperlink" Target="https://www.alcaldiabogota.gov.co/sisjur/normas/Norma1.jsp?i=20670" TargetMode="External"/><Relationship Id="rId99" Type="http://schemas.openxmlformats.org/officeDocument/2006/relationships/fontTable" Target="fontTable.xml"/><Relationship Id="rId10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diagramLayout" Target="diagrams/layout2.xml"/><Relationship Id="rId39" Type="http://schemas.openxmlformats.org/officeDocument/2006/relationships/diagramColors" Target="diagrams/colors5.xml"/></Relationships>
</file>

<file path=word/_rels/header1.xml.rels><?xml version="1.0" encoding="UTF-8" standalone="yes"?>
<Relationships xmlns="http://schemas.openxmlformats.org/package/2006/relationships"><Relationship Id="rId1" Type="http://schemas.openxmlformats.org/officeDocument/2006/relationships/image" Target="media/image42.jpeg"/></Relationships>
</file>

<file path=word/diagrams/_rels/data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JPG"/><Relationship Id="rId4" Type="http://schemas.openxmlformats.org/officeDocument/2006/relationships/image" Target="../media/image4.jpeg"/></Relationships>
</file>

<file path=word/diagrams/_rels/data2.xml.rels><?xml version="1.0" encoding="UTF-8" standalone="yes"?>
<Relationships xmlns="http://schemas.openxmlformats.org/package/2006/relationships"><Relationship Id="rId1" Type="http://schemas.openxmlformats.org/officeDocument/2006/relationships/image" Target="../media/image5.jpeg"/></Relationships>
</file>

<file path=word/diagrams/_rels/data3.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eg"/><Relationship Id="rId1" Type="http://schemas.openxmlformats.org/officeDocument/2006/relationships/image" Target="../media/image6.png"/><Relationship Id="rId5" Type="http://schemas.openxmlformats.org/officeDocument/2006/relationships/image" Target="../media/image10.jpg"/><Relationship Id="rId4" Type="http://schemas.openxmlformats.org/officeDocument/2006/relationships/image" Target="../media/image9.jpeg"/></Relationships>
</file>

<file path=word/diagrams/_rels/data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jpg"/></Relationships>
</file>

<file path=word/diagrams/_rels/data6.xml.rels><?xml version="1.0" encoding="UTF-8" standalone="yes"?>
<Relationships xmlns="http://schemas.openxmlformats.org/package/2006/relationships"><Relationship Id="rId3" Type="http://schemas.openxmlformats.org/officeDocument/2006/relationships/image" Target="../media/image18.jpeg"/><Relationship Id="rId2" Type="http://schemas.openxmlformats.org/officeDocument/2006/relationships/image" Target="../media/image17.png"/><Relationship Id="rId1" Type="http://schemas.openxmlformats.org/officeDocument/2006/relationships/image" Target="../media/image16.png"/><Relationship Id="rId4" Type="http://schemas.openxmlformats.org/officeDocument/2006/relationships/image" Target="../media/image19.jpeg"/></Relationships>
</file>

<file path=word/diagrams/_rels/data8.xml.rels><?xml version="1.0" encoding="UTF-8" standalone="yes"?>
<Relationships xmlns="http://schemas.openxmlformats.org/package/2006/relationships"><Relationship Id="rId3" Type="http://schemas.openxmlformats.org/officeDocument/2006/relationships/image" Target="../media/image22.png"/><Relationship Id="rId7" Type="http://schemas.openxmlformats.org/officeDocument/2006/relationships/image" Target="../media/image26.png"/><Relationship Id="rId2" Type="http://schemas.openxmlformats.org/officeDocument/2006/relationships/image" Target="../media/image21.png"/><Relationship Id="rId1" Type="http://schemas.openxmlformats.org/officeDocument/2006/relationships/image" Target="../media/image20.png"/><Relationship Id="rId6" Type="http://schemas.openxmlformats.org/officeDocument/2006/relationships/image" Target="../media/image25.png"/><Relationship Id="rId5" Type="http://schemas.openxmlformats.org/officeDocument/2006/relationships/image" Target="../media/image24.png"/><Relationship Id="rId4" Type="http://schemas.openxmlformats.org/officeDocument/2006/relationships/image" Target="../media/image23.png"/></Relationships>
</file>

<file path=word/diagrams/_rels/data9.xml.rels><?xml version="1.0" encoding="UTF-8" standalone="yes"?>
<Relationships xmlns="http://schemas.openxmlformats.org/package/2006/relationships"><Relationship Id="rId3" Type="http://schemas.openxmlformats.org/officeDocument/2006/relationships/image" Target="../media/image29.png"/><Relationship Id="rId2" Type="http://schemas.openxmlformats.org/officeDocument/2006/relationships/image" Target="../media/image28.png"/><Relationship Id="rId1" Type="http://schemas.openxmlformats.org/officeDocument/2006/relationships/image" Target="../media/image27.jpeg"/><Relationship Id="rId5" Type="http://schemas.openxmlformats.org/officeDocument/2006/relationships/image" Target="../media/image31.jpeg"/><Relationship Id="rId4" Type="http://schemas.openxmlformats.org/officeDocument/2006/relationships/image" Target="../media/image30.png"/></Relationships>
</file>

<file path=word/diagrams/_rels/data10.xml.rels><?xml version="1.0" encoding="UTF-8" standalone="yes"?>
<Relationships xmlns="http://schemas.openxmlformats.org/package/2006/relationships"><Relationship Id="rId3" Type="http://schemas.openxmlformats.org/officeDocument/2006/relationships/image" Target="../media/image34.png"/><Relationship Id="rId2" Type="http://schemas.openxmlformats.org/officeDocument/2006/relationships/image" Target="../media/image33.jpeg"/><Relationship Id="rId1" Type="http://schemas.openxmlformats.org/officeDocument/2006/relationships/image" Target="../media/image32.jpeg"/><Relationship Id="rId4" Type="http://schemas.openxmlformats.org/officeDocument/2006/relationships/image" Target="../media/image35.png"/></Relationships>
</file>

<file path=word/diagrams/_rels/data11.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36.png"/></Relationships>
</file>

<file path=word/diagrams/_rels/data12.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diagrams/_rels/drawing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JPG"/><Relationship Id="rId4" Type="http://schemas.openxmlformats.org/officeDocument/2006/relationships/image" Target="../media/image4.jpeg"/></Relationships>
</file>

<file path=word/diagrams/_rels/drawing2.xml.rels><?xml version="1.0" encoding="UTF-8" standalone="yes"?>
<Relationships xmlns="http://schemas.openxmlformats.org/package/2006/relationships"><Relationship Id="rId1" Type="http://schemas.openxmlformats.org/officeDocument/2006/relationships/image" Target="../media/image5.jpeg"/></Relationships>
</file>

<file path=word/diagrams/_rels/drawing3.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eg"/><Relationship Id="rId1" Type="http://schemas.openxmlformats.org/officeDocument/2006/relationships/image" Target="../media/image6.png"/><Relationship Id="rId5" Type="http://schemas.openxmlformats.org/officeDocument/2006/relationships/image" Target="../media/image10.jpg"/><Relationship Id="rId4" Type="http://schemas.openxmlformats.org/officeDocument/2006/relationships/image" Target="../media/image9.jpeg"/></Relationships>
</file>

<file path=word/diagrams/_rels/drawing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jpg"/></Relationships>
</file>

<file path=word/diagrams/_rels/drawing6.xml.rels><?xml version="1.0" encoding="UTF-8" standalone="yes"?>
<Relationships xmlns="http://schemas.openxmlformats.org/package/2006/relationships"><Relationship Id="rId3" Type="http://schemas.openxmlformats.org/officeDocument/2006/relationships/image" Target="../media/image18.jpeg"/><Relationship Id="rId2" Type="http://schemas.openxmlformats.org/officeDocument/2006/relationships/image" Target="../media/image17.png"/><Relationship Id="rId1" Type="http://schemas.openxmlformats.org/officeDocument/2006/relationships/image" Target="../media/image16.png"/><Relationship Id="rId4" Type="http://schemas.openxmlformats.org/officeDocument/2006/relationships/image" Target="../media/image19.jpeg"/></Relationships>
</file>

<file path=word/diagrams/_rels/drawing8.xml.rels><?xml version="1.0" encoding="UTF-8" standalone="yes"?>
<Relationships xmlns="http://schemas.openxmlformats.org/package/2006/relationships"><Relationship Id="rId3" Type="http://schemas.openxmlformats.org/officeDocument/2006/relationships/image" Target="../media/image22.png"/><Relationship Id="rId7" Type="http://schemas.openxmlformats.org/officeDocument/2006/relationships/image" Target="../media/image26.png"/><Relationship Id="rId2" Type="http://schemas.openxmlformats.org/officeDocument/2006/relationships/image" Target="../media/image21.png"/><Relationship Id="rId1" Type="http://schemas.openxmlformats.org/officeDocument/2006/relationships/image" Target="../media/image20.png"/><Relationship Id="rId6" Type="http://schemas.openxmlformats.org/officeDocument/2006/relationships/image" Target="../media/image25.png"/><Relationship Id="rId5" Type="http://schemas.openxmlformats.org/officeDocument/2006/relationships/image" Target="../media/image24.png"/><Relationship Id="rId4" Type="http://schemas.openxmlformats.org/officeDocument/2006/relationships/image" Target="../media/image23.png"/></Relationships>
</file>

<file path=word/diagrams/_rels/drawing9.xml.rels><?xml version="1.0" encoding="UTF-8" standalone="yes"?>
<Relationships xmlns="http://schemas.openxmlformats.org/package/2006/relationships"><Relationship Id="rId3" Type="http://schemas.openxmlformats.org/officeDocument/2006/relationships/image" Target="../media/image29.png"/><Relationship Id="rId2" Type="http://schemas.openxmlformats.org/officeDocument/2006/relationships/image" Target="../media/image28.png"/><Relationship Id="rId1" Type="http://schemas.openxmlformats.org/officeDocument/2006/relationships/image" Target="../media/image27.jpeg"/><Relationship Id="rId5" Type="http://schemas.openxmlformats.org/officeDocument/2006/relationships/image" Target="../media/image31.jpeg"/><Relationship Id="rId4" Type="http://schemas.openxmlformats.org/officeDocument/2006/relationships/image" Target="../media/image30.png"/></Relationships>
</file>

<file path=word/diagrams/_rels/drawing10.xml.rels><?xml version="1.0" encoding="UTF-8" standalone="yes"?>
<Relationships xmlns="http://schemas.openxmlformats.org/package/2006/relationships"><Relationship Id="rId3" Type="http://schemas.openxmlformats.org/officeDocument/2006/relationships/image" Target="../media/image34.png"/><Relationship Id="rId2" Type="http://schemas.openxmlformats.org/officeDocument/2006/relationships/image" Target="../media/image33.jpeg"/><Relationship Id="rId1" Type="http://schemas.openxmlformats.org/officeDocument/2006/relationships/image" Target="../media/image32.jpeg"/><Relationship Id="rId4" Type="http://schemas.openxmlformats.org/officeDocument/2006/relationships/image" Target="../media/image35.png"/></Relationships>
</file>

<file path=word/diagrams/_rels/drawing11.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36.png"/></Relationships>
</file>

<file path=word/diagrams/_rels/drawing12.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4818DFA-BEE2-4E8E-9D1B-9EACC9E35D7A}" type="doc">
      <dgm:prSet loTypeId="urn:microsoft.com/office/officeart/2009/3/layout/SnapshotPictureList" loCatId="picture" qsTypeId="urn:microsoft.com/office/officeart/2005/8/quickstyle/simple1" qsCatId="simple" csTypeId="urn:microsoft.com/office/officeart/2005/8/colors/accent1_2" csCatId="accent1" phldr="1"/>
      <dgm:spPr/>
      <dgm:t>
        <a:bodyPr/>
        <a:lstStyle/>
        <a:p>
          <a:endParaRPr lang="es-ES"/>
        </a:p>
      </dgm:t>
    </dgm:pt>
    <dgm:pt modelId="{C9E20A8C-00C9-494C-96A8-43D762F6E4E4}">
      <dgm:prSet phldrT="[Texto]"/>
      <dgm:spPr/>
      <dgm:t>
        <a:bodyPr/>
        <a:lstStyle/>
        <a:p>
          <a:r>
            <a:rPr lang="es-CO">
              <a:latin typeface="Arial" panose="020B0604020202020204" pitchFamily="34" charset="0"/>
              <a:cs typeface="Arial" panose="020B0604020202020204" pitchFamily="34" charset="0"/>
            </a:rPr>
            <a:t>Farmacias o droguerías</a:t>
          </a:r>
          <a:endParaRPr lang="es-ES">
            <a:latin typeface="Arial" panose="020B0604020202020204" pitchFamily="34" charset="0"/>
            <a:cs typeface="Arial" panose="020B0604020202020204" pitchFamily="34" charset="0"/>
          </a:endParaRPr>
        </a:p>
      </dgm:t>
    </dgm:pt>
    <dgm:pt modelId="{7DE2C25E-B897-4102-BD2B-3ED44146C457}" type="parTrans" cxnId="{AC7993C4-90FC-4E27-A15E-85AF1706C9BD}">
      <dgm:prSet/>
      <dgm:spPr/>
      <dgm:t>
        <a:bodyPr/>
        <a:lstStyle/>
        <a:p>
          <a:endParaRPr lang="es-ES">
            <a:latin typeface="Arial" panose="020B0604020202020204" pitchFamily="34" charset="0"/>
            <a:cs typeface="Arial" panose="020B0604020202020204" pitchFamily="34" charset="0"/>
          </a:endParaRPr>
        </a:p>
      </dgm:t>
    </dgm:pt>
    <dgm:pt modelId="{66A8E66A-86F7-4320-BECB-509F9030ABD0}" type="sibTrans" cxnId="{AC7993C4-90FC-4E27-A15E-85AF1706C9BD}">
      <dgm:prSet/>
      <dgm:spPr/>
      <dgm:t>
        <a:bodyPr/>
        <a:lstStyle/>
        <a:p>
          <a:endParaRPr lang="es-ES">
            <a:latin typeface="Arial" panose="020B0604020202020204" pitchFamily="34" charset="0"/>
            <a:cs typeface="Arial" panose="020B0604020202020204" pitchFamily="34" charset="0"/>
          </a:endParaRPr>
        </a:p>
      </dgm:t>
    </dgm:pt>
    <dgm:pt modelId="{2F7AE5A1-4C41-45A5-ABCA-6D541F4E6789}">
      <dgm:prSet/>
      <dgm:spPr/>
      <dgm:t>
        <a:bodyPr/>
        <a:lstStyle/>
        <a:p>
          <a:r>
            <a:rPr lang="es-CO">
              <a:latin typeface="Arial" panose="020B0604020202020204" pitchFamily="34" charset="0"/>
              <a:cs typeface="Arial" panose="020B0604020202020204" pitchFamily="34" charset="0"/>
            </a:rPr>
            <a:t>Servicios farmacéuticos hospitalarios</a:t>
          </a:r>
          <a:endParaRPr lang="en-US">
            <a:latin typeface="Arial" panose="020B0604020202020204" pitchFamily="34" charset="0"/>
            <a:cs typeface="Arial" panose="020B0604020202020204" pitchFamily="34" charset="0"/>
          </a:endParaRPr>
        </a:p>
      </dgm:t>
    </dgm:pt>
    <dgm:pt modelId="{46BEE684-0520-4C26-9236-401EBBD6C068}" type="parTrans" cxnId="{2D0B6C3F-D60E-4D61-8CEA-90A2BB6E3010}">
      <dgm:prSet/>
      <dgm:spPr/>
      <dgm:t>
        <a:bodyPr/>
        <a:lstStyle/>
        <a:p>
          <a:endParaRPr lang="es-ES">
            <a:latin typeface="Arial" panose="020B0604020202020204" pitchFamily="34" charset="0"/>
            <a:cs typeface="Arial" panose="020B0604020202020204" pitchFamily="34" charset="0"/>
          </a:endParaRPr>
        </a:p>
      </dgm:t>
    </dgm:pt>
    <dgm:pt modelId="{0719292C-2392-4E7B-BD15-52E27546A770}" type="sibTrans" cxnId="{2D0B6C3F-D60E-4D61-8CEA-90A2BB6E3010}">
      <dgm:prSet/>
      <dgm:spPr/>
      <dgm:t>
        <a:bodyPr/>
        <a:lstStyle/>
        <a:p>
          <a:endParaRPr lang="es-ES">
            <a:latin typeface="Arial" panose="020B0604020202020204" pitchFamily="34" charset="0"/>
            <a:cs typeface="Arial" panose="020B0604020202020204" pitchFamily="34" charset="0"/>
          </a:endParaRPr>
        </a:p>
      </dgm:t>
    </dgm:pt>
    <dgm:pt modelId="{F63D98D3-FFC7-4E39-A614-852326B36A74}">
      <dgm:prSet/>
      <dgm:spPr/>
      <dgm:t>
        <a:bodyPr/>
        <a:lstStyle/>
        <a:p>
          <a:r>
            <a:rPr lang="es-CO">
              <a:latin typeface="Arial" panose="020B0604020202020204" pitchFamily="34" charset="0"/>
              <a:cs typeface="Arial" panose="020B0604020202020204" pitchFamily="34" charset="0"/>
            </a:rPr>
            <a:t>Depósitos de medicamentos</a:t>
          </a:r>
          <a:endParaRPr lang="en-US">
            <a:latin typeface="Arial" panose="020B0604020202020204" pitchFamily="34" charset="0"/>
            <a:cs typeface="Arial" panose="020B0604020202020204" pitchFamily="34" charset="0"/>
          </a:endParaRPr>
        </a:p>
      </dgm:t>
    </dgm:pt>
    <dgm:pt modelId="{73F9C51D-6AA8-40E3-A3AD-CE522F79C124}" type="parTrans" cxnId="{4A5DA224-6B21-4B1B-B785-C79BAB32091D}">
      <dgm:prSet/>
      <dgm:spPr/>
      <dgm:t>
        <a:bodyPr/>
        <a:lstStyle/>
        <a:p>
          <a:endParaRPr lang="es-ES">
            <a:latin typeface="Arial" panose="020B0604020202020204" pitchFamily="34" charset="0"/>
            <a:cs typeface="Arial" panose="020B0604020202020204" pitchFamily="34" charset="0"/>
          </a:endParaRPr>
        </a:p>
      </dgm:t>
    </dgm:pt>
    <dgm:pt modelId="{FCAE5A98-50B1-4FA1-82C0-B6035FB0F2B3}" type="sibTrans" cxnId="{4A5DA224-6B21-4B1B-B785-C79BAB32091D}">
      <dgm:prSet/>
      <dgm:spPr/>
      <dgm:t>
        <a:bodyPr/>
        <a:lstStyle/>
        <a:p>
          <a:endParaRPr lang="es-ES">
            <a:latin typeface="Arial" panose="020B0604020202020204" pitchFamily="34" charset="0"/>
            <a:cs typeface="Arial" panose="020B0604020202020204" pitchFamily="34" charset="0"/>
          </a:endParaRPr>
        </a:p>
      </dgm:t>
    </dgm:pt>
    <dgm:pt modelId="{23FEF74D-808C-485C-A1CB-11BD3ED162C7}">
      <dgm:prSet/>
      <dgm:spPr/>
      <dgm:t>
        <a:bodyPr/>
        <a:lstStyle/>
        <a:p>
          <a:r>
            <a:rPr lang="es-CO">
              <a:latin typeface="Arial" panose="020B0604020202020204" pitchFamily="34" charset="0"/>
              <a:cs typeface="Arial" panose="020B0604020202020204" pitchFamily="34" charset="0"/>
            </a:rPr>
            <a:t>Laboratorios farmacéuticos</a:t>
          </a:r>
          <a:endParaRPr lang="en-US">
            <a:latin typeface="Arial" panose="020B0604020202020204" pitchFamily="34" charset="0"/>
            <a:cs typeface="Arial" panose="020B0604020202020204" pitchFamily="34" charset="0"/>
          </a:endParaRPr>
        </a:p>
      </dgm:t>
    </dgm:pt>
    <dgm:pt modelId="{4E19C8EC-A39B-4117-B5F9-9D5313D72423}" type="parTrans" cxnId="{88DD74BC-F684-4FAE-B672-203919AB52FB}">
      <dgm:prSet/>
      <dgm:spPr/>
      <dgm:t>
        <a:bodyPr/>
        <a:lstStyle/>
        <a:p>
          <a:endParaRPr lang="es-ES">
            <a:latin typeface="Arial" panose="020B0604020202020204" pitchFamily="34" charset="0"/>
            <a:cs typeface="Arial" panose="020B0604020202020204" pitchFamily="34" charset="0"/>
          </a:endParaRPr>
        </a:p>
      </dgm:t>
    </dgm:pt>
    <dgm:pt modelId="{8E83F254-7C1C-4CEF-8FDA-068ABE54AE76}" type="sibTrans" cxnId="{88DD74BC-F684-4FAE-B672-203919AB52FB}">
      <dgm:prSet/>
      <dgm:spPr/>
      <dgm:t>
        <a:bodyPr/>
        <a:lstStyle/>
        <a:p>
          <a:endParaRPr lang="es-ES">
            <a:latin typeface="Arial" panose="020B0604020202020204" pitchFamily="34" charset="0"/>
            <a:cs typeface="Arial" panose="020B0604020202020204" pitchFamily="34" charset="0"/>
          </a:endParaRPr>
        </a:p>
      </dgm:t>
    </dgm:pt>
    <dgm:pt modelId="{A8876E65-DE5C-40AA-9B16-E2A3EE173A4F}">
      <dgm:prSet phldrT="[Texto]"/>
      <dgm:spPr/>
      <dgm:t>
        <a:bodyPr/>
        <a:lstStyle/>
        <a:p>
          <a:r>
            <a:rPr lang="es-CO">
              <a:latin typeface="Arial" panose="020B0604020202020204" pitchFamily="34" charset="0"/>
              <a:cs typeface="Arial" panose="020B0604020202020204" pitchFamily="34" charset="0"/>
            </a:rPr>
            <a:t>Enfocadas en venta al público con o sin prescripción.</a:t>
          </a:r>
          <a:endParaRPr lang="es-ES">
            <a:latin typeface="Arial" panose="020B0604020202020204" pitchFamily="34" charset="0"/>
            <a:cs typeface="Arial" panose="020B0604020202020204" pitchFamily="34" charset="0"/>
          </a:endParaRPr>
        </a:p>
      </dgm:t>
    </dgm:pt>
    <dgm:pt modelId="{39198BFC-BB85-4463-9636-7877D6264ED5}" type="parTrans" cxnId="{4D1E776C-FBE7-48E1-862F-BE530D1BE502}">
      <dgm:prSet/>
      <dgm:spPr/>
      <dgm:t>
        <a:bodyPr/>
        <a:lstStyle/>
        <a:p>
          <a:endParaRPr lang="es-ES">
            <a:latin typeface="Arial" panose="020B0604020202020204" pitchFamily="34" charset="0"/>
            <a:cs typeface="Arial" panose="020B0604020202020204" pitchFamily="34" charset="0"/>
          </a:endParaRPr>
        </a:p>
      </dgm:t>
    </dgm:pt>
    <dgm:pt modelId="{3A440A7A-9CBA-4323-8346-A20B15441075}" type="sibTrans" cxnId="{4D1E776C-FBE7-48E1-862F-BE530D1BE502}">
      <dgm:prSet/>
      <dgm:spPr/>
      <dgm:t>
        <a:bodyPr/>
        <a:lstStyle/>
        <a:p>
          <a:endParaRPr lang="es-ES">
            <a:latin typeface="Arial" panose="020B0604020202020204" pitchFamily="34" charset="0"/>
            <a:cs typeface="Arial" panose="020B0604020202020204" pitchFamily="34" charset="0"/>
          </a:endParaRPr>
        </a:p>
      </dgm:t>
    </dgm:pt>
    <dgm:pt modelId="{69762FA3-EC6D-4E0D-984C-16FC131910BB}">
      <dgm:prSet/>
      <dgm:spPr/>
      <dgm:t>
        <a:bodyPr/>
        <a:lstStyle/>
        <a:p>
          <a:r>
            <a:rPr lang="es-CO">
              <a:latin typeface="Arial" panose="020B0604020202020204" pitchFamily="34" charset="0"/>
              <a:cs typeface="Arial" panose="020B0604020202020204" pitchFamily="34" charset="0"/>
            </a:rPr>
            <a:t>Dispensación para pacientes hospitalizados.</a:t>
          </a:r>
          <a:endParaRPr lang="en-US">
            <a:latin typeface="Arial" panose="020B0604020202020204" pitchFamily="34" charset="0"/>
            <a:cs typeface="Arial" panose="020B0604020202020204" pitchFamily="34" charset="0"/>
          </a:endParaRPr>
        </a:p>
      </dgm:t>
    </dgm:pt>
    <dgm:pt modelId="{47D503D4-411D-44A5-BDD8-2B4324064E60}" type="parTrans" cxnId="{8418AE64-9B1F-4A19-8981-5F2CC4C1A93D}">
      <dgm:prSet/>
      <dgm:spPr/>
      <dgm:t>
        <a:bodyPr/>
        <a:lstStyle/>
        <a:p>
          <a:endParaRPr lang="es-ES">
            <a:latin typeface="Arial" panose="020B0604020202020204" pitchFamily="34" charset="0"/>
            <a:cs typeface="Arial" panose="020B0604020202020204" pitchFamily="34" charset="0"/>
          </a:endParaRPr>
        </a:p>
      </dgm:t>
    </dgm:pt>
    <dgm:pt modelId="{B7097AFA-963E-4DE0-9137-842C2812C660}" type="sibTrans" cxnId="{8418AE64-9B1F-4A19-8981-5F2CC4C1A93D}">
      <dgm:prSet/>
      <dgm:spPr/>
      <dgm:t>
        <a:bodyPr/>
        <a:lstStyle/>
        <a:p>
          <a:endParaRPr lang="es-ES">
            <a:latin typeface="Arial" panose="020B0604020202020204" pitchFamily="34" charset="0"/>
            <a:cs typeface="Arial" panose="020B0604020202020204" pitchFamily="34" charset="0"/>
          </a:endParaRPr>
        </a:p>
      </dgm:t>
    </dgm:pt>
    <dgm:pt modelId="{01ACD9D7-6F46-49ED-89B9-9DFA2F4B37FA}">
      <dgm:prSet/>
      <dgm:spPr/>
      <dgm:t>
        <a:bodyPr/>
        <a:lstStyle/>
        <a:p>
          <a:r>
            <a:rPr lang="es-CO">
              <a:latin typeface="Arial" panose="020B0604020202020204" pitchFamily="34" charset="0"/>
              <a:cs typeface="Arial" panose="020B0604020202020204" pitchFamily="34" charset="0"/>
            </a:rPr>
            <a:t>Distribución mayorista.</a:t>
          </a:r>
          <a:endParaRPr lang="en-US">
            <a:latin typeface="Arial" panose="020B0604020202020204" pitchFamily="34" charset="0"/>
            <a:cs typeface="Arial" panose="020B0604020202020204" pitchFamily="34" charset="0"/>
          </a:endParaRPr>
        </a:p>
      </dgm:t>
    </dgm:pt>
    <dgm:pt modelId="{794F897B-DB22-4231-AF6E-E9CC84F75872}" type="parTrans" cxnId="{13152897-EDF0-4447-9359-FF73AC9D97E1}">
      <dgm:prSet/>
      <dgm:spPr/>
      <dgm:t>
        <a:bodyPr/>
        <a:lstStyle/>
        <a:p>
          <a:endParaRPr lang="es-ES">
            <a:latin typeface="Arial" panose="020B0604020202020204" pitchFamily="34" charset="0"/>
            <a:cs typeface="Arial" panose="020B0604020202020204" pitchFamily="34" charset="0"/>
          </a:endParaRPr>
        </a:p>
      </dgm:t>
    </dgm:pt>
    <dgm:pt modelId="{6BAA844F-16D5-4377-8403-43CFF79847CF}" type="sibTrans" cxnId="{13152897-EDF0-4447-9359-FF73AC9D97E1}">
      <dgm:prSet/>
      <dgm:spPr/>
      <dgm:t>
        <a:bodyPr/>
        <a:lstStyle/>
        <a:p>
          <a:endParaRPr lang="es-ES">
            <a:latin typeface="Arial" panose="020B0604020202020204" pitchFamily="34" charset="0"/>
            <a:cs typeface="Arial" panose="020B0604020202020204" pitchFamily="34" charset="0"/>
          </a:endParaRPr>
        </a:p>
      </dgm:t>
    </dgm:pt>
    <dgm:pt modelId="{969A9209-C242-4FD3-A8E9-8820BC95F8DE}">
      <dgm:prSet/>
      <dgm:spPr/>
      <dgm:t>
        <a:bodyPr/>
        <a:lstStyle/>
        <a:p>
          <a:r>
            <a:rPr lang="es-CO">
              <a:latin typeface="Arial" panose="020B0604020202020204" pitchFamily="34" charset="0"/>
              <a:cs typeface="Arial" panose="020B0604020202020204" pitchFamily="34" charset="0"/>
            </a:rPr>
            <a:t>Fabricación y control de calidad.</a:t>
          </a:r>
          <a:endParaRPr lang="en-US">
            <a:latin typeface="Arial" panose="020B0604020202020204" pitchFamily="34" charset="0"/>
            <a:cs typeface="Arial" panose="020B0604020202020204" pitchFamily="34" charset="0"/>
          </a:endParaRPr>
        </a:p>
      </dgm:t>
    </dgm:pt>
    <dgm:pt modelId="{37154388-2457-44C9-9D17-9B6D4A508D4B}" type="parTrans" cxnId="{F5E29CCE-3C19-4C67-8E03-8BE0F56FEEAB}">
      <dgm:prSet/>
      <dgm:spPr/>
      <dgm:t>
        <a:bodyPr/>
        <a:lstStyle/>
        <a:p>
          <a:endParaRPr lang="es-ES">
            <a:latin typeface="Arial" panose="020B0604020202020204" pitchFamily="34" charset="0"/>
            <a:cs typeface="Arial" panose="020B0604020202020204" pitchFamily="34" charset="0"/>
          </a:endParaRPr>
        </a:p>
      </dgm:t>
    </dgm:pt>
    <dgm:pt modelId="{E0FAB67D-EB58-4B51-9E68-8CD4452FB140}" type="sibTrans" cxnId="{F5E29CCE-3C19-4C67-8E03-8BE0F56FEEAB}">
      <dgm:prSet/>
      <dgm:spPr/>
      <dgm:t>
        <a:bodyPr/>
        <a:lstStyle/>
        <a:p>
          <a:endParaRPr lang="es-ES">
            <a:latin typeface="Arial" panose="020B0604020202020204" pitchFamily="34" charset="0"/>
            <a:cs typeface="Arial" panose="020B0604020202020204" pitchFamily="34" charset="0"/>
          </a:endParaRPr>
        </a:p>
      </dgm:t>
    </dgm:pt>
    <dgm:pt modelId="{99A95D7D-691B-4B13-BFAE-76495836326D}" type="pres">
      <dgm:prSet presAssocID="{A4818DFA-BEE2-4E8E-9D1B-9EACC9E35D7A}" presName="Name0" presStyleCnt="0">
        <dgm:presLayoutVars>
          <dgm:chMax/>
          <dgm:chPref/>
          <dgm:dir/>
          <dgm:animLvl val="lvl"/>
        </dgm:presLayoutVars>
      </dgm:prSet>
      <dgm:spPr/>
      <dgm:t>
        <a:bodyPr/>
        <a:lstStyle/>
        <a:p>
          <a:endParaRPr lang="es-ES"/>
        </a:p>
      </dgm:t>
    </dgm:pt>
    <dgm:pt modelId="{04BF0509-CFB6-447F-87D5-5EBA9F6540FC}" type="pres">
      <dgm:prSet presAssocID="{C9E20A8C-00C9-494C-96A8-43D762F6E4E4}" presName="composite" presStyleCnt="0"/>
      <dgm:spPr/>
    </dgm:pt>
    <dgm:pt modelId="{B11BAA27-9863-4465-AFB1-169AF325E67A}" type="pres">
      <dgm:prSet presAssocID="{C9E20A8C-00C9-494C-96A8-43D762F6E4E4}" presName="ParentAccentShape" presStyleLbl="trBgShp" presStyleIdx="0" presStyleCnt="8"/>
      <dgm:spPr/>
    </dgm:pt>
    <dgm:pt modelId="{A8974E9A-22AE-401C-9416-87B2298433DA}" type="pres">
      <dgm:prSet presAssocID="{C9E20A8C-00C9-494C-96A8-43D762F6E4E4}" presName="ParentText" presStyleLbl="revTx" presStyleIdx="0" presStyleCnt="8">
        <dgm:presLayoutVars>
          <dgm:chMax val="1"/>
          <dgm:chPref val="1"/>
          <dgm:bulletEnabled val="1"/>
        </dgm:presLayoutVars>
      </dgm:prSet>
      <dgm:spPr/>
      <dgm:t>
        <a:bodyPr/>
        <a:lstStyle/>
        <a:p>
          <a:endParaRPr lang="es-ES"/>
        </a:p>
      </dgm:t>
    </dgm:pt>
    <dgm:pt modelId="{CB3632D6-3185-469E-B57B-5E00E8563BCF}" type="pres">
      <dgm:prSet presAssocID="{C9E20A8C-00C9-494C-96A8-43D762F6E4E4}" presName="ChildText" presStyleLbl="revTx" presStyleIdx="1" presStyleCnt="8">
        <dgm:presLayoutVars>
          <dgm:chMax val="0"/>
          <dgm:chPref val="0"/>
        </dgm:presLayoutVars>
      </dgm:prSet>
      <dgm:spPr/>
      <dgm:t>
        <a:bodyPr/>
        <a:lstStyle/>
        <a:p>
          <a:endParaRPr lang="es-ES"/>
        </a:p>
      </dgm:t>
    </dgm:pt>
    <dgm:pt modelId="{1F114E33-D698-4BBD-8CA6-A1E79185643C}" type="pres">
      <dgm:prSet presAssocID="{C9E20A8C-00C9-494C-96A8-43D762F6E4E4}" presName="ChildAccentShape" presStyleLbl="trBgShp" presStyleIdx="1" presStyleCnt="8"/>
      <dgm:spPr/>
    </dgm:pt>
    <dgm:pt modelId="{DEB8D1EB-706A-49C0-82BD-0D226410528A}" type="pres">
      <dgm:prSet presAssocID="{C9E20A8C-00C9-494C-96A8-43D762F6E4E4}" presName="Image" presStyleLbl="alignImgPlace1" presStyleIdx="0" presStyleCnt="4"/>
      <dgm:spPr>
        <a:blipFill>
          <a:blip xmlns:r="http://schemas.openxmlformats.org/officeDocument/2006/relationships" r:embed="rId1">
            <a:extLst>
              <a:ext uri="{28A0092B-C50C-407E-A947-70E740481C1C}">
                <a14:useLocalDpi xmlns:a14="http://schemas.microsoft.com/office/drawing/2010/main" val="0"/>
              </a:ext>
            </a:extLst>
          </a:blip>
          <a:srcRect/>
          <a:stretch>
            <a:fillRect t="-4000" b="-4000"/>
          </a:stretch>
        </a:blipFill>
      </dgm:spPr>
    </dgm:pt>
    <dgm:pt modelId="{56219316-9F6A-46FC-A837-5D8AB529F35E}" type="pres">
      <dgm:prSet presAssocID="{66A8E66A-86F7-4320-BECB-509F9030ABD0}" presName="sibTrans" presStyleCnt="0"/>
      <dgm:spPr/>
    </dgm:pt>
    <dgm:pt modelId="{EB8592A8-33DA-4F26-AF6B-2A2C8C605243}" type="pres">
      <dgm:prSet presAssocID="{2F7AE5A1-4C41-45A5-ABCA-6D541F4E6789}" presName="composite" presStyleCnt="0"/>
      <dgm:spPr/>
    </dgm:pt>
    <dgm:pt modelId="{F5AA8B4B-947A-4236-A38B-19C45D0FC5EF}" type="pres">
      <dgm:prSet presAssocID="{2F7AE5A1-4C41-45A5-ABCA-6D541F4E6789}" presName="ParentAccentShape" presStyleLbl="trBgShp" presStyleIdx="2" presStyleCnt="8"/>
      <dgm:spPr/>
    </dgm:pt>
    <dgm:pt modelId="{97E6F1FF-E53B-42BD-B50D-EBB816D2529D}" type="pres">
      <dgm:prSet presAssocID="{2F7AE5A1-4C41-45A5-ABCA-6D541F4E6789}" presName="ParentText" presStyleLbl="revTx" presStyleIdx="2" presStyleCnt="8">
        <dgm:presLayoutVars>
          <dgm:chMax val="1"/>
          <dgm:chPref val="1"/>
          <dgm:bulletEnabled val="1"/>
        </dgm:presLayoutVars>
      </dgm:prSet>
      <dgm:spPr/>
      <dgm:t>
        <a:bodyPr/>
        <a:lstStyle/>
        <a:p>
          <a:endParaRPr lang="es-ES"/>
        </a:p>
      </dgm:t>
    </dgm:pt>
    <dgm:pt modelId="{DF1B82AE-514D-4DFF-B9F1-88920F59E0D3}" type="pres">
      <dgm:prSet presAssocID="{2F7AE5A1-4C41-45A5-ABCA-6D541F4E6789}" presName="ChildText" presStyleLbl="revTx" presStyleIdx="3" presStyleCnt="8">
        <dgm:presLayoutVars>
          <dgm:chMax val="0"/>
          <dgm:chPref val="0"/>
        </dgm:presLayoutVars>
      </dgm:prSet>
      <dgm:spPr/>
      <dgm:t>
        <a:bodyPr/>
        <a:lstStyle/>
        <a:p>
          <a:endParaRPr lang="es-ES"/>
        </a:p>
      </dgm:t>
    </dgm:pt>
    <dgm:pt modelId="{108A89EA-FD87-4B60-AE57-7B7B5E22D138}" type="pres">
      <dgm:prSet presAssocID="{2F7AE5A1-4C41-45A5-ABCA-6D541F4E6789}" presName="ChildAccentShape" presStyleLbl="trBgShp" presStyleIdx="3" presStyleCnt="8"/>
      <dgm:spPr/>
    </dgm:pt>
    <dgm:pt modelId="{F902AA68-74C7-4CB6-80AA-382CDAA55BB2}" type="pres">
      <dgm:prSet presAssocID="{2F7AE5A1-4C41-45A5-ABCA-6D541F4E6789}" presName="Image" presStyleLbl="alignImgPlace1" presStyleIdx="1" presStyleCnt="4"/>
      <dgm:spPr>
        <a:blipFill>
          <a:blip xmlns:r="http://schemas.openxmlformats.org/officeDocument/2006/relationships" r:embed="rId2">
            <a:extLst>
              <a:ext uri="{28A0092B-C50C-407E-A947-70E740481C1C}">
                <a14:useLocalDpi xmlns:a14="http://schemas.microsoft.com/office/drawing/2010/main" val="0"/>
              </a:ext>
            </a:extLst>
          </a:blip>
          <a:srcRect/>
          <a:stretch>
            <a:fillRect t="-4000" b="-4000"/>
          </a:stretch>
        </a:blipFill>
      </dgm:spPr>
      <dgm:t>
        <a:bodyPr/>
        <a:lstStyle/>
        <a:p>
          <a:endParaRPr lang="es-ES"/>
        </a:p>
      </dgm:t>
    </dgm:pt>
    <dgm:pt modelId="{5BA4F2A5-1ADB-4051-8E4D-1D338C15707B}" type="pres">
      <dgm:prSet presAssocID="{0719292C-2392-4E7B-BD15-52E27546A770}" presName="sibTrans" presStyleCnt="0"/>
      <dgm:spPr/>
    </dgm:pt>
    <dgm:pt modelId="{14FB8660-EE36-4FAF-9E07-E7298E8043DB}" type="pres">
      <dgm:prSet presAssocID="{F63D98D3-FFC7-4E39-A614-852326B36A74}" presName="composite" presStyleCnt="0"/>
      <dgm:spPr/>
    </dgm:pt>
    <dgm:pt modelId="{393DE02B-67E8-4B8C-BF1C-ECD5F4417D2D}" type="pres">
      <dgm:prSet presAssocID="{F63D98D3-FFC7-4E39-A614-852326B36A74}" presName="ParentAccentShape" presStyleLbl="trBgShp" presStyleIdx="4" presStyleCnt="8"/>
      <dgm:spPr/>
    </dgm:pt>
    <dgm:pt modelId="{489215B8-3367-4701-90AD-5C7D4F5542A8}" type="pres">
      <dgm:prSet presAssocID="{F63D98D3-FFC7-4E39-A614-852326B36A74}" presName="ParentText" presStyleLbl="revTx" presStyleIdx="4" presStyleCnt="8">
        <dgm:presLayoutVars>
          <dgm:chMax val="1"/>
          <dgm:chPref val="1"/>
          <dgm:bulletEnabled val="1"/>
        </dgm:presLayoutVars>
      </dgm:prSet>
      <dgm:spPr/>
      <dgm:t>
        <a:bodyPr/>
        <a:lstStyle/>
        <a:p>
          <a:endParaRPr lang="es-ES"/>
        </a:p>
      </dgm:t>
    </dgm:pt>
    <dgm:pt modelId="{A0C73A36-EC51-4308-B259-22AD9E19BC26}" type="pres">
      <dgm:prSet presAssocID="{F63D98D3-FFC7-4E39-A614-852326B36A74}" presName="ChildText" presStyleLbl="revTx" presStyleIdx="5" presStyleCnt="8">
        <dgm:presLayoutVars>
          <dgm:chMax val="0"/>
          <dgm:chPref val="0"/>
        </dgm:presLayoutVars>
      </dgm:prSet>
      <dgm:spPr/>
      <dgm:t>
        <a:bodyPr/>
        <a:lstStyle/>
        <a:p>
          <a:endParaRPr lang="es-ES"/>
        </a:p>
      </dgm:t>
    </dgm:pt>
    <dgm:pt modelId="{817AF900-AA50-4B41-B830-AAC4C1BC8D7E}" type="pres">
      <dgm:prSet presAssocID="{F63D98D3-FFC7-4E39-A614-852326B36A74}" presName="ChildAccentShape" presStyleLbl="trBgShp" presStyleIdx="5" presStyleCnt="8"/>
      <dgm:spPr/>
    </dgm:pt>
    <dgm:pt modelId="{B6553837-7A37-435A-9E59-2EAEDA96827A}" type="pres">
      <dgm:prSet presAssocID="{F63D98D3-FFC7-4E39-A614-852326B36A74}" presName="Image" presStyleLbl="alignImgPlace1" presStyleIdx="2" presStyleCnt="4"/>
      <dgm:spPr>
        <a:blipFill>
          <a:blip xmlns:r="http://schemas.openxmlformats.org/officeDocument/2006/relationships" r:embed="rId3">
            <a:extLst>
              <a:ext uri="{28A0092B-C50C-407E-A947-70E740481C1C}">
                <a14:useLocalDpi xmlns:a14="http://schemas.microsoft.com/office/drawing/2010/main" val="0"/>
              </a:ext>
            </a:extLst>
          </a:blip>
          <a:srcRect/>
          <a:stretch>
            <a:fillRect t="-4000" b="-4000"/>
          </a:stretch>
        </a:blipFill>
      </dgm:spPr>
      <dgm:t>
        <a:bodyPr/>
        <a:lstStyle/>
        <a:p>
          <a:endParaRPr lang="es-ES"/>
        </a:p>
      </dgm:t>
    </dgm:pt>
    <dgm:pt modelId="{BDAB6525-0245-48CB-A097-E1EC41957F9D}" type="pres">
      <dgm:prSet presAssocID="{FCAE5A98-50B1-4FA1-82C0-B6035FB0F2B3}" presName="sibTrans" presStyleCnt="0"/>
      <dgm:spPr/>
    </dgm:pt>
    <dgm:pt modelId="{E7B1B95E-7DD3-451D-B26B-B2D938343C85}" type="pres">
      <dgm:prSet presAssocID="{23FEF74D-808C-485C-A1CB-11BD3ED162C7}" presName="composite" presStyleCnt="0"/>
      <dgm:spPr/>
    </dgm:pt>
    <dgm:pt modelId="{DD11078F-0292-42AF-AF97-7787FB76571B}" type="pres">
      <dgm:prSet presAssocID="{23FEF74D-808C-485C-A1CB-11BD3ED162C7}" presName="ParentAccentShape" presStyleLbl="trBgShp" presStyleIdx="6" presStyleCnt="8"/>
      <dgm:spPr/>
    </dgm:pt>
    <dgm:pt modelId="{87659B9B-D994-4711-86DD-C776E4605E1F}" type="pres">
      <dgm:prSet presAssocID="{23FEF74D-808C-485C-A1CB-11BD3ED162C7}" presName="ParentText" presStyleLbl="revTx" presStyleIdx="6" presStyleCnt="8">
        <dgm:presLayoutVars>
          <dgm:chMax val="1"/>
          <dgm:chPref val="1"/>
          <dgm:bulletEnabled val="1"/>
        </dgm:presLayoutVars>
      </dgm:prSet>
      <dgm:spPr/>
      <dgm:t>
        <a:bodyPr/>
        <a:lstStyle/>
        <a:p>
          <a:endParaRPr lang="es-ES"/>
        </a:p>
      </dgm:t>
    </dgm:pt>
    <dgm:pt modelId="{56E51EEB-7EC9-46E0-9B4B-9F7009019CB9}" type="pres">
      <dgm:prSet presAssocID="{23FEF74D-808C-485C-A1CB-11BD3ED162C7}" presName="ChildText" presStyleLbl="revTx" presStyleIdx="7" presStyleCnt="8">
        <dgm:presLayoutVars>
          <dgm:chMax val="0"/>
          <dgm:chPref val="0"/>
        </dgm:presLayoutVars>
      </dgm:prSet>
      <dgm:spPr/>
      <dgm:t>
        <a:bodyPr/>
        <a:lstStyle/>
        <a:p>
          <a:endParaRPr lang="es-ES"/>
        </a:p>
      </dgm:t>
    </dgm:pt>
    <dgm:pt modelId="{C1479917-9BAF-4651-8E5A-E27729E1CB54}" type="pres">
      <dgm:prSet presAssocID="{23FEF74D-808C-485C-A1CB-11BD3ED162C7}" presName="ChildAccentShape" presStyleLbl="trBgShp" presStyleIdx="7" presStyleCnt="8"/>
      <dgm:spPr/>
    </dgm:pt>
    <dgm:pt modelId="{A15279AD-AF50-4667-90FA-46890E2A8C50}" type="pres">
      <dgm:prSet presAssocID="{23FEF74D-808C-485C-A1CB-11BD3ED162C7}" presName="Image" presStyleLbl="alignImgPlace1" presStyleIdx="3" presStyleCnt="4"/>
      <dgm:spPr>
        <a:blipFill>
          <a:blip xmlns:r="http://schemas.openxmlformats.org/officeDocument/2006/relationships" r:embed="rId4" cstate="print">
            <a:extLst>
              <a:ext uri="{28A0092B-C50C-407E-A947-70E740481C1C}">
                <a14:useLocalDpi xmlns:a14="http://schemas.microsoft.com/office/drawing/2010/main" val="0"/>
              </a:ext>
            </a:extLst>
          </a:blip>
          <a:srcRect/>
          <a:stretch>
            <a:fillRect l="-3000" r="-3000"/>
          </a:stretch>
        </a:blipFill>
      </dgm:spPr>
    </dgm:pt>
  </dgm:ptLst>
  <dgm:cxnLst>
    <dgm:cxn modelId="{4A5DA224-6B21-4B1B-B785-C79BAB32091D}" srcId="{A4818DFA-BEE2-4E8E-9D1B-9EACC9E35D7A}" destId="{F63D98D3-FFC7-4E39-A614-852326B36A74}" srcOrd="2" destOrd="0" parTransId="{73F9C51D-6AA8-40E3-A3AD-CE522F79C124}" sibTransId="{FCAE5A98-50B1-4FA1-82C0-B6035FB0F2B3}"/>
    <dgm:cxn modelId="{D64077F6-FA00-4618-92A8-212C739426A3}" type="presOf" srcId="{969A9209-C242-4FD3-A8E9-8820BC95F8DE}" destId="{56E51EEB-7EC9-46E0-9B4B-9F7009019CB9}" srcOrd="0" destOrd="0" presId="urn:microsoft.com/office/officeart/2009/3/layout/SnapshotPictureList"/>
    <dgm:cxn modelId="{5F98FC65-F4BB-4592-924F-20BB871C7326}" type="presOf" srcId="{A8876E65-DE5C-40AA-9B16-E2A3EE173A4F}" destId="{CB3632D6-3185-469E-B57B-5E00E8563BCF}" srcOrd="0" destOrd="0" presId="urn:microsoft.com/office/officeart/2009/3/layout/SnapshotPictureList"/>
    <dgm:cxn modelId="{F5E29CCE-3C19-4C67-8E03-8BE0F56FEEAB}" srcId="{23FEF74D-808C-485C-A1CB-11BD3ED162C7}" destId="{969A9209-C242-4FD3-A8E9-8820BC95F8DE}" srcOrd="0" destOrd="0" parTransId="{37154388-2457-44C9-9D17-9B6D4A508D4B}" sibTransId="{E0FAB67D-EB58-4B51-9E68-8CD4452FB140}"/>
    <dgm:cxn modelId="{100CDDBD-BF3D-480C-B388-D1FBE39470F2}" type="presOf" srcId="{23FEF74D-808C-485C-A1CB-11BD3ED162C7}" destId="{87659B9B-D994-4711-86DD-C776E4605E1F}" srcOrd="0" destOrd="0" presId="urn:microsoft.com/office/officeart/2009/3/layout/SnapshotPictureList"/>
    <dgm:cxn modelId="{FEC903AF-4A80-47AA-BA06-1B3CAA0851C0}" type="presOf" srcId="{69762FA3-EC6D-4E0D-984C-16FC131910BB}" destId="{DF1B82AE-514D-4DFF-B9F1-88920F59E0D3}" srcOrd="0" destOrd="0" presId="urn:microsoft.com/office/officeart/2009/3/layout/SnapshotPictureList"/>
    <dgm:cxn modelId="{FDE1639A-E72E-449F-8AB9-D9228ABACF4F}" type="presOf" srcId="{A4818DFA-BEE2-4E8E-9D1B-9EACC9E35D7A}" destId="{99A95D7D-691B-4B13-BFAE-76495836326D}" srcOrd="0" destOrd="0" presId="urn:microsoft.com/office/officeart/2009/3/layout/SnapshotPictureList"/>
    <dgm:cxn modelId="{88DD74BC-F684-4FAE-B672-203919AB52FB}" srcId="{A4818DFA-BEE2-4E8E-9D1B-9EACC9E35D7A}" destId="{23FEF74D-808C-485C-A1CB-11BD3ED162C7}" srcOrd="3" destOrd="0" parTransId="{4E19C8EC-A39B-4117-B5F9-9D5313D72423}" sibTransId="{8E83F254-7C1C-4CEF-8FDA-068ABE54AE76}"/>
    <dgm:cxn modelId="{10745E66-971F-4736-B2AB-909B74C601B5}" type="presOf" srcId="{C9E20A8C-00C9-494C-96A8-43D762F6E4E4}" destId="{A8974E9A-22AE-401C-9416-87B2298433DA}" srcOrd="0" destOrd="0" presId="urn:microsoft.com/office/officeart/2009/3/layout/SnapshotPictureList"/>
    <dgm:cxn modelId="{17EDB58B-0018-4A84-A98F-821D93216314}" type="presOf" srcId="{F63D98D3-FFC7-4E39-A614-852326B36A74}" destId="{489215B8-3367-4701-90AD-5C7D4F5542A8}" srcOrd="0" destOrd="0" presId="urn:microsoft.com/office/officeart/2009/3/layout/SnapshotPictureList"/>
    <dgm:cxn modelId="{AC7993C4-90FC-4E27-A15E-85AF1706C9BD}" srcId="{A4818DFA-BEE2-4E8E-9D1B-9EACC9E35D7A}" destId="{C9E20A8C-00C9-494C-96A8-43D762F6E4E4}" srcOrd="0" destOrd="0" parTransId="{7DE2C25E-B897-4102-BD2B-3ED44146C457}" sibTransId="{66A8E66A-86F7-4320-BECB-509F9030ABD0}"/>
    <dgm:cxn modelId="{B05062D4-4BBB-488C-8979-46F6634197AA}" type="presOf" srcId="{2F7AE5A1-4C41-45A5-ABCA-6D541F4E6789}" destId="{97E6F1FF-E53B-42BD-B50D-EBB816D2529D}" srcOrd="0" destOrd="0" presId="urn:microsoft.com/office/officeart/2009/3/layout/SnapshotPictureList"/>
    <dgm:cxn modelId="{2D0B6C3F-D60E-4D61-8CEA-90A2BB6E3010}" srcId="{A4818DFA-BEE2-4E8E-9D1B-9EACC9E35D7A}" destId="{2F7AE5A1-4C41-45A5-ABCA-6D541F4E6789}" srcOrd="1" destOrd="0" parTransId="{46BEE684-0520-4C26-9236-401EBBD6C068}" sibTransId="{0719292C-2392-4E7B-BD15-52E27546A770}"/>
    <dgm:cxn modelId="{8418AE64-9B1F-4A19-8981-5F2CC4C1A93D}" srcId="{2F7AE5A1-4C41-45A5-ABCA-6D541F4E6789}" destId="{69762FA3-EC6D-4E0D-984C-16FC131910BB}" srcOrd="0" destOrd="0" parTransId="{47D503D4-411D-44A5-BDD8-2B4324064E60}" sibTransId="{B7097AFA-963E-4DE0-9137-842C2812C660}"/>
    <dgm:cxn modelId="{13152897-EDF0-4447-9359-FF73AC9D97E1}" srcId="{F63D98D3-FFC7-4E39-A614-852326B36A74}" destId="{01ACD9D7-6F46-49ED-89B9-9DFA2F4B37FA}" srcOrd="0" destOrd="0" parTransId="{794F897B-DB22-4231-AF6E-E9CC84F75872}" sibTransId="{6BAA844F-16D5-4377-8403-43CFF79847CF}"/>
    <dgm:cxn modelId="{4D1E776C-FBE7-48E1-862F-BE530D1BE502}" srcId="{C9E20A8C-00C9-494C-96A8-43D762F6E4E4}" destId="{A8876E65-DE5C-40AA-9B16-E2A3EE173A4F}" srcOrd="0" destOrd="0" parTransId="{39198BFC-BB85-4463-9636-7877D6264ED5}" sibTransId="{3A440A7A-9CBA-4323-8346-A20B15441075}"/>
    <dgm:cxn modelId="{1F3D00DA-64CD-4DC3-9268-8E0D71B47079}" type="presOf" srcId="{01ACD9D7-6F46-49ED-89B9-9DFA2F4B37FA}" destId="{A0C73A36-EC51-4308-B259-22AD9E19BC26}" srcOrd="0" destOrd="0" presId="urn:microsoft.com/office/officeart/2009/3/layout/SnapshotPictureList"/>
    <dgm:cxn modelId="{ABA5524D-FF55-4382-B1A0-284E7306F316}" type="presParOf" srcId="{99A95D7D-691B-4B13-BFAE-76495836326D}" destId="{04BF0509-CFB6-447F-87D5-5EBA9F6540FC}" srcOrd="0" destOrd="0" presId="urn:microsoft.com/office/officeart/2009/3/layout/SnapshotPictureList"/>
    <dgm:cxn modelId="{44A80B3B-8D7A-4112-9F44-61059E0A5DDB}" type="presParOf" srcId="{04BF0509-CFB6-447F-87D5-5EBA9F6540FC}" destId="{B11BAA27-9863-4465-AFB1-169AF325E67A}" srcOrd="0" destOrd="0" presId="urn:microsoft.com/office/officeart/2009/3/layout/SnapshotPictureList"/>
    <dgm:cxn modelId="{3262E11C-260C-4482-AB5C-4D33613D7372}" type="presParOf" srcId="{04BF0509-CFB6-447F-87D5-5EBA9F6540FC}" destId="{A8974E9A-22AE-401C-9416-87B2298433DA}" srcOrd="1" destOrd="0" presId="urn:microsoft.com/office/officeart/2009/3/layout/SnapshotPictureList"/>
    <dgm:cxn modelId="{0DB2E642-2C45-4BAA-BBE7-734179668B79}" type="presParOf" srcId="{04BF0509-CFB6-447F-87D5-5EBA9F6540FC}" destId="{CB3632D6-3185-469E-B57B-5E00E8563BCF}" srcOrd="2" destOrd="0" presId="urn:microsoft.com/office/officeart/2009/3/layout/SnapshotPictureList"/>
    <dgm:cxn modelId="{DD945D50-7442-426A-84D6-93119A1EF85B}" type="presParOf" srcId="{04BF0509-CFB6-447F-87D5-5EBA9F6540FC}" destId="{1F114E33-D698-4BBD-8CA6-A1E79185643C}" srcOrd="3" destOrd="0" presId="urn:microsoft.com/office/officeart/2009/3/layout/SnapshotPictureList"/>
    <dgm:cxn modelId="{EEEC28EC-F2DF-4170-8304-82AB79D5A7FA}" type="presParOf" srcId="{04BF0509-CFB6-447F-87D5-5EBA9F6540FC}" destId="{DEB8D1EB-706A-49C0-82BD-0D226410528A}" srcOrd="4" destOrd="0" presId="urn:microsoft.com/office/officeart/2009/3/layout/SnapshotPictureList"/>
    <dgm:cxn modelId="{4287F47C-564D-4577-BDB6-D80ABFF33797}" type="presParOf" srcId="{99A95D7D-691B-4B13-BFAE-76495836326D}" destId="{56219316-9F6A-46FC-A837-5D8AB529F35E}" srcOrd="1" destOrd="0" presId="urn:microsoft.com/office/officeart/2009/3/layout/SnapshotPictureList"/>
    <dgm:cxn modelId="{5E309EB6-CBCA-44DD-B606-FB781552B61A}" type="presParOf" srcId="{99A95D7D-691B-4B13-BFAE-76495836326D}" destId="{EB8592A8-33DA-4F26-AF6B-2A2C8C605243}" srcOrd="2" destOrd="0" presId="urn:microsoft.com/office/officeart/2009/3/layout/SnapshotPictureList"/>
    <dgm:cxn modelId="{489EDAD1-E403-4755-BF0A-6C9374AB5985}" type="presParOf" srcId="{EB8592A8-33DA-4F26-AF6B-2A2C8C605243}" destId="{F5AA8B4B-947A-4236-A38B-19C45D0FC5EF}" srcOrd="0" destOrd="0" presId="urn:microsoft.com/office/officeart/2009/3/layout/SnapshotPictureList"/>
    <dgm:cxn modelId="{4877F84A-0743-4CEA-862E-6C3FA2E52B32}" type="presParOf" srcId="{EB8592A8-33DA-4F26-AF6B-2A2C8C605243}" destId="{97E6F1FF-E53B-42BD-B50D-EBB816D2529D}" srcOrd="1" destOrd="0" presId="urn:microsoft.com/office/officeart/2009/3/layout/SnapshotPictureList"/>
    <dgm:cxn modelId="{C70974E9-864D-4027-BF1C-608C458CF613}" type="presParOf" srcId="{EB8592A8-33DA-4F26-AF6B-2A2C8C605243}" destId="{DF1B82AE-514D-4DFF-B9F1-88920F59E0D3}" srcOrd="2" destOrd="0" presId="urn:microsoft.com/office/officeart/2009/3/layout/SnapshotPictureList"/>
    <dgm:cxn modelId="{09A9E7BF-53BF-4DA1-A68D-BE3CF8F66039}" type="presParOf" srcId="{EB8592A8-33DA-4F26-AF6B-2A2C8C605243}" destId="{108A89EA-FD87-4B60-AE57-7B7B5E22D138}" srcOrd="3" destOrd="0" presId="urn:microsoft.com/office/officeart/2009/3/layout/SnapshotPictureList"/>
    <dgm:cxn modelId="{FE81ACC3-33E3-471E-BF5E-48172409E099}" type="presParOf" srcId="{EB8592A8-33DA-4F26-AF6B-2A2C8C605243}" destId="{F902AA68-74C7-4CB6-80AA-382CDAA55BB2}" srcOrd="4" destOrd="0" presId="urn:microsoft.com/office/officeart/2009/3/layout/SnapshotPictureList"/>
    <dgm:cxn modelId="{661D220D-B463-45D6-8824-4A1FF19B4566}" type="presParOf" srcId="{99A95D7D-691B-4B13-BFAE-76495836326D}" destId="{5BA4F2A5-1ADB-4051-8E4D-1D338C15707B}" srcOrd="3" destOrd="0" presId="urn:microsoft.com/office/officeart/2009/3/layout/SnapshotPictureList"/>
    <dgm:cxn modelId="{5446C521-8144-47AC-8C04-6A26555A5672}" type="presParOf" srcId="{99A95D7D-691B-4B13-BFAE-76495836326D}" destId="{14FB8660-EE36-4FAF-9E07-E7298E8043DB}" srcOrd="4" destOrd="0" presId="urn:microsoft.com/office/officeart/2009/3/layout/SnapshotPictureList"/>
    <dgm:cxn modelId="{2210279D-582D-47F5-8808-CB25C0DF36EF}" type="presParOf" srcId="{14FB8660-EE36-4FAF-9E07-E7298E8043DB}" destId="{393DE02B-67E8-4B8C-BF1C-ECD5F4417D2D}" srcOrd="0" destOrd="0" presId="urn:microsoft.com/office/officeart/2009/3/layout/SnapshotPictureList"/>
    <dgm:cxn modelId="{7AE7A80E-9146-44C4-AB1B-721A303839C4}" type="presParOf" srcId="{14FB8660-EE36-4FAF-9E07-E7298E8043DB}" destId="{489215B8-3367-4701-90AD-5C7D4F5542A8}" srcOrd="1" destOrd="0" presId="urn:microsoft.com/office/officeart/2009/3/layout/SnapshotPictureList"/>
    <dgm:cxn modelId="{910DFC5D-D9D4-49F2-BE9A-031826E60DA8}" type="presParOf" srcId="{14FB8660-EE36-4FAF-9E07-E7298E8043DB}" destId="{A0C73A36-EC51-4308-B259-22AD9E19BC26}" srcOrd="2" destOrd="0" presId="urn:microsoft.com/office/officeart/2009/3/layout/SnapshotPictureList"/>
    <dgm:cxn modelId="{8B80D6A8-5E8C-48CC-863C-DE5F0A33125A}" type="presParOf" srcId="{14FB8660-EE36-4FAF-9E07-E7298E8043DB}" destId="{817AF900-AA50-4B41-B830-AAC4C1BC8D7E}" srcOrd="3" destOrd="0" presId="urn:microsoft.com/office/officeart/2009/3/layout/SnapshotPictureList"/>
    <dgm:cxn modelId="{33CF0D2E-35F5-4502-8C92-714E43B00696}" type="presParOf" srcId="{14FB8660-EE36-4FAF-9E07-E7298E8043DB}" destId="{B6553837-7A37-435A-9E59-2EAEDA96827A}" srcOrd="4" destOrd="0" presId="urn:microsoft.com/office/officeart/2009/3/layout/SnapshotPictureList"/>
    <dgm:cxn modelId="{898EF5DE-B265-4B3D-8AB3-48361AFDAF1B}" type="presParOf" srcId="{99A95D7D-691B-4B13-BFAE-76495836326D}" destId="{BDAB6525-0245-48CB-A097-E1EC41957F9D}" srcOrd="5" destOrd="0" presId="urn:microsoft.com/office/officeart/2009/3/layout/SnapshotPictureList"/>
    <dgm:cxn modelId="{465901F9-BA16-4A6F-96C7-D916A5D7BB55}" type="presParOf" srcId="{99A95D7D-691B-4B13-BFAE-76495836326D}" destId="{E7B1B95E-7DD3-451D-B26B-B2D938343C85}" srcOrd="6" destOrd="0" presId="urn:microsoft.com/office/officeart/2009/3/layout/SnapshotPictureList"/>
    <dgm:cxn modelId="{79BBD787-E879-4454-8B48-08432446D375}" type="presParOf" srcId="{E7B1B95E-7DD3-451D-B26B-B2D938343C85}" destId="{DD11078F-0292-42AF-AF97-7787FB76571B}" srcOrd="0" destOrd="0" presId="urn:microsoft.com/office/officeart/2009/3/layout/SnapshotPictureList"/>
    <dgm:cxn modelId="{F618E6C8-4EA5-4E24-9FE7-7304D48E667A}" type="presParOf" srcId="{E7B1B95E-7DD3-451D-B26B-B2D938343C85}" destId="{87659B9B-D994-4711-86DD-C776E4605E1F}" srcOrd="1" destOrd="0" presId="urn:microsoft.com/office/officeart/2009/3/layout/SnapshotPictureList"/>
    <dgm:cxn modelId="{391D0626-CDA5-4CC8-94C0-03B45CB40273}" type="presParOf" srcId="{E7B1B95E-7DD3-451D-B26B-B2D938343C85}" destId="{56E51EEB-7EC9-46E0-9B4B-9F7009019CB9}" srcOrd="2" destOrd="0" presId="urn:microsoft.com/office/officeart/2009/3/layout/SnapshotPictureList"/>
    <dgm:cxn modelId="{28B53F67-99EC-4C00-BE67-EF8221DBEEC8}" type="presParOf" srcId="{E7B1B95E-7DD3-451D-B26B-B2D938343C85}" destId="{C1479917-9BAF-4651-8E5A-E27729E1CB54}" srcOrd="3" destOrd="0" presId="urn:microsoft.com/office/officeart/2009/3/layout/SnapshotPictureList"/>
    <dgm:cxn modelId="{C383831B-7DC4-460A-A108-3AFB54BF1422}" type="presParOf" srcId="{E7B1B95E-7DD3-451D-B26B-B2D938343C85}" destId="{A15279AD-AF50-4667-90FA-46890E2A8C50}" srcOrd="4" destOrd="0" presId="urn:microsoft.com/office/officeart/2009/3/layout/SnapshotPictureList"/>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87A4113-8857-4CC8-98DB-98107B5A09B6}" type="doc">
      <dgm:prSet loTypeId="urn:microsoft.com/office/officeart/2005/8/layout/radial2" loCatId="relationship" qsTypeId="urn:microsoft.com/office/officeart/2005/8/quickstyle/simple1" qsCatId="simple" csTypeId="urn:microsoft.com/office/officeart/2005/8/colors/colorful3" csCatId="colorful" phldr="1"/>
      <dgm:spPr/>
      <dgm:t>
        <a:bodyPr/>
        <a:lstStyle/>
        <a:p>
          <a:endParaRPr lang="es-ES"/>
        </a:p>
      </dgm:t>
    </dgm:pt>
    <dgm:pt modelId="{82FA3F3D-46E5-4631-BA76-DA45CBC35F96}">
      <dgm:prSet phldrT="[Texto]"/>
      <dgm:spPr/>
      <dgm:t>
        <a:bodyPr/>
        <a:lstStyle/>
        <a:p>
          <a:r>
            <a:rPr lang="es-CO">
              <a:latin typeface="Arial" panose="020B0604020202020204" pitchFamily="34" charset="0"/>
              <a:cs typeface="Arial" panose="020B0604020202020204" pitchFamily="34" charset="0"/>
            </a:rPr>
            <a:t>Según uso terapéutico:</a:t>
          </a:r>
          <a:endParaRPr lang="es-ES">
            <a:latin typeface="Arial" panose="020B0604020202020204" pitchFamily="34" charset="0"/>
            <a:cs typeface="Arial" panose="020B0604020202020204" pitchFamily="34" charset="0"/>
          </a:endParaRPr>
        </a:p>
      </dgm:t>
    </dgm:pt>
    <dgm:pt modelId="{04BA0E51-73AA-4221-A5AF-32D1211EF95F}" type="parTrans" cxnId="{C1CFBB6C-B4BA-4EED-BCC9-570112F8D322}">
      <dgm:prSet/>
      <dgm:spPr/>
      <dgm:t>
        <a:bodyPr/>
        <a:lstStyle/>
        <a:p>
          <a:endParaRPr lang="es-ES">
            <a:latin typeface="Arial" panose="020B0604020202020204" pitchFamily="34" charset="0"/>
            <a:cs typeface="Arial" panose="020B0604020202020204" pitchFamily="34" charset="0"/>
          </a:endParaRPr>
        </a:p>
      </dgm:t>
    </dgm:pt>
    <dgm:pt modelId="{611E0EF3-F287-40D9-94E8-1BB2EE21E303}" type="sibTrans" cxnId="{C1CFBB6C-B4BA-4EED-BCC9-570112F8D322}">
      <dgm:prSet/>
      <dgm:spPr/>
      <dgm:t>
        <a:bodyPr/>
        <a:lstStyle/>
        <a:p>
          <a:endParaRPr lang="es-ES">
            <a:latin typeface="Arial" panose="020B0604020202020204" pitchFamily="34" charset="0"/>
            <a:cs typeface="Arial" panose="020B0604020202020204" pitchFamily="34" charset="0"/>
          </a:endParaRPr>
        </a:p>
      </dgm:t>
    </dgm:pt>
    <dgm:pt modelId="{4A7C5B0F-9619-481B-8FE3-30FB3748A8AC}">
      <dgm:prSet/>
      <dgm:spPr/>
      <dgm:t>
        <a:bodyPr/>
        <a:lstStyle/>
        <a:p>
          <a:r>
            <a:rPr lang="es-CO">
              <a:latin typeface="Arial" panose="020B0604020202020204" pitchFamily="34" charset="0"/>
              <a:cs typeface="Arial" panose="020B0604020202020204" pitchFamily="34" charset="0"/>
            </a:rPr>
            <a:t>Medicamentos esenciales (PBS).</a:t>
          </a:r>
          <a:endParaRPr lang="en-US">
            <a:latin typeface="Arial" panose="020B0604020202020204" pitchFamily="34" charset="0"/>
            <a:cs typeface="Arial" panose="020B0604020202020204" pitchFamily="34" charset="0"/>
          </a:endParaRPr>
        </a:p>
      </dgm:t>
    </dgm:pt>
    <dgm:pt modelId="{D58AB82E-6CC9-4F6F-A26F-467F941A4B0E}" type="parTrans" cxnId="{9D314EC3-1024-4550-BCFB-1598F3CD78AF}">
      <dgm:prSet/>
      <dgm:spPr/>
      <dgm:t>
        <a:bodyPr/>
        <a:lstStyle/>
        <a:p>
          <a:endParaRPr lang="es-ES">
            <a:latin typeface="Arial" panose="020B0604020202020204" pitchFamily="34" charset="0"/>
            <a:cs typeface="Arial" panose="020B0604020202020204" pitchFamily="34" charset="0"/>
          </a:endParaRPr>
        </a:p>
      </dgm:t>
    </dgm:pt>
    <dgm:pt modelId="{1D43B242-D0A4-4C30-BA3F-03B24AD9E724}" type="sibTrans" cxnId="{9D314EC3-1024-4550-BCFB-1598F3CD78AF}">
      <dgm:prSet/>
      <dgm:spPr/>
      <dgm:t>
        <a:bodyPr/>
        <a:lstStyle/>
        <a:p>
          <a:endParaRPr lang="es-ES">
            <a:latin typeface="Arial" panose="020B0604020202020204" pitchFamily="34" charset="0"/>
            <a:cs typeface="Arial" panose="020B0604020202020204" pitchFamily="34" charset="0"/>
          </a:endParaRPr>
        </a:p>
      </dgm:t>
    </dgm:pt>
    <dgm:pt modelId="{B477A59E-BF40-4553-983E-3C5212AD0669}">
      <dgm:prSet/>
      <dgm:spPr/>
      <dgm:t>
        <a:bodyPr/>
        <a:lstStyle/>
        <a:p>
          <a:r>
            <a:rPr lang="es-CO">
              <a:latin typeface="Arial" panose="020B0604020202020204" pitchFamily="34" charset="0"/>
              <a:cs typeface="Arial" panose="020B0604020202020204" pitchFamily="34" charset="0"/>
            </a:rPr>
            <a:t>De alto costo (biológicos y oncológicos).</a:t>
          </a:r>
          <a:endParaRPr lang="en-US">
            <a:latin typeface="Arial" panose="020B0604020202020204" pitchFamily="34" charset="0"/>
            <a:cs typeface="Arial" panose="020B0604020202020204" pitchFamily="34" charset="0"/>
          </a:endParaRPr>
        </a:p>
      </dgm:t>
    </dgm:pt>
    <dgm:pt modelId="{12B366DE-81F2-4799-AA26-72721ECF9FAE}" type="parTrans" cxnId="{93FB65E5-2042-4FC7-95F3-A6AF059DD18A}">
      <dgm:prSet/>
      <dgm:spPr/>
      <dgm:t>
        <a:bodyPr/>
        <a:lstStyle/>
        <a:p>
          <a:endParaRPr lang="es-ES">
            <a:latin typeface="Arial" panose="020B0604020202020204" pitchFamily="34" charset="0"/>
            <a:cs typeface="Arial" panose="020B0604020202020204" pitchFamily="34" charset="0"/>
          </a:endParaRPr>
        </a:p>
      </dgm:t>
    </dgm:pt>
    <dgm:pt modelId="{815D428C-12F2-4148-8532-B56C088A08C6}" type="sibTrans" cxnId="{93FB65E5-2042-4FC7-95F3-A6AF059DD18A}">
      <dgm:prSet/>
      <dgm:spPr/>
      <dgm:t>
        <a:bodyPr/>
        <a:lstStyle/>
        <a:p>
          <a:endParaRPr lang="es-ES">
            <a:latin typeface="Arial" panose="020B0604020202020204" pitchFamily="34" charset="0"/>
            <a:cs typeface="Arial" panose="020B0604020202020204" pitchFamily="34" charset="0"/>
          </a:endParaRPr>
        </a:p>
      </dgm:t>
    </dgm:pt>
    <dgm:pt modelId="{A46953B0-33EC-4A9C-9ABB-74FF76E516DF}">
      <dgm:prSet/>
      <dgm:spPr/>
      <dgm:t>
        <a:bodyPr/>
        <a:lstStyle/>
        <a:p>
          <a:r>
            <a:rPr lang="es-CO">
              <a:latin typeface="Arial" panose="020B0604020202020204" pitchFamily="34" charset="0"/>
              <a:cs typeface="Arial" panose="020B0604020202020204" pitchFamily="34" charset="0"/>
            </a:rPr>
            <a:t>Para enfermedades huérfanas.</a:t>
          </a:r>
          <a:endParaRPr lang="en-US">
            <a:latin typeface="Arial" panose="020B0604020202020204" pitchFamily="34" charset="0"/>
            <a:cs typeface="Arial" panose="020B0604020202020204" pitchFamily="34" charset="0"/>
          </a:endParaRPr>
        </a:p>
      </dgm:t>
    </dgm:pt>
    <dgm:pt modelId="{0ED2ACE9-9F18-4987-BA4B-4173865D9796}" type="parTrans" cxnId="{C33CBDED-7AFB-4B91-9319-23AF9D2CFCFD}">
      <dgm:prSet/>
      <dgm:spPr/>
      <dgm:t>
        <a:bodyPr/>
        <a:lstStyle/>
        <a:p>
          <a:endParaRPr lang="es-ES">
            <a:latin typeface="Arial" panose="020B0604020202020204" pitchFamily="34" charset="0"/>
            <a:cs typeface="Arial" panose="020B0604020202020204" pitchFamily="34" charset="0"/>
          </a:endParaRPr>
        </a:p>
      </dgm:t>
    </dgm:pt>
    <dgm:pt modelId="{5EDE9A1D-DEE3-4C55-9FBD-92131D2607EB}" type="sibTrans" cxnId="{C33CBDED-7AFB-4B91-9319-23AF9D2CFCFD}">
      <dgm:prSet/>
      <dgm:spPr/>
      <dgm:t>
        <a:bodyPr/>
        <a:lstStyle/>
        <a:p>
          <a:endParaRPr lang="es-ES">
            <a:latin typeface="Arial" panose="020B0604020202020204" pitchFamily="34" charset="0"/>
            <a:cs typeface="Arial" panose="020B0604020202020204" pitchFamily="34" charset="0"/>
          </a:endParaRPr>
        </a:p>
      </dgm:t>
    </dgm:pt>
    <dgm:pt modelId="{A900685D-5588-4DAF-BEC2-8567AAE12DD6}">
      <dgm:prSet/>
      <dgm:spPr/>
      <dgm:t>
        <a:bodyPr/>
        <a:lstStyle/>
        <a:p>
          <a:r>
            <a:rPr lang="es-CO">
              <a:latin typeface="Arial" panose="020B0604020202020204" pitchFamily="34" charset="0"/>
              <a:cs typeface="Arial" panose="020B0604020202020204" pitchFamily="34" charset="0"/>
            </a:rPr>
            <a:t>Según forma farmacéutica:</a:t>
          </a:r>
          <a:endParaRPr lang="en-US">
            <a:latin typeface="Arial" panose="020B0604020202020204" pitchFamily="34" charset="0"/>
            <a:cs typeface="Arial" panose="020B0604020202020204" pitchFamily="34" charset="0"/>
          </a:endParaRPr>
        </a:p>
      </dgm:t>
    </dgm:pt>
    <dgm:pt modelId="{F8D4C34F-1EB4-4DFD-8137-EC7EE7E4B8E5}" type="parTrans" cxnId="{377D304E-756C-45AC-9CAC-17D43FDAD355}">
      <dgm:prSet/>
      <dgm:spPr/>
      <dgm:t>
        <a:bodyPr/>
        <a:lstStyle/>
        <a:p>
          <a:endParaRPr lang="es-ES">
            <a:latin typeface="Arial" panose="020B0604020202020204" pitchFamily="34" charset="0"/>
            <a:cs typeface="Arial" panose="020B0604020202020204" pitchFamily="34" charset="0"/>
          </a:endParaRPr>
        </a:p>
      </dgm:t>
    </dgm:pt>
    <dgm:pt modelId="{96AE52EA-20A0-43CC-958E-066D3331FB1A}" type="sibTrans" cxnId="{377D304E-756C-45AC-9CAC-17D43FDAD355}">
      <dgm:prSet/>
      <dgm:spPr/>
      <dgm:t>
        <a:bodyPr/>
        <a:lstStyle/>
        <a:p>
          <a:endParaRPr lang="es-ES">
            <a:latin typeface="Arial" panose="020B0604020202020204" pitchFamily="34" charset="0"/>
            <a:cs typeface="Arial" panose="020B0604020202020204" pitchFamily="34" charset="0"/>
          </a:endParaRPr>
        </a:p>
      </dgm:t>
    </dgm:pt>
    <dgm:pt modelId="{3CCD812B-B02D-4310-8FD4-FF9ABF1555D5}">
      <dgm:prSet/>
      <dgm:spPr/>
      <dgm:t>
        <a:bodyPr/>
        <a:lstStyle/>
        <a:p>
          <a:r>
            <a:rPr lang="es-CO">
              <a:latin typeface="Arial" panose="020B0604020202020204" pitchFamily="34" charset="0"/>
              <a:cs typeface="Arial" panose="020B0604020202020204" pitchFamily="34" charset="0"/>
            </a:rPr>
            <a:t>Sólidos: tabletas y cápsulas.</a:t>
          </a:r>
          <a:endParaRPr lang="en-US">
            <a:latin typeface="Arial" panose="020B0604020202020204" pitchFamily="34" charset="0"/>
            <a:cs typeface="Arial" panose="020B0604020202020204" pitchFamily="34" charset="0"/>
          </a:endParaRPr>
        </a:p>
      </dgm:t>
    </dgm:pt>
    <dgm:pt modelId="{D97081AF-0845-479F-8070-4259724337E8}" type="parTrans" cxnId="{84F67478-50E4-4E10-A786-6FAE0004F747}">
      <dgm:prSet/>
      <dgm:spPr/>
      <dgm:t>
        <a:bodyPr/>
        <a:lstStyle/>
        <a:p>
          <a:endParaRPr lang="es-ES">
            <a:latin typeface="Arial" panose="020B0604020202020204" pitchFamily="34" charset="0"/>
            <a:cs typeface="Arial" panose="020B0604020202020204" pitchFamily="34" charset="0"/>
          </a:endParaRPr>
        </a:p>
      </dgm:t>
    </dgm:pt>
    <dgm:pt modelId="{C4793264-A962-491E-B659-E45FFBECACD0}" type="sibTrans" cxnId="{84F67478-50E4-4E10-A786-6FAE0004F747}">
      <dgm:prSet/>
      <dgm:spPr/>
      <dgm:t>
        <a:bodyPr/>
        <a:lstStyle/>
        <a:p>
          <a:endParaRPr lang="es-ES">
            <a:latin typeface="Arial" panose="020B0604020202020204" pitchFamily="34" charset="0"/>
            <a:cs typeface="Arial" panose="020B0604020202020204" pitchFamily="34" charset="0"/>
          </a:endParaRPr>
        </a:p>
      </dgm:t>
    </dgm:pt>
    <dgm:pt modelId="{41AEA6CF-ED07-421F-9702-CA1CF2E77CF6}">
      <dgm:prSet/>
      <dgm:spPr/>
      <dgm:t>
        <a:bodyPr/>
        <a:lstStyle/>
        <a:p>
          <a:r>
            <a:rPr lang="es-CO">
              <a:latin typeface="Arial" panose="020B0604020202020204" pitchFamily="34" charset="0"/>
              <a:cs typeface="Arial" panose="020B0604020202020204" pitchFamily="34" charset="0"/>
            </a:rPr>
            <a:t>Líquidos: jarabes y soluciones.</a:t>
          </a:r>
          <a:endParaRPr lang="en-US">
            <a:latin typeface="Arial" panose="020B0604020202020204" pitchFamily="34" charset="0"/>
            <a:cs typeface="Arial" panose="020B0604020202020204" pitchFamily="34" charset="0"/>
          </a:endParaRPr>
        </a:p>
      </dgm:t>
    </dgm:pt>
    <dgm:pt modelId="{A58F7B96-9911-4D74-BDB7-2E5FE03AD245}" type="parTrans" cxnId="{37F579A5-0DC8-4C3B-AEA8-F1B1D5ED7292}">
      <dgm:prSet/>
      <dgm:spPr/>
      <dgm:t>
        <a:bodyPr/>
        <a:lstStyle/>
        <a:p>
          <a:endParaRPr lang="es-ES">
            <a:latin typeface="Arial" panose="020B0604020202020204" pitchFamily="34" charset="0"/>
            <a:cs typeface="Arial" panose="020B0604020202020204" pitchFamily="34" charset="0"/>
          </a:endParaRPr>
        </a:p>
      </dgm:t>
    </dgm:pt>
    <dgm:pt modelId="{FBE896AF-BDD8-49CA-8F24-B44EA4B94A1E}" type="sibTrans" cxnId="{37F579A5-0DC8-4C3B-AEA8-F1B1D5ED7292}">
      <dgm:prSet/>
      <dgm:spPr/>
      <dgm:t>
        <a:bodyPr/>
        <a:lstStyle/>
        <a:p>
          <a:endParaRPr lang="es-ES">
            <a:latin typeface="Arial" panose="020B0604020202020204" pitchFamily="34" charset="0"/>
            <a:cs typeface="Arial" panose="020B0604020202020204" pitchFamily="34" charset="0"/>
          </a:endParaRPr>
        </a:p>
      </dgm:t>
    </dgm:pt>
    <dgm:pt modelId="{3BB6860E-3033-457C-AB44-33EE90532CCB}">
      <dgm:prSet/>
      <dgm:spPr/>
      <dgm:t>
        <a:bodyPr/>
        <a:lstStyle/>
        <a:p>
          <a:r>
            <a:rPr lang="es-CO">
              <a:latin typeface="Arial" panose="020B0604020202020204" pitchFamily="34" charset="0"/>
              <a:cs typeface="Arial" panose="020B0604020202020204" pitchFamily="34" charset="0"/>
            </a:rPr>
            <a:t>Semisólidos: cremas y ungüentos.</a:t>
          </a:r>
          <a:endParaRPr lang="en-US">
            <a:latin typeface="Arial" panose="020B0604020202020204" pitchFamily="34" charset="0"/>
            <a:cs typeface="Arial" panose="020B0604020202020204" pitchFamily="34" charset="0"/>
          </a:endParaRPr>
        </a:p>
      </dgm:t>
    </dgm:pt>
    <dgm:pt modelId="{27DC0F5C-CC72-4871-A1F1-E6C7CAB6C158}" type="parTrans" cxnId="{54C35572-E659-4926-8BD8-A469A2955176}">
      <dgm:prSet/>
      <dgm:spPr/>
      <dgm:t>
        <a:bodyPr/>
        <a:lstStyle/>
        <a:p>
          <a:endParaRPr lang="es-ES">
            <a:latin typeface="Arial" panose="020B0604020202020204" pitchFamily="34" charset="0"/>
            <a:cs typeface="Arial" panose="020B0604020202020204" pitchFamily="34" charset="0"/>
          </a:endParaRPr>
        </a:p>
      </dgm:t>
    </dgm:pt>
    <dgm:pt modelId="{DA680A14-4C37-4655-A143-5BB2E144EE5E}" type="sibTrans" cxnId="{54C35572-E659-4926-8BD8-A469A2955176}">
      <dgm:prSet/>
      <dgm:spPr/>
      <dgm:t>
        <a:bodyPr/>
        <a:lstStyle/>
        <a:p>
          <a:endParaRPr lang="es-ES">
            <a:latin typeface="Arial" panose="020B0604020202020204" pitchFamily="34" charset="0"/>
            <a:cs typeface="Arial" panose="020B0604020202020204" pitchFamily="34" charset="0"/>
          </a:endParaRPr>
        </a:p>
      </dgm:t>
    </dgm:pt>
    <dgm:pt modelId="{FD5E2DC0-94BA-4AE7-A638-EFFE6E9E5C05}">
      <dgm:prSet/>
      <dgm:spPr/>
      <dgm:t>
        <a:bodyPr/>
        <a:lstStyle/>
        <a:p>
          <a:r>
            <a:rPr lang="es-CO">
              <a:latin typeface="Arial" panose="020B0604020202020204" pitchFamily="34" charset="0"/>
              <a:cs typeface="Arial" panose="020B0604020202020204" pitchFamily="34" charset="0"/>
            </a:rPr>
            <a:t>Gaseosos: aerosoles e inhaladores.</a:t>
          </a:r>
          <a:endParaRPr lang="en-US">
            <a:latin typeface="Arial" panose="020B0604020202020204" pitchFamily="34" charset="0"/>
            <a:cs typeface="Arial" panose="020B0604020202020204" pitchFamily="34" charset="0"/>
          </a:endParaRPr>
        </a:p>
      </dgm:t>
    </dgm:pt>
    <dgm:pt modelId="{3E21323B-BF13-48EE-AB48-E528B91D3366}" type="parTrans" cxnId="{F018DABF-3EB9-45F1-913E-EB852A9A2B55}">
      <dgm:prSet/>
      <dgm:spPr/>
      <dgm:t>
        <a:bodyPr/>
        <a:lstStyle/>
        <a:p>
          <a:endParaRPr lang="es-ES">
            <a:latin typeface="Arial" panose="020B0604020202020204" pitchFamily="34" charset="0"/>
            <a:cs typeface="Arial" panose="020B0604020202020204" pitchFamily="34" charset="0"/>
          </a:endParaRPr>
        </a:p>
      </dgm:t>
    </dgm:pt>
    <dgm:pt modelId="{C637B610-4270-4422-BBA3-4188987A216B}" type="sibTrans" cxnId="{F018DABF-3EB9-45F1-913E-EB852A9A2B55}">
      <dgm:prSet/>
      <dgm:spPr/>
      <dgm:t>
        <a:bodyPr/>
        <a:lstStyle/>
        <a:p>
          <a:endParaRPr lang="es-ES">
            <a:latin typeface="Arial" panose="020B0604020202020204" pitchFamily="34" charset="0"/>
            <a:cs typeface="Arial" panose="020B0604020202020204" pitchFamily="34" charset="0"/>
          </a:endParaRPr>
        </a:p>
      </dgm:t>
    </dgm:pt>
    <dgm:pt modelId="{02CCF428-A61A-4AF5-B834-4F8951D5C7BF}">
      <dgm:prSet/>
      <dgm:spPr/>
      <dgm:t>
        <a:bodyPr/>
        <a:lstStyle/>
        <a:p>
          <a:r>
            <a:rPr lang="es-CO">
              <a:latin typeface="Arial" panose="020B0604020202020204" pitchFamily="34" charset="0"/>
              <a:cs typeface="Arial" panose="020B0604020202020204" pitchFamily="34" charset="0"/>
            </a:rPr>
            <a:t>Según origen:</a:t>
          </a:r>
          <a:endParaRPr lang="en-US">
            <a:latin typeface="Arial" panose="020B0604020202020204" pitchFamily="34" charset="0"/>
            <a:cs typeface="Arial" panose="020B0604020202020204" pitchFamily="34" charset="0"/>
          </a:endParaRPr>
        </a:p>
      </dgm:t>
    </dgm:pt>
    <dgm:pt modelId="{219DF86A-B71A-452E-A282-E4FB6BA50931}" type="parTrans" cxnId="{403FD87F-E421-4275-ABCC-D529CD8DE007}">
      <dgm:prSet/>
      <dgm:spPr/>
      <dgm:t>
        <a:bodyPr/>
        <a:lstStyle/>
        <a:p>
          <a:endParaRPr lang="es-ES">
            <a:latin typeface="Arial" panose="020B0604020202020204" pitchFamily="34" charset="0"/>
            <a:cs typeface="Arial" panose="020B0604020202020204" pitchFamily="34" charset="0"/>
          </a:endParaRPr>
        </a:p>
      </dgm:t>
    </dgm:pt>
    <dgm:pt modelId="{7FC38CD6-D1F0-497E-9AE1-CD8D451DAEA3}" type="sibTrans" cxnId="{403FD87F-E421-4275-ABCC-D529CD8DE007}">
      <dgm:prSet/>
      <dgm:spPr/>
      <dgm:t>
        <a:bodyPr/>
        <a:lstStyle/>
        <a:p>
          <a:endParaRPr lang="es-ES">
            <a:latin typeface="Arial" panose="020B0604020202020204" pitchFamily="34" charset="0"/>
            <a:cs typeface="Arial" panose="020B0604020202020204" pitchFamily="34" charset="0"/>
          </a:endParaRPr>
        </a:p>
      </dgm:t>
    </dgm:pt>
    <dgm:pt modelId="{C7D6BEBF-DC5C-4F3D-B0A1-0507CA2C46DB}">
      <dgm:prSet/>
      <dgm:spPr/>
      <dgm:t>
        <a:bodyPr/>
        <a:lstStyle/>
        <a:p>
          <a:r>
            <a:rPr lang="es-CO">
              <a:latin typeface="Arial" panose="020B0604020202020204" pitchFamily="34" charset="0"/>
              <a:cs typeface="Arial" panose="020B0604020202020204" pitchFamily="34" charset="0"/>
            </a:rPr>
            <a:t>Sintéticos.</a:t>
          </a:r>
          <a:endParaRPr lang="en-US">
            <a:latin typeface="Arial" panose="020B0604020202020204" pitchFamily="34" charset="0"/>
            <a:cs typeface="Arial" panose="020B0604020202020204" pitchFamily="34" charset="0"/>
          </a:endParaRPr>
        </a:p>
      </dgm:t>
    </dgm:pt>
    <dgm:pt modelId="{B75AB155-63B4-4177-ACD4-C534A3384102}" type="parTrans" cxnId="{38859020-0CBE-4997-BFFA-7FA44B9168C4}">
      <dgm:prSet/>
      <dgm:spPr/>
      <dgm:t>
        <a:bodyPr/>
        <a:lstStyle/>
        <a:p>
          <a:endParaRPr lang="es-ES">
            <a:latin typeface="Arial" panose="020B0604020202020204" pitchFamily="34" charset="0"/>
            <a:cs typeface="Arial" panose="020B0604020202020204" pitchFamily="34" charset="0"/>
          </a:endParaRPr>
        </a:p>
      </dgm:t>
    </dgm:pt>
    <dgm:pt modelId="{5E368701-FB5F-450D-8FA9-AF6337A8AF7F}" type="sibTrans" cxnId="{38859020-0CBE-4997-BFFA-7FA44B9168C4}">
      <dgm:prSet/>
      <dgm:spPr/>
      <dgm:t>
        <a:bodyPr/>
        <a:lstStyle/>
        <a:p>
          <a:endParaRPr lang="es-ES">
            <a:latin typeface="Arial" panose="020B0604020202020204" pitchFamily="34" charset="0"/>
            <a:cs typeface="Arial" panose="020B0604020202020204" pitchFamily="34" charset="0"/>
          </a:endParaRPr>
        </a:p>
      </dgm:t>
    </dgm:pt>
    <dgm:pt modelId="{E2E2F1C7-B835-4B47-96A2-2CE5880F762C}">
      <dgm:prSet/>
      <dgm:spPr/>
      <dgm:t>
        <a:bodyPr/>
        <a:lstStyle/>
        <a:p>
          <a:r>
            <a:rPr lang="es-CO">
              <a:latin typeface="Arial" panose="020B0604020202020204" pitchFamily="34" charset="0"/>
              <a:cs typeface="Arial" panose="020B0604020202020204" pitchFamily="34" charset="0"/>
            </a:rPr>
            <a:t>Según condición de venta:</a:t>
          </a:r>
          <a:endParaRPr lang="en-US">
            <a:latin typeface="Arial" panose="020B0604020202020204" pitchFamily="34" charset="0"/>
            <a:cs typeface="Arial" panose="020B0604020202020204" pitchFamily="34" charset="0"/>
          </a:endParaRPr>
        </a:p>
      </dgm:t>
    </dgm:pt>
    <dgm:pt modelId="{F1E9B70E-C25D-40C9-90C7-B761A54443DF}" type="parTrans" cxnId="{53CE833C-C7EB-428F-92A8-72AEF3A758A1}">
      <dgm:prSet/>
      <dgm:spPr/>
      <dgm:t>
        <a:bodyPr/>
        <a:lstStyle/>
        <a:p>
          <a:endParaRPr lang="es-ES">
            <a:latin typeface="Arial" panose="020B0604020202020204" pitchFamily="34" charset="0"/>
            <a:cs typeface="Arial" panose="020B0604020202020204" pitchFamily="34" charset="0"/>
          </a:endParaRPr>
        </a:p>
      </dgm:t>
    </dgm:pt>
    <dgm:pt modelId="{ABC33F70-6E45-430D-BC2F-9CC3AB9E39FD}" type="sibTrans" cxnId="{53CE833C-C7EB-428F-92A8-72AEF3A758A1}">
      <dgm:prSet/>
      <dgm:spPr/>
      <dgm:t>
        <a:bodyPr/>
        <a:lstStyle/>
        <a:p>
          <a:endParaRPr lang="es-ES">
            <a:latin typeface="Arial" panose="020B0604020202020204" pitchFamily="34" charset="0"/>
            <a:cs typeface="Arial" panose="020B0604020202020204" pitchFamily="34" charset="0"/>
          </a:endParaRPr>
        </a:p>
      </dgm:t>
    </dgm:pt>
    <dgm:pt modelId="{664F712C-3A77-41DE-BE25-CB7390B2DDE9}">
      <dgm:prSet/>
      <dgm:spPr/>
      <dgm:t>
        <a:bodyPr/>
        <a:lstStyle/>
        <a:p>
          <a:r>
            <a:rPr lang="es-CO">
              <a:latin typeface="Arial" panose="020B0604020202020204" pitchFamily="34" charset="0"/>
              <a:cs typeface="Arial" panose="020B0604020202020204" pitchFamily="34" charset="0"/>
            </a:rPr>
            <a:t>Con prescripción médica (Rx).</a:t>
          </a:r>
          <a:endParaRPr lang="en-US">
            <a:latin typeface="Arial" panose="020B0604020202020204" pitchFamily="34" charset="0"/>
            <a:cs typeface="Arial" panose="020B0604020202020204" pitchFamily="34" charset="0"/>
          </a:endParaRPr>
        </a:p>
      </dgm:t>
    </dgm:pt>
    <dgm:pt modelId="{50D40D28-5450-4A41-BC8F-AABDF3B8F518}" type="parTrans" cxnId="{28DE7672-811F-4CF8-A902-8253C5982D35}">
      <dgm:prSet/>
      <dgm:spPr/>
      <dgm:t>
        <a:bodyPr/>
        <a:lstStyle/>
        <a:p>
          <a:endParaRPr lang="es-ES">
            <a:latin typeface="Arial" panose="020B0604020202020204" pitchFamily="34" charset="0"/>
            <a:cs typeface="Arial" panose="020B0604020202020204" pitchFamily="34" charset="0"/>
          </a:endParaRPr>
        </a:p>
      </dgm:t>
    </dgm:pt>
    <dgm:pt modelId="{33E4B7DE-60BB-4914-8949-36746616F9B7}" type="sibTrans" cxnId="{28DE7672-811F-4CF8-A902-8253C5982D35}">
      <dgm:prSet/>
      <dgm:spPr/>
      <dgm:t>
        <a:bodyPr/>
        <a:lstStyle/>
        <a:p>
          <a:endParaRPr lang="es-ES">
            <a:latin typeface="Arial" panose="020B0604020202020204" pitchFamily="34" charset="0"/>
            <a:cs typeface="Arial" panose="020B0604020202020204" pitchFamily="34" charset="0"/>
          </a:endParaRPr>
        </a:p>
      </dgm:t>
    </dgm:pt>
    <dgm:pt modelId="{1034FC9C-AAED-4E90-9DE8-D48B127234A2}">
      <dgm:prSet/>
      <dgm:spPr/>
      <dgm:t>
        <a:bodyPr/>
        <a:lstStyle/>
        <a:p>
          <a:r>
            <a:rPr lang="es-CO">
              <a:latin typeface="Arial" panose="020B0604020202020204" pitchFamily="34" charset="0"/>
              <a:cs typeface="Arial" panose="020B0604020202020204" pitchFamily="34" charset="0"/>
            </a:rPr>
            <a:t>De venta libre (OTC).</a:t>
          </a:r>
          <a:endParaRPr lang="en-US">
            <a:latin typeface="Arial" panose="020B0604020202020204" pitchFamily="34" charset="0"/>
            <a:cs typeface="Arial" panose="020B0604020202020204" pitchFamily="34" charset="0"/>
          </a:endParaRPr>
        </a:p>
      </dgm:t>
    </dgm:pt>
    <dgm:pt modelId="{7EB434AE-F2A5-4259-9273-533DC54992B6}" type="parTrans" cxnId="{FDCC086F-6295-41AD-A273-DA66B7CA5903}">
      <dgm:prSet/>
      <dgm:spPr/>
      <dgm:t>
        <a:bodyPr/>
        <a:lstStyle/>
        <a:p>
          <a:endParaRPr lang="es-ES">
            <a:latin typeface="Arial" panose="020B0604020202020204" pitchFamily="34" charset="0"/>
            <a:cs typeface="Arial" panose="020B0604020202020204" pitchFamily="34" charset="0"/>
          </a:endParaRPr>
        </a:p>
      </dgm:t>
    </dgm:pt>
    <dgm:pt modelId="{B860258F-92FF-48C4-85C2-E143ECCAF0AF}" type="sibTrans" cxnId="{FDCC086F-6295-41AD-A273-DA66B7CA5903}">
      <dgm:prSet/>
      <dgm:spPr/>
      <dgm:t>
        <a:bodyPr/>
        <a:lstStyle/>
        <a:p>
          <a:endParaRPr lang="es-ES">
            <a:latin typeface="Arial" panose="020B0604020202020204" pitchFamily="34" charset="0"/>
            <a:cs typeface="Arial" panose="020B0604020202020204" pitchFamily="34" charset="0"/>
          </a:endParaRPr>
        </a:p>
      </dgm:t>
    </dgm:pt>
    <dgm:pt modelId="{130A0380-90F0-454A-A7CA-A0ED1AB561E9}">
      <dgm:prSet/>
      <dgm:spPr/>
      <dgm:t>
        <a:bodyPr/>
        <a:lstStyle/>
        <a:p>
          <a:r>
            <a:rPr lang="es-CO">
              <a:latin typeface="Arial" panose="020B0604020202020204" pitchFamily="34" charset="0"/>
              <a:cs typeface="Arial" panose="020B0604020202020204" pitchFamily="34" charset="0"/>
            </a:rPr>
            <a:t>Según nivel de control:</a:t>
          </a:r>
          <a:endParaRPr lang="en-US">
            <a:latin typeface="Arial" panose="020B0604020202020204" pitchFamily="34" charset="0"/>
            <a:cs typeface="Arial" panose="020B0604020202020204" pitchFamily="34" charset="0"/>
          </a:endParaRPr>
        </a:p>
      </dgm:t>
    </dgm:pt>
    <dgm:pt modelId="{376CF699-22B7-49EA-AD79-3E73900E1A11}" type="parTrans" cxnId="{8DB4B7DF-F8A9-42B6-BFF0-2CAEC6B03C1A}">
      <dgm:prSet/>
      <dgm:spPr/>
      <dgm:t>
        <a:bodyPr/>
        <a:lstStyle/>
        <a:p>
          <a:endParaRPr lang="es-ES">
            <a:latin typeface="Arial" panose="020B0604020202020204" pitchFamily="34" charset="0"/>
            <a:cs typeface="Arial" panose="020B0604020202020204" pitchFamily="34" charset="0"/>
          </a:endParaRPr>
        </a:p>
      </dgm:t>
    </dgm:pt>
    <dgm:pt modelId="{E74929B1-C343-4C20-846B-DB650EA33845}" type="sibTrans" cxnId="{8DB4B7DF-F8A9-42B6-BFF0-2CAEC6B03C1A}">
      <dgm:prSet/>
      <dgm:spPr/>
      <dgm:t>
        <a:bodyPr/>
        <a:lstStyle/>
        <a:p>
          <a:endParaRPr lang="es-ES">
            <a:latin typeface="Arial" panose="020B0604020202020204" pitchFamily="34" charset="0"/>
            <a:cs typeface="Arial" panose="020B0604020202020204" pitchFamily="34" charset="0"/>
          </a:endParaRPr>
        </a:p>
      </dgm:t>
    </dgm:pt>
    <dgm:pt modelId="{9E78B3EB-B5A0-4C99-B59E-0D28FE1C0EEB}">
      <dgm:prSet/>
      <dgm:spPr/>
      <dgm:t>
        <a:bodyPr/>
        <a:lstStyle/>
        <a:p>
          <a:r>
            <a:rPr lang="es-CO">
              <a:latin typeface="Arial" panose="020B0604020202020204" pitchFamily="34" charset="0"/>
              <a:cs typeface="Arial" panose="020B0604020202020204" pitchFamily="34" charset="0"/>
            </a:rPr>
            <a:t>Medicamentos de control especial (psicotrópicos y estupefacientes).</a:t>
          </a:r>
          <a:endParaRPr lang="en-US">
            <a:latin typeface="Arial" panose="020B0604020202020204" pitchFamily="34" charset="0"/>
            <a:cs typeface="Arial" panose="020B0604020202020204" pitchFamily="34" charset="0"/>
          </a:endParaRPr>
        </a:p>
      </dgm:t>
    </dgm:pt>
    <dgm:pt modelId="{7242A1F0-09AA-4734-A9FF-33ECAE5CA07E}" type="parTrans" cxnId="{F4766E14-D51B-453D-AB8D-C6694A4B8A77}">
      <dgm:prSet/>
      <dgm:spPr/>
      <dgm:t>
        <a:bodyPr/>
        <a:lstStyle/>
        <a:p>
          <a:endParaRPr lang="es-ES">
            <a:latin typeface="Arial" panose="020B0604020202020204" pitchFamily="34" charset="0"/>
            <a:cs typeface="Arial" panose="020B0604020202020204" pitchFamily="34" charset="0"/>
          </a:endParaRPr>
        </a:p>
      </dgm:t>
    </dgm:pt>
    <dgm:pt modelId="{32AB0A93-D4F9-45E4-BD03-F34C97C54FB5}" type="sibTrans" cxnId="{F4766E14-D51B-453D-AB8D-C6694A4B8A77}">
      <dgm:prSet/>
      <dgm:spPr/>
      <dgm:t>
        <a:bodyPr/>
        <a:lstStyle/>
        <a:p>
          <a:endParaRPr lang="es-ES">
            <a:latin typeface="Arial" panose="020B0604020202020204" pitchFamily="34" charset="0"/>
            <a:cs typeface="Arial" panose="020B0604020202020204" pitchFamily="34" charset="0"/>
          </a:endParaRPr>
        </a:p>
      </dgm:t>
    </dgm:pt>
    <dgm:pt modelId="{EDD45125-AC7A-4BA3-9E43-8768EBBC536C}">
      <dgm:prSet/>
      <dgm:spPr/>
      <dgm:t>
        <a:bodyPr/>
        <a:lstStyle/>
        <a:p>
          <a:r>
            <a:rPr lang="es-CO">
              <a:latin typeface="Arial" panose="020B0604020202020204" pitchFamily="34" charset="0"/>
              <a:cs typeface="Arial" panose="020B0604020202020204" pitchFamily="34" charset="0"/>
            </a:rPr>
            <a:t>Medicamentos de bajo riesgo.</a:t>
          </a:r>
          <a:endParaRPr lang="en-US">
            <a:latin typeface="Arial" panose="020B0604020202020204" pitchFamily="34" charset="0"/>
            <a:cs typeface="Arial" panose="020B0604020202020204" pitchFamily="34" charset="0"/>
          </a:endParaRPr>
        </a:p>
      </dgm:t>
    </dgm:pt>
    <dgm:pt modelId="{32ABB839-61E6-4222-8421-F42CCF3F1A74}" type="parTrans" cxnId="{0AE01CC9-5EC3-4788-92C7-562135213D6E}">
      <dgm:prSet/>
      <dgm:spPr/>
      <dgm:t>
        <a:bodyPr/>
        <a:lstStyle/>
        <a:p>
          <a:endParaRPr lang="es-ES">
            <a:latin typeface="Arial" panose="020B0604020202020204" pitchFamily="34" charset="0"/>
            <a:cs typeface="Arial" panose="020B0604020202020204" pitchFamily="34" charset="0"/>
          </a:endParaRPr>
        </a:p>
      </dgm:t>
    </dgm:pt>
    <dgm:pt modelId="{C2712B0E-9720-4A10-A407-3C392441FCFE}" type="sibTrans" cxnId="{0AE01CC9-5EC3-4788-92C7-562135213D6E}">
      <dgm:prSet/>
      <dgm:spPr/>
      <dgm:t>
        <a:bodyPr/>
        <a:lstStyle/>
        <a:p>
          <a:endParaRPr lang="es-ES">
            <a:latin typeface="Arial" panose="020B0604020202020204" pitchFamily="34" charset="0"/>
            <a:cs typeface="Arial" panose="020B0604020202020204" pitchFamily="34" charset="0"/>
          </a:endParaRPr>
        </a:p>
      </dgm:t>
    </dgm:pt>
    <dgm:pt modelId="{ACB48E8C-105A-4648-85B2-9C33267C7937}">
      <dgm:prSet/>
      <dgm:spPr/>
      <dgm:t>
        <a:bodyPr/>
        <a:lstStyle/>
        <a:p>
          <a:r>
            <a:rPr lang="es-CO">
              <a:latin typeface="Arial" panose="020B0604020202020204" pitchFamily="34" charset="0"/>
              <a:cs typeface="Arial" panose="020B0604020202020204" pitchFamily="34" charset="0"/>
            </a:rPr>
            <a:t>Biológicos.</a:t>
          </a:r>
          <a:endParaRPr lang="en-US">
            <a:latin typeface="Arial" panose="020B0604020202020204" pitchFamily="34" charset="0"/>
            <a:cs typeface="Arial" panose="020B0604020202020204" pitchFamily="34" charset="0"/>
          </a:endParaRPr>
        </a:p>
      </dgm:t>
    </dgm:pt>
    <dgm:pt modelId="{9495AE2B-5756-4172-89FF-78C6FCD7FF48}" type="parTrans" cxnId="{F4117DC2-CB1D-4C10-847D-A1E28A57CEC5}">
      <dgm:prSet/>
      <dgm:spPr/>
    </dgm:pt>
    <dgm:pt modelId="{07722C80-E5D0-4B39-8B3A-40092F9F9D1C}" type="sibTrans" cxnId="{F4117DC2-CB1D-4C10-847D-A1E28A57CEC5}">
      <dgm:prSet/>
      <dgm:spPr/>
    </dgm:pt>
    <dgm:pt modelId="{2A69B986-3966-4924-8092-0076AEE77292}">
      <dgm:prSet/>
      <dgm:spPr/>
      <dgm:t>
        <a:bodyPr/>
        <a:lstStyle/>
        <a:p>
          <a:r>
            <a:rPr lang="es-CO">
              <a:latin typeface="Arial" panose="020B0604020202020204" pitchFamily="34" charset="0"/>
              <a:cs typeface="Arial" panose="020B0604020202020204" pitchFamily="34" charset="0"/>
            </a:rPr>
            <a:t>Naturales o herbolarios.</a:t>
          </a:r>
          <a:endParaRPr lang="en-US">
            <a:latin typeface="Arial" panose="020B0604020202020204" pitchFamily="34" charset="0"/>
            <a:cs typeface="Arial" panose="020B0604020202020204" pitchFamily="34" charset="0"/>
          </a:endParaRPr>
        </a:p>
      </dgm:t>
    </dgm:pt>
    <dgm:pt modelId="{9580DAEB-5856-43EA-B0E7-B0AAC77F736C}" type="parTrans" cxnId="{9F920222-F323-4C49-A4A2-9F384D654C05}">
      <dgm:prSet/>
      <dgm:spPr/>
    </dgm:pt>
    <dgm:pt modelId="{798A7A59-C8DD-4F4B-B02E-ABBAB8ED2EDD}" type="sibTrans" cxnId="{9F920222-F323-4C49-A4A2-9F384D654C05}">
      <dgm:prSet/>
      <dgm:spPr/>
    </dgm:pt>
    <dgm:pt modelId="{E6263F66-6CC4-4E7B-BE8B-FC8212F5231E}" type="pres">
      <dgm:prSet presAssocID="{887A4113-8857-4CC8-98DB-98107B5A09B6}" presName="composite" presStyleCnt="0">
        <dgm:presLayoutVars>
          <dgm:chMax val="5"/>
          <dgm:dir/>
          <dgm:animLvl val="ctr"/>
          <dgm:resizeHandles val="exact"/>
        </dgm:presLayoutVars>
      </dgm:prSet>
      <dgm:spPr/>
      <dgm:t>
        <a:bodyPr/>
        <a:lstStyle/>
        <a:p>
          <a:endParaRPr lang="es-ES"/>
        </a:p>
      </dgm:t>
    </dgm:pt>
    <dgm:pt modelId="{597E32FD-2E10-4097-907B-4135AB26282A}" type="pres">
      <dgm:prSet presAssocID="{887A4113-8857-4CC8-98DB-98107B5A09B6}" presName="cycle" presStyleCnt="0"/>
      <dgm:spPr/>
    </dgm:pt>
    <dgm:pt modelId="{FB68C79B-59AE-4A7E-912B-4CD198793128}" type="pres">
      <dgm:prSet presAssocID="{887A4113-8857-4CC8-98DB-98107B5A09B6}" presName="centerShape" presStyleCnt="0"/>
      <dgm:spPr/>
    </dgm:pt>
    <dgm:pt modelId="{37AE9A33-B895-4FDF-B4E5-E84E2C2C7329}" type="pres">
      <dgm:prSet presAssocID="{887A4113-8857-4CC8-98DB-98107B5A09B6}" presName="connSite" presStyleLbl="node1" presStyleIdx="0" presStyleCnt="6"/>
      <dgm:spPr/>
    </dgm:pt>
    <dgm:pt modelId="{EF2F8FAD-5409-4A03-9594-FB7CB2EC4EB6}" type="pres">
      <dgm:prSet presAssocID="{887A4113-8857-4CC8-98DB-98107B5A09B6}" presName="visible" presStyleLbl="node1" presStyleIdx="0" presStyleCnt="6"/>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l="-21000" r="-21000"/>
          </a:stretch>
        </a:blipFill>
      </dgm:spPr>
    </dgm:pt>
    <dgm:pt modelId="{A609CC3C-8EE7-4933-9F18-21565F1461BD}" type="pres">
      <dgm:prSet presAssocID="{04BA0E51-73AA-4221-A5AF-32D1211EF95F}" presName="Name25" presStyleLbl="parChTrans1D1" presStyleIdx="0" presStyleCnt="5"/>
      <dgm:spPr/>
      <dgm:t>
        <a:bodyPr/>
        <a:lstStyle/>
        <a:p>
          <a:endParaRPr lang="es-ES"/>
        </a:p>
      </dgm:t>
    </dgm:pt>
    <dgm:pt modelId="{12D41D2B-C025-4F74-AB47-78360B101AAE}" type="pres">
      <dgm:prSet presAssocID="{82FA3F3D-46E5-4631-BA76-DA45CBC35F96}" presName="node" presStyleCnt="0"/>
      <dgm:spPr/>
    </dgm:pt>
    <dgm:pt modelId="{3C4BB0BB-E4A1-43BB-BCD7-69C874BADC19}" type="pres">
      <dgm:prSet presAssocID="{82FA3F3D-46E5-4631-BA76-DA45CBC35F96}" presName="parentNode" presStyleLbl="node1" presStyleIdx="1" presStyleCnt="6">
        <dgm:presLayoutVars>
          <dgm:chMax val="1"/>
          <dgm:bulletEnabled val="1"/>
        </dgm:presLayoutVars>
      </dgm:prSet>
      <dgm:spPr/>
      <dgm:t>
        <a:bodyPr/>
        <a:lstStyle/>
        <a:p>
          <a:endParaRPr lang="es-ES"/>
        </a:p>
      </dgm:t>
    </dgm:pt>
    <dgm:pt modelId="{9A5BF63E-1905-4668-A723-6930356E855B}" type="pres">
      <dgm:prSet presAssocID="{82FA3F3D-46E5-4631-BA76-DA45CBC35F96}" presName="childNode" presStyleLbl="revTx" presStyleIdx="0" presStyleCnt="5">
        <dgm:presLayoutVars>
          <dgm:bulletEnabled val="1"/>
        </dgm:presLayoutVars>
      </dgm:prSet>
      <dgm:spPr/>
      <dgm:t>
        <a:bodyPr/>
        <a:lstStyle/>
        <a:p>
          <a:endParaRPr lang="es-ES"/>
        </a:p>
      </dgm:t>
    </dgm:pt>
    <dgm:pt modelId="{FC51D6C6-0F0E-4103-A243-5F6DE0904840}" type="pres">
      <dgm:prSet presAssocID="{F8D4C34F-1EB4-4DFD-8137-EC7EE7E4B8E5}" presName="Name25" presStyleLbl="parChTrans1D1" presStyleIdx="1" presStyleCnt="5"/>
      <dgm:spPr/>
      <dgm:t>
        <a:bodyPr/>
        <a:lstStyle/>
        <a:p>
          <a:endParaRPr lang="es-ES"/>
        </a:p>
      </dgm:t>
    </dgm:pt>
    <dgm:pt modelId="{AE7DBEB4-A9DE-4B55-B6B1-745F9B2F23C5}" type="pres">
      <dgm:prSet presAssocID="{A900685D-5588-4DAF-BEC2-8567AAE12DD6}" presName="node" presStyleCnt="0"/>
      <dgm:spPr/>
    </dgm:pt>
    <dgm:pt modelId="{8A509EF4-5BB8-4911-9AEC-5F7AF3B65ACD}" type="pres">
      <dgm:prSet presAssocID="{A900685D-5588-4DAF-BEC2-8567AAE12DD6}" presName="parentNode" presStyleLbl="node1" presStyleIdx="2" presStyleCnt="6">
        <dgm:presLayoutVars>
          <dgm:chMax val="1"/>
          <dgm:bulletEnabled val="1"/>
        </dgm:presLayoutVars>
      </dgm:prSet>
      <dgm:spPr/>
      <dgm:t>
        <a:bodyPr/>
        <a:lstStyle/>
        <a:p>
          <a:endParaRPr lang="es-ES"/>
        </a:p>
      </dgm:t>
    </dgm:pt>
    <dgm:pt modelId="{B292066B-FBA8-44CC-BB65-474A809A910A}" type="pres">
      <dgm:prSet presAssocID="{A900685D-5588-4DAF-BEC2-8567AAE12DD6}" presName="childNode" presStyleLbl="revTx" presStyleIdx="1" presStyleCnt="5">
        <dgm:presLayoutVars>
          <dgm:bulletEnabled val="1"/>
        </dgm:presLayoutVars>
      </dgm:prSet>
      <dgm:spPr/>
      <dgm:t>
        <a:bodyPr/>
        <a:lstStyle/>
        <a:p>
          <a:endParaRPr lang="es-ES"/>
        </a:p>
      </dgm:t>
    </dgm:pt>
    <dgm:pt modelId="{17142691-5FB7-4CBA-9A08-2174C98ABD28}" type="pres">
      <dgm:prSet presAssocID="{219DF86A-B71A-452E-A282-E4FB6BA50931}" presName="Name25" presStyleLbl="parChTrans1D1" presStyleIdx="2" presStyleCnt="5"/>
      <dgm:spPr/>
      <dgm:t>
        <a:bodyPr/>
        <a:lstStyle/>
        <a:p>
          <a:endParaRPr lang="es-ES"/>
        </a:p>
      </dgm:t>
    </dgm:pt>
    <dgm:pt modelId="{3775602E-F5AC-4CCA-A8CD-30B432148174}" type="pres">
      <dgm:prSet presAssocID="{02CCF428-A61A-4AF5-B834-4F8951D5C7BF}" presName="node" presStyleCnt="0"/>
      <dgm:spPr/>
    </dgm:pt>
    <dgm:pt modelId="{A167F3D3-DC2A-43D0-AC31-56B17F2558E8}" type="pres">
      <dgm:prSet presAssocID="{02CCF428-A61A-4AF5-B834-4F8951D5C7BF}" presName="parentNode" presStyleLbl="node1" presStyleIdx="3" presStyleCnt="6">
        <dgm:presLayoutVars>
          <dgm:chMax val="1"/>
          <dgm:bulletEnabled val="1"/>
        </dgm:presLayoutVars>
      </dgm:prSet>
      <dgm:spPr/>
      <dgm:t>
        <a:bodyPr/>
        <a:lstStyle/>
        <a:p>
          <a:endParaRPr lang="es-ES"/>
        </a:p>
      </dgm:t>
    </dgm:pt>
    <dgm:pt modelId="{237E27C4-72C5-4B21-9AE0-3D00D68B2175}" type="pres">
      <dgm:prSet presAssocID="{02CCF428-A61A-4AF5-B834-4F8951D5C7BF}" presName="childNode" presStyleLbl="revTx" presStyleIdx="2" presStyleCnt="5">
        <dgm:presLayoutVars>
          <dgm:bulletEnabled val="1"/>
        </dgm:presLayoutVars>
      </dgm:prSet>
      <dgm:spPr/>
      <dgm:t>
        <a:bodyPr/>
        <a:lstStyle/>
        <a:p>
          <a:endParaRPr lang="es-ES"/>
        </a:p>
      </dgm:t>
    </dgm:pt>
    <dgm:pt modelId="{30D5833E-F7B2-4997-9151-2F8CE9A0F119}" type="pres">
      <dgm:prSet presAssocID="{F1E9B70E-C25D-40C9-90C7-B761A54443DF}" presName="Name25" presStyleLbl="parChTrans1D1" presStyleIdx="3" presStyleCnt="5"/>
      <dgm:spPr/>
      <dgm:t>
        <a:bodyPr/>
        <a:lstStyle/>
        <a:p>
          <a:endParaRPr lang="es-ES"/>
        </a:p>
      </dgm:t>
    </dgm:pt>
    <dgm:pt modelId="{8949EEAF-0008-441F-B154-A36D4B5682B0}" type="pres">
      <dgm:prSet presAssocID="{E2E2F1C7-B835-4B47-96A2-2CE5880F762C}" presName="node" presStyleCnt="0"/>
      <dgm:spPr/>
    </dgm:pt>
    <dgm:pt modelId="{31A30956-EA79-4D92-BA54-02828B88DBC0}" type="pres">
      <dgm:prSet presAssocID="{E2E2F1C7-B835-4B47-96A2-2CE5880F762C}" presName="parentNode" presStyleLbl="node1" presStyleIdx="4" presStyleCnt="6">
        <dgm:presLayoutVars>
          <dgm:chMax val="1"/>
          <dgm:bulletEnabled val="1"/>
        </dgm:presLayoutVars>
      </dgm:prSet>
      <dgm:spPr/>
      <dgm:t>
        <a:bodyPr/>
        <a:lstStyle/>
        <a:p>
          <a:endParaRPr lang="es-ES"/>
        </a:p>
      </dgm:t>
    </dgm:pt>
    <dgm:pt modelId="{E88E0CF9-4219-4279-9B5E-6B184A270B76}" type="pres">
      <dgm:prSet presAssocID="{E2E2F1C7-B835-4B47-96A2-2CE5880F762C}" presName="childNode" presStyleLbl="revTx" presStyleIdx="3" presStyleCnt="5">
        <dgm:presLayoutVars>
          <dgm:bulletEnabled val="1"/>
        </dgm:presLayoutVars>
      </dgm:prSet>
      <dgm:spPr/>
      <dgm:t>
        <a:bodyPr/>
        <a:lstStyle/>
        <a:p>
          <a:endParaRPr lang="es-ES"/>
        </a:p>
      </dgm:t>
    </dgm:pt>
    <dgm:pt modelId="{4A58730D-1B78-4A5E-8DE6-5004BB62C5B5}" type="pres">
      <dgm:prSet presAssocID="{376CF699-22B7-49EA-AD79-3E73900E1A11}" presName="Name25" presStyleLbl="parChTrans1D1" presStyleIdx="4" presStyleCnt="5"/>
      <dgm:spPr/>
      <dgm:t>
        <a:bodyPr/>
        <a:lstStyle/>
        <a:p>
          <a:endParaRPr lang="es-ES"/>
        </a:p>
      </dgm:t>
    </dgm:pt>
    <dgm:pt modelId="{A578FC53-6D81-42CF-90E1-7B43BD2BA449}" type="pres">
      <dgm:prSet presAssocID="{130A0380-90F0-454A-A7CA-A0ED1AB561E9}" presName="node" presStyleCnt="0"/>
      <dgm:spPr/>
    </dgm:pt>
    <dgm:pt modelId="{36733031-66C4-4E92-9B77-DDA7F3C05132}" type="pres">
      <dgm:prSet presAssocID="{130A0380-90F0-454A-A7CA-A0ED1AB561E9}" presName="parentNode" presStyleLbl="node1" presStyleIdx="5" presStyleCnt="6">
        <dgm:presLayoutVars>
          <dgm:chMax val="1"/>
          <dgm:bulletEnabled val="1"/>
        </dgm:presLayoutVars>
      </dgm:prSet>
      <dgm:spPr/>
      <dgm:t>
        <a:bodyPr/>
        <a:lstStyle/>
        <a:p>
          <a:endParaRPr lang="es-ES"/>
        </a:p>
      </dgm:t>
    </dgm:pt>
    <dgm:pt modelId="{EE1DD883-6A92-4AB5-9837-CE87BB9DCC01}" type="pres">
      <dgm:prSet presAssocID="{130A0380-90F0-454A-A7CA-A0ED1AB561E9}" presName="childNode" presStyleLbl="revTx" presStyleIdx="4" presStyleCnt="5">
        <dgm:presLayoutVars>
          <dgm:bulletEnabled val="1"/>
        </dgm:presLayoutVars>
      </dgm:prSet>
      <dgm:spPr/>
      <dgm:t>
        <a:bodyPr/>
        <a:lstStyle/>
        <a:p>
          <a:endParaRPr lang="es-ES"/>
        </a:p>
      </dgm:t>
    </dgm:pt>
  </dgm:ptLst>
  <dgm:cxnLst>
    <dgm:cxn modelId="{6A036BD1-3CE0-49D1-B5DE-23A289F9407E}" type="presOf" srcId="{3BB6860E-3033-457C-AB44-33EE90532CCB}" destId="{B292066B-FBA8-44CC-BB65-474A809A910A}" srcOrd="0" destOrd="2" presId="urn:microsoft.com/office/officeart/2005/8/layout/radial2"/>
    <dgm:cxn modelId="{E418AC07-0952-4D75-B3EF-ACD0C68E116E}" type="presOf" srcId="{A46953B0-33EC-4A9C-9ABB-74FF76E516DF}" destId="{9A5BF63E-1905-4668-A723-6930356E855B}" srcOrd="0" destOrd="2" presId="urn:microsoft.com/office/officeart/2005/8/layout/radial2"/>
    <dgm:cxn modelId="{F4766E14-D51B-453D-AB8D-C6694A4B8A77}" srcId="{130A0380-90F0-454A-A7CA-A0ED1AB561E9}" destId="{9E78B3EB-B5A0-4C99-B59E-0D28FE1C0EEB}" srcOrd="0" destOrd="0" parTransId="{7242A1F0-09AA-4734-A9FF-33ECAE5CA07E}" sibTransId="{32AB0A93-D4F9-45E4-BD03-F34C97C54FB5}"/>
    <dgm:cxn modelId="{CCC31F86-4B1E-482D-BCA7-0A99D9DAE66B}" type="presOf" srcId="{F1E9B70E-C25D-40C9-90C7-B761A54443DF}" destId="{30D5833E-F7B2-4997-9151-2F8CE9A0F119}" srcOrd="0" destOrd="0" presId="urn:microsoft.com/office/officeart/2005/8/layout/radial2"/>
    <dgm:cxn modelId="{271BAC97-F194-422E-9540-4D4824848572}" type="presOf" srcId="{04BA0E51-73AA-4221-A5AF-32D1211EF95F}" destId="{A609CC3C-8EE7-4933-9F18-21565F1461BD}" srcOrd="0" destOrd="0" presId="urn:microsoft.com/office/officeart/2005/8/layout/radial2"/>
    <dgm:cxn modelId="{7E357757-E0C7-49F0-B73F-A4A9391BCAD6}" type="presOf" srcId="{130A0380-90F0-454A-A7CA-A0ED1AB561E9}" destId="{36733031-66C4-4E92-9B77-DDA7F3C05132}" srcOrd="0" destOrd="0" presId="urn:microsoft.com/office/officeart/2005/8/layout/radial2"/>
    <dgm:cxn modelId="{93FB65E5-2042-4FC7-95F3-A6AF059DD18A}" srcId="{82FA3F3D-46E5-4631-BA76-DA45CBC35F96}" destId="{B477A59E-BF40-4553-983E-3C5212AD0669}" srcOrd="1" destOrd="0" parTransId="{12B366DE-81F2-4799-AA26-72721ECF9FAE}" sibTransId="{815D428C-12F2-4148-8532-B56C088A08C6}"/>
    <dgm:cxn modelId="{53CE833C-C7EB-428F-92A8-72AEF3A758A1}" srcId="{887A4113-8857-4CC8-98DB-98107B5A09B6}" destId="{E2E2F1C7-B835-4B47-96A2-2CE5880F762C}" srcOrd="3" destOrd="0" parTransId="{F1E9B70E-C25D-40C9-90C7-B761A54443DF}" sibTransId="{ABC33F70-6E45-430D-BC2F-9CC3AB9E39FD}"/>
    <dgm:cxn modelId="{C5B076FF-0546-47A9-BB8D-F60AEA1D1E2A}" type="presOf" srcId="{FD5E2DC0-94BA-4AE7-A638-EFFE6E9E5C05}" destId="{B292066B-FBA8-44CC-BB65-474A809A910A}" srcOrd="0" destOrd="3" presId="urn:microsoft.com/office/officeart/2005/8/layout/radial2"/>
    <dgm:cxn modelId="{0894E365-5E40-4601-B8E9-02C45753D541}" type="presOf" srcId="{EDD45125-AC7A-4BA3-9E43-8768EBBC536C}" destId="{EE1DD883-6A92-4AB5-9837-CE87BB9DCC01}" srcOrd="0" destOrd="1" presId="urn:microsoft.com/office/officeart/2005/8/layout/radial2"/>
    <dgm:cxn modelId="{4BCD66C0-135B-43EA-828E-901A470AF1DD}" type="presOf" srcId="{A900685D-5588-4DAF-BEC2-8567AAE12DD6}" destId="{8A509EF4-5BB8-4911-9AEC-5F7AF3B65ACD}" srcOrd="0" destOrd="0" presId="urn:microsoft.com/office/officeart/2005/8/layout/radial2"/>
    <dgm:cxn modelId="{879C0A76-A901-4C26-844B-93110BE4E7F3}" type="presOf" srcId="{82FA3F3D-46E5-4631-BA76-DA45CBC35F96}" destId="{3C4BB0BB-E4A1-43BB-BCD7-69C874BADC19}" srcOrd="0" destOrd="0" presId="urn:microsoft.com/office/officeart/2005/8/layout/radial2"/>
    <dgm:cxn modelId="{FDCC086F-6295-41AD-A273-DA66B7CA5903}" srcId="{E2E2F1C7-B835-4B47-96A2-2CE5880F762C}" destId="{1034FC9C-AAED-4E90-9DE8-D48B127234A2}" srcOrd="1" destOrd="0" parTransId="{7EB434AE-F2A5-4259-9273-533DC54992B6}" sibTransId="{B860258F-92FF-48C4-85C2-E143ECCAF0AF}"/>
    <dgm:cxn modelId="{C1CFBB6C-B4BA-4EED-BCC9-570112F8D322}" srcId="{887A4113-8857-4CC8-98DB-98107B5A09B6}" destId="{82FA3F3D-46E5-4631-BA76-DA45CBC35F96}" srcOrd="0" destOrd="0" parTransId="{04BA0E51-73AA-4221-A5AF-32D1211EF95F}" sibTransId="{611E0EF3-F287-40D9-94E8-1BB2EE21E303}"/>
    <dgm:cxn modelId="{8DB4B7DF-F8A9-42B6-BFF0-2CAEC6B03C1A}" srcId="{887A4113-8857-4CC8-98DB-98107B5A09B6}" destId="{130A0380-90F0-454A-A7CA-A0ED1AB561E9}" srcOrd="4" destOrd="0" parTransId="{376CF699-22B7-49EA-AD79-3E73900E1A11}" sibTransId="{E74929B1-C343-4C20-846B-DB650EA33845}"/>
    <dgm:cxn modelId="{7C857E1F-1CF3-436A-BC94-6293AC7B1270}" type="presOf" srcId="{02CCF428-A61A-4AF5-B834-4F8951D5C7BF}" destId="{A167F3D3-DC2A-43D0-AC31-56B17F2558E8}" srcOrd="0" destOrd="0" presId="urn:microsoft.com/office/officeart/2005/8/layout/radial2"/>
    <dgm:cxn modelId="{B567EC8C-71B1-4CB6-8460-AEF187BE8938}" type="presOf" srcId="{F8D4C34F-1EB4-4DFD-8137-EC7EE7E4B8E5}" destId="{FC51D6C6-0F0E-4103-A243-5F6DE0904840}" srcOrd="0" destOrd="0" presId="urn:microsoft.com/office/officeart/2005/8/layout/radial2"/>
    <dgm:cxn modelId="{9F920222-F323-4C49-A4A2-9F384D654C05}" srcId="{02CCF428-A61A-4AF5-B834-4F8951D5C7BF}" destId="{2A69B986-3966-4924-8092-0076AEE77292}" srcOrd="2" destOrd="0" parTransId="{9580DAEB-5856-43EA-B0E7-B0AAC77F736C}" sibTransId="{798A7A59-C8DD-4F4B-B02E-ABBAB8ED2EDD}"/>
    <dgm:cxn modelId="{F4117DC2-CB1D-4C10-847D-A1E28A57CEC5}" srcId="{02CCF428-A61A-4AF5-B834-4F8951D5C7BF}" destId="{ACB48E8C-105A-4648-85B2-9C33267C7937}" srcOrd="1" destOrd="0" parTransId="{9495AE2B-5756-4172-89FF-78C6FCD7FF48}" sibTransId="{07722C80-E5D0-4B39-8B3A-40092F9F9D1C}"/>
    <dgm:cxn modelId="{38859020-0CBE-4997-BFFA-7FA44B9168C4}" srcId="{02CCF428-A61A-4AF5-B834-4F8951D5C7BF}" destId="{C7D6BEBF-DC5C-4F3D-B0A1-0507CA2C46DB}" srcOrd="0" destOrd="0" parTransId="{B75AB155-63B4-4177-ACD4-C534A3384102}" sibTransId="{5E368701-FB5F-450D-8FA9-AF6337A8AF7F}"/>
    <dgm:cxn modelId="{84F67478-50E4-4E10-A786-6FAE0004F747}" srcId="{A900685D-5588-4DAF-BEC2-8567AAE12DD6}" destId="{3CCD812B-B02D-4310-8FD4-FF9ABF1555D5}" srcOrd="0" destOrd="0" parTransId="{D97081AF-0845-479F-8070-4259724337E8}" sibTransId="{C4793264-A962-491E-B659-E45FFBECACD0}"/>
    <dgm:cxn modelId="{B7A76746-AF61-4049-AA07-4E07A9E92264}" type="presOf" srcId="{41AEA6CF-ED07-421F-9702-CA1CF2E77CF6}" destId="{B292066B-FBA8-44CC-BB65-474A809A910A}" srcOrd="0" destOrd="1" presId="urn:microsoft.com/office/officeart/2005/8/layout/radial2"/>
    <dgm:cxn modelId="{3616C7A2-B02C-4B20-9702-90A46806C7DA}" type="presOf" srcId="{B477A59E-BF40-4553-983E-3C5212AD0669}" destId="{9A5BF63E-1905-4668-A723-6930356E855B}" srcOrd="0" destOrd="1" presId="urn:microsoft.com/office/officeart/2005/8/layout/radial2"/>
    <dgm:cxn modelId="{F356B5C7-3697-40F9-9A55-FD408BA664FF}" type="presOf" srcId="{3CCD812B-B02D-4310-8FD4-FF9ABF1555D5}" destId="{B292066B-FBA8-44CC-BB65-474A809A910A}" srcOrd="0" destOrd="0" presId="urn:microsoft.com/office/officeart/2005/8/layout/radial2"/>
    <dgm:cxn modelId="{F3834B43-261F-4213-BD59-2DCE9BA117F8}" type="presOf" srcId="{2A69B986-3966-4924-8092-0076AEE77292}" destId="{237E27C4-72C5-4B21-9AE0-3D00D68B2175}" srcOrd="0" destOrd="2" presId="urn:microsoft.com/office/officeart/2005/8/layout/radial2"/>
    <dgm:cxn modelId="{F142B02A-9623-4D5D-A0F6-BF9E0183BB80}" type="presOf" srcId="{ACB48E8C-105A-4648-85B2-9C33267C7937}" destId="{237E27C4-72C5-4B21-9AE0-3D00D68B2175}" srcOrd="0" destOrd="1" presId="urn:microsoft.com/office/officeart/2005/8/layout/radial2"/>
    <dgm:cxn modelId="{ABDD7CF3-DDF1-471E-9E90-3EAFC5E5CABF}" type="presOf" srcId="{219DF86A-B71A-452E-A282-E4FB6BA50931}" destId="{17142691-5FB7-4CBA-9A08-2174C98ABD28}" srcOrd="0" destOrd="0" presId="urn:microsoft.com/office/officeart/2005/8/layout/radial2"/>
    <dgm:cxn modelId="{9FE80615-F173-4E43-B0A9-5BA9A95CBEF1}" type="presOf" srcId="{C7D6BEBF-DC5C-4F3D-B0A1-0507CA2C46DB}" destId="{237E27C4-72C5-4B21-9AE0-3D00D68B2175}" srcOrd="0" destOrd="0" presId="urn:microsoft.com/office/officeart/2005/8/layout/radial2"/>
    <dgm:cxn modelId="{DC9B364B-8A62-4A9D-A2B3-37F7083CB6A3}" type="presOf" srcId="{9E78B3EB-B5A0-4C99-B59E-0D28FE1C0EEB}" destId="{EE1DD883-6A92-4AB5-9837-CE87BB9DCC01}" srcOrd="0" destOrd="0" presId="urn:microsoft.com/office/officeart/2005/8/layout/radial2"/>
    <dgm:cxn modelId="{F018DABF-3EB9-45F1-913E-EB852A9A2B55}" srcId="{A900685D-5588-4DAF-BEC2-8567AAE12DD6}" destId="{FD5E2DC0-94BA-4AE7-A638-EFFE6E9E5C05}" srcOrd="3" destOrd="0" parTransId="{3E21323B-BF13-48EE-AB48-E528B91D3366}" sibTransId="{C637B610-4270-4422-BBA3-4188987A216B}"/>
    <dgm:cxn modelId="{AEAFF20D-A3B2-49F1-A0C0-E8071FA357DE}" type="presOf" srcId="{664F712C-3A77-41DE-BE25-CB7390B2DDE9}" destId="{E88E0CF9-4219-4279-9B5E-6B184A270B76}" srcOrd="0" destOrd="0" presId="urn:microsoft.com/office/officeart/2005/8/layout/radial2"/>
    <dgm:cxn modelId="{28DE7672-811F-4CF8-A902-8253C5982D35}" srcId="{E2E2F1C7-B835-4B47-96A2-2CE5880F762C}" destId="{664F712C-3A77-41DE-BE25-CB7390B2DDE9}" srcOrd="0" destOrd="0" parTransId="{50D40D28-5450-4A41-BC8F-AABDF3B8F518}" sibTransId="{33E4B7DE-60BB-4914-8949-36746616F9B7}"/>
    <dgm:cxn modelId="{37F579A5-0DC8-4C3B-AEA8-F1B1D5ED7292}" srcId="{A900685D-5588-4DAF-BEC2-8567AAE12DD6}" destId="{41AEA6CF-ED07-421F-9702-CA1CF2E77CF6}" srcOrd="1" destOrd="0" parTransId="{A58F7B96-9911-4D74-BDB7-2E5FE03AD245}" sibTransId="{FBE896AF-BDD8-49CA-8F24-B44EA4B94A1E}"/>
    <dgm:cxn modelId="{20F23EAF-0066-43F2-9640-4FDAC619265F}" type="presOf" srcId="{1034FC9C-AAED-4E90-9DE8-D48B127234A2}" destId="{E88E0CF9-4219-4279-9B5E-6B184A270B76}" srcOrd="0" destOrd="1" presId="urn:microsoft.com/office/officeart/2005/8/layout/radial2"/>
    <dgm:cxn modelId="{57A958F5-D8BD-42B6-873F-857D82823DD6}" type="presOf" srcId="{E2E2F1C7-B835-4B47-96A2-2CE5880F762C}" destId="{31A30956-EA79-4D92-BA54-02828B88DBC0}" srcOrd="0" destOrd="0" presId="urn:microsoft.com/office/officeart/2005/8/layout/radial2"/>
    <dgm:cxn modelId="{54C35572-E659-4926-8BD8-A469A2955176}" srcId="{A900685D-5588-4DAF-BEC2-8567AAE12DD6}" destId="{3BB6860E-3033-457C-AB44-33EE90532CCB}" srcOrd="2" destOrd="0" parTransId="{27DC0F5C-CC72-4871-A1F1-E6C7CAB6C158}" sibTransId="{DA680A14-4C37-4655-A143-5BB2E144EE5E}"/>
    <dgm:cxn modelId="{C33CBDED-7AFB-4B91-9319-23AF9D2CFCFD}" srcId="{82FA3F3D-46E5-4631-BA76-DA45CBC35F96}" destId="{A46953B0-33EC-4A9C-9ABB-74FF76E516DF}" srcOrd="2" destOrd="0" parTransId="{0ED2ACE9-9F18-4987-BA4B-4173865D9796}" sibTransId="{5EDE9A1D-DEE3-4C55-9FBD-92131D2607EB}"/>
    <dgm:cxn modelId="{B7642E5B-DAAD-4DDD-A63C-44143CDA51D6}" type="presOf" srcId="{376CF699-22B7-49EA-AD79-3E73900E1A11}" destId="{4A58730D-1B78-4A5E-8DE6-5004BB62C5B5}" srcOrd="0" destOrd="0" presId="urn:microsoft.com/office/officeart/2005/8/layout/radial2"/>
    <dgm:cxn modelId="{3AB8D0CA-EA2F-4DB6-9862-ED2FB91BFFFD}" type="presOf" srcId="{887A4113-8857-4CC8-98DB-98107B5A09B6}" destId="{E6263F66-6CC4-4E7B-BE8B-FC8212F5231E}" srcOrd="0" destOrd="0" presId="urn:microsoft.com/office/officeart/2005/8/layout/radial2"/>
    <dgm:cxn modelId="{9D314EC3-1024-4550-BCFB-1598F3CD78AF}" srcId="{82FA3F3D-46E5-4631-BA76-DA45CBC35F96}" destId="{4A7C5B0F-9619-481B-8FE3-30FB3748A8AC}" srcOrd="0" destOrd="0" parTransId="{D58AB82E-6CC9-4F6F-A26F-467F941A4B0E}" sibTransId="{1D43B242-D0A4-4C30-BA3F-03B24AD9E724}"/>
    <dgm:cxn modelId="{0AE01CC9-5EC3-4788-92C7-562135213D6E}" srcId="{130A0380-90F0-454A-A7CA-A0ED1AB561E9}" destId="{EDD45125-AC7A-4BA3-9E43-8768EBBC536C}" srcOrd="1" destOrd="0" parTransId="{32ABB839-61E6-4222-8421-F42CCF3F1A74}" sibTransId="{C2712B0E-9720-4A10-A407-3C392441FCFE}"/>
    <dgm:cxn modelId="{403FD87F-E421-4275-ABCC-D529CD8DE007}" srcId="{887A4113-8857-4CC8-98DB-98107B5A09B6}" destId="{02CCF428-A61A-4AF5-B834-4F8951D5C7BF}" srcOrd="2" destOrd="0" parTransId="{219DF86A-B71A-452E-A282-E4FB6BA50931}" sibTransId="{7FC38CD6-D1F0-497E-9AE1-CD8D451DAEA3}"/>
    <dgm:cxn modelId="{FF6180B5-0754-4DC9-8CB0-BFC8F1C2DE9F}" type="presOf" srcId="{4A7C5B0F-9619-481B-8FE3-30FB3748A8AC}" destId="{9A5BF63E-1905-4668-A723-6930356E855B}" srcOrd="0" destOrd="0" presId="urn:microsoft.com/office/officeart/2005/8/layout/radial2"/>
    <dgm:cxn modelId="{377D304E-756C-45AC-9CAC-17D43FDAD355}" srcId="{887A4113-8857-4CC8-98DB-98107B5A09B6}" destId="{A900685D-5588-4DAF-BEC2-8567AAE12DD6}" srcOrd="1" destOrd="0" parTransId="{F8D4C34F-1EB4-4DFD-8137-EC7EE7E4B8E5}" sibTransId="{96AE52EA-20A0-43CC-958E-066D3331FB1A}"/>
    <dgm:cxn modelId="{3DCB1C17-C48E-493E-A358-CC9C4350AF54}" type="presParOf" srcId="{E6263F66-6CC4-4E7B-BE8B-FC8212F5231E}" destId="{597E32FD-2E10-4097-907B-4135AB26282A}" srcOrd="0" destOrd="0" presId="urn:microsoft.com/office/officeart/2005/8/layout/radial2"/>
    <dgm:cxn modelId="{A10FDAEF-0DE2-4F7C-8F21-975467E5F4D4}" type="presParOf" srcId="{597E32FD-2E10-4097-907B-4135AB26282A}" destId="{FB68C79B-59AE-4A7E-912B-4CD198793128}" srcOrd="0" destOrd="0" presId="urn:microsoft.com/office/officeart/2005/8/layout/radial2"/>
    <dgm:cxn modelId="{D3DC235E-4150-414A-9750-9E17A9691C8A}" type="presParOf" srcId="{FB68C79B-59AE-4A7E-912B-4CD198793128}" destId="{37AE9A33-B895-4FDF-B4E5-E84E2C2C7329}" srcOrd="0" destOrd="0" presId="urn:microsoft.com/office/officeart/2005/8/layout/radial2"/>
    <dgm:cxn modelId="{DFC5BC6A-1F0C-4CD5-8B74-85D11BC80C0F}" type="presParOf" srcId="{FB68C79B-59AE-4A7E-912B-4CD198793128}" destId="{EF2F8FAD-5409-4A03-9594-FB7CB2EC4EB6}" srcOrd="1" destOrd="0" presId="urn:microsoft.com/office/officeart/2005/8/layout/radial2"/>
    <dgm:cxn modelId="{CEE0BDA7-2D05-497D-9AD8-F792AA5C6654}" type="presParOf" srcId="{597E32FD-2E10-4097-907B-4135AB26282A}" destId="{A609CC3C-8EE7-4933-9F18-21565F1461BD}" srcOrd="1" destOrd="0" presId="urn:microsoft.com/office/officeart/2005/8/layout/radial2"/>
    <dgm:cxn modelId="{641F741D-6FC1-4F6B-836B-2F29090860FB}" type="presParOf" srcId="{597E32FD-2E10-4097-907B-4135AB26282A}" destId="{12D41D2B-C025-4F74-AB47-78360B101AAE}" srcOrd="2" destOrd="0" presId="urn:microsoft.com/office/officeart/2005/8/layout/radial2"/>
    <dgm:cxn modelId="{3DD16C7F-479B-41BC-AA84-FAEC763FE3BC}" type="presParOf" srcId="{12D41D2B-C025-4F74-AB47-78360B101AAE}" destId="{3C4BB0BB-E4A1-43BB-BCD7-69C874BADC19}" srcOrd="0" destOrd="0" presId="urn:microsoft.com/office/officeart/2005/8/layout/radial2"/>
    <dgm:cxn modelId="{B7EA41A6-6E1B-4B3C-A3D5-04C7613A6C9F}" type="presParOf" srcId="{12D41D2B-C025-4F74-AB47-78360B101AAE}" destId="{9A5BF63E-1905-4668-A723-6930356E855B}" srcOrd="1" destOrd="0" presId="urn:microsoft.com/office/officeart/2005/8/layout/radial2"/>
    <dgm:cxn modelId="{E5D5B141-6AB6-430F-9850-E420F1D3A517}" type="presParOf" srcId="{597E32FD-2E10-4097-907B-4135AB26282A}" destId="{FC51D6C6-0F0E-4103-A243-5F6DE0904840}" srcOrd="3" destOrd="0" presId="urn:microsoft.com/office/officeart/2005/8/layout/radial2"/>
    <dgm:cxn modelId="{DBBA4CF9-F230-42D0-8ED0-25D56AA80313}" type="presParOf" srcId="{597E32FD-2E10-4097-907B-4135AB26282A}" destId="{AE7DBEB4-A9DE-4B55-B6B1-745F9B2F23C5}" srcOrd="4" destOrd="0" presId="urn:microsoft.com/office/officeart/2005/8/layout/radial2"/>
    <dgm:cxn modelId="{6133467E-50ED-4206-9BE7-19C7C63AFBB1}" type="presParOf" srcId="{AE7DBEB4-A9DE-4B55-B6B1-745F9B2F23C5}" destId="{8A509EF4-5BB8-4911-9AEC-5F7AF3B65ACD}" srcOrd="0" destOrd="0" presId="urn:microsoft.com/office/officeart/2005/8/layout/radial2"/>
    <dgm:cxn modelId="{D7360085-712B-4CA6-8241-5EE791FD49BA}" type="presParOf" srcId="{AE7DBEB4-A9DE-4B55-B6B1-745F9B2F23C5}" destId="{B292066B-FBA8-44CC-BB65-474A809A910A}" srcOrd="1" destOrd="0" presId="urn:microsoft.com/office/officeart/2005/8/layout/radial2"/>
    <dgm:cxn modelId="{4A802B15-7CF0-4772-B3A9-282FF798D300}" type="presParOf" srcId="{597E32FD-2E10-4097-907B-4135AB26282A}" destId="{17142691-5FB7-4CBA-9A08-2174C98ABD28}" srcOrd="5" destOrd="0" presId="urn:microsoft.com/office/officeart/2005/8/layout/radial2"/>
    <dgm:cxn modelId="{B7C6937B-D0E3-4E1B-9579-784074611734}" type="presParOf" srcId="{597E32FD-2E10-4097-907B-4135AB26282A}" destId="{3775602E-F5AC-4CCA-A8CD-30B432148174}" srcOrd="6" destOrd="0" presId="urn:microsoft.com/office/officeart/2005/8/layout/radial2"/>
    <dgm:cxn modelId="{30B5472A-8FF4-4471-9E05-49FA78B2C9E8}" type="presParOf" srcId="{3775602E-F5AC-4CCA-A8CD-30B432148174}" destId="{A167F3D3-DC2A-43D0-AC31-56B17F2558E8}" srcOrd="0" destOrd="0" presId="urn:microsoft.com/office/officeart/2005/8/layout/radial2"/>
    <dgm:cxn modelId="{2AC13431-5076-4B42-BE2E-5965192400B8}" type="presParOf" srcId="{3775602E-F5AC-4CCA-A8CD-30B432148174}" destId="{237E27C4-72C5-4B21-9AE0-3D00D68B2175}" srcOrd="1" destOrd="0" presId="urn:microsoft.com/office/officeart/2005/8/layout/radial2"/>
    <dgm:cxn modelId="{3DA662B5-BAF2-4690-8704-07B112ACF191}" type="presParOf" srcId="{597E32FD-2E10-4097-907B-4135AB26282A}" destId="{30D5833E-F7B2-4997-9151-2F8CE9A0F119}" srcOrd="7" destOrd="0" presId="urn:microsoft.com/office/officeart/2005/8/layout/radial2"/>
    <dgm:cxn modelId="{53C115C8-0866-4FA4-A2BB-104EB728E477}" type="presParOf" srcId="{597E32FD-2E10-4097-907B-4135AB26282A}" destId="{8949EEAF-0008-441F-B154-A36D4B5682B0}" srcOrd="8" destOrd="0" presId="urn:microsoft.com/office/officeart/2005/8/layout/radial2"/>
    <dgm:cxn modelId="{7E8A3091-89AF-4601-BD67-9A7DD413DA65}" type="presParOf" srcId="{8949EEAF-0008-441F-B154-A36D4B5682B0}" destId="{31A30956-EA79-4D92-BA54-02828B88DBC0}" srcOrd="0" destOrd="0" presId="urn:microsoft.com/office/officeart/2005/8/layout/radial2"/>
    <dgm:cxn modelId="{53847EB7-5FD3-4055-82B2-AB63A7D7FD1C}" type="presParOf" srcId="{8949EEAF-0008-441F-B154-A36D4B5682B0}" destId="{E88E0CF9-4219-4279-9B5E-6B184A270B76}" srcOrd="1" destOrd="0" presId="urn:microsoft.com/office/officeart/2005/8/layout/radial2"/>
    <dgm:cxn modelId="{5A064316-1991-4876-BEE9-1217FA4275C2}" type="presParOf" srcId="{597E32FD-2E10-4097-907B-4135AB26282A}" destId="{4A58730D-1B78-4A5E-8DE6-5004BB62C5B5}" srcOrd="9" destOrd="0" presId="urn:microsoft.com/office/officeart/2005/8/layout/radial2"/>
    <dgm:cxn modelId="{05394DFE-FFAC-4FD1-9A26-DEA983F6F106}" type="presParOf" srcId="{597E32FD-2E10-4097-907B-4135AB26282A}" destId="{A578FC53-6D81-42CF-90E1-7B43BD2BA449}" srcOrd="10" destOrd="0" presId="urn:microsoft.com/office/officeart/2005/8/layout/radial2"/>
    <dgm:cxn modelId="{66F4CF73-CDCC-4545-9D2E-817D0198F44C}" type="presParOf" srcId="{A578FC53-6D81-42CF-90E1-7B43BD2BA449}" destId="{36733031-66C4-4E92-9B77-DDA7F3C05132}" srcOrd="0" destOrd="0" presId="urn:microsoft.com/office/officeart/2005/8/layout/radial2"/>
    <dgm:cxn modelId="{3442A62C-31F2-4CF3-B7DC-3A81606948C6}" type="presParOf" srcId="{A578FC53-6D81-42CF-90E1-7B43BD2BA449}" destId="{EE1DD883-6A92-4AB5-9837-CE87BB9DCC01}" srcOrd="1" destOrd="0" presId="urn:microsoft.com/office/officeart/2005/8/layout/radial2"/>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C781D8E-B616-4BC4-AADD-F31F59C666AF}" type="doc">
      <dgm:prSet loTypeId="urn:microsoft.com/office/officeart/2005/8/layout/pList2" loCatId="picture" qsTypeId="urn:microsoft.com/office/officeart/2005/8/quickstyle/simple1" qsCatId="simple" csTypeId="urn:microsoft.com/office/officeart/2005/8/colors/colorful3" csCatId="colorful" phldr="1"/>
      <dgm:spPr/>
      <dgm:t>
        <a:bodyPr/>
        <a:lstStyle/>
        <a:p>
          <a:endParaRPr lang="es-ES"/>
        </a:p>
      </dgm:t>
    </dgm:pt>
    <dgm:pt modelId="{DD018CEA-FDDF-48BE-9AF9-200F5390D1D6}">
      <dgm:prSet phldrT="[Texto]" custT="1"/>
      <dgm:spPr/>
      <dgm:t>
        <a:bodyPr/>
        <a:lstStyle/>
        <a:p>
          <a:pPr algn="ctr"/>
          <a:r>
            <a:rPr lang="es-CO" sz="800">
              <a:latin typeface="Arial" panose="020B0604020202020204" pitchFamily="34" charset="0"/>
              <a:cs typeface="Arial" panose="020B0604020202020204" pitchFamily="34" charset="0"/>
            </a:rPr>
            <a:t>Otorgamiento, renovación y cancelación del registro sanitario.</a:t>
          </a:r>
          <a:endParaRPr lang="es-ES" sz="800">
            <a:latin typeface="Arial" panose="020B0604020202020204" pitchFamily="34" charset="0"/>
            <a:cs typeface="Arial" panose="020B0604020202020204" pitchFamily="34" charset="0"/>
          </a:endParaRPr>
        </a:p>
      </dgm:t>
    </dgm:pt>
    <dgm:pt modelId="{295327DF-6D82-46B6-AEE6-3818540E45D0}" type="parTrans" cxnId="{3D6D7F77-02D1-4A43-8910-A09A028F138B}">
      <dgm:prSet/>
      <dgm:spPr/>
      <dgm:t>
        <a:bodyPr/>
        <a:lstStyle/>
        <a:p>
          <a:pPr algn="ctr"/>
          <a:endParaRPr lang="es-ES" sz="800">
            <a:latin typeface="Arial" panose="020B0604020202020204" pitchFamily="34" charset="0"/>
            <a:cs typeface="Arial" panose="020B0604020202020204" pitchFamily="34" charset="0"/>
          </a:endParaRPr>
        </a:p>
      </dgm:t>
    </dgm:pt>
    <dgm:pt modelId="{6ABF3BF1-442F-48FD-B84C-C9D66D52EADE}" type="sibTrans" cxnId="{3D6D7F77-02D1-4A43-8910-A09A028F138B}">
      <dgm:prSet/>
      <dgm:spPr/>
      <dgm:t>
        <a:bodyPr/>
        <a:lstStyle/>
        <a:p>
          <a:pPr algn="ctr"/>
          <a:endParaRPr lang="es-ES" sz="800">
            <a:latin typeface="Arial" panose="020B0604020202020204" pitchFamily="34" charset="0"/>
            <a:cs typeface="Arial" panose="020B0604020202020204" pitchFamily="34" charset="0"/>
          </a:endParaRPr>
        </a:p>
      </dgm:t>
    </dgm:pt>
    <dgm:pt modelId="{E7BE88DD-50EA-4D89-B1F1-C8F791A7275E}">
      <dgm:prSet custT="1"/>
      <dgm:spPr/>
      <dgm:t>
        <a:bodyPr/>
        <a:lstStyle/>
        <a:p>
          <a:pPr algn="ctr"/>
          <a:r>
            <a:rPr lang="es-CO" sz="800">
              <a:latin typeface="Arial" panose="020B0604020202020204" pitchFamily="34" charset="0"/>
              <a:cs typeface="Arial" panose="020B0604020202020204" pitchFamily="34" charset="0"/>
            </a:rPr>
            <a:t>Inspección a establecimientos farmacéuticos, laboratorios y distribuidores.</a:t>
          </a:r>
          <a:endParaRPr lang="en-US" sz="800">
            <a:latin typeface="Arial" panose="020B0604020202020204" pitchFamily="34" charset="0"/>
            <a:cs typeface="Arial" panose="020B0604020202020204" pitchFamily="34" charset="0"/>
          </a:endParaRPr>
        </a:p>
      </dgm:t>
    </dgm:pt>
    <dgm:pt modelId="{746E1A4D-7F2C-47F7-ACAB-BF418C2BC7A2}" type="parTrans" cxnId="{40FE3C0F-2677-49F2-A32A-96A243F43D39}">
      <dgm:prSet/>
      <dgm:spPr/>
      <dgm:t>
        <a:bodyPr/>
        <a:lstStyle/>
        <a:p>
          <a:pPr algn="ctr"/>
          <a:endParaRPr lang="es-ES" sz="800">
            <a:latin typeface="Arial" panose="020B0604020202020204" pitchFamily="34" charset="0"/>
            <a:cs typeface="Arial" panose="020B0604020202020204" pitchFamily="34" charset="0"/>
          </a:endParaRPr>
        </a:p>
      </dgm:t>
    </dgm:pt>
    <dgm:pt modelId="{E29932E6-AAD6-4FCC-872A-8FC4EC7C960B}" type="sibTrans" cxnId="{40FE3C0F-2677-49F2-A32A-96A243F43D39}">
      <dgm:prSet/>
      <dgm:spPr/>
      <dgm:t>
        <a:bodyPr/>
        <a:lstStyle/>
        <a:p>
          <a:pPr algn="ctr"/>
          <a:endParaRPr lang="es-ES" sz="800">
            <a:latin typeface="Arial" panose="020B0604020202020204" pitchFamily="34" charset="0"/>
            <a:cs typeface="Arial" panose="020B0604020202020204" pitchFamily="34" charset="0"/>
          </a:endParaRPr>
        </a:p>
      </dgm:t>
    </dgm:pt>
    <dgm:pt modelId="{F14B94C1-B91B-4F22-9114-486B57E7AE85}">
      <dgm:prSet custT="1"/>
      <dgm:spPr/>
      <dgm:t>
        <a:bodyPr/>
        <a:lstStyle/>
        <a:p>
          <a:pPr algn="ctr"/>
          <a:r>
            <a:rPr lang="es-CO" sz="800">
              <a:latin typeface="Arial" panose="020B0604020202020204" pitchFamily="34" charset="0"/>
              <a:cs typeface="Arial" panose="020B0604020202020204" pitchFamily="34" charset="0"/>
            </a:rPr>
            <a:t>Revisión de documentación técnica y ensayos clínicos.</a:t>
          </a:r>
          <a:endParaRPr lang="en-US" sz="800">
            <a:latin typeface="Arial" panose="020B0604020202020204" pitchFamily="34" charset="0"/>
            <a:cs typeface="Arial" panose="020B0604020202020204" pitchFamily="34" charset="0"/>
          </a:endParaRPr>
        </a:p>
      </dgm:t>
    </dgm:pt>
    <dgm:pt modelId="{56343EBB-7EA3-4CAD-8944-4E41C1BF9F82}" type="parTrans" cxnId="{1A144411-EA22-4B01-BB32-F70DDB1FF3E0}">
      <dgm:prSet/>
      <dgm:spPr/>
      <dgm:t>
        <a:bodyPr/>
        <a:lstStyle/>
        <a:p>
          <a:pPr algn="ctr"/>
          <a:endParaRPr lang="es-ES" sz="800">
            <a:latin typeface="Arial" panose="020B0604020202020204" pitchFamily="34" charset="0"/>
            <a:cs typeface="Arial" panose="020B0604020202020204" pitchFamily="34" charset="0"/>
          </a:endParaRPr>
        </a:p>
      </dgm:t>
    </dgm:pt>
    <dgm:pt modelId="{B146F36D-FD08-49FF-B17F-B65A6E91B008}" type="sibTrans" cxnId="{1A144411-EA22-4B01-BB32-F70DDB1FF3E0}">
      <dgm:prSet/>
      <dgm:spPr/>
      <dgm:t>
        <a:bodyPr/>
        <a:lstStyle/>
        <a:p>
          <a:pPr algn="ctr"/>
          <a:endParaRPr lang="es-ES" sz="800">
            <a:latin typeface="Arial" panose="020B0604020202020204" pitchFamily="34" charset="0"/>
            <a:cs typeface="Arial" panose="020B0604020202020204" pitchFamily="34" charset="0"/>
          </a:endParaRPr>
        </a:p>
      </dgm:t>
    </dgm:pt>
    <dgm:pt modelId="{CFF2E528-0F60-49CB-88FA-5A3F562E375F}">
      <dgm:prSet custT="1"/>
      <dgm:spPr/>
      <dgm:t>
        <a:bodyPr/>
        <a:lstStyle/>
        <a:p>
          <a:pPr algn="ctr"/>
          <a:r>
            <a:rPr lang="es-CO" sz="800">
              <a:latin typeface="Arial" panose="020B0604020202020204" pitchFamily="34" charset="0"/>
              <a:cs typeface="Arial" panose="020B0604020202020204" pitchFamily="34" charset="0"/>
            </a:rPr>
            <a:t>Supervisión del cumplimiento de Buenas Prácticas de Manufactura (BPM), Almacenamiento (BPA) y Dispensación (BPD).</a:t>
          </a:r>
          <a:endParaRPr lang="en-US" sz="800">
            <a:latin typeface="Arial" panose="020B0604020202020204" pitchFamily="34" charset="0"/>
            <a:cs typeface="Arial" panose="020B0604020202020204" pitchFamily="34" charset="0"/>
          </a:endParaRPr>
        </a:p>
      </dgm:t>
    </dgm:pt>
    <dgm:pt modelId="{81762AA2-3F5C-4C84-9FB3-ACC13027773A}" type="parTrans" cxnId="{67D950E4-18B4-4D19-9782-B4654F6EB878}">
      <dgm:prSet/>
      <dgm:spPr/>
      <dgm:t>
        <a:bodyPr/>
        <a:lstStyle/>
        <a:p>
          <a:pPr algn="ctr"/>
          <a:endParaRPr lang="es-ES" sz="800">
            <a:latin typeface="Arial" panose="020B0604020202020204" pitchFamily="34" charset="0"/>
            <a:cs typeface="Arial" panose="020B0604020202020204" pitchFamily="34" charset="0"/>
          </a:endParaRPr>
        </a:p>
      </dgm:t>
    </dgm:pt>
    <dgm:pt modelId="{8A05D5FC-2220-4316-A14E-A3CFFA2EC9B7}" type="sibTrans" cxnId="{67D950E4-18B4-4D19-9782-B4654F6EB878}">
      <dgm:prSet/>
      <dgm:spPr/>
      <dgm:t>
        <a:bodyPr/>
        <a:lstStyle/>
        <a:p>
          <a:pPr algn="ctr"/>
          <a:endParaRPr lang="es-ES" sz="800">
            <a:latin typeface="Arial" panose="020B0604020202020204" pitchFamily="34" charset="0"/>
            <a:cs typeface="Arial" panose="020B0604020202020204" pitchFamily="34" charset="0"/>
          </a:endParaRPr>
        </a:p>
      </dgm:t>
    </dgm:pt>
    <dgm:pt modelId="{C5E95578-C3EB-4FAF-A3F3-92070AB4F99A}">
      <dgm:prSet custT="1"/>
      <dgm:spPr/>
      <dgm:t>
        <a:bodyPr/>
        <a:lstStyle/>
        <a:p>
          <a:pPr algn="ctr"/>
          <a:r>
            <a:rPr lang="es-CO" sz="800">
              <a:latin typeface="Arial" panose="020B0604020202020204" pitchFamily="34" charset="0"/>
              <a:cs typeface="Arial" panose="020B0604020202020204" pitchFamily="34" charset="0"/>
            </a:rPr>
            <a:t>Vigilancia poscomercialización y farmacovigilancia.</a:t>
          </a:r>
          <a:endParaRPr lang="en-US" sz="800">
            <a:latin typeface="Arial" panose="020B0604020202020204" pitchFamily="34" charset="0"/>
            <a:cs typeface="Arial" panose="020B0604020202020204" pitchFamily="34" charset="0"/>
          </a:endParaRPr>
        </a:p>
      </dgm:t>
    </dgm:pt>
    <dgm:pt modelId="{BA2F3D24-BADD-4144-99E4-D3DCEC570AC1}" type="parTrans" cxnId="{B32F76DD-9A9D-42AA-9A15-7F69D0B6DB4B}">
      <dgm:prSet/>
      <dgm:spPr/>
      <dgm:t>
        <a:bodyPr/>
        <a:lstStyle/>
        <a:p>
          <a:pPr algn="ctr"/>
          <a:endParaRPr lang="es-ES" sz="800">
            <a:latin typeface="Arial" panose="020B0604020202020204" pitchFamily="34" charset="0"/>
            <a:cs typeface="Arial" panose="020B0604020202020204" pitchFamily="34" charset="0"/>
          </a:endParaRPr>
        </a:p>
      </dgm:t>
    </dgm:pt>
    <dgm:pt modelId="{DA851608-3BDF-45AA-976B-2095F0F59F77}" type="sibTrans" cxnId="{B32F76DD-9A9D-42AA-9A15-7F69D0B6DB4B}">
      <dgm:prSet/>
      <dgm:spPr/>
      <dgm:t>
        <a:bodyPr/>
        <a:lstStyle/>
        <a:p>
          <a:pPr algn="ctr"/>
          <a:endParaRPr lang="es-ES" sz="800">
            <a:latin typeface="Arial" panose="020B0604020202020204" pitchFamily="34" charset="0"/>
            <a:cs typeface="Arial" panose="020B0604020202020204" pitchFamily="34" charset="0"/>
          </a:endParaRPr>
        </a:p>
      </dgm:t>
    </dgm:pt>
    <dgm:pt modelId="{D3A43005-92DB-4B2F-8790-C594512D6DD5}" type="pres">
      <dgm:prSet presAssocID="{6C781D8E-B616-4BC4-AADD-F31F59C666AF}" presName="Name0" presStyleCnt="0">
        <dgm:presLayoutVars>
          <dgm:dir/>
          <dgm:resizeHandles val="exact"/>
        </dgm:presLayoutVars>
      </dgm:prSet>
      <dgm:spPr/>
      <dgm:t>
        <a:bodyPr/>
        <a:lstStyle/>
        <a:p>
          <a:endParaRPr lang="es-ES"/>
        </a:p>
      </dgm:t>
    </dgm:pt>
    <dgm:pt modelId="{7EEC2C29-2C97-46DC-991D-8DA748093284}" type="pres">
      <dgm:prSet presAssocID="{6C781D8E-B616-4BC4-AADD-F31F59C666AF}" presName="bkgdShp" presStyleLbl="alignAccFollowNode1" presStyleIdx="0" presStyleCnt="1"/>
      <dgm:spPr/>
    </dgm:pt>
    <dgm:pt modelId="{C4312E02-D04C-4BD2-B3AD-024ED63F76B5}" type="pres">
      <dgm:prSet presAssocID="{6C781D8E-B616-4BC4-AADD-F31F59C666AF}" presName="linComp" presStyleCnt="0"/>
      <dgm:spPr/>
    </dgm:pt>
    <dgm:pt modelId="{5F224F66-FC54-45E8-8740-E226564C5A55}" type="pres">
      <dgm:prSet presAssocID="{DD018CEA-FDDF-48BE-9AF9-200F5390D1D6}" presName="compNode" presStyleCnt="0"/>
      <dgm:spPr/>
    </dgm:pt>
    <dgm:pt modelId="{7AE05BCE-CA9F-4E33-94A7-28D29FCA0CBC}" type="pres">
      <dgm:prSet presAssocID="{DD018CEA-FDDF-48BE-9AF9-200F5390D1D6}" presName="node" presStyleLbl="node1" presStyleIdx="0" presStyleCnt="5">
        <dgm:presLayoutVars>
          <dgm:bulletEnabled val="1"/>
        </dgm:presLayoutVars>
      </dgm:prSet>
      <dgm:spPr/>
      <dgm:t>
        <a:bodyPr/>
        <a:lstStyle/>
        <a:p>
          <a:endParaRPr lang="es-ES"/>
        </a:p>
      </dgm:t>
    </dgm:pt>
    <dgm:pt modelId="{5DB040A9-9F5F-48B3-91D4-B5F22FA96F59}" type="pres">
      <dgm:prSet presAssocID="{DD018CEA-FDDF-48BE-9AF9-200F5390D1D6}" presName="invisiNode" presStyleLbl="node1" presStyleIdx="0" presStyleCnt="5"/>
      <dgm:spPr/>
    </dgm:pt>
    <dgm:pt modelId="{5F47CCC1-5C4E-4CCB-A640-B89B5206D71C}" type="pres">
      <dgm:prSet presAssocID="{DD018CEA-FDDF-48BE-9AF9-200F5390D1D6}" presName="imagNode" presStyleLbl="fgImgPlace1" presStyleIdx="0" presStyleCnt="5"/>
      <dgm:spPr>
        <a:blipFill rotWithShape="1">
          <a:blip xmlns:r="http://schemas.openxmlformats.org/officeDocument/2006/relationships" r:embed="rId1"/>
          <a:stretch>
            <a:fillRect/>
          </a:stretch>
        </a:blipFill>
      </dgm:spPr>
    </dgm:pt>
    <dgm:pt modelId="{064AE6AB-9500-4140-BF36-E427D084E6C9}" type="pres">
      <dgm:prSet presAssocID="{6ABF3BF1-442F-48FD-B84C-C9D66D52EADE}" presName="sibTrans" presStyleLbl="sibTrans2D1" presStyleIdx="0" presStyleCnt="0"/>
      <dgm:spPr/>
      <dgm:t>
        <a:bodyPr/>
        <a:lstStyle/>
        <a:p>
          <a:endParaRPr lang="es-ES"/>
        </a:p>
      </dgm:t>
    </dgm:pt>
    <dgm:pt modelId="{7841DD48-8267-4766-B506-7F10DAD5F71C}" type="pres">
      <dgm:prSet presAssocID="{E7BE88DD-50EA-4D89-B1F1-C8F791A7275E}" presName="compNode" presStyleCnt="0"/>
      <dgm:spPr/>
    </dgm:pt>
    <dgm:pt modelId="{CBBBC4C9-C0AD-4039-9E26-6698A185C0EA}" type="pres">
      <dgm:prSet presAssocID="{E7BE88DD-50EA-4D89-B1F1-C8F791A7275E}" presName="node" presStyleLbl="node1" presStyleIdx="1" presStyleCnt="5">
        <dgm:presLayoutVars>
          <dgm:bulletEnabled val="1"/>
        </dgm:presLayoutVars>
      </dgm:prSet>
      <dgm:spPr/>
      <dgm:t>
        <a:bodyPr/>
        <a:lstStyle/>
        <a:p>
          <a:endParaRPr lang="es-ES"/>
        </a:p>
      </dgm:t>
    </dgm:pt>
    <dgm:pt modelId="{CFC377F1-656C-4F19-8ABB-8955ACFE55FE}" type="pres">
      <dgm:prSet presAssocID="{E7BE88DD-50EA-4D89-B1F1-C8F791A7275E}" presName="invisiNode" presStyleLbl="node1" presStyleIdx="1" presStyleCnt="5"/>
      <dgm:spPr/>
    </dgm:pt>
    <dgm:pt modelId="{43BD2583-E193-4FEA-9D53-56B963CB4EF4}" type="pres">
      <dgm:prSet presAssocID="{E7BE88DD-50EA-4D89-B1F1-C8F791A7275E}" presName="imagNode" presStyleLbl="fgImgPlace1" presStyleIdx="1" presStyleCnt="5"/>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33000" r="-33000"/>
          </a:stretch>
        </a:blipFill>
      </dgm:spPr>
      <dgm:t>
        <a:bodyPr/>
        <a:lstStyle/>
        <a:p>
          <a:endParaRPr lang="es-ES"/>
        </a:p>
      </dgm:t>
    </dgm:pt>
    <dgm:pt modelId="{3D198C75-3036-41D9-B2B9-33093DEB01A8}" type="pres">
      <dgm:prSet presAssocID="{E29932E6-AAD6-4FCC-872A-8FC4EC7C960B}" presName="sibTrans" presStyleLbl="sibTrans2D1" presStyleIdx="0" presStyleCnt="0"/>
      <dgm:spPr/>
      <dgm:t>
        <a:bodyPr/>
        <a:lstStyle/>
        <a:p>
          <a:endParaRPr lang="es-ES"/>
        </a:p>
      </dgm:t>
    </dgm:pt>
    <dgm:pt modelId="{452FE97F-310B-4C2E-95FE-4C960B457EDD}" type="pres">
      <dgm:prSet presAssocID="{F14B94C1-B91B-4F22-9114-486B57E7AE85}" presName="compNode" presStyleCnt="0"/>
      <dgm:spPr/>
    </dgm:pt>
    <dgm:pt modelId="{193FF6F3-10C6-407D-AE03-5E3CDD2F7134}" type="pres">
      <dgm:prSet presAssocID="{F14B94C1-B91B-4F22-9114-486B57E7AE85}" presName="node" presStyleLbl="node1" presStyleIdx="2" presStyleCnt="5">
        <dgm:presLayoutVars>
          <dgm:bulletEnabled val="1"/>
        </dgm:presLayoutVars>
      </dgm:prSet>
      <dgm:spPr/>
      <dgm:t>
        <a:bodyPr/>
        <a:lstStyle/>
        <a:p>
          <a:endParaRPr lang="es-ES"/>
        </a:p>
      </dgm:t>
    </dgm:pt>
    <dgm:pt modelId="{9015A1D8-1B86-424C-A316-897366C63E9A}" type="pres">
      <dgm:prSet presAssocID="{F14B94C1-B91B-4F22-9114-486B57E7AE85}" presName="invisiNode" presStyleLbl="node1" presStyleIdx="2" presStyleCnt="5"/>
      <dgm:spPr/>
    </dgm:pt>
    <dgm:pt modelId="{A7AF82A9-4C6E-4836-A7A8-A253FFF3F8C5}" type="pres">
      <dgm:prSet presAssocID="{F14B94C1-B91B-4F22-9114-486B57E7AE85}" presName="imagNode" presStyleLbl="fgImgPlace1" presStyleIdx="2" presStyleCnt="5"/>
      <dgm:spPr>
        <a:blipFill>
          <a:blip xmlns:r="http://schemas.openxmlformats.org/officeDocument/2006/relationships" r:embed="rId3">
            <a:extLst>
              <a:ext uri="{28A0092B-C50C-407E-A947-70E740481C1C}">
                <a14:useLocalDpi xmlns:a14="http://schemas.microsoft.com/office/drawing/2010/main" val="0"/>
              </a:ext>
            </a:extLst>
          </a:blip>
          <a:srcRect/>
          <a:stretch>
            <a:fillRect l="-12000" r="-12000"/>
          </a:stretch>
        </a:blipFill>
      </dgm:spPr>
    </dgm:pt>
    <dgm:pt modelId="{C157DF32-F824-45AD-BE55-696D33185D2E}" type="pres">
      <dgm:prSet presAssocID="{B146F36D-FD08-49FF-B17F-B65A6E91B008}" presName="sibTrans" presStyleLbl="sibTrans2D1" presStyleIdx="0" presStyleCnt="0"/>
      <dgm:spPr/>
      <dgm:t>
        <a:bodyPr/>
        <a:lstStyle/>
        <a:p>
          <a:endParaRPr lang="es-ES"/>
        </a:p>
      </dgm:t>
    </dgm:pt>
    <dgm:pt modelId="{63E3ECEB-0E6E-4C7C-975E-8DA5CE108F44}" type="pres">
      <dgm:prSet presAssocID="{CFF2E528-0F60-49CB-88FA-5A3F562E375F}" presName="compNode" presStyleCnt="0"/>
      <dgm:spPr/>
    </dgm:pt>
    <dgm:pt modelId="{D76E26D9-480A-4262-8554-12A956531A01}" type="pres">
      <dgm:prSet presAssocID="{CFF2E528-0F60-49CB-88FA-5A3F562E375F}" presName="node" presStyleLbl="node1" presStyleIdx="3" presStyleCnt="5">
        <dgm:presLayoutVars>
          <dgm:bulletEnabled val="1"/>
        </dgm:presLayoutVars>
      </dgm:prSet>
      <dgm:spPr/>
      <dgm:t>
        <a:bodyPr/>
        <a:lstStyle/>
        <a:p>
          <a:endParaRPr lang="es-ES"/>
        </a:p>
      </dgm:t>
    </dgm:pt>
    <dgm:pt modelId="{548D15E3-653B-4D1D-9BEA-FDD09829F805}" type="pres">
      <dgm:prSet presAssocID="{CFF2E528-0F60-49CB-88FA-5A3F562E375F}" presName="invisiNode" presStyleLbl="node1" presStyleIdx="3" presStyleCnt="5"/>
      <dgm:spPr/>
    </dgm:pt>
    <dgm:pt modelId="{C19C2F21-5531-4739-B9D5-A50C7867E3F5}" type="pres">
      <dgm:prSet presAssocID="{CFF2E528-0F60-49CB-88FA-5A3F562E375F}" presName="imagNode" presStyleLbl="fgImgPlace1" presStyleIdx="3" presStyleCnt="5"/>
      <dgm:spPr>
        <a:blipFill>
          <a:blip xmlns:r="http://schemas.openxmlformats.org/officeDocument/2006/relationships" r:embed="rId4" cstate="print">
            <a:extLst>
              <a:ext uri="{28A0092B-C50C-407E-A947-70E740481C1C}">
                <a14:useLocalDpi xmlns:a14="http://schemas.microsoft.com/office/drawing/2010/main" val="0"/>
              </a:ext>
            </a:extLst>
          </a:blip>
          <a:srcRect/>
          <a:stretch>
            <a:fillRect l="-37000" r="-37000"/>
          </a:stretch>
        </a:blipFill>
      </dgm:spPr>
      <dgm:t>
        <a:bodyPr/>
        <a:lstStyle/>
        <a:p>
          <a:endParaRPr lang="es-ES"/>
        </a:p>
      </dgm:t>
    </dgm:pt>
    <dgm:pt modelId="{9A6A234F-743D-43B3-889D-3F82D8FBBAD1}" type="pres">
      <dgm:prSet presAssocID="{8A05D5FC-2220-4316-A14E-A3CFFA2EC9B7}" presName="sibTrans" presStyleLbl="sibTrans2D1" presStyleIdx="0" presStyleCnt="0"/>
      <dgm:spPr/>
      <dgm:t>
        <a:bodyPr/>
        <a:lstStyle/>
        <a:p>
          <a:endParaRPr lang="es-ES"/>
        </a:p>
      </dgm:t>
    </dgm:pt>
    <dgm:pt modelId="{BB2965A8-3FB0-4F03-9F4D-B9D9361259A7}" type="pres">
      <dgm:prSet presAssocID="{C5E95578-C3EB-4FAF-A3F3-92070AB4F99A}" presName="compNode" presStyleCnt="0"/>
      <dgm:spPr/>
    </dgm:pt>
    <dgm:pt modelId="{A2BD41A2-5931-4E5D-9BD1-71AF05E1DDCA}" type="pres">
      <dgm:prSet presAssocID="{C5E95578-C3EB-4FAF-A3F3-92070AB4F99A}" presName="node" presStyleLbl="node1" presStyleIdx="4" presStyleCnt="5">
        <dgm:presLayoutVars>
          <dgm:bulletEnabled val="1"/>
        </dgm:presLayoutVars>
      </dgm:prSet>
      <dgm:spPr/>
      <dgm:t>
        <a:bodyPr/>
        <a:lstStyle/>
        <a:p>
          <a:endParaRPr lang="es-ES"/>
        </a:p>
      </dgm:t>
    </dgm:pt>
    <dgm:pt modelId="{B372B798-5AB7-4A87-B4EC-5FB3BCFFCABA}" type="pres">
      <dgm:prSet presAssocID="{C5E95578-C3EB-4FAF-A3F3-92070AB4F99A}" presName="invisiNode" presStyleLbl="node1" presStyleIdx="4" presStyleCnt="5"/>
      <dgm:spPr/>
    </dgm:pt>
    <dgm:pt modelId="{AD71E19D-7570-485B-BF38-37F5B69B75C6}" type="pres">
      <dgm:prSet presAssocID="{C5E95578-C3EB-4FAF-A3F3-92070AB4F99A}" presName="imagNode" presStyleLbl="fgImgPlace1" presStyleIdx="4" presStyleCnt="5"/>
      <dgm:spPr>
        <a:blipFill>
          <a:blip xmlns:r="http://schemas.openxmlformats.org/officeDocument/2006/relationships" r:embed="rId5">
            <a:extLst>
              <a:ext uri="{28A0092B-C50C-407E-A947-70E740481C1C}">
                <a14:useLocalDpi xmlns:a14="http://schemas.microsoft.com/office/drawing/2010/main" val="0"/>
              </a:ext>
            </a:extLst>
          </a:blip>
          <a:srcRect/>
          <a:stretch>
            <a:fillRect l="-25000" r="-25000"/>
          </a:stretch>
        </a:blipFill>
      </dgm:spPr>
    </dgm:pt>
  </dgm:ptLst>
  <dgm:cxnLst>
    <dgm:cxn modelId="{F3D7EF11-D69C-4BC9-A61C-7868DC3229DD}" type="presOf" srcId="{E7BE88DD-50EA-4D89-B1F1-C8F791A7275E}" destId="{CBBBC4C9-C0AD-4039-9E26-6698A185C0EA}" srcOrd="0" destOrd="0" presId="urn:microsoft.com/office/officeart/2005/8/layout/pList2"/>
    <dgm:cxn modelId="{2F6B2DAD-6993-4094-A315-4EDB4F3CCE22}" type="presOf" srcId="{6C781D8E-B616-4BC4-AADD-F31F59C666AF}" destId="{D3A43005-92DB-4B2F-8790-C594512D6DD5}" srcOrd="0" destOrd="0" presId="urn:microsoft.com/office/officeart/2005/8/layout/pList2"/>
    <dgm:cxn modelId="{9B6FDA23-C09D-42DB-8CB1-7F7689305855}" type="presOf" srcId="{DD018CEA-FDDF-48BE-9AF9-200F5390D1D6}" destId="{7AE05BCE-CA9F-4E33-94A7-28D29FCA0CBC}" srcOrd="0" destOrd="0" presId="urn:microsoft.com/office/officeart/2005/8/layout/pList2"/>
    <dgm:cxn modelId="{9E7F131C-F255-417F-B360-7682C4E909CA}" type="presOf" srcId="{F14B94C1-B91B-4F22-9114-486B57E7AE85}" destId="{193FF6F3-10C6-407D-AE03-5E3CDD2F7134}" srcOrd="0" destOrd="0" presId="urn:microsoft.com/office/officeart/2005/8/layout/pList2"/>
    <dgm:cxn modelId="{532DB6FE-F664-4705-A309-8A983D7B766E}" type="presOf" srcId="{E29932E6-AAD6-4FCC-872A-8FC4EC7C960B}" destId="{3D198C75-3036-41D9-B2B9-33093DEB01A8}" srcOrd="0" destOrd="0" presId="urn:microsoft.com/office/officeart/2005/8/layout/pList2"/>
    <dgm:cxn modelId="{1A144411-EA22-4B01-BB32-F70DDB1FF3E0}" srcId="{6C781D8E-B616-4BC4-AADD-F31F59C666AF}" destId="{F14B94C1-B91B-4F22-9114-486B57E7AE85}" srcOrd="2" destOrd="0" parTransId="{56343EBB-7EA3-4CAD-8944-4E41C1BF9F82}" sibTransId="{B146F36D-FD08-49FF-B17F-B65A6E91B008}"/>
    <dgm:cxn modelId="{40FE3C0F-2677-49F2-A32A-96A243F43D39}" srcId="{6C781D8E-B616-4BC4-AADD-F31F59C666AF}" destId="{E7BE88DD-50EA-4D89-B1F1-C8F791A7275E}" srcOrd="1" destOrd="0" parTransId="{746E1A4D-7F2C-47F7-ACAB-BF418C2BC7A2}" sibTransId="{E29932E6-AAD6-4FCC-872A-8FC4EC7C960B}"/>
    <dgm:cxn modelId="{67D950E4-18B4-4D19-9782-B4654F6EB878}" srcId="{6C781D8E-B616-4BC4-AADD-F31F59C666AF}" destId="{CFF2E528-0F60-49CB-88FA-5A3F562E375F}" srcOrd="3" destOrd="0" parTransId="{81762AA2-3F5C-4C84-9FB3-ACC13027773A}" sibTransId="{8A05D5FC-2220-4316-A14E-A3CFFA2EC9B7}"/>
    <dgm:cxn modelId="{3D6D7F77-02D1-4A43-8910-A09A028F138B}" srcId="{6C781D8E-B616-4BC4-AADD-F31F59C666AF}" destId="{DD018CEA-FDDF-48BE-9AF9-200F5390D1D6}" srcOrd="0" destOrd="0" parTransId="{295327DF-6D82-46B6-AEE6-3818540E45D0}" sibTransId="{6ABF3BF1-442F-48FD-B84C-C9D66D52EADE}"/>
    <dgm:cxn modelId="{B32F76DD-9A9D-42AA-9A15-7F69D0B6DB4B}" srcId="{6C781D8E-B616-4BC4-AADD-F31F59C666AF}" destId="{C5E95578-C3EB-4FAF-A3F3-92070AB4F99A}" srcOrd="4" destOrd="0" parTransId="{BA2F3D24-BADD-4144-99E4-D3DCEC570AC1}" sibTransId="{DA851608-3BDF-45AA-976B-2095F0F59F77}"/>
    <dgm:cxn modelId="{83AE54A5-F042-40E8-8306-61FF052A5F6F}" type="presOf" srcId="{C5E95578-C3EB-4FAF-A3F3-92070AB4F99A}" destId="{A2BD41A2-5931-4E5D-9BD1-71AF05E1DDCA}" srcOrd="0" destOrd="0" presId="urn:microsoft.com/office/officeart/2005/8/layout/pList2"/>
    <dgm:cxn modelId="{18FA75EB-E6B0-443A-8624-BF4DFDF0EC2A}" type="presOf" srcId="{B146F36D-FD08-49FF-B17F-B65A6E91B008}" destId="{C157DF32-F824-45AD-BE55-696D33185D2E}" srcOrd="0" destOrd="0" presId="urn:microsoft.com/office/officeart/2005/8/layout/pList2"/>
    <dgm:cxn modelId="{A607E955-CAB1-486E-807E-E2C9A3E9A912}" type="presOf" srcId="{8A05D5FC-2220-4316-A14E-A3CFFA2EC9B7}" destId="{9A6A234F-743D-43B3-889D-3F82D8FBBAD1}" srcOrd="0" destOrd="0" presId="urn:microsoft.com/office/officeart/2005/8/layout/pList2"/>
    <dgm:cxn modelId="{1BED9A84-878C-4B25-B60E-94C9C66A77F8}" type="presOf" srcId="{CFF2E528-0F60-49CB-88FA-5A3F562E375F}" destId="{D76E26D9-480A-4262-8554-12A956531A01}" srcOrd="0" destOrd="0" presId="urn:microsoft.com/office/officeart/2005/8/layout/pList2"/>
    <dgm:cxn modelId="{4FEDFD92-306D-4370-80AA-AB32FC663C02}" type="presOf" srcId="{6ABF3BF1-442F-48FD-B84C-C9D66D52EADE}" destId="{064AE6AB-9500-4140-BF36-E427D084E6C9}" srcOrd="0" destOrd="0" presId="urn:microsoft.com/office/officeart/2005/8/layout/pList2"/>
    <dgm:cxn modelId="{3E7555EB-DEB9-4318-9E7E-1A56CA2F15FB}" type="presParOf" srcId="{D3A43005-92DB-4B2F-8790-C594512D6DD5}" destId="{7EEC2C29-2C97-46DC-991D-8DA748093284}" srcOrd="0" destOrd="0" presId="urn:microsoft.com/office/officeart/2005/8/layout/pList2"/>
    <dgm:cxn modelId="{8536964F-5DE5-4A26-B33E-2C076261CEF9}" type="presParOf" srcId="{D3A43005-92DB-4B2F-8790-C594512D6DD5}" destId="{C4312E02-D04C-4BD2-B3AD-024ED63F76B5}" srcOrd="1" destOrd="0" presId="urn:microsoft.com/office/officeart/2005/8/layout/pList2"/>
    <dgm:cxn modelId="{507F2E1E-D861-41FB-BB5E-63AAAFD6F312}" type="presParOf" srcId="{C4312E02-D04C-4BD2-B3AD-024ED63F76B5}" destId="{5F224F66-FC54-45E8-8740-E226564C5A55}" srcOrd="0" destOrd="0" presId="urn:microsoft.com/office/officeart/2005/8/layout/pList2"/>
    <dgm:cxn modelId="{1DF2CADF-52BA-4060-9CB6-3904CA001D88}" type="presParOf" srcId="{5F224F66-FC54-45E8-8740-E226564C5A55}" destId="{7AE05BCE-CA9F-4E33-94A7-28D29FCA0CBC}" srcOrd="0" destOrd="0" presId="urn:microsoft.com/office/officeart/2005/8/layout/pList2"/>
    <dgm:cxn modelId="{7416F52C-9BD7-412D-BCF8-3865B3EAF0E2}" type="presParOf" srcId="{5F224F66-FC54-45E8-8740-E226564C5A55}" destId="{5DB040A9-9F5F-48B3-91D4-B5F22FA96F59}" srcOrd="1" destOrd="0" presId="urn:microsoft.com/office/officeart/2005/8/layout/pList2"/>
    <dgm:cxn modelId="{505360DD-0970-40FE-907B-0088F998D903}" type="presParOf" srcId="{5F224F66-FC54-45E8-8740-E226564C5A55}" destId="{5F47CCC1-5C4E-4CCB-A640-B89B5206D71C}" srcOrd="2" destOrd="0" presId="urn:microsoft.com/office/officeart/2005/8/layout/pList2"/>
    <dgm:cxn modelId="{633E32EE-53D8-474D-B475-F5C98BE763FA}" type="presParOf" srcId="{C4312E02-D04C-4BD2-B3AD-024ED63F76B5}" destId="{064AE6AB-9500-4140-BF36-E427D084E6C9}" srcOrd="1" destOrd="0" presId="urn:microsoft.com/office/officeart/2005/8/layout/pList2"/>
    <dgm:cxn modelId="{44CEC9D4-D49D-45CA-B7F5-35D9949D1C18}" type="presParOf" srcId="{C4312E02-D04C-4BD2-B3AD-024ED63F76B5}" destId="{7841DD48-8267-4766-B506-7F10DAD5F71C}" srcOrd="2" destOrd="0" presId="urn:microsoft.com/office/officeart/2005/8/layout/pList2"/>
    <dgm:cxn modelId="{99F96F5C-89A4-4460-A2B0-E78EB611FAB2}" type="presParOf" srcId="{7841DD48-8267-4766-B506-7F10DAD5F71C}" destId="{CBBBC4C9-C0AD-4039-9E26-6698A185C0EA}" srcOrd="0" destOrd="0" presId="urn:microsoft.com/office/officeart/2005/8/layout/pList2"/>
    <dgm:cxn modelId="{3DA2DA6B-6925-4618-B128-9C83BC131A3E}" type="presParOf" srcId="{7841DD48-8267-4766-B506-7F10DAD5F71C}" destId="{CFC377F1-656C-4F19-8ABB-8955ACFE55FE}" srcOrd="1" destOrd="0" presId="urn:microsoft.com/office/officeart/2005/8/layout/pList2"/>
    <dgm:cxn modelId="{E50AB02A-0F85-4F37-9DCF-65703C6E1E52}" type="presParOf" srcId="{7841DD48-8267-4766-B506-7F10DAD5F71C}" destId="{43BD2583-E193-4FEA-9D53-56B963CB4EF4}" srcOrd="2" destOrd="0" presId="urn:microsoft.com/office/officeart/2005/8/layout/pList2"/>
    <dgm:cxn modelId="{B4D97456-B8C9-4A31-9F73-01624094F71F}" type="presParOf" srcId="{C4312E02-D04C-4BD2-B3AD-024ED63F76B5}" destId="{3D198C75-3036-41D9-B2B9-33093DEB01A8}" srcOrd="3" destOrd="0" presId="urn:microsoft.com/office/officeart/2005/8/layout/pList2"/>
    <dgm:cxn modelId="{B00D66FA-1236-410B-818D-ED472B70E21F}" type="presParOf" srcId="{C4312E02-D04C-4BD2-B3AD-024ED63F76B5}" destId="{452FE97F-310B-4C2E-95FE-4C960B457EDD}" srcOrd="4" destOrd="0" presId="urn:microsoft.com/office/officeart/2005/8/layout/pList2"/>
    <dgm:cxn modelId="{E594C3B3-0502-4B27-95FE-0FC7287DA17A}" type="presParOf" srcId="{452FE97F-310B-4C2E-95FE-4C960B457EDD}" destId="{193FF6F3-10C6-407D-AE03-5E3CDD2F7134}" srcOrd="0" destOrd="0" presId="urn:microsoft.com/office/officeart/2005/8/layout/pList2"/>
    <dgm:cxn modelId="{4D07ABA7-AB25-408C-ACDF-0209ADA2794F}" type="presParOf" srcId="{452FE97F-310B-4C2E-95FE-4C960B457EDD}" destId="{9015A1D8-1B86-424C-A316-897366C63E9A}" srcOrd="1" destOrd="0" presId="urn:microsoft.com/office/officeart/2005/8/layout/pList2"/>
    <dgm:cxn modelId="{E27E10FA-58AF-4DA0-84F4-8412FFFAD006}" type="presParOf" srcId="{452FE97F-310B-4C2E-95FE-4C960B457EDD}" destId="{A7AF82A9-4C6E-4836-A7A8-A253FFF3F8C5}" srcOrd="2" destOrd="0" presId="urn:microsoft.com/office/officeart/2005/8/layout/pList2"/>
    <dgm:cxn modelId="{B66946C0-2E63-49B9-B2D6-CC9D9A15B705}" type="presParOf" srcId="{C4312E02-D04C-4BD2-B3AD-024ED63F76B5}" destId="{C157DF32-F824-45AD-BE55-696D33185D2E}" srcOrd="5" destOrd="0" presId="urn:microsoft.com/office/officeart/2005/8/layout/pList2"/>
    <dgm:cxn modelId="{E852B322-5351-4682-95F5-45F31A789888}" type="presParOf" srcId="{C4312E02-D04C-4BD2-B3AD-024ED63F76B5}" destId="{63E3ECEB-0E6E-4C7C-975E-8DA5CE108F44}" srcOrd="6" destOrd="0" presId="urn:microsoft.com/office/officeart/2005/8/layout/pList2"/>
    <dgm:cxn modelId="{92697FA4-64FB-41B6-B0CF-6C39328EBF6E}" type="presParOf" srcId="{63E3ECEB-0E6E-4C7C-975E-8DA5CE108F44}" destId="{D76E26D9-480A-4262-8554-12A956531A01}" srcOrd="0" destOrd="0" presId="urn:microsoft.com/office/officeart/2005/8/layout/pList2"/>
    <dgm:cxn modelId="{49A2792C-BB10-491E-83EB-7E777035D099}" type="presParOf" srcId="{63E3ECEB-0E6E-4C7C-975E-8DA5CE108F44}" destId="{548D15E3-653B-4D1D-9BEA-FDD09829F805}" srcOrd="1" destOrd="0" presId="urn:microsoft.com/office/officeart/2005/8/layout/pList2"/>
    <dgm:cxn modelId="{AFEE492C-4EBF-4CED-B5EF-EDAE364A79EC}" type="presParOf" srcId="{63E3ECEB-0E6E-4C7C-975E-8DA5CE108F44}" destId="{C19C2F21-5531-4739-B9D5-A50C7867E3F5}" srcOrd="2" destOrd="0" presId="urn:microsoft.com/office/officeart/2005/8/layout/pList2"/>
    <dgm:cxn modelId="{9E33E788-6CDA-47F8-BAAB-E3675B9D3A2A}" type="presParOf" srcId="{C4312E02-D04C-4BD2-B3AD-024ED63F76B5}" destId="{9A6A234F-743D-43B3-889D-3F82D8FBBAD1}" srcOrd="7" destOrd="0" presId="urn:microsoft.com/office/officeart/2005/8/layout/pList2"/>
    <dgm:cxn modelId="{6613179A-3210-4C4F-80BD-33ED27837653}" type="presParOf" srcId="{C4312E02-D04C-4BD2-B3AD-024ED63F76B5}" destId="{BB2965A8-3FB0-4F03-9F4D-B9D9361259A7}" srcOrd="8" destOrd="0" presId="urn:microsoft.com/office/officeart/2005/8/layout/pList2"/>
    <dgm:cxn modelId="{2CE8E795-1A94-4D9A-BE89-A2962A322C7D}" type="presParOf" srcId="{BB2965A8-3FB0-4F03-9F4D-B9D9361259A7}" destId="{A2BD41A2-5931-4E5D-9BD1-71AF05E1DDCA}" srcOrd="0" destOrd="0" presId="urn:microsoft.com/office/officeart/2005/8/layout/pList2"/>
    <dgm:cxn modelId="{5A5DC8E3-9507-410A-9B62-13F5DE25ADB8}" type="presParOf" srcId="{BB2965A8-3FB0-4F03-9F4D-B9D9361259A7}" destId="{B372B798-5AB7-4A87-B4EC-5FB3BCFFCABA}" srcOrd="1" destOrd="0" presId="urn:microsoft.com/office/officeart/2005/8/layout/pList2"/>
    <dgm:cxn modelId="{4CD2EBD1-E7F4-4F40-A5A8-022B81555B30}" type="presParOf" srcId="{BB2965A8-3FB0-4F03-9F4D-B9D9361259A7}" destId="{AD71E19D-7570-485B-BF38-37F5B69B75C6}" srcOrd="2" destOrd="0" presId="urn:microsoft.com/office/officeart/2005/8/layout/pList2"/>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7A349BA-BF5E-4C97-8FA5-AA1BCD49C124}" type="doc">
      <dgm:prSet loTypeId="urn:microsoft.com/office/officeart/2008/layout/TitledPictureBlocks" loCatId="picture" qsTypeId="urn:microsoft.com/office/officeart/2005/8/quickstyle/simple1" qsCatId="simple" csTypeId="urn:microsoft.com/office/officeart/2005/8/colors/colorful3" csCatId="colorful" phldr="1"/>
      <dgm:spPr/>
      <dgm:t>
        <a:bodyPr/>
        <a:lstStyle/>
        <a:p>
          <a:endParaRPr lang="es-ES"/>
        </a:p>
      </dgm:t>
    </dgm:pt>
    <dgm:pt modelId="{0AB9705C-CBFD-4D2F-AB3B-497809E6700A}">
      <dgm:prSet phldrT="[Texto]"/>
      <dgm:spPr/>
      <dgm:t>
        <a:bodyPr/>
        <a:lstStyle/>
        <a:p>
          <a:r>
            <a:rPr lang="es-CO">
              <a:latin typeface="Arial" panose="020B0604020202020204" pitchFamily="34" charset="0"/>
              <a:cs typeface="Arial" panose="020B0604020202020204" pitchFamily="34" charset="0"/>
            </a:rPr>
            <a:t>Buenas Prácticas de Manufactura (BPM)</a:t>
          </a:r>
          <a:endParaRPr lang="es-ES">
            <a:latin typeface="Arial" panose="020B0604020202020204" pitchFamily="34" charset="0"/>
            <a:cs typeface="Arial" panose="020B0604020202020204" pitchFamily="34" charset="0"/>
          </a:endParaRPr>
        </a:p>
      </dgm:t>
    </dgm:pt>
    <dgm:pt modelId="{B6171BFA-5FE6-49D0-95CF-192C106DB0AD}" type="parTrans" cxnId="{0BB15CE0-05B1-4DE8-88C8-C0B37DB8FBB8}">
      <dgm:prSet/>
      <dgm:spPr/>
      <dgm:t>
        <a:bodyPr/>
        <a:lstStyle/>
        <a:p>
          <a:endParaRPr lang="es-ES">
            <a:latin typeface="Arial" panose="020B0604020202020204" pitchFamily="34" charset="0"/>
            <a:cs typeface="Arial" panose="020B0604020202020204" pitchFamily="34" charset="0"/>
          </a:endParaRPr>
        </a:p>
      </dgm:t>
    </dgm:pt>
    <dgm:pt modelId="{6537F8E3-4A87-470F-B104-3210501DF334}" type="sibTrans" cxnId="{0BB15CE0-05B1-4DE8-88C8-C0B37DB8FBB8}">
      <dgm:prSet/>
      <dgm:spPr/>
      <dgm:t>
        <a:bodyPr/>
        <a:lstStyle/>
        <a:p>
          <a:endParaRPr lang="es-ES">
            <a:latin typeface="Arial" panose="020B0604020202020204" pitchFamily="34" charset="0"/>
            <a:cs typeface="Arial" panose="020B0604020202020204" pitchFamily="34" charset="0"/>
          </a:endParaRPr>
        </a:p>
      </dgm:t>
    </dgm:pt>
    <dgm:pt modelId="{60EB2E7A-07C8-4562-8E20-980E612DD86C}">
      <dgm:prSet/>
      <dgm:spPr/>
      <dgm:t>
        <a:bodyPr/>
        <a:lstStyle/>
        <a:p>
          <a:r>
            <a:rPr lang="es-CO">
              <a:latin typeface="Arial" panose="020B0604020202020204" pitchFamily="34" charset="0"/>
              <a:cs typeface="Arial" panose="020B0604020202020204" pitchFamily="34" charset="0"/>
            </a:rPr>
            <a:t>Buenas Prácticas de Almacenamiento (BPA)</a:t>
          </a:r>
          <a:endParaRPr lang="en-US">
            <a:latin typeface="Arial" panose="020B0604020202020204" pitchFamily="34" charset="0"/>
            <a:cs typeface="Arial" panose="020B0604020202020204" pitchFamily="34" charset="0"/>
          </a:endParaRPr>
        </a:p>
      </dgm:t>
    </dgm:pt>
    <dgm:pt modelId="{C5F1606F-76DD-4A6F-8B9B-1371D5E2B362}" type="parTrans" cxnId="{E6CE17EA-0052-4AF0-872D-7803C5A238DC}">
      <dgm:prSet/>
      <dgm:spPr/>
      <dgm:t>
        <a:bodyPr/>
        <a:lstStyle/>
        <a:p>
          <a:endParaRPr lang="es-ES">
            <a:latin typeface="Arial" panose="020B0604020202020204" pitchFamily="34" charset="0"/>
            <a:cs typeface="Arial" panose="020B0604020202020204" pitchFamily="34" charset="0"/>
          </a:endParaRPr>
        </a:p>
      </dgm:t>
    </dgm:pt>
    <dgm:pt modelId="{47B3C27F-E65D-437F-8E6E-0C5ED7991438}" type="sibTrans" cxnId="{E6CE17EA-0052-4AF0-872D-7803C5A238DC}">
      <dgm:prSet/>
      <dgm:spPr/>
      <dgm:t>
        <a:bodyPr/>
        <a:lstStyle/>
        <a:p>
          <a:endParaRPr lang="es-ES">
            <a:latin typeface="Arial" panose="020B0604020202020204" pitchFamily="34" charset="0"/>
            <a:cs typeface="Arial" panose="020B0604020202020204" pitchFamily="34" charset="0"/>
          </a:endParaRPr>
        </a:p>
      </dgm:t>
    </dgm:pt>
    <dgm:pt modelId="{4E2ADC7D-B44E-4FF0-AD6B-0FB2FF86997C}">
      <dgm:prSet/>
      <dgm:spPr/>
      <dgm:t>
        <a:bodyPr/>
        <a:lstStyle/>
        <a:p>
          <a:r>
            <a:rPr lang="es-CO">
              <a:latin typeface="Arial" panose="020B0604020202020204" pitchFamily="34" charset="0"/>
              <a:cs typeface="Arial" panose="020B0604020202020204" pitchFamily="34" charset="0"/>
            </a:rPr>
            <a:t>Buenas Prácticas de Dispensación (BPD)</a:t>
          </a:r>
          <a:endParaRPr lang="en-US">
            <a:latin typeface="Arial" panose="020B0604020202020204" pitchFamily="34" charset="0"/>
            <a:cs typeface="Arial" panose="020B0604020202020204" pitchFamily="34" charset="0"/>
          </a:endParaRPr>
        </a:p>
      </dgm:t>
    </dgm:pt>
    <dgm:pt modelId="{59042349-88E3-46D8-9BFB-0FDBAABACEC7}" type="parTrans" cxnId="{FFAA9C6B-BF30-4B21-97BF-8AFA4FF9E5CD}">
      <dgm:prSet/>
      <dgm:spPr/>
      <dgm:t>
        <a:bodyPr/>
        <a:lstStyle/>
        <a:p>
          <a:endParaRPr lang="es-ES">
            <a:latin typeface="Arial" panose="020B0604020202020204" pitchFamily="34" charset="0"/>
            <a:cs typeface="Arial" panose="020B0604020202020204" pitchFamily="34" charset="0"/>
          </a:endParaRPr>
        </a:p>
      </dgm:t>
    </dgm:pt>
    <dgm:pt modelId="{1831BA1B-A625-4CF1-A784-5F8D887703A2}" type="sibTrans" cxnId="{FFAA9C6B-BF30-4B21-97BF-8AFA4FF9E5CD}">
      <dgm:prSet/>
      <dgm:spPr/>
      <dgm:t>
        <a:bodyPr/>
        <a:lstStyle/>
        <a:p>
          <a:endParaRPr lang="es-ES">
            <a:latin typeface="Arial" panose="020B0604020202020204" pitchFamily="34" charset="0"/>
            <a:cs typeface="Arial" panose="020B0604020202020204" pitchFamily="34" charset="0"/>
          </a:endParaRPr>
        </a:p>
      </dgm:t>
    </dgm:pt>
    <dgm:pt modelId="{B390E974-E48E-479F-9A67-11A6F793CFA5}">
      <dgm:prSet phldrT="[Texto]"/>
      <dgm:spPr/>
      <dgm:t>
        <a:bodyPr/>
        <a:lstStyle/>
        <a:p>
          <a:r>
            <a:rPr lang="es-CO">
              <a:latin typeface="Arial" panose="020B0604020202020204" pitchFamily="34" charset="0"/>
              <a:cs typeface="Arial" panose="020B0604020202020204" pitchFamily="34" charset="0"/>
            </a:rPr>
            <a:t>Aseguran que el producto sea elaborado bajo condiciones higiénicas, con validación de procesos, materias primas controladas y personal capacitado.</a:t>
          </a:r>
          <a:endParaRPr lang="es-ES">
            <a:latin typeface="Arial" panose="020B0604020202020204" pitchFamily="34" charset="0"/>
            <a:cs typeface="Arial" panose="020B0604020202020204" pitchFamily="34" charset="0"/>
          </a:endParaRPr>
        </a:p>
      </dgm:t>
    </dgm:pt>
    <dgm:pt modelId="{48467984-752D-4330-ADC6-BD642660430C}" type="parTrans" cxnId="{3D46650B-0B3B-49A1-B0D9-7D43B208A2F6}">
      <dgm:prSet/>
      <dgm:spPr/>
      <dgm:t>
        <a:bodyPr/>
        <a:lstStyle/>
        <a:p>
          <a:endParaRPr lang="es-ES">
            <a:latin typeface="Arial" panose="020B0604020202020204" pitchFamily="34" charset="0"/>
            <a:cs typeface="Arial" panose="020B0604020202020204" pitchFamily="34" charset="0"/>
          </a:endParaRPr>
        </a:p>
      </dgm:t>
    </dgm:pt>
    <dgm:pt modelId="{909DE008-53A2-418D-AE22-33B6309DD5AB}" type="sibTrans" cxnId="{3D46650B-0B3B-49A1-B0D9-7D43B208A2F6}">
      <dgm:prSet/>
      <dgm:spPr/>
      <dgm:t>
        <a:bodyPr/>
        <a:lstStyle/>
        <a:p>
          <a:endParaRPr lang="es-ES">
            <a:latin typeface="Arial" panose="020B0604020202020204" pitchFamily="34" charset="0"/>
            <a:cs typeface="Arial" panose="020B0604020202020204" pitchFamily="34" charset="0"/>
          </a:endParaRPr>
        </a:p>
      </dgm:t>
    </dgm:pt>
    <dgm:pt modelId="{A40E3872-6751-4869-BDBF-7E7EB285D478}">
      <dgm:prSet/>
      <dgm:spPr/>
      <dgm:t>
        <a:bodyPr/>
        <a:lstStyle/>
        <a:p>
          <a:r>
            <a:rPr lang="es-CO">
              <a:latin typeface="Arial" panose="020B0604020202020204" pitchFamily="34" charset="0"/>
              <a:cs typeface="Arial" panose="020B0604020202020204" pitchFamily="34" charset="0"/>
            </a:rPr>
            <a:t>Establecen condiciones para preservar la integridad del medicamento, como control de temperatura, humedad, limpieza, señalización y rotación adecuada.</a:t>
          </a:r>
          <a:endParaRPr lang="en-US">
            <a:latin typeface="Arial" panose="020B0604020202020204" pitchFamily="34" charset="0"/>
            <a:cs typeface="Arial" panose="020B0604020202020204" pitchFamily="34" charset="0"/>
          </a:endParaRPr>
        </a:p>
      </dgm:t>
    </dgm:pt>
    <dgm:pt modelId="{D7A19863-DE93-452D-A893-E0EA38C1387E}" type="parTrans" cxnId="{51E54807-9CCA-4636-89DA-91DD1F0EBB9B}">
      <dgm:prSet/>
      <dgm:spPr/>
      <dgm:t>
        <a:bodyPr/>
        <a:lstStyle/>
        <a:p>
          <a:endParaRPr lang="es-ES">
            <a:latin typeface="Arial" panose="020B0604020202020204" pitchFamily="34" charset="0"/>
            <a:cs typeface="Arial" panose="020B0604020202020204" pitchFamily="34" charset="0"/>
          </a:endParaRPr>
        </a:p>
      </dgm:t>
    </dgm:pt>
    <dgm:pt modelId="{D3F18969-6D10-4E27-81B0-B251F0C30667}" type="sibTrans" cxnId="{51E54807-9CCA-4636-89DA-91DD1F0EBB9B}">
      <dgm:prSet/>
      <dgm:spPr/>
      <dgm:t>
        <a:bodyPr/>
        <a:lstStyle/>
        <a:p>
          <a:endParaRPr lang="es-ES">
            <a:latin typeface="Arial" panose="020B0604020202020204" pitchFamily="34" charset="0"/>
            <a:cs typeface="Arial" panose="020B0604020202020204" pitchFamily="34" charset="0"/>
          </a:endParaRPr>
        </a:p>
      </dgm:t>
    </dgm:pt>
    <dgm:pt modelId="{FCF4CC33-79DD-4740-AA8B-AEF003E27172}">
      <dgm:prSet/>
      <dgm:spPr/>
      <dgm:t>
        <a:bodyPr/>
        <a:lstStyle/>
        <a:p>
          <a:r>
            <a:rPr lang="es-CO">
              <a:latin typeface="Arial" panose="020B0604020202020204" pitchFamily="34" charset="0"/>
              <a:cs typeface="Arial" panose="020B0604020202020204" pitchFamily="34" charset="0"/>
            </a:rPr>
            <a:t>Orientan sobre cómo entregar los productos farmacéuticos de forma segura, informada y conforme a la prescripción médica y normativa vigente.</a:t>
          </a:r>
          <a:endParaRPr lang="en-US">
            <a:latin typeface="Arial" panose="020B0604020202020204" pitchFamily="34" charset="0"/>
            <a:cs typeface="Arial" panose="020B0604020202020204" pitchFamily="34" charset="0"/>
          </a:endParaRPr>
        </a:p>
      </dgm:t>
    </dgm:pt>
    <dgm:pt modelId="{FCDF4B90-19B2-45A2-AE8B-6AD43998AC26}" type="parTrans" cxnId="{ED989B2F-6891-4B76-ADB0-BA9BFCD33404}">
      <dgm:prSet/>
      <dgm:spPr/>
      <dgm:t>
        <a:bodyPr/>
        <a:lstStyle/>
        <a:p>
          <a:endParaRPr lang="es-ES">
            <a:latin typeface="Arial" panose="020B0604020202020204" pitchFamily="34" charset="0"/>
            <a:cs typeface="Arial" panose="020B0604020202020204" pitchFamily="34" charset="0"/>
          </a:endParaRPr>
        </a:p>
      </dgm:t>
    </dgm:pt>
    <dgm:pt modelId="{0A891DAB-BE86-476B-995C-2FC1EF26531A}" type="sibTrans" cxnId="{ED989B2F-6891-4B76-ADB0-BA9BFCD33404}">
      <dgm:prSet/>
      <dgm:spPr/>
      <dgm:t>
        <a:bodyPr/>
        <a:lstStyle/>
        <a:p>
          <a:endParaRPr lang="es-ES">
            <a:latin typeface="Arial" panose="020B0604020202020204" pitchFamily="34" charset="0"/>
            <a:cs typeface="Arial" panose="020B0604020202020204" pitchFamily="34" charset="0"/>
          </a:endParaRPr>
        </a:p>
      </dgm:t>
    </dgm:pt>
    <dgm:pt modelId="{92A221F7-8892-4E2C-80CB-545A11008E47}" type="pres">
      <dgm:prSet presAssocID="{C7A349BA-BF5E-4C97-8FA5-AA1BCD49C124}" presName="rootNode" presStyleCnt="0">
        <dgm:presLayoutVars>
          <dgm:chMax/>
          <dgm:chPref/>
          <dgm:dir/>
          <dgm:animLvl val="lvl"/>
        </dgm:presLayoutVars>
      </dgm:prSet>
      <dgm:spPr/>
      <dgm:t>
        <a:bodyPr/>
        <a:lstStyle/>
        <a:p>
          <a:endParaRPr lang="es-ES"/>
        </a:p>
      </dgm:t>
    </dgm:pt>
    <dgm:pt modelId="{C49AC89D-894C-46A8-8DA6-6B0EAFA4CC58}" type="pres">
      <dgm:prSet presAssocID="{0AB9705C-CBFD-4D2F-AB3B-497809E6700A}" presName="composite" presStyleCnt="0"/>
      <dgm:spPr/>
    </dgm:pt>
    <dgm:pt modelId="{7706DCC2-8A5F-4161-B77F-2EF971EDC821}" type="pres">
      <dgm:prSet presAssocID="{0AB9705C-CBFD-4D2F-AB3B-497809E6700A}" presName="ParentText" presStyleLbl="node1" presStyleIdx="0" presStyleCnt="3">
        <dgm:presLayoutVars>
          <dgm:chMax val="1"/>
          <dgm:chPref val="1"/>
          <dgm:bulletEnabled val="1"/>
        </dgm:presLayoutVars>
      </dgm:prSet>
      <dgm:spPr/>
      <dgm:t>
        <a:bodyPr/>
        <a:lstStyle/>
        <a:p>
          <a:endParaRPr lang="es-ES"/>
        </a:p>
      </dgm:t>
    </dgm:pt>
    <dgm:pt modelId="{0065B0BF-71F5-4A82-BB2A-CC8D3DAC88F7}" type="pres">
      <dgm:prSet presAssocID="{0AB9705C-CBFD-4D2F-AB3B-497809E6700A}" presName="Image" presStyleLbl="bgImgPlace1" presStyleIdx="0" presStyleCnt="3"/>
      <dgm:spPr>
        <a:blipFill>
          <a:blip xmlns:r="http://schemas.openxmlformats.org/officeDocument/2006/relationships" r:embed="rId1">
            <a:extLst>
              <a:ext uri="{28A0092B-C50C-407E-A947-70E740481C1C}">
                <a14:useLocalDpi xmlns:a14="http://schemas.microsoft.com/office/drawing/2010/main" val="0"/>
              </a:ext>
            </a:extLst>
          </a:blip>
          <a:srcRect/>
          <a:stretch>
            <a:fillRect l="-5000" r="-5000"/>
          </a:stretch>
        </a:blipFill>
      </dgm:spPr>
    </dgm:pt>
    <dgm:pt modelId="{B2A5DBB9-F43F-49F3-B581-834F9E9709AE}" type="pres">
      <dgm:prSet presAssocID="{0AB9705C-CBFD-4D2F-AB3B-497809E6700A}" presName="ChildText" presStyleLbl="fgAcc1" presStyleIdx="0" presStyleCnt="3">
        <dgm:presLayoutVars>
          <dgm:chMax val="0"/>
          <dgm:chPref val="0"/>
          <dgm:bulletEnabled val="1"/>
        </dgm:presLayoutVars>
      </dgm:prSet>
      <dgm:spPr/>
      <dgm:t>
        <a:bodyPr/>
        <a:lstStyle/>
        <a:p>
          <a:endParaRPr lang="es-ES"/>
        </a:p>
      </dgm:t>
    </dgm:pt>
    <dgm:pt modelId="{53CC4D7F-881D-41A4-AB1E-1C54F40753F7}" type="pres">
      <dgm:prSet presAssocID="{6537F8E3-4A87-470F-B104-3210501DF334}" presName="sibTrans" presStyleCnt="0"/>
      <dgm:spPr/>
    </dgm:pt>
    <dgm:pt modelId="{44D1830C-D02F-43DD-BD87-D4CC5FA36952}" type="pres">
      <dgm:prSet presAssocID="{60EB2E7A-07C8-4562-8E20-980E612DD86C}" presName="composite" presStyleCnt="0"/>
      <dgm:spPr/>
    </dgm:pt>
    <dgm:pt modelId="{1C34EC24-0AEF-4AE8-8076-BE57BCD4C808}" type="pres">
      <dgm:prSet presAssocID="{60EB2E7A-07C8-4562-8E20-980E612DD86C}" presName="ParentText" presStyleLbl="node1" presStyleIdx="1" presStyleCnt="3">
        <dgm:presLayoutVars>
          <dgm:chMax val="1"/>
          <dgm:chPref val="1"/>
          <dgm:bulletEnabled val="1"/>
        </dgm:presLayoutVars>
      </dgm:prSet>
      <dgm:spPr/>
      <dgm:t>
        <a:bodyPr/>
        <a:lstStyle/>
        <a:p>
          <a:endParaRPr lang="es-ES"/>
        </a:p>
      </dgm:t>
    </dgm:pt>
    <dgm:pt modelId="{F1E50EFB-0EDC-4385-A1C7-43FBDF95B7B6}" type="pres">
      <dgm:prSet presAssocID="{60EB2E7A-07C8-4562-8E20-980E612DD86C}" presName="Image" presStyleLbl="bgImgPlace1" presStyleIdx="1" presStyleCnt="3"/>
      <dgm:spPr>
        <a:blipFill rotWithShape="1">
          <a:blip xmlns:r="http://schemas.openxmlformats.org/officeDocument/2006/relationships" r:embed="rId2"/>
          <a:stretch>
            <a:fillRect/>
          </a:stretch>
        </a:blipFill>
      </dgm:spPr>
    </dgm:pt>
    <dgm:pt modelId="{2E927D01-39E2-4855-B76C-458F2A8CBD4A}" type="pres">
      <dgm:prSet presAssocID="{60EB2E7A-07C8-4562-8E20-980E612DD86C}" presName="ChildText" presStyleLbl="fgAcc1" presStyleIdx="1" presStyleCnt="3">
        <dgm:presLayoutVars>
          <dgm:chMax val="0"/>
          <dgm:chPref val="0"/>
          <dgm:bulletEnabled val="1"/>
        </dgm:presLayoutVars>
      </dgm:prSet>
      <dgm:spPr/>
      <dgm:t>
        <a:bodyPr/>
        <a:lstStyle/>
        <a:p>
          <a:endParaRPr lang="es-ES"/>
        </a:p>
      </dgm:t>
    </dgm:pt>
    <dgm:pt modelId="{25B66632-DC0D-4260-B34B-B2F163CD666E}" type="pres">
      <dgm:prSet presAssocID="{47B3C27F-E65D-437F-8E6E-0C5ED7991438}" presName="sibTrans" presStyleCnt="0"/>
      <dgm:spPr/>
    </dgm:pt>
    <dgm:pt modelId="{DC730486-B382-495B-BF08-9F01C8D06A66}" type="pres">
      <dgm:prSet presAssocID="{4E2ADC7D-B44E-4FF0-AD6B-0FB2FF86997C}" presName="composite" presStyleCnt="0"/>
      <dgm:spPr/>
    </dgm:pt>
    <dgm:pt modelId="{190CACF6-7938-4D6E-A4B7-5DE5F9B789EA}" type="pres">
      <dgm:prSet presAssocID="{4E2ADC7D-B44E-4FF0-AD6B-0FB2FF86997C}" presName="ParentText" presStyleLbl="node1" presStyleIdx="2" presStyleCnt="3">
        <dgm:presLayoutVars>
          <dgm:chMax val="1"/>
          <dgm:chPref val="1"/>
          <dgm:bulletEnabled val="1"/>
        </dgm:presLayoutVars>
      </dgm:prSet>
      <dgm:spPr/>
      <dgm:t>
        <a:bodyPr/>
        <a:lstStyle/>
        <a:p>
          <a:endParaRPr lang="es-ES"/>
        </a:p>
      </dgm:t>
    </dgm:pt>
    <dgm:pt modelId="{53444741-9584-45C4-8F17-57DD679CD708}" type="pres">
      <dgm:prSet presAssocID="{4E2ADC7D-B44E-4FF0-AD6B-0FB2FF86997C}" presName="Image" presStyleLbl="bgImgPlace1" presStyleIdx="2" presStyleCnt="3"/>
      <dgm:spPr>
        <a:blipFill rotWithShape="1">
          <a:blip xmlns:r="http://schemas.openxmlformats.org/officeDocument/2006/relationships" r:embed="rId3"/>
          <a:stretch>
            <a:fillRect/>
          </a:stretch>
        </a:blipFill>
      </dgm:spPr>
    </dgm:pt>
    <dgm:pt modelId="{F5C028A9-97A8-4D29-86CA-5CCEE406A94F}" type="pres">
      <dgm:prSet presAssocID="{4E2ADC7D-B44E-4FF0-AD6B-0FB2FF86997C}" presName="ChildText" presStyleLbl="fgAcc1" presStyleIdx="2" presStyleCnt="3">
        <dgm:presLayoutVars>
          <dgm:chMax val="0"/>
          <dgm:chPref val="0"/>
          <dgm:bulletEnabled val="1"/>
        </dgm:presLayoutVars>
      </dgm:prSet>
      <dgm:spPr/>
      <dgm:t>
        <a:bodyPr/>
        <a:lstStyle/>
        <a:p>
          <a:endParaRPr lang="es-ES"/>
        </a:p>
      </dgm:t>
    </dgm:pt>
  </dgm:ptLst>
  <dgm:cxnLst>
    <dgm:cxn modelId="{51E54807-9CCA-4636-89DA-91DD1F0EBB9B}" srcId="{60EB2E7A-07C8-4562-8E20-980E612DD86C}" destId="{A40E3872-6751-4869-BDBF-7E7EB285D478}" srcOrd="0" destOrd="0" parTransId="{D7A19863-DE93-452D-A893-E0EA38C1387E}" sibTransId="{D3F18969-6D10-4E27-81B0-B251F0C30667}"/>
    <dgm:cxn modelId="{E21A09DE-9CBE-4293-9DCA-77E527664D02}" type="presOf" srcId="{A40E3872-6751-4869-BDBF-7E7EB285D478}" destId="{2E927D01-39E2-4855-B76C-458F2A8CBD4A}" srcOrd="0" destOrd="0" presId="urn:microsoft.com/office/officeart/2008/layout/TitledPictureBlocks"/>
    <dgm:cxn modelId="{7F490991-B679-4EE4-9462-F0556BBCDE77}" type="presOf" srcId="{FCF4CC33-79DD-4740-AA8B-AEF003E27172}" destId="{F5C028A9-97A8-4D29-86CA-5CCEE406A94F}" srcOrd="0" destOrd="0" presId="urn:microsoft.com/office/officeart/2008/layout/TitledPictureBlocks"/>
    <dgm:cxn modelId="{0BB15CE0-05B1-4DE8-88C8-C0B37DB8FBB8}" srcId="{C7A349BA-BF5E-4C97-8FA5-AA1BCD49C124}" destId="{0AB9705C-CBFD-4D2F-AB3B-497809E6700A}" srcOrd="0" destOrd="0" parTransId="{B6171BFA-5FE6-49D0-95CF-192C106DB0AD}" sibTransId="{6537F8E3-4A87-470F-B104-3210501DF334}"/>
    <dgm:cxn modelId="{751EA459-7464-4433-AB0C-60C89987402F}" type="presOf" srcId="{C7A349BA-BF5E-4C97-8FA5-AA1BCD49C124}" destId="{92A221F7-8892-4E2C-80CB-545A11008E47}" srcOrd="0" destOrd="0" presId="urn:microsoft.com/office/officeart/2008/layout/TitledPictureBlocks"/>
    <dgm:cxn modelId="{FFAA9C6B-BF30-4B21-97BF-8AFA4FF9E5CD}" srcId="{C7A349BA-BF5E-4C97-8FA5-AA1BCD49C124}" destId="{4E2ADC7D-B44E-4FF0-AD6B-0FB2FF86997C}" srcOrd="2" destOrd="0" parTransId="{59042349-88E3-46D8-9BFB-0FDBAABACEC7}" sibTransId="{1831BA1B-A625-4CF1-A784-5F8D887703A2}"/>
    <dgm:cxn modelId="{3D46650B-0B3B-49A1-B0D9-7D43B208A2F6}" srcId="{0AB9705C-CBFD-4D2F-AB3B-497809E6700A}" destId="{B390E974-E48E-479F-9A67-11A6F793CFA5}" srcOrd="0" destOrd="0" parTransId="{48467984-752D-4330-ADC6-BD642660430C}" sibTransId="{909DE008-53A2-418D-AE22-33B6309DD5AB}"/>
    <dgm:cxn modelId="{E6CE17EA-0052-4AF0-872D-7803C5A238DC}" srcId="{C7A349BA-BF5E-4C97-8FA5-AA1BCD49C124}" destId="{60EB2E7A-07C8-4562-8E20-980E612DD86C}" srcOrd="1" destOrd="0" parTransId="{C5F1606F-76DD-4A6F-8B9B-1371D5E2B362}" sibTransId="{47B3C27F-E65D-437F-8E6E-0C5ED7991438}"/>
    <dgm:cxn modelId="{32E93AB1-9CF3-4D6D-A7EC-7F0ACE8F457C}" type="presOf" srcId="{60EB2E7A-07C8-4562-8E20-980E612DD86C}" destId="{1C34EC24-0AEF-4AE8-8076-BE57BCD4C808}" srcOrd="0" destOrd="0" presId="urn:microsoft.com/office/officeart/2008/layout/TitledPictureBlocks"/>
    <dgm:cxn modelId="{73C25B67-46D9-4FCC-A277-535BCE74F796}" type="presOf" srcId="{0AB9705C-CBFD-4D2F-AB3B-497809E6700A}" destId="{7706DCC2-8A5F-4161-B77F-2EF971EDC821}" srcOrd="0" destOrd="0" presId="urn:microsoft.com/office/officeart/2008/layout/TitledPictureBlocks"/>
    <dgm:cxn modelId="{FD67B7D0-5C0B-47FB-964D-73B24AADB7E6}" type="presOf" srcId="{B390E974-E48E-479F-9A67-11A6F793CFA5}" destId="{B2A5DBB9-F43F-49F3-B581-834F9E9709AE}" srcOrd="0" destOrd="0" presId="urn:microsoft.com/office/officeart/2008/layout/TitledPictureBlocks"/>
    <dgm:cxn modelId="{E7445870-7911-4918-8DBD-73AF29A7D6B6}" type="presOf" srcId="{4E2ADC7D-B44E-4FF0-AD6B-0FB2FF86997C}" destId="{190CACF6-7938-4D6E-A4B7-5DE5F9B789EA}" srcOrd="0" destOrd="0" presId="urn:microsoft.com/office/officeart/2008/layout/TitledPictureBlocks"/>
    <dgm:cxn modelId="{ED989B2F-6891-4B76-ADB0-BA9BFCD33404}" srcId="{4E2ADC7D-B44E-4FF0-AD6B-0FB2FF86997C}" destId="{FCF4CC33-79DD-4740-AA8B-AEF003E27172}" srcOrd="0" destOrd="0" parTransId="{FCDF4B90-19B2-45A2-AE8B-6AD43998AC26}" sibTransId="{0A891DAB-BE86-476B-995C-2FC1EF26531A}"/>
    <dgm:cxn modelId="{5E3BD9C5-DEFE-486C-AF6C-30E0127D2272}" type="presParOf" srcId="{92A221F7-8892-4E2C-80CB-545A11008E47}" destId="{C49AC89D-894C-46A8-8DA6-6B0EAFA4CC58}" srcOrd="0" destOrd="0" presId="urn:microsoft.com/office/officeart/2008/layout/TitledPictureBlocks"/>
    <dgm:cxn modelId="{AC9715A2-7DEA-482B-B9FD-813939D91060}" type="presParOf" srcId="{C49AC89D-894C-46A8-8DA6-6B0EAFA4CC58}" destId="{7706DCC2-8A5F-4161-B77F-2EF971EDC821}" srcOrd="0" destOrd="0" presId="urn:microsoft.com/office/officeart/2008/layout/TitledPictureBlocks"/>
    <dgm:cxn modelId="{063C5EF4-5AB7-4E6D-83E1-20DB8A5B73F6}" type="presParOf" srcId="{C49AC89D-894C-46A8-8DA6-6B0EAFA4CC58}" destId="{0065B0BF-71F5-4A82-BB2A-CC8D3DAC88F7}" srcOrd="1" destOrd="0" presId="urn:microsoft.com/office/officeart/2008/layout/TitledPictureBlocks"/>
    <dgm:cxn modelId="{8D64B2A8-2201-4092-BAA7-3CF156729EC7}" type="presParOf" srcId="{C49AC89D-894C-46A8-8DA6-6B0EAFA4CC58}" destId="{B2A5DBB9-F43F-49F3-B581-834F9E9709AE}" srcOrd="2" destOrd="0" presId="urn:microsoft.com/office/officeart/2008/layout/TitledPictureBlocks"/>
    <dgm:cxn modelId="{F7C43CA2-7E9D-472F-8540-48E8AB06429D}" type="presParOf" srcId="{92A221F7-8892-4E2C-80CB-545A11008E47}" destId="{53CC4D7F-881D-41A4-AB1E-1C54F40753F7}" srcOrd="1" destOrd="0" presId="urn:microsoft.com/office/officeart/2008/layout/TitledPictureBlocks"/>
    <dgm:cxn modelId="{49F03A95-9542-4FC1-9F07-8544BC3C96A5}" type="presParOf" srcId="{92A221F7-8892-4E2C-80CB-545A11008E47}" destId="{44D1830C-D02F-43DD-BD87-D4CC5FA36952}" srcOrd="2" destOrd="0" presId="urn:microsoft.com/office/officeart/2008/layout/TitledPictureBlocks"/>
    <dgm:cxn modelId="{675A8431-BDF3-4C7E-8F27-A7D1D144FB22}" type="presParOf" srcId="{44D1830C-D02F-43DD-BD87-D4CC5FA36952}" destId="{1C34EC24-0AEF-4AE8-8076-BE57BCD4C808}" srcOrd="0" destOrd="0" presId="urn:microsoft.com/office/officeart/2008/layout/TitledPictureBlocks"/>
    <dgm:cxn modelId="{496A8DE7-E104-4863-85BD-49A1403DFC6B}" type="presParOf" srcId="{44D1830C-D02F-43DD-BD87-D4CC5FA36952}" destId="{F1E50EFB-0EDC-4385-A1C7-43FBDF95B7B6}" srcOrd="1" destOrd="0" presId="urn:microsoft.com/office/officeart/2008/layout/TitledPictureBlocks"/>
    <dgm:cxn modelId="{86470C1B-06BA-41E2-9D06-C4EA0BE2C84F}" type="presParOf" srcId="{44D1830C-D02F-43DD-BD87-D4CC5FA36952}" destId="{2E927D01-39E2-4855-B76C-458F2A8CBD4A}" srcOrd="2" destOrd="0" presId="urn:microsoft.com/office/officeart/2008/layout/TitledPictureBlocks"/>
    <dgm:cxn modelId="{A5C5D10E-142F-44BD-94EA-5F2153D87BC2}" type="presParOf" srcId="{92A221F7-8892-4E2C-80CB-545A11008E47}" destId="{25B66632-DC0D-4260-B34B-B2F163CD666E}" srcOrd="3" destOrd="0" presId="urn:microsoft.com/office/officeart/2008/layout/TitledPictureBlocks"/>
    <dgm:cxn modelId="{0092F759-905D-4E33-AE81-FF1D5502F216}" type="presParOf" srcId="{92A221F7-8892-4E2C-80CB-545A11008E47}" destId="{DC730486-B382-495B-BF08-9F01C8D06A66}" srcOrd="4" destOrd="0" presId="urn:microsoft.com/office/officeart/2008/layout/TitledPictureBlocks"/>
    <dgm:cxn modelId="{D7558440-5693-4D56-81AB-6CB7CADF8546}" type="presParOf" srcId="{DC730486-B382-495B-BF08-9F01C8D06A66}" destId="{190CACF6-7938-4D6E-A4B7-5DE5F9B789EA}" srcOrd="0" destOrd="0" presId="urn:microsoft.com/office/officeart/2008/layout/TitledPictureBlocks"/>
    <dgm:cxn modelId="{F65EB02C-C33C-462A-BC89-6A4A29480B67}" type="presParOf" srcId="{DC730486-B382-495B-BF08-9F01C8D06A66}" destId="{53444741-9584-45C4-8F17-57DD679CD708}" srcOrd="1" destOrd="0" presId="urn:microsoft.com/office/officeart/2008/layout/TitledPictureBlocks"/>
    <dgm:cxn modelId="{CB51CC8B-DC24-4DFB-BD37-282E16BDFCF5}" type="presParOf" srcId="{DC730486-B382-495B-BF08-9F01C8D06A66}" destId="{F5C028A9-97A8-4D29-86CA-5CCEE406A94F}" srcOrd="2" destOrd="0" presId="urn:microsoft.com/office/officeart/2008/layout/TitledPictureBlocks"/>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63746314-A5B6-4BCA-9A6F-F4D53CD91A5F}" type="doc">
      <dgm:prSet loTypeId="urn:microsoft.com/office/officeart/2005/8/layout/process1" loCatId="process" qsTypeId="urn:microsoft.com/office/officeart/2005/8/quickstyle/simple1" qsCatId="simple" csTypeId="urn:microsoft.com/office/officeart/2005/8/colors/colorful3" csCatId="colorful" phldr="1"/>
      <dgm:spPr/>
      <dgm:t>
        <a:bodyPr/>
        <a:lstStyle/>
        <a:p>
          <a:endParaRPr lang="es-ES"/>
        </a:p>
      </dgm:t>
    </dgm:pt>
    <dgm:pt modelId="{999FC21C-94DF-4F94-A8CE-B190586F936A}">
      <dgm:prSet phldrT="[Texto]"/>
      <dgm:spPr/>
      <dgm:t>
        <a:bodyPr/>
        <a:lstStyle/>
        <a:p>
          <a:r>
            <a:rPr lang="es-CO">
              <a:latin typeface="Arial" panose="020B0604020202020204" pitchFamily="34" charset="0"/>
              <a:cs typeface="Arial" panose="020B0604020202020204" pitchFamily="34" charset="0"/>
            </a:rPr>
            <a:t>Optimizar el flujo de entrada, almacenamiento y salida de productos.</a:t>
          </a:r>
          <a:endParaRPr lang="es-ES">
            <a:latin typeface="Arial" panose="020B0604020202020204" pitchFamily="34" charset="0"/>
            <a:cs typeface="Arial" panose="020B0604020202020204" pitchFamily="34" charset="0"/>
          </a:endParaRPr>
        </a:p>
      </dgm:t>
    </dgm:pt>
    <dgm:pt modelId="{6C224AD8-14EC-40D6-B939-D5806E5A242C}" type="parTrans" cxnId="{BC8CE72F-A103-41EF-BED8-DADCD3D03CE1}">
      <dgm:prSet/>
      <dgm:spPr/>
      <dgm:t>
        <a:bodyPr/>
        <a:lstStyle/>
        <a:p>
          <a:endParaRPr lang="es-ES">
            <a:latin typeface="Arial" panose="020B0604020202020204" pitchFamily="34" charset="0"/>
            <a:cs typeface="Arial" panose="020B0604020202020204" pitchFamily="34" charset="0"/>
          </a:endParaRPr>
        </a:p>
      </dgm:t>
    </dgm:pt>
    <dgm:pt modelId="{48C89A6F-3C66-429E-8EB6-797B4AC7394E}" type="sibTrans" cxnId="{BC8CE72F-A103-41EF-BED8-DADCD3D03CE1}">
      <dgm:prSet/>
      <dgm:spPr/>
      <dgm:t>
        <a:bodyPr/>
        <a:lstStyle/>
        <a:p>
          <a:endParaRPr lang="es-ES">
            <a:latin typeface="Arial" panose="020B0604020202020204" pitchFamily="34" charset="0"/>
            <a:cs typeface="Arial" panose="020B0604020202020204" pitchFamily="34" charset="0"/>
          </a:endParaRPr>
        </a:p>
      </dgm:t>
    </dgm:pt>
    <dgm:pt modelId="{8FF8982E-564A-40C2-B901-C9B1F015558C}">
      <dgm:prSet/>
      <dgm:spPr/>
      <dgm:t>
        <a:bodyPr/>
        <a:lstStyle/>
        <a:p>
          <a:r>
            <a:rPr lang="es-CO">
              <a:latin typeface="Arial" panose="020B0604020202020204" pitchFamily="34" charset="0"/>
              <a:cs typeface="Arial" panose="020B0604020202020204" pitchFamily="34" charset="0"/>
            </a:rPr>
            <a:t>Evitar la mezcla de productos conformes y no conformes.</a:t>
          </a:r>
          <a:endParaRPr lang="en-US">
            <a:latin typeface="Arial" panose="020B0604020202020204" pitchFamily="34" charset="0"/>
            <a:cs typeface="Arial" panose="020B0604020202020204" pitchFamily="34" charset="0"/>
          </a:endParaRPr>
        </a:p>
      </dgm:t>
    </dgm:pt>
    <dgm:pt modelId="{E1C6223E-9EEA-4D63-8EB1-AEE949CADF17}" type="parTrans" cxnId="{24CB6EF9-C624-4123-A990-F149DBAEB815}">
      <dgm:prSet/>
      <dgm:spPr/>
      <dgm:t>
        <a:bodyPr/>
        <a:lstStyle/>
        <a:p>
          <a:endParaRPr lang="es-ES">
            <a:latin typeface="Arial" panose="020B0604020202020204" pitchFamily="34" charset="0"/>
            <a:cs typeface="Arial" panose="020B0604020202020204" pitchFamily="34" charset="0"/>
          </a:endParaRPr>
        </a:p>
      </dgm:t>
    </dgm:pt>
    <dgm:pt modelId="{C163D857-D222-4757-9AA1-AD507E2BEEBA}" type="sibTrans" cxnId="{24CB6EF9-C624-4123-A990-F149DBAEB815}">
      <dgm:prSet/>
      <dgm:spPr/>
      <dgm:t>
        <a:bodyPr/>
        <a:lstStyle/>
        <a:p>
          <a:endParaRPr lang="es-ES">
            <a:latin typeface="Arial" panose="020B0604020202020204" pitchFamily="34" charset="0"/>
            <a:cs typeface="Arial" panose="020B0604020202020204" pitchFamily="34" charset="0"/>
          </a:endParaRPr>
        </a:p>
      </dgm:t>
    </dgm:pt>
    <dgm:pt modelId="{10B0ED0E-7F92-433A-A88E-9B540D2E9B7A}">
      <dgm:prSet/>
      <dgm:spPr/>
      <dgm:t>
        <a:bodyPr/>
        <a:lstStyle/>
        <a:p>
          <a:r>
            <a:rPr lang="es-ES">
              <a:latin typeface="Arial" panose="020B0604020202020204" pitchFamily="34" charset="0"/>
              <a:cs typeface="Arial" panose="020B0604020202020204" pitchFamily="34" charset="0"/>
            </a:rPr>
            <a:t>Aplicar correctamente los métodos de rotación como PEPS (Primero en Entrar, Primero en Salir) y FEFO (Primero en Vencer, Primero en Salir), según el tipo de producto y sus condiciones de caducidad.</a:t>
          </a:r>
          <a:endParaRPr lang="en-US">
            <a:latin typeface="Arial" panose="020B0604020202020204" pitchFamily="34" charset="0"/>
            <a:cs typeface="Arial" panose="020B0604020202020204" pitchFamily="34" charset="0"/>
          </a:endParaRPr>
        </a:p>
      </dgm:t>
    </dgm:pt>
    <dgm:pt modelId="{DCC210F7-DB17-4698-A4A9-F728D6C31BD3}" type="parTrans" cxnId="{6B204CD4-860B-4DB8-A7EF-95226662BCE0}">
      <dgm:prSet/>
      <dgm:spPr/>
      <dgm:t>
        <a:bodyPr/>
        <a:lstStyle/>
        <a:p>
          <a:endParaRPr lang="es-ES">
            <a:latin typeface="Arial" panose="020B0604020202020204" pitchFamily="34" charset="0"/>
            <a:cs typeface="Arial" panose="020B0604020202020204" pitchFamily="34" charset="0"/>
          </a:endParaRPr>
        </a:p>
      </dgm:t>
    </dgm:pt>
    <dgm:pt modelId="{C0E0B656-A61C-411C-A555-C7D16F268C7D}" type="sibTrans" cxnId="{6B204CD4-860B-4DB8-A7EF-95226662BCE0}">
      <dgm:prSet/>
      <dgm:spPr/>
      <dgm:t>
        <a:bodyPr/>
        <a:lstStyle/>
        <a:p>
          <a:endParaRPr lang="es-ES">
            <a:latin typeface="Arial" panose="020B0604020202020204" pitchFamily="34" charset="0"/>
            <a:cs typeface="Arial" panose="020B0604020202020204" pitchFamily="34" charset="0"/>
          </a:endParaRPr>
        </a:p>
      </dgm:t>
    </dgm:pt>
    <dgm:pt modelId="{893A3DFF-5102-4933-9A31-ED632FC3B883}">
      <dgm:prSet/>
      <dgm:spPr/>
      <dgm:t>
        <a:bodyPr/>
        <a:lstStyle/>
        <a:p>
          <a:r>
            <a:rPr lang="es-CO">
              <a:latin typeface="Arial" panose="020B0604020202020204" pitchFamily="34" charset="0"/>
              <a:cs typeface="Arial" panose="020B0604020202020204" pitchFamily="34" charset="0"/>
            </a:rPr>
            <a:t>Facilitar la trazabilidad, inspección y limpieza.</a:t>
          </a:r>
          <a:endParaRPr lang="en-US">
            <a:latin typeface="Arial" panose="020B0604020202020204" pitchFamily="34" charset="0"/>
            <a:cs typeface="Arial" panose="020B0604020202020204" pitchFamily="34" charset="0"/>
          </a:endParaRPr>
        </a:p>
      </dgm:t>
    </dgm:pt>
    <dgm:pt modelId="{FF99D255-91CE-4729-BEDD-191722BE4D1C}" type="parTrans" cxnId="{0A35F5E1-A4FE-4E7C-A03F-40B7E823A21F}">
      <dgm:prSet/>
      <dgm:spPr/>
      <dgm:t>
        <a:bodyPr/>
        <a:lstStyle/>
        <a:p>
          <a:endParaRPr lang="es-ES">
            <a:latin typeface="Arial" panose="020B0604020202020204" pitchFamily="34" charset="0"/>
            <a:cs typeface="Arial" panose="020B0604020202020204" pitchFamily="34" charset="0"/>
          </a:endParaRPr>
        </a:p>
      </dgm:t>
    </dgm:pt>
    <dgm:pt modelId="{97711BC3-5F79-4DF0-BFDA-2AC416415265}" type="sibTrans" cxnId="{0A35F5E1-A4FE-4E7C-A03F-40B7E823A21F}">
      <dgm:prSet/>
      <dgm:spPr/>
      <dgm:t>
        <a:bodyPr/>
        <a:lstStyle/>
        <a:p>
          <a:endParaRPr lang="es-ES">
            <a:latin typeface="Arial" panose="020B0604020202020204" pitchFamily="34" charset="0"/>
            <a:cs typeface="Arial" panose="020B0604020202020204" pitchFamily="34" charset="0"/>
          </a:endParaRPr>
        </a:p>
      </dgm:t>
    </dgm:pt>
    <dgm:pt modelId="{DED6F3FE-965A-430B-8F7D-E7B0D601713B}">
      <dgm:prSet/>
      <dgm:spPr/>
      <dgm:t>
        <a:bodyPr/>
        <a:lstStyle/>
        <a:p>
          <a:r>
            <a:rPr lang="es-CO">
              <a:latin typeface="Arial" panose="020B0604020202020204" pitchFamily="34" charset="0"/>
              <a:cs typeface="Arial" panose="020B0604020202020204" pitchFamily="34" charset="0"/>
            </a:rPr>
            <a:t>Cumplir con las Buenas Prácticas de Almacenamiento (BPA).</a:t>
          </a:r>
          <a:endParaRPr lang="en-US">
            <a:latin typeface="Arial" panose="020B0604020202020204" pitchFamily="34" charset="0"/>
            <a:cs typeface="Arial" panose="020B0604020202020204" pitchFamily="34" charset="0"/>
          </a:endParaRPr>
        </a:p>
      </dgm:t>
    </dgm:pt>
    <dgm:pt modelId="{D41E46E0-DA2C-4297-9251-2B861408DFE6}" type="parTrans" cxnId="{7E733332-31F2-4130-B79C-660614DC3C82}">
      <dgm:prSet/>
      <dgm:spPr/>
      <dgm:t>
        <a:bodyPr/>
        <a:lstStyle/>
        <a:p>
          <a:endParaRPr lang="es-ES">
            <a:latin typeface="Arial" panose="020B0604020202020204" pitchFamily="34" charset="0"/>
            <a:cs typeface="Arial" panose="020B0604020202020204" pitchFamily="34" charset="0"/>
          </a:endParaRPr>
        </a:p>
      </dgm:t>
    </dgm:pt>
    <dgm:pt modelId="{92522033-3F1E-4C4D-8734-0D6A5771E572}" type="sibTrans" cxnId="{7E733332-31F2-4130-B79C-660614DC3C82}">
      <dgm:prSet/>
      <dgm:spPr/>
      <dgm:t>
        <a:bodyPr/>
        <a:lstStyle/>
        <a:p>
          <a:endParaRPr lang="es-ES">
            <a:latin typeface="Arial" panose="020B0604020202020204" pitchFamily="34" charset="0"/>
            <a:cs typeface="Arial" panose="020B0604020202020204" pitchFamily="34" charset="0"/>
          </a:endParaRPr>
        </a:p>
      </dgm:t>
    </dgm:pt>
    <dgm:pt modelId="{1A9D802C-FABE-4A4E-B8C0-DAE0CFB78C72}" type="pres">
      <dgm:prSet presAssocID="{63746314-A5B6-4BCA-9A6F-F4D53CD91A5F}" presName="Name0" presStyleCnt="0">
        <dgm:presLayoutVars>
          <dgm:dir/>
          <dgm:resizeHandles val="exact"/>
        </dgm:presLayoutVars>
      </dgm:prSet>
      <dgm:spPr/>
      <dgm:t>
        <a:bodyPr/>
        <a:lstStyle/>
        <a:p>
          <a:endParaRPr lang="es-ES"/>
        </a:p>
      </dgm:t>
    </dgm:pt>
    <dgm:pt modelId="{D31373EB-CA02-4551-85C2-8806C8D92232}" type="pres">
      <dgm:prSet presAssocID="{999FC21C-94DF-4F94-A8CE-B190586F936A}" presName="node" presStyleLbl="node1" presStyleIdx="0" presStyleCnt="5">
        <dgm:presLayoutVars>
          <dgm:bulletEnabled val="1"/>
        </dgm:presLayoutVars>
      </dgm:prSet>
      <dgm:spPr/>
      <dgm:t>
        <a:bodyPr/>
        <a:lstStyle/>
        <a:p>
          <a:endParaRPr lang="es-ES"/>
        </a:p>
      </dgm:t>
    </dgm:pt>
    <dgm:pt modelId="{00CA92B3-1134-48C9-9C39-5F1850FB581E}" type="pres">
      <dgm:prSet presAssocID="{48C89A6F-3C66-429E-8EB6-797B4AC7394E}" presName="sibTrans" presStyleLbl="sibTrans2D1" presStyleIdx="0" presStyleCnt="4"/>
      <dgm:spPr/>
      <dgm:t>
        <a:bodyPr/>
        <a:lstStyle/>
        <a:p>
          <a:endParaRPr lang="es-ES"/>
        </a:p>
      </dgm:t>
    </dgm:pt>
    <dgm:pt modelId="{C6C00B68-23F4-4C56-8EC0-842D51D8851B}" type="pres">
      <dgm:prSet presAssocID="{48C89A6F-3C66-429E-8EB6-797B4AC7394E}" presName="connectorText" presStyleLbl="sibTrans2D1" presStyleIdx="0" presStyleCnt="4"/>
      <dgm:spPr/>
      <dgm:t>
        <a:bodyPr/>
        <a:lstStyle/>
        <a:p>
          <a:endParaRPr lang="es-ES"/>
        </a:p>
      </dgm:t>
    </dgm:pt>
    <dgm:pt modelId="{D304AD69-10E2-42CC-8B92-6741C19AC69D}" type="pres">
      <dgm:prSet presAssocID="{8FF8982E-564A-40C2-B901-C9B1F015558C}" presName="node" presStyleLbl="node1" presStyleIdx="1" presStyleCnt="5">
        <dgm:presLayoutVars>
          <dgm:bulletEnabled val="1"/>
        </dgm:presLayoutVars>
      </dgm:prSet>
      <dgm:spPr/>
      <dgm:t>
        <a:bodyPr/>
        <a:lstStyle/>
        <a:p>
          <a:endParaRPr lang="es-ES"/>
        </a:p>
      </dgm:t>
    </dgm:pt>
    <dgm:pt modelId="{A9CF7E30-E2C8-4E4D-A5AE-CFF081066C02}" type="pres">
      <dgm:prSet presAssocID="{C163D857-D222-4757-9AA1-AD507E2BEEBA}" presName="sibTrans" presStyleLbl="sibTrans2D1" presStyleIdx="1" presStyleCnt="4"/>
      <dgm:spPr/>
      <dgm:t>
        <a:bodyPr/>
        <a:lstStyle/>
        <a:p>
          <a:endParaRPr lang="es-ES"/>
        </a:p>
      </dgm:t>
    </dgm:pt>
    <dgm:pt modelId="{9C42A3A8-F1CE-4C5F-A4CA-4A15C35A7ABB}" type="pres">
      <dgm:prSet presAssocID="{C163D857-D222-4757-9AA1-AD507E2BEEBA}" presName="connectorText" presStyleLbl="sibTrans2D1" presStyleIdx="1" presStyleCnt="4"/>
      <dgm:spPr/>
      <dgm:t>
        <a:bodyPr/>
        <a:lstStyle/>
        <a:p>
          <a:endParaRPr lang="es-ES"/>
        </a:p>
      </dgm:t>
    </dgm:pt>
    <dgm:pt modelId="{1AB814CC-8018-40AB-A6D7-B2F72F072F67}" type="pres">
      <dgm:prSet presAssocID="{10B0ED0E-7F92-433A-A88E-9B540D2E9B7A}" presName="node" presStyleLbl="node1" presStyleIdx="2" presStyleCnt="5">
        <dgm:presLayoutVars>
          <dgm:bulletEnabled val="1"/>
        </dgm:presLayoutVars>
      </dgm:prSet>
      <dgm:spPr/>
      <dgm:t>
        <a:bodyPr/>
        <a:lstStyle/>
        <a:p>
          <a:endParaRPr lang="es-ES"/>
        </a:p>
      </dgm:t>
    </dgm:pt>
    <dgm:pt modelId="{127F3C2B-8EB5-4984-AEBC-F1D0D219EB0C}" type="pres">
      <dgm:prSet presAssocID="{C0E0B656-A61C-411C-A555-C7D16F268C7D}" presName="sibTrans" presStyleLbl="sibTrans2D1" presStyleIdx="2" presStyleCnt="4"/>
      <dgm:spPr/>
      <dgm:t>
        <a:bodyPr/>
        <a:lstStyle/>
        <a:p>
          <a:endParaRPr lang="es-ES"/>
        </a:p>
      </dgm:t>
    </dgm:pt>
    <dgm:pt modelId="{25D7C7A4-E362-48A8-823F-82A19F64AECF}" type="pres">
      <dgm:prSet presAssocID="{C0E0B656-A61C-411C-A555-C7D16F268C7D}" presName="connectorText" presStyleLbl="sibTrans2D1" presStyleIdx="2" presStyleCnt="4"/>
      <dgm:spPr/>
      <dgm:t>
        <a:bodyPr/>
        <a:lstStyle/>
        <a:p>
          <a:endParaRPr lang="es-ES"/>
        </a:p>
      </dgm:t>
    </dgm:pt>
    <dgm:pt modelId="{538F6BD7-7337-4A4F-A39D-7C72B25FBCD1}" type="pres">
      <dgm:prSet presAssocID="{893A3DFF-5102-4933-9A31-ED632FC3B883}" presName="node" presStyleLbl="node1" presStyleIdx="3" presStyleCnt="5">
        <dgm:presLayoutVars>
          <dgm:bulletEnabled val="1"/>
        </dgm:presLayoutVars>
      </dgm:prSet>
      <dgm:spPr/>
      <dgm:t>
        <a:bodyPr/>
        <a:lstStyle/>
        <a:p>
          <a:endParaRPr lang="es-ES"/>
        </a:p>
      </dgm:t>
    </dgm:pt>
    <dgm:pt modelId="{90B9ED0B-042F-4082-98DC-092B21D4CE12}" type="pres">
      <dgm:prSet presAssocID="{97711BC3-5F79-4DF0-BFDA-2AC416415265}" presName="sibTrans" presStyleLbl="sibTrans2D1" presStyleIdx="3" presStyleCnt="4"/>
      <dgm:spPr/>
      <dgm:t>
        <a:bodyPr/>
        <a:lstStyle/>
        <a:p>
          <a:endParaRPr lang="es-ES"/>
        </a:p>
      </dgm:t>
    </dgm:pt>
    <dgm:pt modelId="{7CFBCAD0-C92F-41DF-AE6B-0D694AA7418B}" type="pres">
      <dgm:prSet presAssocID="{97711BC3-5F79-4DF0-BFDA-2AC416415265}" presName="connectorText" presStyleLbl="sibTrans2D1" presStyleIdx="3" presStyleCnt="4"/>
      <dgm:spPr/>
      <dgm:t>
        <a:bodyPr/>
        <a:lstStyle/>
        <a:p>
          <a:endParaRPr lang="es-ES"/>
        </a:p>
      </dgm:t>
    </dgm:pt>
    <dgm:pt modelId="{9CC427C2-F7BA-4AED-AC0D-7DE81FF12588}" type="pres">
      <dgm:prSet presAssocID="{DED6F3FE-965A-430B-8F7D-E7B0D601713B}" presName="node" presStyleLbl="node1" presStyleIdx="4" presStyleCnt="5">
        <dgm:presLayoutVars>
          <dgm:bulletEnabled val="1"/>
        </dgm:presLayoutVars>
      </dgm:prSet>
      <dgm:spPr/>
      <dgm:t>
        <a:bodyPr/>
        <a:lstStyle/>
        <a:p>
          <a:endParaRPr lang="es-ES"/>
        </a:p>
      </dgm:t>
    </dgm:pt>
  </dgm:ptLst>
  <dgm:cxnLst>
    <dgm:cxn modelId="{58AA9596-02DF-437F-9999-1E492ECA5B5A}" type="presOf" srcId="{97711BC3-5F79-4DF0-BFDA-2AC416415265}" destId="{90B9ED0B-042F-4082-98DC-092B21D4CE12}" srcOrd="0" destOrd="0" presId="urn:microsoft.com/office/officeart/2005/8/layout/process1"/>
    <dgm:cxn modelId="{6BCA654E-F477-4848-A617-EA094CB00243}" type="presOf" srcId="{C0E0B656-A61C-411C-A555-C7D16F268C7D}" destId="{127F3C2B-8EB5-4984-AEBC-F1D0D219EB0C}" srcOrd="0" destOrd="0" presId="urn:microsoft.com/office/officeart/2005/8/layout/process1"/>
    <dgm:cxn modelId="{CC62EAF7-41B8-4EA3-99CB-2CA2EA8D786B}" type="presOf" srcId="{8FF8982E-564A-40C2-B901-C9B1F015558C}" destId="{D304AD69-10E2-42CC-8B92-6741C19AC69D}" srcOrd="0" destOrd="0" presId="urn:microsoft.com/office/officeart/2005/8/layout/process1"/>
    <dgm:cxn modelId="{4C3589F1-D51E-4830-BDBC-4B859FB70DBD}" type="presOf" srcId="{893A3DFF-5102-4933-9A31-ED632FC3B883}" destId="{538F6BD7-7337-4A4F-A39D-7C72B25FBCD1}" srcOrd="0" destOrd="0" presId="urn:microsoft.com/office/officeart/2005/8/layout/process1"/>
    <dgm:cxn modelId="{7E733332-31F2-4130-B79C-660614DC3C82}" srcId="{63746314-A5B6-4BCA-9A6F-F4D53CD91A5F}" destId="{DED6F3FE-965A-430B-8F7D-E7B0D601713B}" srcOrd="4" destOrd="0" parTransId="{D41E46E0-DA2C-4297-9251-2B861408DFE6}" sibTransId="{92522033-3F1E-4C4D-8734-0D6A5771E572}"/>
    <dgm:cxn modelId="{3133B21F-A9AC-4AB1-BE39-3B3482851DBD}" type="presOf" srcId="{63746314-A5B6-4BCA-9A6F-F4D53CD91A5F}" destId="{1A9D802C-FABE-4A4E-B8C0-DAE0CFB78C72}" srcOrd="0" destOrd="0" presId="urn:microsoft.com/office/officeart/2005/8/layout/process1"/>
    <dgm:cxn modelId="{38C01879-336E-48C0-816F-598BB3A52472}" type="presOf" srcId="{DED6F3FE-965A-430B-8F7D-E7B0D601713B}" destId="{9CC427C2-F7BA-4AED-AC0D-7DE81FF12588}" srcOrd="0" destOrd="0" presId="urn:microsoft.com/office/officeart/2005/8/layout/process1"/>
    <dgm:cxn modelId="{BC8CE72F-A103-41EF-BED8-DADCD3D03CE1}" srcId="{63746314-A5B6-4BCA-9A6F-F4D53CD91A5F}" destId="{999FC21C-94DF-4F94-A8CE-B190586F936A}" srcOrd="0" destOrd="0" parTransId="{6C224AD8-14EC-40D6-B939-D5806E5A242C}" sibTransId="{48C89A6F-3C66-429E-8EB6-797B4AC7394E}"/>
    <dgm:cxn modelId="{7DF2802F-DE47-4D74-B89C-2261E8180954}" type="presOf" srcId="{97711BC3-5F79-4DF0-BFDA-2AC416415265}" destId="{7CFBCAD0-C92F-41DF-AE6B-0D694AA7418B}" srcOrd="1" destOrd="0" presId="urn:microsoft.com/office/officeart/2005/8/layout/process1"/>
    <dgm:cxn modelId="{93882F63-DF01-423F-9E2E-7990C77A9129}" type="presOf" srcId="{48C89A6F-3C66-429E-8EB6-797B4AC7394E}" destId="{00CA92B3-1134-48C9-9C39-5F1850FB581E}" srcOrd="0" destOrd="0" presId="urn:microsoft.com/office/officeart/2005/8/layout/process1"/>
    <dgm:cxn modelId="{6B204CD4-860B-4DB8-A7EF-95226662BCE0}" srcId="{63746314-A5B6-4BCA-9A6F-F4D53CD91A5F}" destId="{10B0ED0E-7F92-433A-A88E-9B540D2E9B7A}" srcOrd="2" destOrd="0" parTransId="{DCC210F7-DB17-4698-A4A9-F728D6C31BD3}" sibTransId="{C0E0B656-A61C-411C-A555-C7D16F268C7D}"/>
    <dgm:cxn modelId="{2F92DF2C-A740-4E36-9CE8-4DA6C5E6FA08}" type="presOf" srcId="{C0E0B656-A61C-411C-A555-C7D16F268C7D}" destId="{25D7C7A4-E362-48A8-823F-82A19F64AECF}" srcOrd="1" destOrd="0" presId="urn:microsoft.com/office/officeart/2005/8/layout/process1"/>
    <dgm:cxn modelId="{9763C1ED-1308-4A87-BCBD-1B5B4F5E5F91}" type="presOf" srcId="{999FC21C-94DF-4F94-A8CE-B190586F936A}" destId="{D31373EB-CA02-4551-85C2-8806C8D92232}" srcOrd="0" destOrd="0" presId="urn:microsoft.com/office/officeart/2005/8/layout/process1"/>
    <dgm:cxn modelId="{038A89F8-7D1D-410A-BCC3-B017347ABB72}" type="presOf" srcId="{C163D857-D222-4757-9AA1-AD507E2BEEBA}" destId="{A9CF7E30-E2C8-4E4D-A5AE-CFF081066C02}" srcOrd="0" destOrd="0" presId="urn:microsoft.com/office/officeart/2005/8/layout/process1"/>
    <dgm:cxn modelId="{08AB9B16-B4D2-4361-8081-E3B273B5E08B}" type="presOf" srcId="{10B0ED0E-7F92-433A-A88E-9B540D2E9B7A}" destId="{1AB814CC-8018-40AB-A6D7-B2F72F072F67}" srcOrd="0" destOrd="0" presId="urn:microsoft.com/office/officeart/2005/8/layout/process1"/>
    <dgm:cxn modelId="{DA9A2980-1222-42DD-B5A6-2D65EEE56FE3}" type="presOf" srcId="{48C89A6F-3C66-429E-8EB6-797B4AC7394E}" destId="{C6C00B68-23F4-4C56-8EC0-842D51D8851B}" srcOrd="1" destOrd="0" presId="urn:microsoft.com/office/officeart/2005/8/layout/process1"/>
    <dgm:cxn modelId="{24CB6EF9-C624-4123-A990-F149DBAEB815}" srcId="{63746314-A5B6-4BCA-9A6F-F4D53CD91A5F}" destId="{8FF8982E-564A-40C2-B901-C9B1F015558C}" srcOrd="1" destOrd="0" parTransId="{E1C6223E-9EEA-4D63-8EB1-AEE949CADF17}" sibTransId="{C163D857-D222-4757-9AA1-AD507E2BEEBA}"/>
    <dgm:cxn modelId="{33BB3AF3-2283-4D24-9126-E5EAE6FDB6DA}" type="presOf" srcId="{C163D857-D222-4757-9AA1-AD507E2BEEBA}" destId="{9C42A3A8-F1CE-4C5F-A4CA-4A15C35A7ABB}" srcOrd="1" destOrd="0" presId="urn:microsoft.com/office/officeart/2005/8/layout/process1"/>
    <dgm:cxn modelId="{0A35F5E1-A4FE-4E7C-A03F-40B7E823A21F}" srcId="{63746314-A5B6-4BCA-9A6F-F4D53CD91A5F}" destId="{893A3DFF-5102-4933-9A31-ED632FC3B883}" srcOrd="3" destOrd="0" parTransId="{FF99D255-91CE-4729-BEDD-191722BE4D1C}" sibTransId="{97711BC3-5F79-4DF0-BFDA-2AC416415265}"/>
    <dgm:cxn modelId="{DB4ED693-9AC6-46E6-9416-5046F56EC0F0}" type="presParOf" srcId="{1A9D802C-FABE-4A4E-B8C0-DAE0CFB78C72}" destId="{D31373EB-CA02-4551-85C2-8806C8D92232}" srcOrd="0" destOrd="0" presId="urn:microsoft.com/office/officeart/2005/8/layout/process1"/>
    <dgm:cxn modelId="{00A74714-CAF6-447E-AB7E-C307266FB494}" type="presParOf" srcId="{1A9D802C-FABE-4A4E-B8C0-DAE0CFB78C72}" destId="{00CA92B3-1134-48C9-9C39-5F1850FB581E}" srcOrd="1" destOrd="0" presId="urn:microsoft.com/office/officeart/2005/8/layout/process1"/>
    <dgm:cxn modelId="{30B94196-0326-4F49-9C76-38E520D8C9A9}" type="presParOf" srcId="{00CA92B3-1134-48C9-9C39-5F1850FB581E}" destId="{C6C00B68-23F4-4C56-8EC0-842D51D8851B}" srcOrd="0" destOrd="0" presId="urn:microsoft.com/office/officeart/2005/8/layout/process1"/>
    <dgm:cxn modelId="{C4220CDB-826B-4A04-8E93-2858B09AD240}" type="presParOf" srcId="{1A9D802C-FABE-4A4E-B8C0-DAE0CFB78C72}" destId="{D304AD69-10E2-42CC-8B92-6741C19AC69D}" srcOrd="2" destOrd="0" presId="urn:microsoft.com/office/officeart/2005/8/layout/process1"/>
    <dgm:cxn modelId="{F223E28F-AAF9-48C4-B2AD-B9C287F215FB}" type="presParOf" srcId="{1A9D802C-FABE-4A4E-B8C0-DAE0CFB78C72}" destId="{A9CF7E30-E2C8-4E4D-A5AE-CFF081066C02}" srcOrd="3" destOrd="0" presId="urn:microsoft.com/office/officeart/2005/8/layout/process1"/>
    <dgm:cxn modelId="{45188828-190C-488C-9F35-D5264FBB0A8C}" type="presParOf" srcId="{A9CF7E30-E2C8-4E4D-A5AE-CFF081066C02}" destId="{9C42A3A8-F1CE-4C5F-A4CA-4A15C35A7ABB}" srcOrd="0" destOrd="0" presId="urn:microsoft.com/office/officeart/2005/8/layout/process1"/>
    <dgm:cxn modelId="{3A540E44-B6E1-4EF5-AE87-90517248EC97}" type="presParOf" srcId="{1A9D802C-FABE-4A4E-B8C0-DAE0CFB78C72}" destId="{1AB814CC-8018-40AB-A6D7-B2F72F072F67}" srcOrd="4" destOrd="0" presId="urn:microsoft.com/office/officeart/2005/8/layout/process1"/>
    <dgm:cxn modelId="{43C80530-73CF-4970-83F6-A4CF9C512F1B}" type="presParOf" srcId="{1A9D802C-FABE-4A4E-B8C0-DAE0CFB78C72}" destId="{127F3C2B-8EB5-4984-AEBC-F1D0D219EB0C}" srcOrd="5" destOrd="0" presId="urn:microsoft.com/office/officeart/2005/8/layout/process1"/>
    <dgm:cxn modelId="{03AB12F5-A0EA-4111-BBB7-E1675EF782DC}" type="presParOf" srcId="{127F3C2B-8EB5-4984-AEBC-F1D0D219EB0C}" destId="{25D7C7A4-E362-48A8-823F-82A19F64AECF}" srcOrd="0" destOrd="0" presId="urn:microsoft.com/office/officeart/2005/8/layout/process1"/>
    <dgm:cxn modelId="{D5754979-8732-4BD7-8AEE-3688FF640229}" type="presParOf" srcId="{1A9D802C-FABE-4A4E-B8C0-DAE0CFB78C72}" destId="{538F6BD7-7337-4A4F-A39D-7C72B25FBCD1}" srcOrd="6" destOrd="0" presId="urn:microsoft.com/office/officeart/2005/8/layout/process1"/>
    <dgm:cxn modelId="{D70BBAED-5971-4C43-978E-55FB1EEF3B7E}" type="presParOf" srcId="{1A9D802C-FABE-4A4E-B8C0-DAE0CFB78C72}" destId="{90B9ED0B-042F-4082-98DC-092B21D4CE12}" srcOrd="7" destOrd="0" presId="urn:microsoft.com/office/officeart/2005/8/layout/process1"/>
    <dgm:cxn modelId="{8DF392CA-D4D1-462C-9D05-00AA126E1286}" type="presParOf" srcId="{90B9ED0B-042F-4082-98DC-092B21D4CE12}" destId="{7CFBCAD0-C92F-41DF-AE6B-0D694AA7418B}" srcOrd="0" destOrd="0" presId="urn:microsoft.com/office/officeart/2005/8/layout/process1"/>
    <dgm:cxn modelId="{3745182D-970F-43A9-9F86-F0EA73E6D6AB}" type="presParOf" srcId="{1A9D802C-FABE-4A4E-B8C0-DAE0CFB78C72}" destId="{9CC427C2-F7BA-4AED-AC0D-7DE81FF12588}" srcOrd="8" destOrd="0" presId="urn:microsoft.com/office/officeart/2005/8/layout/process1"/>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0DC344F3-3B04-4EF9-B5F1-5E4B3614E120}" type="doc">
      <dgm:prSet loTypeId="urn:microsoft.com/office/officeart/2005/8/layout/vList3" loCatId="picture" qsTypeId="urn:microsoft.com/office/officeart/2005/8/quickstyle/simple1" qsCatId="simple" csTypeId="urn:microsoft.com/office/officeart/2005/8/colors/accent0_3" csCatId="mainScheme" phldr="1"/>
      <dgm:spPr/>
    </dgm:pt>
    <dgm:pt modelId="{F91D6AE9-316A-4684-B14B-0B5B168F53F3}">
      <dgm:prSet phldrT="[Texto]"/>
      <dgm:spPr/>
      <dgm:t>
        <a:bodyPr/>
        <a:lstStyle/>
        <a:p>
          <a:r>
            <a:rPr lang="es-CO">
              <a:latin typeface="Arial" panose="020B0604020202020204" pitchFamily="34" charset="0"/>
              <a:cs typeface="Arial" panose="020B0604020202020204" pitchFamily="34" charset="0"/>
            </a:rPr>
            <a:t>Zona de productos refrigerados: mantener entre 2 °C y 8 °C.</a:t>
          </a:r>
          <a:endParaRPr lang="es-ES">
            <a:latin typeface="Arial" panose="020B0604020202020204" pitchFamily="34" charset="0"/>
            <a:cs typeface="Arial" panose="020B0604020202020204" pitchFamily="34" charset="0"/>
          </a:endParaRPr>
        </a:p>
      </dgm:t>
    </dgm:pt>
    <dgm:pt modelId="{7B877245-FD3B-4FC4-B912-6B7A72325291}" type="parTrans" cxnId="{EA0B5E5A-8031-4FF7-B64A-08FA02029004}">
      <dgm:prSet/>
      <dgm:spPr/>
      <dgm:t>
        <a:bodyPr/>
        <a:lstStyle/>
        <a:p>
          <a:endParaRPr lang="es-ES">
            <a:latin typeface="Arial" panose="020B0604020202020204" pitchFamily="34" charset="0"/>
            <a:cs typeface="Arial" panose="020B0604020202020204" pitchFamily="34" charset="0"/>
          </a:endParaRPr>
        </a:p>
      </dgm:t>
    </dgm:pt>
    <dgm:pt modelId="{1B729A23-44EE-4ACC-8B5A-814B9EE59AE9}" type="sibTrans" cxnId="{EA0B5E5A-8031-4FF7-B64A-08FA02029004}">
      <dgm:prSet/>
      <dgm:spPr/>
      <dgm:t>
        <a:bodyPr/>
        <a:lstStyle/>
        <a:p>
          <a:endParaRPr lang="es-ES">
            <a:latin typeface="Arial" panose="020B0604020202020204" pitchFamily="34" charset="0"/>
            <a:cs typeface="Arial" panose="020B0604020202020204" pitchFamily="34" charset="0"/>
          </a:endParaRPr>
        </a:p>
      </dgm:t>
    </dgm:pt>
    <dgm:pt modelId="{8AB7933E-AD05-4698-9C73-0011B22B839D}">
      <dgm:prSet/>
      <dgm:spPr/>
      <dgm:t>
        <a:bodyPr/>
        <a:lstStyle/>
        <a:p>
          <a:r>
            <a:rPr lang="es-CO">
              <a:latin typeface="Arial" panose="020B0604020202020204" pitchFamily="34" charset="0"/>
              <a:cs typeface="Arial" panose="020B0604020202020204" pitchFamily="34" charset="0"/>
            </a:rPr>
            <a:t>Medicamentos próximos a vencer – FEFO.</a:t>
          </a:r>
          <a:endParaRPr lang="en-US">
            <a:latin typeface="Arial" panose="020B0604020202020204" pitchFamily="34" charset="0"/>
            <a:cs typeface="Arial" panose="020B0604020202020204" pitchFamily="34" charset="0"/>
          </a:endParaRPr>
        </a:p>
      </dgm:t>
    </dgm:pt>
    <dgm:pt modelId="{41750BC5-730B-4C5D-9745-407D24F55670}" type="parTrans" cxnId="{39D6A62D-5B46-4461-8121-36690CD69BA1}">
      <dgm:prSet/>
      <dgm:spPr/>
      <dgm:t>
        <a:bodyPr/>
        <a:lstStyle/>
        <a:p>
          <a:endParaRPr lang="es-ES">
            <a:latin typeface="Arial" panose="020B0604020202020204" pitchFamily="34" charset="0"/>
            <a:cs typeface="Arial" panose="020B0604020202020204" pitchFamily="34" charset="0"/>
          </a:endParaRPr>
        </a:p>
      </dgm:t>
    </dgm:pt>
    <dgm:pt modelId="{A2DE6060-8770-40F2-B1D9-3320C9BFA212}" type="sibTrans" cxnId="{39D6A62D-5B46-4461-8121-36690CD69BA1}">
      <dgm:prSet/>
      <dgm:spPr/>
      <dgm:t>
        <a:bodyPr/>
        <a:lstStyle/>
        <a:p>
          <a:endParaRPr lang="es-ES">
            <a:latin typeface="Arial" panose="020B0604020202020204" pitchFamily="34" charset="0"/>
            <a:cs typeface="Arial" panose="020B0604020202020204" pitchFamily="34" charset="0"/>
          </a:endParaRPr>
        </a:p>
      </dgm:t>
    </dgm:pt>
    <dgm:pt modelId="{BDE4C919-F006-4001-B2AF-1505EAFBC2D3}">
      <dgm:prSet/>
      <dgm:spPr/>
      <dgm:t>
        <a:bodyPr/>
        <a:lstStyle/>
        <a:p>
          <a:r>
            <a:rPr lang="es-CO">
              <a:latin typeface="Arial" panose="020B0604020202020204" pitchFamily="34" charset="0"/>
              <a:cs typeface="Arial" panose="020B0604020202020204" pitchFamily="34" charset="0"/>
            </a:rPr>
            <a:t>No utilizar – Producto vencido.</a:t>
          </a:r>
          <a:endParaRPr lang="en-US">
            <a:latin typeface="Arial" panose="020B0604020202020204" pitchFamily="34" charset="0"/>
            <a:cs typeface="Arial" panose="020B0604020202020204" pitchFamily="34" charset="0"/>
          </a:endParaRPr>
        </a:p>
      </dgm:t>
    </dgm:pt>
    <dgm:pt modelId="{95D8FCE0-7D33-4336-BBB2-F897B065E41C}" type="parTrans" cxnId="{4D730F08-67FE-4BB0-A967-C228B0DE6EB4}">
      <dgm:prSet/>
      <dgm:spPr/>
      <dgm:t>
        <a:bodyPr/>
        <a:lstStyle/>
        <a:p>
          <a:endParaRPr lang="es-ES">
            <a:latin typeface="Arial" panose="020B0604020202020204" pitchFamily="34" charset="0"/>
            <a:cs typeface="Arial" panose="020B0604020202020204" pitchFamily="34" charset="0"/>
          </a:endParaRPr>
        </a:p>
      </dgm:t>
    </dgm:pt>
    <dgm:pt modelId="{12E2BE96-1C25-48F0-BEC2-89FA4F51C5C1}" type="sibTrans" cxnId="{4D730F08-67FE-4BB0-A967-C228B0DE6EB4}">
      <dgm:prSet/>
      <dgm:spPr/>
      <dgm:t>
        <a:bodyPr/>
        <a:lstStyle/>
        <a:p>
          <a:endParaRPr lang="es-ES">
            <a:latin typeface="Arial" panose="020B0604020202020204" pitchFamily="34" charset="0"/>
            <a:cs typeface="Arial" panose="020B0604020202020204" pitchFamily="34" charset="0"/>
          </a:endParaRPr>
        </a:p>
      </dgm:t>
    </dgm:pt>
    <dgm:pt modelId="{A9B06BBE-55F6-45A4-926D-6767152F0ADB}">
      <dgm:prSet/>
      <dgm:spPr/>
      <dgm:t>
        <a:bodyPr/>
        <a:lstStyle/>
        <a:p>
          <a:r>
            <a:rPr lang="es-CO">
              <a:latin typeface="Arial" panose="020B0604020202020204" pitchFamily="34" charset="0"/>
              <a:cs typeface="Arial" panose="020B0604020202020204" pitchFamily="34" charset="0"/>
            </a:rPr>
            <a:t>Acceso restringido – Medicamentos de control especial.</a:t>
          </a:r>
          <a:endParaRPr lang="en-US">
            <a:latin typeface="Arial" panose="020B0604020202020204" pitchFamily="34" charset="0"/>
            <a:cs typeface="Arial" panose="020B0604020202020204" pitchFamily="34" charset="0"/>
          </a:endParaRPr>
        </a:p>
      </dgm:t>
    </dgm:pt>
    <dgm:pt modelId="{C9BBBE34-28FB-4254-9CA5-948FE0347B15}" type="parTrans" cxnId="{6CDA9DD9-A390-4950-AE25-FDC23F116B4E}">
      <dgm:prSet/>
      <dgm:spPr/>
      <dgm:t>
        <a:bodyPr/>
        <a:lstStyle/>
        <a:p>
          <a:endParaRPr lang="es-ES">
            <a:latin typeface="Arial" panose="020B0604020202020204" pitchFamily="34" charset="0"/>
            <a:cs typeface="Arial" panose="020B0604020202020204" pitchFamily="34" charset="0"/>
          </a:endParaRPr>
        </a:p>
      </dgm:t>
    </dgm:pt>
    <dgm:pt modelId="{AC883A0B-232D-443F-AB5A-505941CA09A2}" type="sibTrans" cxnId="{6CDA9DD9-A390-4950-AE25-FDC23F116B4E}">
      <dgm:prSet/>
      <dgm:spPr/>
      <dgm:t>
        <a:bodyPr/>
        <a:lstStyle/>
        <a:p>
          <a:endParaRPr lang="es-ES">
            <a:latin typeface="Arial" panose="020B0604020202020204" pitchFamily="34" charset="0"/>
            <a:cs typeface="Arial" panose="020B0604020202020204" pitchFamily="34" charset="0"/>
          </a:endParaRPr>
        </a:p>
      </dgm:t>
    </dgm:pt>
    <dgm:pt modelId="{56B79D73-D0F7-4D5A-9111-8E5535B455E2}" type="pres">
      <dgm:prSet presAssocID="{0DC344F3-3B04-4EF9-B5F1-5E4B3614E120}" presName="linearFlow" presStyleCnt="0">
        <dgm:presLayoutVars>
          <dgm:dir/>
          <dgm:resizeHandles val="exact"/>
        </dgm:presLayoutVars>
      </dgm:prSet>
      <dgm:spPr/>
    </dgm:pt>
    <dgm:pt modelId="{EFE4B2AC-D848-4E82-AD85-AD7C1C3F921A}" type="pres">
      <dgm:prSet presAssocID="{F91D6AE9-316A-4684-B14B-0B5B168F53F3}" presName="composite" presStyleCnt="0"/>
      <dgm:spPr/>
    </dgm:pt>
    <dgm:pt modelId="{3C214692-9C4B-4140-A7CF-BA2BF07F5A76}" type="pres">
      <dgm:prSet presAssocID="{F91D6AE9-316A-4684-B14B-0B5B168F53F3}" presName="imgShp" presStyleLbl="fgImgPlace1" presStyleIdx="0" presStyleCnt="4"/>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l="-10000" r="-10000"/>
          </a:stretch>
        </a:blipFill>
      </dgm:spPr>
    </dgm:pt>
    <dgm:pt modelId="{E3E680F1-18F3-4DDA-A50E-4CA33C9DEC17}" type="pres">
      <dgm:prSet presAssocID="{F91D6AE9-316A-4684-B14B-0B5B168F53F3}" presName="txShp" presStyleLbl="node1" presStyleIdx="0" presStyleCnt="4">
        <dgm:presLayoutVars>
          <dgm:bulletEnabled val="1"/>
        </dgm:presLayoutVars>
      </dgm:prSet>
      <dgm:spPr/>
      <dgm:t>
        <a:bodyPr/>
        <a:lstStyle/>
        <a:p>
          <a:endParaRPr lang="es-ES"/>
        </a:p>
      </dgm:t>
    </dgm:pt>
    <dgm:pt modelId="{52FAA3E4-C491-471E-B6DE-4D251FE52299}" type="pres">
      <dgm:prSet presAssocID="{1B729A23-44EE-4ACC-8B5A-814B9EE59AE9}" presName="spacing" presStyleCnt="0"/>
      <dgm:spPr/>
    </dgm:pt>
    <dgm:pt modelId="{EAD90170-E24B-4374-9EC8-E6E254F941A9}" type="pres">
      <dgm:prSet presAssocID="{8AB7933E-AD05-4698-9C73-0011B22B839D}" presName="composite" presStyleCnt="0"/>
      <dgm:spPr/>
    </dgm:pt>
    <dgm:pt modelId="{59835093-EFD6-4334-80C6-304FC7686606}" type="pres">
      <dgm:prSet presAssocID="{8AB7933E-AD05-4698-9C73-0011B22B839D}" presName="imgShp" presStyleLbl="fgImgPlace1" presStyleIdx="1" presStyleCnt="4"/>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8000" r="-8000"/>
          </a:stretch>
        </a:blipFill>
      </dgm:spPr>
    </dgm:pt>
    <dgm:pt modelId="{ACCB1A83-C138-4805-9C8E-DA1822477C4F}" type="pres">
      <dgm:prSet presAssocID="{8AB7933E-AD05-4698-9C73-0011B22B839D}" presName="txShp" presStyleLbl="node1" presStyleIdx="1" presStyleCnt="4">
        <dgm:presLayoutVars>
          <dgm:bulletEnabled val="1"/>
        </dgm:presLayoutVars>
      </dgm:prSet>
      <dgm:spPr/>
      <dgm:t>
        <a:bodyPr/>
        <a:lstStyle/>
        <a:p>
          <a:endParaRPr lang="es-ES"/>
        </a:p>
      </dgm:t>
    </dgm:pt>
    <dgm:pt modelId="{A9DA1439-520D-481F-89AC-31B65DCCC2AA}" type="pres">
      <dgm:prSet presAssocID="{A2DE6060-8770-40F2-B1D9-3320C9BFA212}" presName="spacing" presStyleCnt="0"/>
      <dgm:spPr/>
    </dgm:pt>
    <dgm:pt modelId="{8C6E991A-FC45-4172-B77F-8A8B25BE5F23}" type="pres">
      <dgm:prSet presAssocID="{BDE4C919-F006-4001-B2AF-1505EAFBC2D3}" presName="composite" presStyleCnt="0"/>
      <dgm:spPr/>
    </dgm:pt>
    <dgm:pt modelId="{A3802DB2-CDA7-46CF-86A2-7BE1722D6E21}" type="pres">
      <dgm:prSet presAssocID="{BDE4C919-F006-4001-B2AF-1505EAFBC2D3}" presName="imgShp" presStyleLbl="fgImgPlace1" presStyleIdx="2" presStyleCnt="4"/>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dgm:spPr>
    </dgm:pt>
    <dgm:pt modelId="{22D6E34D-0619-4239-8C23-95A10A11D3E9}" type="pres">
      <dgm:prSet presAssocID="{BDE4C919-F006-4001-B2AF-1505EAFBC2D3}" presName="txShp" presStyleLbl="node1" presStyleIdx="2" presStyleCnt="4">
        <dgm:presLayoutVars>
          <dgm:bulletEnabled val="1"/>
        </dgm:presLayoutVars>
      </dgm:prSet>
      <dgm:spPr/>
      <dgm:t>
        <a:bodyPr/>
        <a:lstStyle/>
        <a:p>
          <a:endParaRPr lang="es-ES"/>
        </a:p>
      </dgm:t>
    </dgm:pt>
    <dgm:pt modelId="{339D593B-C648-4446-BA7E-0F733E87D67A}" type="pres">
      <dgm:prSet presAssocID="{12E2BE96-1C25-48F0-BEC2-89FA4F51C5C1}" presName="spacing" presStyleCnt="0"/>
      <dgm:spPr/>
    </dgm:pt>
    <dgm:pt modelId="{62B9340A-F469-455A-9911-466DF0DD82B6}" type="pres">
      <dgm:prSet presAssocID="{A9B06BBE-55F6-45A4-926D-6767152F0ADB}" presName="composite" presStyleCnt="0"/>
      <dgm:spPr/>
    </dgm:pt>
    <dgm:pt modelId="{83486E30-D91E-4F3E-B5F0-0A9C674AA42D}" type="pres">
      <dgm:prSet presAssocID="{A9B06BBE-55F6-45A4-926D-6767152F0ADB}" presName="imgShp" presStyleLbl="fgImgPlace1" presStyleIdx="3" presStyleCnt="4"/>
      <dgm:spPr>
        <a:blipFill>
          <a:blip xmlns:r="http://schemas.openxmlformats.org/officeDocument/2006/relationships" r:embed="rId4" cstate="print">
            <a:extLst>
              <a:ext uri="{28A0092B-C50C-407E-A947-70E740481C1C}">
                <a14:useLocalDpi xmlns:a14="http://schemas.microsoft.com/office/drawing/2010/main" val="0"/>
              </a:ext>
            </a:extLst>
          </a:blip>
          <a:srcRect/>
          <a:stretch>
            <a:fillRect/>
          </a:stretch>
        </a:blipFill>
      </dgm:spPr>
    </dgm:pt>
    <dgm:pt modelId="{F8539BDA-D377-45E8-B8E3-01C33FC39649}" type="pres">
      <dgm:prSet presAssocID="{A9B06BBE-55F6-45A4-926D-6767152F0ADB}" presName="txShp" presStyleLbl="node1" presStyleIdx="3" presStyleCnt="4">
        <dgm:presLayoutVars>
          <dgm:bulletEnabled val="1"/>
        </dgm:presLayoutVars>
      </dgm:prSet>
      <dgm:spPr/>
      <dgm:t>
        <a:bodyPr/>
        <a:lstStyle/>
        <a:p>
          <a:endParaRPr lang="es-ES"/>
        </a:p>
      </dgm:t>
    </dgm:pt>
  </dgm:ptLst>
  <dgm:cxnLst>
    <dgm:cxn modelId="{475D0BDD-A289-4B46-A43B-9A2EB2BAE9E5}" type="presOf" srcId="{F91D6AE9-316A-4684-B14B-0B5B168F53F3}" destId="{E3E680F1-18F3-4DDA-A50E-4CA33C9DEC17}" srcOrd="0" destOrd="0" presId="urn:microsoft.com/office/officeart/2005/8/layout/vList3"/>
    <dgm:cxn modelId="{EA0B5E5A-8031-4FF7-B64A-08FA02029004}" srcId="{0DC344F3-3B04-4EF9-B5F1-5E4B3614E120}" destId="{F91D6AE9-316A-4684-B14B-0B5B168F53F3}" srcOrd="0" destOrd="0" parTransId="{7B877245-FD3B-4FC4-B912-6B7A72325291}" sibTransId="{1B729A23-44EE-4ACC-8B5A-814B9EE59AE9}"/>
    <dgm:cxn modelId="{10088A26-E399-4939-8AA6-A1C37766422B}" type="presOf" srcId="{0DC344F3-3B04-4EF9-B5F1-5E4B3614E120}" destId="{56B79D73-D0F7-4D5A-9111-8E5535B455E2}" srcOrd="0" destOrd="0" presId="urn:microsoft.com/office/officeart/2005/8/layout/vList3"/>
    <dgm:cxn modelId="{DC398C1F-552C-4CB3-AE20-681E1A4A8EB4}" type="presOf" srcId="{8AB7933E-AD05-4698-9C73-0011B22B839D}" destId="{ACCB1A83-C138-4805-9C8E-DA1822477C4F}" srcOrd="0" destOrd="0" presId="urn:microsoft.com/office/officeart/2005/8/layout/vList3"/>
    <dgm:cxn modelId="{39D6A62D-5B46-4461-8121-36690CD69BA1}" srcId="{0DC344F3-3B04-4EF9-B5F1-5E4B3614E120}" destId="{8AB7933E-AD05-4698-9C73-0011B22B839D}" srcOrd="1" destOrd="0" parTransId="{41750BC5-730B-4C5D-9745-407D24F55670}" sibTransId="{A2DE6060-8770-40F2-B1D9-3320C9BFA212}"/>
    <dgm:cxn modelId="{0ABFE945-1E81-431D-88A8-C03A65E66F25}" type="presOf" srcId="{BDE4C919-F006-4001-B2AF-1505EAFBC2D3}" destId="{22D6E34D-0619-4239-8C23-95A10A11D3E9}" srcOrd="0" destOrd="0" presId="urn:microsoft.com/office/officeart/2005/8/layout/vList3"/>
    <dgm:cxn modelId="{3FE20722-3006-4A89-B3F1-057E8BFECCFE}" type="presOf" srcId="{A9B06BBE-55F6-45A4-926D-6767152F0ADB}" destId="{F8539BDA-D377-45E8-B8E3-01C33FC39649}" srcOrd="0" destOrd="0" presId="urn:microsoft.com/office/officeart/2005/8/layout/vList3"/>
    <dgm:cxn modelId="{4D730F08-67FE-4BB0-A967-C228B0DE6EB4}" srcId="{0DC344F3-3B04-4EF9-B5F1-5E4B3614E120}" destId="{BDE4C919-F006-4001-B2AF-1505EAFBC2D3}" srcOrd="2" destOrd="0" parTransId="{95D8FCE0-7D33-4336-BBB2-F897B065E41C}" sibTransId="{12E2BE96-1C25-48F0-BEC2-89FA4F51C5C1}"/>
    <dgm:cxn modelId="{6CDA9DD9-A390-4950-AE25-FDC23F116B4E}" srcId="{0DC344F3-3B04-4EF9-B5F1-5E4B3614E120}" destId="{A9B06BBE-55F6-45A4-926D-6767152F0ADB}" srcOrd="3" destOrd="0" parTransId="{C9BBBE34-28FB-4254-9CA5-948FE0347B15}" sibTransId="{AC883A0B-232D-443F-AB5A-505941CA09A2}"/>
    <dgm:cxn modelId="{6524E068-BDB2-4662-9941-90F325F0BBA6}" type="presParOf" srcId="{56B79D73-D0F7-4D5A-9111-8E5535B455E2}" destId="{EFE4B2AC-D848-4E82-AD85-AD7C1C3F921A}" srcOrd="0" destOrd="0" presId="urn:microsoft.com/office/officeart/2005/8/layout/vList3"/>
    <dgm:cxn modelId="{CE12BFF3-694F-4AFF-9312-8EFE94AB58E6}" type="presParOf" srcId="{EFE4B2AC-D848-4E82-AD85-AD7C1C3F921A}" destId="{3C214692-9C4B-4140-A7CF-BA2BF07F5A76}" srcOrd="0" destOrd="0" presId="urn:microsoft.com/office/officeart/2005/8/layout/vList3"/>
    <dgm:cxn modelId="{177C13C7-8AC6-4BAB-A286-EE20495EFA87}" type="presParOf" srcId="{EFE4B2AC-D848-4E82-AD85-AD7C1C3F921A}" destId="{E3E680F1-18F3-4DDA-A50E-4CA33C9DEC17}" srcOrd="1" destOrd="0" presId="urn:microsoft.com/office/officeart/2005/8/layout/vList3"/>
    <dgm:cxn modelId="{92C8E40C-77E7-4308-96CB-BECF8387A27E}" type="presParOf" srcId="{56B79D73-D0F7-4D5A-9111-8E5535B455E2}" destId="{52FAA3E4-C491-471E-B6DE-4D251FE52299}" srcOrd="1" destOrd="0" presId="urn:microsoft.com/office/officeart/2005/8/layout/vList3"/>
    <dgm:cxn modelId="{27D43D2B-83B8-4A31-8F37-13D508AEA905}" type="presParOf" srcId="{56B79D73-D0F7-4D5A-9111-8E5535B455E2}" destId="{EAD90170-E24B-4374-9EC8-E6E254F941A9}" srcOrd="2" destOrd="0" presId="urn:microsoft.com/office/officeart/2005/8/layout/vList3"/>
    <dgm:cxn modelId="{65AEAC0A-C79C-4F42-BC30-7F662F6056B5}" type="presParOf" srcId="{EAD90170-E24B-4374-9EC8-E6E254F941A9}" destId="{59835093-EFD6-4334-80C6-304FC7686606}" srcOrd="0" destOrd="0" presId="urn:microsoft.com/office/officeart/2005/8/layout/vList3"/>
    <dgm:cxn modelId="{393459C3-EB0A-4B62-A356-8BB926EEBB7E}" type="presParOf" srcId="{EAD90170-E24B-4374-9EC8-E6E254F941A9}" destId="{ACCB1A83-C138-4805-9C8E-DA1822477C4F}" srcOrd="1" destOrd="0" presId="urn:microsoft.com/office/officeart/2005/8/layout/vList3"/>
    <dgm:cxn modelId="{DF64C08B-6CEF-4C6D-96DC-900F5412D49C}" type="presParOf" srcId="{56B79D73-D0F7-4D5A-9111-8E5535B455E2}" destId="{A9DA1439-520D-481F-89AC-31B65DCCC2AA}" srcOrd="3" destOrd="0" presId="urn:microsoft.com/office/officeart/2005/8/layout/vList3"/>
    <dgm:cxn modelId="{13C40ACF-618C-480B-B493-B3516754344C}" type="presParOf" srcId="{56B79D73-D0F7-4D5A-9111-8E5535B455E2}" destId="{8C6E991A-FC45-4172-B77F-8A8B25BE5F23}" srcOrd="4" destOrd="0" presId="urn:microsoft.com/office/officeart/2005/8/layout/vList3"/>
    <dgm:cxn modelId="{77854613-D12B-40C7-A6D6-5E364FD840CE}" type="presParOf" srcId="{8C6E991A-FC45-4172-B77F-8A8B25BE5F23}" destId="{A3802DB2-CDA7-46CF-86A2-7BE1722D6E21}" srcOrd="0" destOrd="0" presId="urn:microsoft.com/office/officeart/2005/8/layout/vList3"/>
    <dgm:cxn modelId="{5E1CD9BC-3130-405E-B888-BC00F73B4146}" type="presParOf" srcId="{8C6E991A-FC45-4172-B77F-8A8B25BE5F23}" destId="{22D6E34D-0619-4239-8C23-95A10A11D3E9}" srcOrd="1" destOrd="0" presId="urn:microsoft.com/office/officeart/2005/8/layout/vList3"/>
    <dgm:cxn modelId="{B82ED705-671C-4DA3-8AC8-35CA2C770790}" type="presParOf" srcId="{56B79D73-D0F7-4D5A-9111-8E5535B455E2}" destId="{339D593B-C648-4446-BA7E-0F733E87D67A}" srcOrd="5" destOrd="0" presId="urn:microsoft.com/office/officeart/2005/8/layout/vList3"/>
    <dgm:cxn modelId="{A2EC2230-1249-4636-826B-D2275DB145AA}" type="presParOf" srcId="{56B79D73-D0F7-4D5A-9111-8E5535B455E2}" destId="{62B9340A-F469-455A-9911-466DF0DD82B6}" srcOrd="6" destOrd="0" presId="urn:microsoft.com/office/officeart/2005/8/layout/vList3"/>
    <dgm:cxn modelId="{4C7DF77B-6D38-4D70-B5C7-2D76B30ED304}" type="presParOf" srcId="{62B9340A-F469-455A-9911-466DF0DD82B6}" destId="{83486E30-D91E-4F3E-B5F0-0A9C674AA42D}" srcOrd="0" destOrd="0" presId="urn:microsoft.com/office/officeart/2005/8/layout/vList3"/>
    <dgm:cxn modelId="{A9716435-C67D-41C0-84FF-64B3821FBEA8}" type="presParOf" srcId="{62B9340A-F469-455A-9911-466DF0DD82B6}" destId="{F8539BDA-D377-45E8-B8E3-01C33FC39649}" srcOrd="1" destOrd="0" presId="urn:microsoft.com/office/officeart/2005/8/layout/vList3"/>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275FFC80-DE89-4748-9F21-C44CA5106BC6}" type="doc">
      <dgm:prSet loTypeId="urn:microsoft.com/office/officeart/2005/8/layout/process1" loCatId="process" qsTypeId="urn:microsoft.com/office/officeart/2005/8/quickstyle/simple1" qsCatId="simple" csTypeId="urn:microsoft.com/office/officeart/2005/8/colors/accent0_3" csCatId="mainScheme" phldr="1"/>
      <dgm:spPr/>
    </dgm:pt>
    <dgm:pt modelId="{6F18EC71-2281-442A-AFE9-DC9E552CD6D4}">
      <dgm:prSet phldrT="[Texto]"/>
      <dgm:spPr/>
      <dgm:t>
        <a:bodyPr/>
        <a:lstStyle/>
        <a:p>
          <a:r>
            <a:rPr lang="es-CO">
              <a:latin typeface="Arial" panose="020B0604020202020204" pitchFamily="34" charset="0"/>
              <a:cs typeface="Arial" panose="020B0604020202020204" pitchFamily="34" charset="0"/>
            </a:rPr>
            <a:t>Entrada</a:t>
          </a:r>
          <a:endParaRPr lang="es-ES">
            <a:latin typeface="Arial" panose="020B0604020202020204" pitchFamily="34" charset="0"/>
            <a:cs typeface="Arial" panose="020B0604020202020204" pitchFamily="34" charset="0"/>
          </a:endParaRPr>
        </a:p>
      </dgm:t>
    </dgm:pt>
    <dgm:pt modelId="{3EFA7FF0-9C82-40A3-82B6-DE40B1D00656}" type="parTrans" cxnId="{C1ED3DF0-CED1-4068-9CCD-F5E1E9BBDF19}">
      <dgm:prSet/>
      <dgm:spPr/>
      <dgm:t>
        <a:bodyPr/>
        <a:lstStyle/>
        <a:p>
          <a:endParaRPr lang="es-ES">
            <a:latin typeface="Arial" panose="020B0604020202020204" pitchFamily="34" charset="0"/>
            <a:cs typeface="Arial" panose="020B0604020202020204" pitchFamily="34" charset="0"/>
          </a:endParaRPr>
        </a:p>
      </dgm:t>
    </dgm:pt>
    <dgm:pt modelId="{85AC1DF7-F979-48B6-8A66-77A9E881A9BD}" type="sibTrans" cxnId="{C1ED3DF0-CED1-4068-9CCD-F5E1E9BBDF19}">
      <dgm:prSet/>
      <dgm:spPr/>
      <dgm:t>
        <a:bodyPr/>
        <a:lstStyle/>
        <a:p>
          <a:endParaRPr lang="es-ES">
            <a:latin typeface="Arial" panose="020B0604020202020204" pitchFamily="34" charset="0"/>
            <a:cs typeface="Arial" panose="020B0604020202020204" pitchFamily="34" charset="0"/>
          </a:endParaRPr>
        </a:p>
      </dgm:t>
    </dgm:pt>
    <dgm:pt modelId="{1CB182AE-E9B1-4DB4-962C-A073AA4B98AE}">
      <dgm:prSet phldrT="[Texto]"/>
      <dgm:spPr/>
      <dgm:t>
        <a:bodyPr/>
        <a:lstStyle/>
        <a:p>
          <a:r>
            <a:rPr lang="es-CO">
              <a:latin typeface="Arial" panose="020B0604020202020204" pitchFamily="34" charset="0"/>
              <a:cs typeface="Arial" panose="020B0604020202020204" pitchFamily="34" charset="0"/>
            </a:rPr>
            <a:t>Zona de recepción</a:t>
          </a:r>
          <a:endParaRPr lang="es-ES">
            <a:latin typeface="Arial" panose="020B0604020202020204" pitchFamily="34" charset="0"/>
            <a:cs typeface="Arial" panose="020B0604020202020204" pitchFamily="34" charset="0"/>
          </a:endParaRPr>
        </a:p>
      </dgm:t>
    </dgm:pt>
    <dgm:pt modelId="{81E4CB0E-7CDF-4F2E-8355-E40860C004F9}" type="parTrans" cxnId="{B72C5B88-5BAD-44AD-9243-43B1D8A6C3D0}">
      <dgm:prSet/>
      <dgm:spPr/>
      <dgm:t>
        <a:bodyPr/>
        <a:lstStyle/>
        <a:p>
          <a:endParaRPr lang="es-ES">
            <a:latin typeface="Arial" panose="020B0604020202020204" pitchFamily="34" charset="0"/>
            <a:cs typeface="Arial" panose="020B0604020202020204" pitchFamily="34" charset="0"/>
          </a:endParaRPr>
        </a:p>
      </dgm:t>
    </dgm:pt>
    <dgm:pt modelId="{B927D439-4FB8-4A5B-B900-F7797D2423BA}" type="sibTrans" cxnId="{B72C5B88-5BAD-44AD-9243-43B1D8A6C3D0}">
      <dgm:prSet/>
      <dgm:spPr/>
      <dgm:t>
        <a:bodyPr/>
        <a:lstStyle/>
        <a:p>
          <a:endParaRPr lang="es-ES">
            <a:latin typeface="Arial" panose="020B0604020202020204" pitchFamily="34" charset="0"/>
            <a:cs typeface="Arial" panose="020B0604020202020204" pitchFamily="34" charset="0"/>
          </a:endParaRPr>
        </a:p>
      </dgm:t>
    </dgm:pt>
    <dgm:pt modelId="{7512F72A-45E3-436C-AA7B-5B64157DDFAB}">
      <dgm:prSet phldrT="[Texto]"/>
      <dgm:spPr/>
      <dgm:t>
        <a:bodyPr/>
        <a:lstStyle/>
        <a:p>
          <a:r>
            <a:rPr lang="es-CO">
              <a:latin typeface="Arial" panose="020B0604020202020204" pitchFamily="34" charset="0"/>
              <a:cs typeface="Arial" panose="020B0604020202020204" pitchFamily="34" charset="0"/>
            </a:rPr>
            <a:t>Zona de cuarentena</a:t>
          </a:r>
          <a:endParaRPr lang="es-ES">
            <a:latin typeface="Arial" panose="020B0604020202020204" pitchFamily="34" charset="0"/>
            <a:cs typeface="Arial" panose="020B0604020202020204" pitchFamily="34" charset="0"/>
          </a:endParaRPr>
        </a:p>
      </dgm:t>
    </dgm:pt>
    <dgm:pt modelId="{954585AD-AA58-41B9-B1F7-E2323F0C62CE}" type="parTrans" cxnId="{7EE3CB2F-A22C-4EAB-8A33-5CE2B1FEAA37}">
      <dgm:prSet/>
      <dgm:spPr/>
      <dgm:t>
        <a:bodyPr/>
        <a:lstStyle/>
        <a:p>
          <a:endParaRPr lang="es-ES">
            <a:latin typeface="Arial" panose="020B0604020202020204" pitchFamily="34" charset="0"/>
            <a:cs typeface="Arial" panose="020B0604020202020204" pitchFamily="34" charset="0"/>
          </a:endParaRPr>
        </a:p>
      </dgm:t>
    </dgm:pt>
    <dgm:pt modelId="{D104CAD9-5E4E-412B-B25D-A65A7346E18A}" type="sibTrans" cxnId="{7EE3CB2F-A22C-4EAB-8A33-5CE2B1FEAA37}">
      <dgm:prSet/>
      <dgm:spPr/>
      <dgm:t>
        <a:bodyPr/>
        <a:lstStyle/>
        <a:p>
          <a:endParaRPr lang="es-ES">
            <a:latin typeface="Arial" panose="020B0604020202020204" pitchFamily="34" charset="0"/>
            <a:cs typeface="Arial" panose="020B0604020202020204" pitchFamily="34" charset="0"/>
          </a:endParaRPr>
        </a:p>
      </dgm:t>
    </dgm:pt>
    <dgm:pt modelId="{D05090B5-D70D-49FA-872A-C301444D6E4D}">
      <dgm:prSet phldrT="[Texto]"/>
      <dgm:spPr/>
      <dgm:t>
        <a:bodyPr/>
        <a:lstStyle/>
        <a:p>
          <a:r>
            <a:rPr lang="es-CO">
              <a:latin typeface="Arial" panose="020B0604020202020204" pitchFamily="34" charset="0"/>
              <a:cs typeface="Arial" panose="020B0604020202020204" pitchFamily="34" charset="0"/>
            </a:rPr>
            <a:t>Inventario activo</a:t>
          </a:r>
          <a:endParaRPr lang="es-ES">
            <a:latin typeface="Arial" panose="020B0604020202020204" pitchFamily="34" charset="0"/>
            <a:cs typeface="Arial" panose="020B0604020202020204" pitchFamily="34" charset="0"/>
          </a:endParaRPr>
        </a:p>
      </dgm:t>
    </dgm:pt>
    <dgm:pt modelId="{0A0D97E7-0931-42AF-A23D-19B4C32A8126}" type="parTrans" cxnId="{90704245-9BC4-45C7-8E51-C7FB8A378263}">
      <dgm:prSet/>
      <dgm:spPr/>
      <dgm:t>
        <a:bodyPr/>
        <a:lstStyle/>
        <a:p>
          <a:endParaRPr lang="es-ES">
            <a:latin typeface="Arial" panose="020B0604020202020204" pitchFamily="34" charset="0"/>
            <a:cs typeface="Arial" panose="020B0604020202020204" pitchFamily="34" charset="0"/>
          </a:endParaRPr>
        </a:p>
      </dgm:t>
    </dgm:pt>
    <dgm:pt modelId="{AE2A37CF-F0AB-442B-A69D-A740ADC049BD}" type="sibTrans" cxnId="{90704245-9BC4-45C7-8E51-C7FB8A378263}">
      <dgm:prSet/>
      <dgm:spPr/>
      <dgm:t>
        <a:bodyPr/>
        <a:lstStyle/>
        <a:p>
          <a:endParaRPr lang="es-ES">
            <a:latin typeface="Arial" panose="020B0604020202020204" pitchFamily="34" charset="0"/>
            <a:cs typeface="Arial" panose="020B0604020202020204" pitchFamily="34" charset="0"/>
          </a:endParaRPr>
        </a:p>
      </dgm:t>
    </dgm:pt>
    <dgm:pt modelId="{335F58E7-58E4-4AB5-AFF9-A1E2A492E5A9}">
      <dgm:prSet phldrT="[Texto]"/>
      <dgm:spPr/>
      <dgm:t>
        <a:bodyPr/>
        <a:lstStyle/>
        <a:p>
          <a:r>
            <a:rPr lang="es-CO">
              <a:latin typeface="Arial" panose="020B0604020202020204" pitchFamily="34" charset="0"/>
              <a:cs typeface="Arial" panose="020B0604020202020204" pitchFamily="34" charset="0"/>
            </a:rPr>
            <a:t>Zona de distribución</a:t>
          </a:r>
          <a:endParaRPr lang="es-ES">
            <a:latin typeface="Arial" panose="020B0604020202020204" pitchFamily="34" charset="0"/>
            <a:cs typeface="Arial" panose="020B0604020202020204" pitchFamily="34" charset="0"/>
          </a:endParaRPr>
        </a:p>
      </dgm:t>
    </dgm:pt>
    <dgm:pt modelId="{07B66F7A-9D52-4993-B7DB-423682F66031}" type="parTrans" cxnId="{AAAF3391-0057-4118-ABEA-5AE1B0E2BBA5}">
      <dgm:prSet/>
      <dgm:spPr/>
      <dgm:t>
        <a:bodyPr/>
        <a:lstStyle/>
        <a:p>
          <a:endParaRPr lang="es-ES">
            <a:latin typeface="Arial" panose="020B0604020202020204" pitchFamily="34" charset="0"/>
            <a:cs typeface="Arial" panose="020B0604020202020204" pitchFamily="34" charset="0"/>
          </a:endParaRPr>
        </a:p>
      </dgm:t>
    </dgm:pt>
    <dgm:pt modelId="{7DE1CAAB-CFE4-484B-AAB5-E9F370240ABC}" type="sibTrans" cxnId="{AAAF3391-0057-4118-ABEA-5AE1B0E2BBA5}">
      <dgm:prSet/>
      <dgm:spPr/>
      <dgm:t>
        <a:bodyPr/>
        <a:lstStyle/>
        <a:p>
          <a:endParaRPr lang="es-ES">
            <a:latin typeface="Arial" panose="020B0604020202020204" pitchFamily="34" charset="0"/>
            <a:cs typeface="Arial" panose="020B0604020202020204" pitchFamily="34" charset="0"/>
          </a:endParaRPr>
        </a:p>
      </dgm:t>
    </dgm:pt>
    <dgm:pt modelId="{7BBD18F1-36A6-4754-AABF-BC8333512DA1}" type="pres">
      <dgm:prSet presAssocID="{275FFC80-DE89-4748-9F21-C44CA5106BC6}" presName="Name0" presStyleCnt="0">
        <dgm:presLayoutVars>
          <dgm:dir/>
          <dgm:resizeHandles val="exact"/>
        </dgm:presLayoutVars>
      </dgm:prSet>
      <dgm:spPr/>
    </dgm:pt>
    <dgm:pt modelId="{7232ADDB-956D-4697-8C33-5CBCA5F901F1}" type="pres">
      <dgm:prSet presAssocID="{6F18EC71-2281-442A-AFE9-DC9E552CD6D4}" presName="node" presStyleLbl="node1" presStyleIdx="0" presStyleCnt="5">
        <dgm:presLayoutVars>
          <dgm:bulletEnabled val="1"/>
        </dgm:presLayoutVars>
      </dgm:prSet>
      <dgm:spPr/>
      <dgm:t>
        <a:bodyPr/>
        <a:lstStyle/>
        <a:p>
          <a:endParaRPr lang="es-ES"/>
        </a:p>
      </dgm:t>
    </dgm:pt>
    <dgm:pt modelId="{3928BB30-9D3A-4CA4-899C-0CC5AF958B50}" type="pres">
      <dgm:prSet presAssocID="{85AC1DF7-F979-48B6-8A66-77A9E881A9BD}" presName="sibTrans" presStyleLbl="sibTrans2D1" presStyleIdx="0" presStyleCnt="4"/>
      <dgm:spPr/>
      <dgm:t>
        <a:bodyPr/>
        <a:lstStyle/>
        <a:p>
          <a:endParaRPr lang="es-ES"/>
        </a:p>
      </dgm:t>
    </dgm:pt>
    <dgm:pt modelId="{06346429-E53B-4C54-9087-D49A58718D72}" type="pres">
      <dgm:prSet presAssocID="{85AC1DF7-F979-48B6-8A66-77A9E881A9BD}" presName="connectorText" presStyleLbl="sibTrans2D1" presStyleIdx="0" presStyleCnt="4"/>
      <dgm:spPr/>
      <dgm:t>
        <a:bodyPr/>
        <a:lstStyle/>
        <a:p>
          <a:endParaRPr lang="es-ES"/>
        </a:p>
      </dgm:t>
    </dgm:pt>
    <dgm:pt modelId="{9470F058-D035-4D09-B141-CE7B228A3500}" type="pres">
      <dgm:prSet presAssocID="{1CB182AE-E9B1-4DB4-962C-A073AA4B98AE}" presName="node" presStyleLbl="node1" presStyleIdx="1" presStyleCnt="5">
        <dgm:presLayoutVars>
          <dgm:bulletEnabled val="1"/>
        </dgm:presLayoutVars>
      </dgm:prSet>
      <dgm:spPr/>
      <dgm:t>
        <a:bodyPr/>
        <a:lstStyle/>
        <a:p>
          <a:endParaRPr lang="es-ES"/>
        </a:p>
      </dgm:t>
    </dgm:pt>
    <dgm:pt modelId="{AE4E01AE-7930-4ED5-B731-9568DD4C0A68}" type="pres">
      <dgm:prSet presAssocID="{B927D439-4FB8-4A5B-B900-F7797D2423BA}" presName="sibTrans" presStyleLbl="sibTrans2D1" presStyleIdx="1" presStyleCnt="4"/>
      <dgm:spPr/>
      <dgm:t>
        <a:bodyPr/>
        <a:lstStyle/>
        <a:p>
          <a:endParaRPr lang="es-ES"/>
        </a:p>
      </dgm:t>
    </dgm:pt>
    <dgm:pt modelId="{DF44E831-7F39-4439-8F01-86B834F19333}" type="pres">
      <dgm:prSet presAssocID="{B927D439-4FB8-4A5B-B900-F7797D2423BA}" presName="connectorText" presStyleLbl="sibTrans2D1" presStyleIdx="1" presStyleCnt="4"/>
      <dgm:spPr/>
      <dgm:t>
        <a:bodyPr/>
        <a:lstStyle/>
        <a:p>
          <a:endParaRPr lang="es-ES"/>
        </a:p>
      </dgm:t>
    </dgm:pt>
    <dgm:pt modelId="{13EEA76B-779F-474C-A8AD-4323E24894B8}" type="pres">
      <dgm:prSet presAssocID="{7512F72A-45E3-436C-AA7B-5B64157DDFAB}" presName="node" presStyleLbl="node1" presStyleIdx="2" presStyleCnt="5">
        <dgm:presLayoutVars>
          <dgm:bulletEnabled val="1"/>
        </dgm:presLayoutVars>
      </dgm:prSet>
      <dgm:spPr/>
      <dgm:t>
        <a:bodyPr/>
        <a:lstStyle/>
        <a:p>
          <a:endParaRPr lang="es-ES"/>
        </a:p>
      </dgm:t>
    </dgm:pt>
    <dgm:pt modelId="{2EC38938-D452-447B-AD53-EDA74333312B}" type="pres">
      <dgm:prSet presAssocID="{D104CAD9-5E4E-412B-B25D-A65A7346E18A}" presName="sibTrans" presStyleLbl="sibTrans2D1" presStyleIdx="2" presStyleCnt="4"/>
      <dgm:spPr/>
      <dgm:t>
        <a:bodyPr/>
        <a:lstStyle/>
        <a:p>
          <a:endParaRPr lang="es-ES"/>
        </a:p>
      </dgm:t>
    </dgm:pt>
    <dgm:pt modelId="{030D6D65-F3E4-4A54-AE97-170BA4314FF5}" type="pres">
      <dgm:prSet presAssocID="{D104CAD9-5E4E-412B-B25D-A65A7346E18A}" presName="connectorText" presStyleLbl="sibTrans2D1" presStyleIdx="2" presStyleCnt="4"/>
      <dgm:spPr/>
      <dgm:t>
        <a:bodyPr/>
        <a:lstStyle/>
        <a:p>
          <a:endParaRPr lang="es-ES"/>
        </a:p>
      </dgm:t>
    </dgm:pt>
    <dgm:pt modelId="{669DCADB-A42E-42ED-AB72-CD4562950708}" type="pres">
      <dgm:prSet presAssocID="{D05090B5-D70D-49FA-872A-C301444D6E4D}" presName="node" presStyleLbl="node1" presStyleIdx="3" presStyleCnt="5">
        <dgm:presLayoutVars>
          <dgm:bulletEnabled val="1"/>
        </dgm:presLayoutVars>
      </dgm:prSet>
      <dgm:spPr/>
      <dgm:t>
        <a:bodyPr/>
        <a:lstStyle/>
        <a:p>
          <a:endParaRPr lang="es-ES"/>
        </a:p>
      </dgm:t>
    </dgm:pt>
    <dgm:pt modelId="{877FA671-CD6B-4F33-A2D2-A90532DFCE38}" type="pres">
      <dgm:prSet presAssocID="{AE2A37CF-F0AB-442B-A69D-A740ADC049BD}" presName="sibTrans" presStyleLbl="sibTrans2D1" presStyleIdx="3" presStyleCnt="4"/>
      <dgm:spPr/>
      <dgm:t>
        <a:bodyPr/>
        <a:lstStyle/>
        <a:p>
          <a:endParaRPr lang="es-ES"/>
        </a:p>
      </dgm:t>
    </dgm:pt>
    <dgm:pt modelId="{B01197B8-4219-42FE-BB0A-C199835A5196}" type="pres">
      <dgm:prSet presAssocID="{AE2A37CF-F0AB-442B-A69D-A740ADC049BD}" presName="connectorText" presStyleLbl="sibTrans2D1" presStyleIdx="3" presStyleCnt="4"/>
      <dgm:spPr/>
      <dgm:t>
        <a:bodyPr/>
        <a:lstStyle/>
        <a:p>
          <a:endParaRPr lang="es-ES"/>
        </a:p>
      </dgm:t>
    </dgm:pt>
    <dgm:pt modelId="{DF0025C3-7584-4A61-AF02-E642D2226965}" type="pres">
      <dgm:prSet presAssocID="{335F58E7-58E4-4AB5-AFF9-A1E2A492E5A9}" presName="node" presStyleLbl="node1" presStyleIdx="4" presStyleCnt="5">
        <dgm:presLayoutVars>
          <dgm:bulletEnabled val="1"/>
        </dgm:presLayoutVars>
      </dgm:prSet>
      <dgm:spPr/>
      <dgm:t>
        <a:bodyPr/>
        <a:lstStyle/>
        <a:p>
          <a:endParaRPr lang="es-ES"/>
        </a:p>
      </dgm:t>
    </dgm:pt>
  </dgm:ptLst>
  <dgm:cxnLst>
    <dgm:cxn modelId="{AB86E65B-C2DB-42CA-BFC9-2DD0D37F3EE1}" type="presOf" srcId="{B927D439-4FB8-4A5B-B900-F7797D2423BA}" destId="{DF44E831-7F39-4439-8F01-86B834F19333}" srcOrd="1" destOrd="0" presId="urn:microsoft.com/office/officeart/2005/8/layout/process1"/>
    <dgm:cxn modelId="{B8A9DE7F-5498-4F57-93CC-001D538CF147}" type="presOf" srcId="{335F58E7-58E4-4AB5-AFF9-A1E2A492E5A9}" destId="{DF0025C3-7584-4A61-AF02-E642D2226965}" srcOrd="0" destOrd="0" presId="urn:microsoft.com/office/officeart/2005/8/layout/process1"/>
    <dgm:cxn modelId="{90704245-9BC4-45C7-8E51-C7FB8A378263}" srcId="{275FFC80-DE89-4748-9F21-C44CA5106BC6}" destId="{D05090B5-D70D-49FA-872A-C301444D6E4D}" srcOrd="3" destOrd="0" parTransId="{0A0D97E7-0931-42AF-A23D-19B4C32A8126}" sibTransId="{AE2A37CF-F0AB-442B-A69D-A740ADC049BD}"/>
    <dgm:cxn modelId="{AFC1E819-E08C-4605-9348-53A006E2BB5C}" type="presOf" srcId="{7512F72A-45E3-436C-AA7B-5B64157DDFAB}" destId="{13EEA76B-779F-474C-A8AD-4323E24894B8}" srcOrd="0" destOrd="0" presId="urn:microsoft.com/office/officeart/2005/8/layout/process1"/>
    <dgm:cxn modelId="{BC2F1E5F-CD34-4E9B-8A6B-6F912DCFBBF9}" type="presOf" srcId="{D104CAD9-5E4E-412B-B25D-A65A7346E18A}" destId="{2EC38938-D452-447B-AD53-EDA74333312B}" srcOrd="0" destOrd="0" presId="urn:microsoft.com/office/officeart/2005/8/layout/process1"/>
    <dgm:cxn modelId="{7EE3CB2F-A22C-4EAB-8A33-5CE2B1FEAA37}" srcId="{275FFC80-DE89-4748-9F21-C44CA5106BC6}" destId="{7512F72A-45E3-436C-AA7B-5B64157DDFAB}" srcOrd="2" destOrd="0" parTransId="{954585AD-AA58-41B9-B1F7-E2323F0C62CE}" sibTransId="{D104CAD9-5E4E-412B-B25D-A65A7346E18A}"/>
    <dgm:cxn modelId="{1985D9A2-9FA6-454E-8B7A-0E3BFB6D3A1A}" type="presOf" srcId="{D05090B5-D70D-49FA-872A-C301444D6E4D}" destId="{669DCADB-A42E-42ED-AB72-CD4562950708}" srcOrd="0" destOrd="0" presId="urn:microsoft.com/office/officeart/2005/8/layout/process1"/>
    <dgm:cxn modelId="{8D203304-3D5F-427A-A9A0-CEB517F1A6EE}" type="presOf" srcId="{85AC1DF7-F979-48B6-8A66-77A9E881A9BD}" destId="{06346429-E53B-4C54-9087-D49A58718D72}" srcOrd="1" destOrd="0" presId="urn:microsoft.com/office/officeart/2005/8/layout/process1"/>
    <dgm:cxn modelId="{94EC10FB-B66F-4645-BAA8-EFEA5FC09002}" type="presOf" srcId="{AE2A37CF-F0AB-442B-A69D-A740ADC049BD}" destId="{B01197B8-4219-42FE-BB0A-C199835A5196}" srcOrd="1" destOrd="0" presId="urn:microsoft.com/office/officeart/2005/8/layout/process1"/>
    <dgm:cxn modelId="{213E58D7-D487-4A89-A7CE-C5E53A1E6563}" type="presOf" srcId="{6F18EC71-2281-442A-AFE9-DC9E552CD6D4}" destId="{7232ADDB-956D-4697-8C33-5CBCA5F901F1}" srcOrd="0" destOrd="0" presId="urn:microsoft.com/office/officeart/2005/8/layout/process1"/>
    <dgm:cxn modelId="{AAAF3391-0057-4118-ABEA-5AE1B0E2BBA5}" srcId="{275FFC80-DE89-4748-9F21-C44CA5106BC6}" destId="{335F58E7-58E4-4AB5-AFF9-A1E2A492E5A9}" srcOrd="4" destOrd="0" parTransId="{07B66F7A-9D52-4993-B7DB-423682F66031}" sibTransId="{7DE1CAAB-CFE4-484B-AAB5-E9F370240ABC}"/>
    <dgm:cxn modelId="{B0E174A7-F581-4F2E-8A00-0D195AF3C514}" type="presOf" srcId="{275FFC80-DE89-4748-9F21-C44CA5106BC6}" destId="{7BBD18F1-36A6-4754-AABF-BC8333512DA1}" srcOrd="0" destOrd="0" presId="urn:microsoft.com/office/officeart/2005/8/layout/process1"/>
    <dgm:cxn modelId="{F6B84AFB-E7B1-4E9B-AD50-E1974C38E7CC}" type="presOf" srcId="{AE2A37CF-F0AB-442B-A69D-A740ADC049BD}" destId="{877FA671-CD6B-4F33-A2D2-A90532DFCE38}" srcOrd="0" destOrd="0" presId="urn:microsoft.com/office/officeart/2005/8/layout/process1"/>
    <dgm:cxn modelId="{9E5811CC-9BC5-474B-B032-7A1C2D20BA6F}" type="presOf" srcId="{D104CAD9-5E4E-412B-B25D-A65A7346E18A}" destId="{030D6D65-F3E4-4A54-AE97-170BA4314FF5}" srcOrd="1" destOrd="0" presId="urn:microsoft.com/office/officeart/2005/8/layout/process1"/>
    <dgm:cxn modelId="{C7AC3C72-81DA-4E63-9FF1-6244CC5C183E}" type="presOf" srcId="{B927D439-4FB8-4A5B-B900-F7797D2423BA}" destId="{AE4E01AE-7930-4ED5-B731-9568DD4C0A68}" srcOrd="0" destOrd="0" presId="urn:microsoft.com/office/officeart/2005/8/layout/process1"/>
    <dgm:cxn modelId="{4B6F864B-5B96-4D02-845A-D3B0D0912018}" type="presOf" srcId="{85AC1DF7-F979-48B6-8A66-77A9E881A9BD}" destId="{3928BB30-9D3A-4CA4-899C-0CC5AF958B50}" srcOrd="0" destOrd="0" presId="urn:microsoft.com/office/officeart/2005/8/layout/process1"/>
    <dgm:cxn modelId="{C1ED3DF0-CED1-4068-9CCD-F5E1E9BBDF19}" srcId="{275FFC80-DE89-4748-9F21-C44CA5106BC6}" destId="{6F18EC71-2281-442A-AFE9-DC9E552CD6D4}" srcOrd="0" destOrd="0" parTransId="{3EFA7FF0-9C82-40A3-82B6-DE40B1D00656}" sibTransId="{85AC1DF7-F979-48B6-8A66-77A9E881A9BD}"/>
    <dgm:cxn modelId="{0C9191E9-C290-4EFB-A651-5AD520268CFA}" type="presOf" srcId="{1CB182AE-E9B1-4DB4-962C-A073AA4B98AE}" destId="{9470F058-D035-4D09-B141-CE7B228A3500}" srcOrd="0" destOrd="0" presId="urn:microsoft.com/office/officeart/2005/8/layout/process1"/>
    <dgm:cxn modelId="{B72C5B88-5BAD-44AD-9243-43B1D8A6C3D0}" srcId="{275FFC80-DE89-4748-9F21-C44CA5106BC6}" destId="{1CB182AE-E9B1-4DB4-962C-A073AA4B98AE}" srcOrd="1" destOrd="0" parTransId="{81E4CB0E-7CDF-4F2E-8355-E40860C004F9}" sibTransId="{B927D439-4FB8-4A5B-B900-F7797D2423BA}"/>
    <dgm:cxn modelId="{3E89BCAD-0A78-4054-BAD1-53B353B9BAEA}" type="presParOf" srcId="{7BBD18F1-36A6-4754-AABF-BC8333512DA1}" destId="{7232ADDB-956D-4697-8C33-5CBCA5F901F1}" srcOrd="0" destOrd="0" presId="urn:microsoft.com/office/officeart/2005/8/layout/process1"/>
    <dgm:cxn modelId="{266BE0D5-C736-460A-BE0F-3C32135C6B42}" type="presParOf" srcId="{7BBD18F1-36A6-4754-AABF-BC8333512DA1}" destId="{3928BB30-9D3A-4CA4-899C-0CC5AF958B50}" srcOrd="1" destOrd="0" presId="urn:microsoft.com/office/officeart/2005/8/layout/process1"/>
    <dgm:cxn modelId="{35CB1E69-5D10-428B-B074-361B6C5CF91A}" type="presParOf" srcId="{3928BB30-9D3A-4CA4-899C-0CC5AF958B50}" destId="{06346429-E53B-4C54-9087-D49A58718D72}" srcOrd="0" destOrd="0" presId="urn:microsoft.com/office/officeart/2005/8/layout/process1"/>
    <dgm:cxn modelId="{64659603-1498-4F3D-82C4-F0166D92DC1A}" type="presParOf" srcId="{7BBD18F1-36A6-4754-AABF-BC8333512DA1}" destId="{9470F058-D035-4D09-B141-CE7B228A3500}" srcOrd="2" destOrd="0" presId="urn:microsoft.com/office/officeart/2005/8/layout/process1"/>
    <dgm:cxn modelId="{D3E1AA57-001A-481F-9208-07F1FA4573B2}" type="presParOf" srcId="{7BBD18F1-36A6-4754-AABF-BC8333512DA1}" destId="{AE4E01AE-7930-4ED5-B731-9568DD4C0A68}" srcOrd="3" destOrd="0" presId="urn:microsoft.com/office/officeart/2005/8/layout/process1"/>
    <dgm:cxn modelId="{8525298D-D45E-4D93-9ED3-3E87EACF4531}" type="presParOf" srcId="{AE4E01AE-7930-4ED5-B731-9568DD4C0A68}" destId="{DF44E831-7F39-4439-8F01-86B834F19333}" srcOrd="0" destOrd="0" presId="urn:microsoft.com/office/officeart/2005/8/layout/process1"/>
    <dgm:cxn modelId="{2D96E7A2-E464-4AC1-B672-FE579BA81177}" type="presParOf" srcId="{7BBD18F1-36A6-4754-AABF-BC8333512DA1}" destId="{13EEA76B-779F-474C-A8AD-4323E24894B8}" srcOrd="4" destOrd="0" presId="urn:microsoft.com/office/officeart/2005/8/layout/process1"/>
    <dgm:cxn modelId="{D1768B40-5456-49F3-A238-FBBF361BB5F4}" type="presParOf" srcId="{7BBD18F1-36A6-4754-AABF-BC8333512DA1}" destId="{2EC38938-D452-447B-AD53-EDA74333312B}" srcOrd="5" destOrd="0" presId="urn:microsoft.com/office/officeart/2005/8/layout/process1"/>
    <dgm:cxn modelId="{998EDF31-5F13-4217-A903-EE832E6266D4}" type="presParOf" srcId="{2EC38938-D452-447B-AD53-EDA74333312B}" destId="{030D6D65-F3E4-4A54-AE97-170BA4314FF5}" srcOrd="0" destOrd="0" presId="urn:microsoft.com/office/officeart/2005/8/layout/process1"/>
    <dgm:cxn modelId="{4FB11547-53EC-4A8D-90DD-6E2B0BCF840D}" type="presParOf" srcId="{7BBD18F1-36A6-4754-AABF-BC8333512DA1}" destId="{669DCADB-A42E-42ED-AB72-CD4562950708}" srcOrd="6" destOrd="0" presId="urn:microsoft.com/office/officeart/2005/8/layout/process1"/>
    <dgm:cxn modelId="{93EC907F-537C-4D18-A86F-4B9D24B43D96}" type="presParOf" srcId="{7BBD18F1-36A6-4754-AABF-BC8333512DA1}" destId="{877FA671-CD6B-4F33-A2D2-A90532DFCE38}" srcOrd="7" destOrd="0" presId="urn:microsoft.com/office/officeart/2005/8/layout/process1"/>
    <dgm:cxn modelId="{5F8C65BB-977C-456E-B0E1-FD2B8AA960E9}" type="presParOf" srcId="{877FA671-CD6B-4F33-A2D2-A90532DFCE38}" destId="{B01197B8-4219-42FE-BB0A-C199835A5196}" srcOrd="0" destOrd="0" presId="urn:microsoft.com/office/officeart/2005/8/layout/process1"/>
    <dgm:cxn modelId="{90B91225-8FC2-49C0-97D4-968846B45A44}" type="presParOf" srcId="{7BBD18F1-36A6-4754-AABF-BC8333512DA1}" destId="{DF0025C3-7584-4A61-AF02-E642D2226965}" srcOrd="8" destOrd="0" presId="urn:microsoft.com/office/officeart/2005/8/layout/process1"/>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68353327-9DFF-4EC3-AE80-0643D0806461}" type="doc">
      <dgm:prSet loTypeId="urn:microsoft.com/office/officeart/2005/8/layout/vList3" loCatId="picture" qsTypeId="urn:microsoft.com/office/officeart/2005/8/quickstyle/simple1" qsCatId="simple" csTypeId="urn:microsoft.com/office/officeart/2005/8/colors/colorful4" csCatId="colorful" phldr="1"/>
      <dgm:spPr/>
      <dgm:t>
        <a:bodyPr/>
        <a:lstStyle/>
        <a:p>
          <a:endParaRPr lang="es-ES"/>
        </a:p>
      </dgm:t>
    </dgm:pt>
    <dgm:pt modelId="{71066F8D-5DE4-496A-BD9A-39863AC7A0B2}">
      <dgm:prSet phldrT="[Texto]"/>
      <dgm:spPr/>
      <dgm:t>
        <a:bodyPr/>
        <a:lstStyle/>
        <a:p>
          <a:r>
            <a:rPr lang="es-CO">
              <a:latin typeface="Arial" panose="020B0604020202020204" pitchFamily="34" charset="0"/>
              <a:cs typeface="Arial" panose="020B0604020202020204" pitchFamily="34" charset="0"/>
            </a:rPr>
            <a:t>Zona de recepción: donde se realiza la verificación documental y física de los productos recibidos.</a:t>
          </a:r>
          <a:endParaRPr lang="es-ES">
            <a:latin typeface="Arial" panose="020B0604020202020204" pitchFamily="34" charset="0"/>
            <a:cs typeface="Arial" panose="020B0604020202020204" pitchFamily="34" charset="0"/>
          </a:endParaRPr>
        </a:p>
      </dgm:t>
    </dgm:pt>
    <dgm:pt modelId="{300F8BB1-DE07-45D2-AF1F-BB7AABB29361}" type="parTrans" cxnId="{1CEA80A6-6456-495B-81B4-83AC325F2206}">
      <dgm:prSet/>
      <dgm:spPr/>
      <dgm:t>
        <a:bodyPr/>
        <a:lstStyle/>
        <a:p>
          <a:endParaRPr lang="es-ES">
            <a:latin typeface="Arial" panose="020B0604020202020204" pitchFamily="34" charset="0"/>
            <a:cs typeface="Arial" panose="020B0604020202020204" pitchFamily="34" charset="0"/>
          </a:endParaRPr>
        </a:p>
      </dgm:t>
    </dgm:pt>
    <dgm:pt modelId="{929EE348-1406-4A57-8788-B9826508B88A}" type="sibTrans" cxnId="{1CEA80A6-6456-495B-81B4-83AC325F2206}">
      <dgm:prSet/>
      <dgm:spPr/>
      <dgm:t>
        <a:bodyPr/>
        <a:lstStyle/>
        <a:p>
          <a:endParaRPr lang="es-ES">
            <a:latin typeface="Arial" panose="020B0604020202020204" pitchFamily="34" charset="0"/>
            <a:cs typeface="Arial" panose="020B0604020202020204" pitchFamily="34" charset="0"/>
          </a:endParaRPr>
        </a:p>
      </dgm:t>
    </dgm:pt>
    <dgm:pt modelId="{A954CC28-53BD-4A3B-85DA-C0F3292349A4}">
      <dgm:prSet/>
      <dgm:spPr/>
      <dgm:t>
        <a:bodyPr/>
        <a:lstStyle/>
        <a:p>
          <a:r>
            <a:rPr lang="es-CO">
              <a:latin typeface="Arial" panose="020B0604020202020204" pitchFamily="34" charset="0"/>
              <a:cs typeface="Arial" panose="020B0604020202020204" pitchFamily="34" charset="0"/>
            </a:rPr>
            <a:t>Zona de cuarentena: destinada a productos en espera de validación o que requieren revisión adicional.</a:t>
          </a:r>
          <a:endParaRPr lang="en-US">
            <a:latin typeface="Arial" panose="020B0604020202020204" pitchFamily="34" charset="0"/>
            <a:cs typeface="Arial" panose="020B0604020202020204" pitchFamily="34" charset="0"/>
          </a:endParaRPr>
        </a:p>
      </dgm:t>
    </dgm:pt>
    <dgm:pt modelId="{E9206530-EE09-4297-A52E-88D0214DE7F2}" type="parTrans" cxnId="{F411E074-9923-4BD8-A071-684F5B288BF5}">
      <dgm:prSet/>
      <dgm:spPr/>
      <dgm:t>
        <a:bodyPr/>
        <a:lstStyle/>
        <a:p>
          <a:endParaRPr lang="es-ES">
            <a:latin typeface="Arial" panose="020B0604020202020204" pitchFamily="34" charset="0"/>
            <a:cs typeface="Arial" panose="020B0604020202020204" pitchFamily="34" charset="0"/>
          </a:endParaRPr>
        </a:p>
      </dgm:t>
    </dgm:pt>
    <dgm:pt modelId="{A2E1F002-4164-4FC4-8BDE-823FD2E38969}" type="sibTrans" cxnId="{F411E074-9923-4BD8-A071-684F5B288BF5}">
      <dgm:prSet/>
      <dgm:spPr/>
      <dgm:t>
        <a:bodyPr/>
        <a:lstStyle/>
        <a:p>
          <a:endParaRPr lang="es-ES">
            <a:latin typeface="Arial" panose="020B0604020202020204" pitchFamily="34" charset="0"/>
            <a:cs typeface="Arial" panose="020B0604020202020204" pitchFamily="34" charset="0"/>
          </a:endParaRPr>
        </a:p>
      </dgm:t>
    </dgm:pt>
    <dgm:pt modelId="{CCCED51B-5443-4932-978B-9C402BABB313}">
      <dgm:prSet/>
      <dgm:spPr/>
      <dgm:t>
        <a:bodyPr/>
        <a:lstStyle/>
        <a:p>
          <a:r>
            <a:rPr lang="es-CO">
              <a:latin typeface="Arial" panose="020B0604020202020204" pitchFamily="34" charset="0"/>
              <a:cs typeface="Arial" panose="020B0604020202020204" pitchFamily="34" charset="0"/>
            </a:rPr>
            <a:t>Zona de productos próximos a vencer: permite aplicar el principio FEFO (First Expired, First Out).</a:t>
          </a:r>
          <a:endParaRPr lang="en-US">
            <a:latin typeface="Arial" panose="020B0604020202020204" pitchFamily="34" charset="0"/>
            <a:cs typeface="Arial" panose="020B0604020202020204" pitchFamily="34" charset="0"/>
          </a:endParaRPr>
        </a:p>
      </dgm:t>
    </dgm:pt>
    <dgm:pt modelId="{C98D780F-AEA6-441E-BCC1-ADE4CAE54272}" type="parTrans" cxnId="{96715C25-B469-4CFF-99F4-DD8F0310C855}">
      <dgm:prSet/>
      <dgm:spPr/>
      <dgm:t>
        <a:bodyPr/>
        <a:lstStyle/>
        <a:p>
          <a:endParaRPr lang="es-ES">
            <a:latin typeface="Arial" panose="020B0604020202020204" pitchFamily="34" charset="0"/>
            <a:cs typeface="Arial" panose="020B0604020202020204" pitchFamily="34" charset="0"/>
          </a:endParaRPr>
        </a:p>
      </dgm:t>
    </dgm:pt>
    <dgm:pt modelId="{DBF1C3ED-B345-4F68-9C0C-F951C0666706}" type="sibTrans" cxnId="{96715C25-B469-4CFF-99F4-DD8F0310C855}">
      <dgm:prSet/>
      <dgm:spPr/>
      <dgm:t>
        <a:bodyPr/>
        <a:lstStyle/>
        <a:p>
          <a:endParaRPr lang="es-ES">
            <a:latin typeface="Arial" panose="020B0604020202020204" pitchFamily="34" charset="0"/>
            <a:cs typeface="Arial" panose="020B0604020202020204" pitchFamily="34" charset="0"/>
          </a:endParaRPr>
        </a:p>
      </dgm:t>
    </dgm:pt>
    <dgm:pt modelId="{A379B948-6544-488E-9A7C-46C98EB9E62A}">
      <dgm:prSet/>
      <dgm:spPr/>
      <dgm:t>
        <a:bodyPr/>
        <a:lstStyle/>
        <a:p>
          <a:r>
            <a:rPr lang="es-CO">
              <a:latin typeface="Arial" panose="020B0604020202020204" pitchFamily="34" charset="0"/>
              <a:cs typeface="Arial" panose="020B0604020202020204" pitchFamily="34" charset="0"/>
            </a:rPr>
            <a:t>Zona de productos devueltos o no conformes: deben mantenerse separados hasta su evaluación final.</a:t>
          </a:r>
          <a:endParaRPr lang="en-US">
            <a:latin typeface="Arial" panose="020B0604020202020204" pitchFamily="34" charset="0"/>
            <a:cs typeface="Arial" panose="020B0604020202020204" pitchFamily="34" charset="0"/>
          </a:endParaRPr>
        </a:p>
      </dgm:t>
    </dgm:pt>
    <dgm:pt modelId="{CF25CCD3-45D1-4D60-A492-CEE5CA3970FF}" type="parTrans" cxnId="{B7F6B34E-D5D2-4C00-9D48-F445C05E9EDB}">
      <dgm:prSet/>
      <dgm:spPr/>
      <dgm:t>
        <a:bodyPr/>
        <a:lstStyle/>
        <a:p>
          <a:endParaRPr lang="es-ES">
            <a:latin typeface="Arial" panose="020B0604020202020204" pitchFamily="34" charset="0"/>
            <a:cs typeface="Arial" panose="020B0604020202020204" pitchFamily="34" charset="0"/>
          </a:endParaRPr>
        </a:p>
      </dgm:t>
    </dgm:pt>
    <dgm:pt modelId="{00A0D336-184B-4BC0-9451-55798A597857}" type="sibTrans" cxnId="{B7F6B34E-D5D2-4C00-9D48-F445C05E9EDB}">
      <dgm:prSet/>
      <dgm:spPr/>
      <dgm:t>
        <a:bodyPr/>
        <a:lstStyle/>
        <a:p>
          <a:endParaRPr lang="es-ES">
            <a:latin typeface="Arial" panose="020B0604020202020204" pitchFamily="34" charset="0"/>
            <a:cs typeface="Arial" panose="020B0604020202020204" pitchFamily="34" charset="0"/>
          </a:endParaRPr>
        </a:p>
      </dgm:t>
    </dgm:pt>
    <dgm:pt modelId="{CC935B8B-7C8C-4988-9574-5E4D7A92EC67}">
      <dgm:prSet/>
      <dgm:spPr/>
      <dgm:t>
        <a:bodyPr/>
        <a:lstStyle/>
        <a:p>
          <a:r>
            <a:rPr lang="es-CO">
              <a:latin typeface="Arial" panose="020B0604020202020204" pitchFamily="34" charset="0"/>
              <a:cs typeface="Arial" panose="020B0604020202020204" pitchFamily="34" charset="0"/>
            </a:rPr>
            <a:t>Zona de productos en uso o de alta rotación: para facilitar su despacho inmediato.</a:t>
          </a:r>
          <a:endParaRPr lang="en-US">
            <a:latin typeface="Arial" panose="020B0604020202020204" pitchFamily="34" charset="0"/>
            <a:cs typeface="Arial" panose="020B0604020202020204" pitchFamily="34" charset="0"/>
          </a:endParaRPr>
        </a:p>
      </dgm:t>
    </dgm:pt>
    <dgm:pt modelId="{30047FD0-61A7-4A10-9195-FD4E69EF6E2F}" type="parTrans" cxnId="{7045C0ED-1FF4-4690-B384-CA1A1244C721}">
      <dgm:prSet/>
      <dgm:spPr/>
      <dgm:t>
        <a:bodyPr/>
        <a:lstStyle/>
        <a:p>
          <a:endParaRPr lang="es-ES">
            <a:latin typeface="Arial" panose="020B0604020202020204" pitchFamily="34" charset="0"/>
            <a:cs typeface="Arial" panose="020B0604020202020204" pitchFamily="34" charset="0"/>
          </a:endParaRPr>
        </a:p>
      </dgm:t>
    </dgm:pt>
    <dgm:pt modelId="{171E66EF-6C53-42C9-A474-15E2CC782923}" type="sibTrans" cxnId="{7045C0ED-1FF4-4690-B384-CA1A1244C721}">
      <dgm:prSet/>
      <dgm:spPr/>
      <dgm:t>
        <a:bodyPr/>
        <a:lstStyle/>
        <a:p>
          <a:endParaRPr lang="es-ES">
            <a:latin typeface="Arial" panose="020B0604020202020204" pitchFamily="34" charset="0"/>
            <a:cs typeface="Arial" panose="020B0604020202020204" pitchFamily="34" charset="0"/>
          </a:endParaRPr>
        </a:p>
      </dgm:t>
    </dgm:pt>
    <dgm:pt modelId="{6B0EBB94-709E-4919-A6A2-03201BBB3595}">
      <dgm:prSet/>
      <dgm:spPr/>
      <dgm:t>
        <a:bodyPr/>
        <a:lstStyle/>
        <a:p>
          <a:r>
            <a:rPr lang="es-CO">
              <a:latin typeface="Arial" panose="020B0604020202020204" pitchFamily="34" charset="0"/>
              <a:cs typeface="Arial" panose="020B0604020202020204" pitchFamily="34" charset="0"/>
            </a:rPr>
            <a:t>Zona de devoluciones al proveedor: con trazabilidad documental completa.</a:t>
          </a:r>
          <a:endParaRPr lang="en-US">
            <a:latin typeface="Arial" panose="020B0604020202020204" pitchFamily="34" charset="0"/>
            <a:cs typeface="Arial" panose="020B0604020202020204" pitchFamily="34" charset="0"/>
          </a:endParaRPr>
        </a:p>
      </dgm:t>
    </dgm:pt>
    <dgm:pt modelId="{4B164B46-7220-4074-9E2B-6007F6468ADA}" type="parTrans" cxnId="{661D383C-F822-4B92-BD43-9DE415C05F62}">
      <dgm:prSet/>
      <dgm:spPr/>
      <dgm:t>
        <a:bodyPr/>
        <a:lstStyle/>
        <a:p>
          <a:endParaRPr lang="es-ES">
            <a:latin typeface="Arial" panose="020B0604020202020204" pitchFamily="34" charset="0"/>
            <a:cs typeface="Arial" panose="020B0604020202020204" pitchFamily="34" charset="0"/>
          </a:endParaRPr>
        </a:p>
      </dgm:t>
    </dgm:pt>
    <dgm:pt modelId="{4100B36A-180B-4264-9862-4BAB0DAC631B}" type="sibTrans" cxnId="{661D383C-F822-4B92-BD43-9DE415C05F62}">
      <dgm:prSet/>
      <dgm:spPr/>
      <dgm:t>
        <a:bodyPr/>
        <a:lstStyle/>
        <a:p>
          <a:endParaRPr lang="es-ES">
            <a:latin typeface="Arial" panose="020B0604020202020204" pitchFamily="34" charset="0"/>
            <a:cs typeface="Arial" panose="020B0604020202020204" pitchFamily="34" charset="0"/>
          </a:endParaRPr>
        </a:p>
      </dgm:t>
    </dgm:pt>
    <dgm:pt modelId="{DCAC6198-626A-412D-88B3-0C9D156DEDDA}">
      <dgm:prSet/>
      <dgm:spPr/>
      <dgm:t>
        <a:bodyPr/>
        <a:lstStyle/>
        <a:p>
          <a:r>
            <a:rPr lang="es-CO">
              <a:latin typeface="Arial" panose="020B0604020202020204" pitchFamily="34" charset="0"/>
              <a:cs typeface="Arial" panose="020B0604020202020204" pitchFamily="34" charset="0"/>
            </a:rPr>
            <a:t>Zona de disposición final: para productos vencidos o deteriorados, conforme a la normativa ambiental sobre residuos peligrosos.</a:t>
          </a:r>
          <a:endParaRPr lang="en-US">
            <a:latin typeface="Arial" panose="020B0604020202020204" pitchFamily="34" charset="0"/>
            <a:cs typeface="Arial" panose="020B0604020202020204" pitchFamily="34" charset="0"/>
          </a:endParaRPr>
        </a:p>
      </dgm:t>
    </dgm:pt>
    <dgm:pt modelId="{7AD72BA8-BE61-4848-8870-2F15CF03F07F}" type="parTrans" cxnId="{B874A02A-ABE5-42A2-BCC8-FCC815E68C15}">
      <dgm:prSet/>
      <dgm:spPr/>
      <dgm:t>
        <a:bodyPr/>
        <a:lstStyle/>
        <a:p>
          <a:endParaRPr lang="es-ES">
            <a:latin typeface="Arial" panose="020B0604020202020204" pitchFamily="34" charset="0"/>
            <a:cs typeface="Arial" panose="020B0604020202020204" pitchFamily="34" charset="0"/>
          </a:endParaRPr>
        </a:p>
      </dgm:t>
    </dgm:pt>
    <dgm:pt modelId="{8F8A64FD-14BD-4895-BC74-D8776CDD975A}" type="sibTrans" cxnId="{B874A02A-ABE5-42A2-BCC8-FCC815E68C15}">
      <dgm:prSet/>
      <dgm:spPr/>
      <dgm:t>
        <a:bodyPr/>
        <a:lstStyle/>
        <a:p>
          <a:endParaRPr lang="es-ES">
            <a:latin typeface="Arial" panose="020B0604020202020204" pitchFamily="34" charset="0"/>
            <a:cs typeface="Arial" panose="020B0604020202020204" pitchFamily="34" charset="0"/>
          </a:endParaRPr>
        </a:p>
      </dgm:t>
    </dgm:pt>
    <dgm:pt modelId="{4E6F9345-338A-4FD1-A32C-464104515D97}" type="pres">
      <dgm:prSet presAssocID="{68353327-9DFF-4EC3-AE80-0643D0806461}" presName="linearFlow" presStyleCnt="0">
        <dgm:presLayoutVars>
          <dgm:dir/>
          <dgm:resizeHandles val="exact"/>
        </dgm:presLayoutVars>
      </dgm:prSet>
      <dgm:spPr/>
      <dgm:t>
        <a:bodyPr/>
        <a:lstStyle/>
        <a:p>
          <a:endParaRPr lang="es-ES"/>
        </a:p>
      </dgm:t>
    </dgm:pt>
    <dgm:pt modelId="{34466096-2D80-4BD1-8212-7F27741B72C5}" type="pres">
      <dgm:prSet presAssocID="{71066F8D-5DE4-496A-BD9A-39863AC7A0B2}" presName="composite" presStyleCnt="0"/>
      <dgm:spPr/>
    </dgm:pt>
    <dgm:pt modelId="{42FA637F-278F-44B3-801E-A11C64649C3D}" type="pres">
      <dgm:prSet presAssocID="{71066F8D-5DE4-496A-BD9A-39863AC7A0B2}" presName="imgShp" presStyleLbl="fgImgPlace1" presStyleIdx="0" presStyleCnt="7"/>
      <dgm:spPr>
        <a:blipFill rotWithShape="1">
          <a:blip xmlns:r="http://schemas.openxmlformats.org/officeDocument/2006/relationships" r:embed="rId1"/>
          <a:stretch>
            <a:fillRect/>
          </a:stretch>
        </a:blipFill>
      </dgm:spPr>
    </dgm:pt>
    <dgm:pt modelId="{67CA55EA-2018-4783-B155-8E4AEEB0E5EB}" type="pres">
      <dgm:prSet presAssocID="{71066F8D-5DE4-496A-BD9A-39863AC7A0B2}" presName="txShp" presStyleLbl="node1" presStyleIdx="0" presStyleCnt="7">
        <dgm:presLayoutVars>
          <dgm:bulletEnabled val="1"/>
        </dgm:presLayoutVars>
      </dgm:prSet>
      <dgm:spPr/>
      <dgm:t>
        <a:bodyPr/>
        <a:lstStyle/>
        <a:p>
          <a:endParaRPr lang="es-ES"/>
        </a:p>
      </dgm:t>
    </dgm:pt>
    <dgm:pt modelId="{5F30D19B-6FE9-41CC-978A-20D2DBFC7633}" type="pres">
      <dgm:prSet presAssocID="{929EE348-1406-4A57-8788-B9826508B88A}" presName="spacing" presStyleCnt="0"/>
      <dgm:spPr/>
    </dgm:pt>
    <dgm:pt modelId="{1F338AD4-AEA2-4AAD-B7CE-8F338E9EB652}" type="pres">
      <dgm:prSet presAssocID="{A954CC28-53BD-4A3B-85DA-C0F3292349A4}" presName="composite" presStyleCnt="0"/>
      <dgm:spPr/>
    </dgm:pt>
    <dgm:pt modelId="{F6231A5D-8C37-4AE1-BE2D-D06B72F2F04D}" type="pres">
      <dgm:prSet presAssocID="{A954CC28-53BD-4A3B-85DA-C0F3292349A4}" presName="imgShp" presStyleLbl="fgImgPlace1" presStyleIdx="1" presStyleCnt="7"/>
      <dgm:spPr>
        <a:blipFill rotWithShape="1">
          <a:blip xmlns:r="http://schemas.openxmlformats.org/officeDocument/2006/relationships" r:embed="rId2"/>
          <a:stretch>
            <a:fillRect/>
          </a:stretch>
        </a:blipFill>
      </dgm:spPr>
    </dgm:pt>
    <dgm:pt modelId="{CA95920F-9DA1-420B-B45C-8D08F05A0CC3}" type="pres">
      <dgm:prSet presAssocID="{A954CC28-53BD-4A3B-85DA-C0F3292349A4}" presName="txShp" presStyleLbl="node1" presStyleIdx="1" presStyleCnt="7">
        <dgm:presLayoutVars>
          <dgm:bulletEnabled val="1"/>
        </dgm:presLayoutVars>
      </dgm:prSet>
      <dgm:spPr/>
      <dgm:t>
        <a:bodyPr/>
        <a:lstStyle/>
        <a:p>
          <a:endParaRPr lang="es-ES"/>
        </a:p>
      </dgm:t>
    </dgm:pt>
    <dgm:pt modelId="{EEE93C32-6F95-45C4-A6D9-CCC5460275C6}" type="pres">
      <dgm:prSet presAssocID="{A2E1F002-4164-4FC4-8BDE-823FD2E38969}" presName="spacing" presStyleCnt="0"/>
      <dgm:spPr/>
    </dgm:pt>
    <dgm:pt modelId="{F425C423-74B1-4F28-96D6-6D979DC80B6F}" type="pres">
      <dgm:prSet presAssocID="{CCCED51B-5443-4932-978B-9C402BABB313}" presName="composite" presStyleCnt="0"/>
      <dgm:spPr/>
    </dgm:pt>
    <dgm:pt modelId="{4321DA4F-DF47-44B9-A662-7EA7F8AE8A8B}" type="pres">
      <dgm:prSet presAssocID="{CCCED51B-5443-4932-978B-9C402BABB313}" presName="imgShp" presStyleLbl="fgImgPlace1" presStyleIdx="2" presStyleCnt="7"/>
      <dgm:spPr>
        <a:blipFill rotWithShape="1">
          <a:blip xmlns:r="http://schemas.openxmlformats.org/officeDocument/2006/relationships" r:embed="rId3"/>
          <a:stretch>
            <a:fillRect/>
          </a:stretch>
        </a:blipFill>
      </dgm:spPr>
    </dgm:pt>
    <dgm:pt modelId="{60F2AE6E-6E14-420C-810B-D410DA1C2252}" type="pres">
      <dgm:prSet presAssocID="{CCCED51B-5443-4932-978B-9C402BABB313}" presName="txShp" presStyleLbl="node1" presStyleIdx="2" presStyleCnt="7">
        <dgm:presLayoutVars>
          <dgm:bulletEnabled val="1"/>
        </dgm:presLayoutVars>
      </dgm:prSet>
      <dgm:spPr/>
      <dgm:t>
        <a:bodyPr/>
        <a:lstStyle/>
        <a:p>
          <a:endParaRPr lang="es-ES"/>
        </a:p>
      </dgm:t>
    </dgm:pt>
    <dgm:pt modelId="{D0C0D0A4-0572-4041-9D49-157E659EBCF2}" type="pres">
      <dgm:prSet presAssocID="{DBF1C3ED-B345-4F68-9C0C-F951C0666706}" presName="spacing" presStyleCnt="0"/>
      <dgm:spPr/>
    </dgm:pt>
    <dgm:pt modelId="{F55DA2B8-AE3D-4C78-A626-C4A63E960B48}" type="pres">
      <dgm:prSet presAssocID="{A379B948-6544-488E-9A7C-46C98EB9E62A}" presName="composite" presStyleCnt="0"/>
      <dgm:spPr/>
    </dgm:pt>
    <dgm:pt modelId="{C22918DF-1F56-4D85-9576-6641B55C4C8A}" type="pres">
      <dgm:prSet presAssocID="{A379B948-6544-488E-9A7C-46C98EB9E62A}" presName="imgShp" presStyleLbl="fgImgPlace1" presStyleIdx="3" presStyleCnt="7"/>
      <dgm:spPr>
        <a:blipFill rotWithShape="1">
          <a:blip xmlns:r="http://schemas.openxmlformats.org/officeDocument/2006/relationships" r:embed="rId4"/>
          <a:stretch>
            <a:fillRect/>
          </a:stretch>
        </a:blipFill>
      </dgm:spPr>
    </dgm:pt>
    <dgm:pt modelId="{859DE731-00E0-4B7A-84AB-F1185002F4CA}" type="pres">
      <dgm:prSet presAssocID="{A379B948-6544-488E-9A7C-46C98EB9E62A}" presName="txShp" presStyleLbl="node1" presStyleIdx="3" presStyleCnt="7">
        <dgm:presLayoutVars>
          <dgm:bulletEnabled val="1"/>
        </dgm:presLayoutVars>
      </dgm:prSet>
      <dgm:spPr/>
      <dgm:t>
        <a:bodyPr/>
        <a:lstStyle/>
        <a:p>
          <a:endParaRPr lang="es-ES"/>
        </a:p>
      </dgm:t>
    </dgm:pt>
    <dgm:pt modelId="{B6173D98-6C05-4372-88B0-D147CFF57F9C}" type="pres">
      <dgm:prSet presAssocID="{00A0D336-184B-4BC0-9451-55798A597857}" presName="spacing" presStyleCnt="0"/>
      <dgm:spPr/>
    </dgm:pt>
    <dgm:pt modelId="{77923118-AD06-4E27-A064-81626313320B}" type="pres">
      <dgm:prSet presAssocID="{CC935B8B-7C8C-4988-9574-5E4D7A92EC67}" presName="composite" presStyleCnt="0"/>
      <dgm:spPr/>
    </dgm:pt>
    <dgm:pt modelId="{3C380E3F-AB84-4AC8-BB26-801EBEF25F91}" type="pres">
      <dgm:prSet presAssocID="{CC935B8B-7C8C-4988-9574-5E4D7A92EC67}" presName="imgShp" presStyleLbl="fgImgPlace1" presStyleIdx="4" presStyleCnt="7"/>
      <dgm:spPr>
        <a:blipFill rotWithShape="1">
          <a:blip xmlns:r="http://schemas.openxmlformats.org/officeDocument/2006/relationships" r:embed="rId5"/>
          <a:stretch>
            <a:fillRect/>
          </a:stretch>
        </a:blipFill>
      </dgm:spPr>
    </dgm:pt>
    <dgm:pt modelId="{690F8A8D-31B7-4093-80A4-50742C7205B7}" type="pres">
      <dgm:prSet presAssocID="{CC935B8B-7C8C-4988-9574-5E4D7A92EC67}" presName="txShp" presStyleLbl="node1" presStyleIdx="4" presStyleCnt="7">
        <dgm:presLayoutVars>
          <dgm:bulletEnabled val="1"/>
        </dgm:presLayoutVars>
      </dgm:prSet>
      <dgm:spPr/>
      <dgm:t>
        <a:bodyPr/>
        <a:lstStyle/>
        <a:p>
          <a:endParaRPr lang="es-ES"/>
        </a:p>
      </dgm:t>
    </dgm:pt>
    <dgm:pt modelId="{04A6BFCB-7A93-409D-BECC-93428AB22821}" type="pres">
      <dgm:prSet presAssocID="{171E66EF-6C53-42C9-A474-15E2CC782923}" presName="spacing" presStyleCnt="0"/>
      <dgm:spPr/>
    </dgm:pt>
    <dgm:pt modelId="{E0FC576C-CA69-4F1D-9F7E-923FB987B64F}" type="pres">
      <dgm:prSet presAssocID="{6B0EBB94-709E-4919-A6A2-03201BBB3595}" presName="composite" presStyleCnt="0"/>
      <dgm:spPr/>
    </dgm:pt>
    <dgm:pt modelId="{CABC6B64-3AF2-41ED-BC55-64620794ABFB}" type="pres">
      <dgm:prSet presAssocID="{6B0EBB94-709E-4919-A6A2-03201BBB3595}" presName="imgShp" presStyleLbl="fgImgPlace1" presStyleIdx="5" presStyleCnt="7"/>
      <dgm:spPr>
        <a:blipFill rotWithShape="1">
          <a:blip xmlns:r="http://schemas.openxmlformats.org/officeDocument/2006/relationships" r:embed="rId6"/>
          <a:stretch>
            <a:fillRect/>
          </a:stretch>
        </a:blipFill>
      </dgm:spPr>
    </dgm:pt>
    <dgm:pt modelId="{B38ED6F3-BD9A-4E1B-8FC5-1A1E8883E047}" type="pres">
      <dgm:prSet presAssocID="{6B0EBB94-709E-4919-A6A2-03201BBB3595}" presName="txShp" presStyleLbl="node1" presStyleIdx="5" presStyleCnt="7">
        <dgm:presLayoutVars>
          <dgm:bulletEnabled val="1"/>
        </dgm:presLayoutVars>
      </dgm:prSet>
      <dgm:spPr/>
      <dgm:t>
        <a:bodyPr/>
        <a:lstStyle/>
        <a:p>
          <a:endParaRPr lang="es-ES"/>
        </a:p>
      </dgm:t>
    </dgm:pt>
    <dgm:pt modelId="{F085B9E8-34CF-442C-9B04-3E981460B2E2}" type="pres">
      <dgm:prSet presAssocID="{4100B36A-180B-4264-9862-4BAB0DAC631B}" presName="spacing" presStyleCnt="0"/>
      <dgm:spPr/>
    </dgm:pt>
    <dgm:pt modelId="{8AE420CD-5C63-4195-BAD9-7CF9AE13A424}" type="pres">
      <dgm:prSet presAssocID="{DCAC6198-626A-412D-88B3-0C9D156DEDDA}" presName="composite" presStyleCnt="0"/>
      <dgm:spPr/>
    </dgm:pt>
    <dgm:pt modelId="{46E8FCB5-43C4-494E-B1B9-7CAB20954543}" type="pres">
      <dgm:prSet presAssocID="{DCAC6198-626A-412D-88B3-0C9D156DEDDA}" presName="imgShp" presStyleLbl="fgImgPlace1" presStyleIdx="6" presStyleCnt="7"/>
      <dgm:spPr>
        <a:blipFill rotWithShape="1">
          <a:blip xmlns:r="http://schemas.openxmlformats.org/officeDocument/2006/relationships" r:embed="rId7"/>
          <a:stretch>
            <a:fillRect/>
          </a:stretch>
        </a:blipFill>
      </dgm:spPr>
    </dgm:pt>
    <dgm:pt modelId="{1CCB8818-5857-4834-BE3B-8FAF48640E35}" type="pres">
      <dgm:prSet presAssocID="{DCAC6198-626A-412D-88B3-0C9D156DEDDA}" presName="txShp" presStyleLbl="node1" presStyleIdx="6" presStyleCnt="7">
        <dgm:presLayoutVars>
          <dgm:bulletEnabled val="1"/>
        </dgm:presLayoutVars>
      </dgm:prSet>
      <dgm:spPr/>
      <dgm:t>
        <a:bodyPr/>
        <a:lstStyle/>
        <a:p>
          <a:endParaRPr lang="es-ES"/>
        </a:p>
      </dgm:t>
    </dgm:pt>
  </dgm:ptLst>
  <dgm:cxnLst>
    <dgm:cxn modelId="{36AC5861-52B3-4C79-87F6-426E10B59A31}" type="presOf" srcId="{71066F8D-5DE4-496A-BD9A-39863AC7A0B2}" destId="{67CA55EA-2018-4783-B155-8E4AEEB0E5EB}" srcOrd="0" destOrd="0" presId="urn:microsoft.com/office/officeart/2005/8/layout/vList3"/>
    <dgm:cxn modelId="{B874A02A-ABE5-42A2-BCC8-FCC815E68C15}" srcId="{68353327-9DFF-4EC3-AE80-0643D0806461}" destId="{DCAC6198-626A-412D-88B3-0C9D156DEDDA}" srcOrd="6" destOrd="0" parTransId="{7AD72BA8-BE61-4848-8870-2F15CF03F07F}" sibTransId="{8F8A64FD-14BD-4895-BC74-D8776CDD975A}"/>
    <dgm:cxn modelId="{603F597B-B333-445A-8429-7E562D63E387}" type="presOf" srcId="{A954CC28-53BD-4A3B-85DA-C0F3292349A4}" destId="{CA95920F-9DA1-420B-B45C-8D08F05A0CC3}" srcOrd="0" destOrd="0" presId="urn:microsoft.com/office/officeart/2005/8/layout/vList3"/>
    <dgm:cxn modelId="{E61CF3A5-5EAD-4292-BDE6-3EBAB07F9EC9}" type="presOf" srcId="{68353327-9DFF-4EC3-AE80-0643D0806461}" destId="{4E6F9345-338A-4FD1-A32C-464104515D97}" srcOrd="0" destOrd="0" presId="urn:microsoft.com/office/officeart/2005/8/layout/vList3"/>
    <dgm:cxn modelId="{BE303D23-B79A-40F1-B736-020F74D39C04}" type="presOf" srcId="{A379B948-6544-488E-9A7C-46C98EB9E62A}" destId="{859DE731-00E0-4B7A-84AB-F1185002F4CA}" srcOrd="0" destOrd="0" presId="urn:microsoft.com/office/officeart/2005/8/layout/vList3"/>
    <dgm:cxn modelId="{929D567B-57B3-4E15-B82F-F0D40B988126}" type="presOf" srcId="{6B0EBB94-709E-4919-A6A2-03201BBB3595}" destId="{B38ED6F3-BD9A-4E1B-8FC5-1A1E8883E047}" srcOrd="0" destOrd="0" presId="urn:microsoft.com/office/officeart/2005/8/layout/vList3"/>
    <dgm:cxn modelId="{44F85A3B-45D8-4CC0-A616-3D6F221E567B}" type="presOf" srcId="{CC935B8B-7C8C-4988-9574-5E4D7A92EC67}" destId="{690F8A8D-31B7-4093-80A4-50742C7205B7}" srcOrd="0" destOrd="0" presId="urn:microsoft.com/office/officeart/2005/8/layout/vList3"/>
    <dgm:cxn modelId="{96715C25-B469-4CFF-99F4-DD8F0310C855}" srcId="{68353327-9DFF-4EC3-AE80-0643D0806461}" destId="{CCCED51B-5443-4932-978B-9C402BABB313}" srcOrd="2" destOrd="0" parTransId="{C98D780F-AEA6-441E-BCC1-ADE4CAE54272}" sibTransId="{DBF1C3ED-B345-4F68-9C0C-F951C0666706}"/>
    <dgm:cxn modelId="{BC93C2D1-D6AF-4346-9F56-5502CADA137C}" type="presOf" srcId="{CCCED51B-5443-4932-978B-9C402BABB313}" destId="{60F2AE6E-6E14-420C-810B-D410DA1C2252}" srcOrd="0" destOrd="0" presId="urn:microsoft.com/office/officeart/2005/8/layout/vList3"/>
    <dgm:cxn modelId="{7045C0ED-1FF4-4690-B384-CA1A1244C721}" srcId="{68353327-9DFF-4EC3-AE80-0643D0806461}" destId="{CC935B8B-7C8C-4988-9574-5E4D7A92EC67}" srcOrd="4" destOrd="0" parTransId="{30047FD0-61A7-4A10-9195-FD4E69EF6E2F}" sibTransId="{171E66EF-6C53-42C9-A474-15E2CC782923}"/>
    <dgm:cxn modelId="{CE46AE62-1487-46A7-BFCA-7069F47C7CC9}" type="presOf" srcId="{DCAC6198-626A-412D-88B3-0C9D156DEDDA}" destId="{1CCB8818-5857-4834-BE3B-8FAF48640E35}" srcOrd="0" destOrd="0" presId="urn:microsoft.com/office/officeart/2005/8/layout/vList3"/>
    <dgm:cxn modelId="{1CEA80A6-6456-495B-81B4-83AC325F2206}" srcId="{68353327-9DFF-4EC3-AE80-0643D0806461}" destId="{71066F8D-5DE4-496A-BD9A-39863AC7A0B2}" srcOrd="0" destOrd="0" parTransId="{300F8BB1-DE07-45D2-AF1F-BB7AABB29361}" sibTransId="{929EE348-1406-4A57-8788-B9826508B88A}"/>
    <dgm:cxn modelId="{B7F6B34E-D5D2-4C00-9D48-F445C05E9EDB}" srcId="{68353327-9DFF-4EC3-AE80-0643D0806461}" destId="{A379B948-6544-488E-9A7C-46C98EB9E62A}" srcOrd="3" destOrd="0" parTransId="{CF25CCD3-45D1-4D60-A492-CEE5CA3970FF}" sibTransId="{00A0D336-184B-4BC0-9451-55798A597857}"/>
    <dgm:cxn modelId="{661D383C-F822-4B92-BD43-9DE415C05F62}" srcId="{68353327-9DFF-4EC3-AE80-0643D0806461}" destId="{6B0EBB94-709E-4919-A6A2-03201BBB3595}" srcOrd="5" destOrd="0" parTransId="{4B164B46-7220-4074-9E2B-6007F6468ADA}" sibTransId="{4100B36A-180B-4264-9862-4BAB0DAC631B}"/>
    <dgm:cxn modelId="{F411E074-9923-4BD8-A071-684F5B288BF5}" srcId="{68353327-9DFF-4EC3-AE80-0643D0806461}" destId="{A954CC28-53BD-4A3B-85DA-C0F3292349A4}" srcOrd="1" destOrd="0" parTransId="{E9206530-EE09-4297-A52E-88D0214DE7F2}" sibTransId="{A2E1F002-4164-4FC4-8BDE-823FD2E38969}"/>
    <dgm:cxn modelId="{0CC518BC-1ED4-4112-A75E-48721F26D3E1}" type="presParOf" srcId="{4E6F9345-338A-4FD1-A32C-464104515D97}" destId="{34466096-2D80-4BD1-8212-7F27741B72C5}" srcOrd="0" destOrd="0" presId="urn:microsoft.com/office/officeart/2005/8/layout/vList3"/>
    <dgm:cxn modelId="{3185ECEB-35D5-4F4E-9FD7-A4FA908AF312}" type="presParOf" srcId="{34466096-2D80-4BD1-8212-7F27741B72C5}" destId="{42FA637F-278F-44B3-801E-A11C64649C3D}" srcOrd="0" destOrd="0" presId="urn:microsoft.com/office/officeart/2005/8/layout/vList3"/>
    <dgm:cxn modelId="{3213B84E-1314-4FBF-A215-CC19DCDB15A2}" type="presParOf" srcId="{34466096-2D80-4BD1-8212-7F27741B72C5}" destId="{67CA55EA-2018-4783-B155-8E4AEEB0E5EB}" srcOrd="1" destOrd="0" presId="urn:microsoft.com/office/officeart/2005/8/layout/vList3"/>
    <dgm:cxn modelId="{84E04F22-1D53-468A-AC00-949D2905563E}" type="presParOf" srcId="{4E6F9345-338A-4FD1-A32C-464104515D97}" destId="{5F30D19B-6FE9-41CC-978A-20D2DBFC7633}" srcOrd="1" destOrd="0" presId="urn:microsoft.com/office/officeart/2005/8/layout/vList3"/>
    <dgm:cxn modelId="{36765033-D546-46A0-AD06-EB1D1B3B0255}" type="presParOf" srcId="{4E6F9345-338A-4FD1-A32C-464104515D97}" destId="{1F338AD4-AEA2-4AAD-B7CE-8F338E9EB652}" srcOrd="2" destOrd="0" presId="urn:microsoft.com/office/officeart/2005/8/layout/vList3"/>
    <dgm:cxn modelId="{BC5CA1E4-5DAF-41DB-87BC-3FFB3909FDEA}" type="presParOf" srcId="{1F338AD4-AEA2-4AAD-B7CE-8F338E9EB652}" destId="{F6231A5D-8C37-4AE1-BE2D-D06B72F2F04D}" srcOrd="0" destOrd="0" presId="urn:microsoft.com/office/officeart/2005/8/layout/vList3"/>
    <dgm:cxn modelId="{B6548863-8D0E-4E4B-AFAE-C81E81C0DC3B}" type="presParOf" srcId="{1F338AD4-AEA2-4AAD-B7CE-8F338E9EB652}" destId="{CA95920F-9DA1-420B-B45C-8D08F05A0CC3}" srcOrd="1" destOrd="0" presId="urn:microsoft.com/office/officeart/2005/8/layout/vList3"/>
    <dgm:cxn modelId="{2E65AC7E-380E-4BAF-B434-8063279EFFA1}" type="presParOf" srcId="{4E6F9345-338A-4FD1-A32C-464104515D97}" destId="{EEE93C32-6F95-45C4-A6D9-CCC5460275C6}" srcOrd="3" destOrd="0" presId="urn:microsoft.com/office/officeart/2005/8/layout/vList3"/>
    <dgm:cxn modelId="{EF9CFA0B-174D-4643-89E8-D93D0C9B1E27}" type="presParOf" srcId="{4E6F9345-338A-4FD1-A32C-464104515D97}" destId="{F425C423-74B1-4F28-96D6-6D979DC80B6F}" srcOrd="4" destOrd="0" presId="urn:microsoft.com/office/officeart/2005/8/layout/vList3"/>
    <dgm:cxn modelId="{6BC81DED-0818-4CBE-8FAD-EB03A0A21639}" type="presParOf" srcId="{F425C423-74B1-4F28-96D6-6D979DC80B6F}" destId="{4321DA4F-DF47-44B9-A662-7EA7F8AE8A8B}" srcOrd="0" destOrd="0" presId="urn:microsoft.com/office/officeart/2005/8/layout/vList3"/>
    <dgm:cxn modelId="{B7784040-6FD3-4442-B4D6-40E1208AC3A7}" type="presParOf" srcId="{F425C423-74B1-4F28-96D6-6D979DC80B6F}" destId="{60F2AE6E-6E14-420C-810B-D410DA1C2252}" srcOrd="1" destOrd="0" presId="urn:microsoft.com/office/officeart/2005/8/layout/vList3"/>
    <dgm:cxn modelId="{7CBB07DD-8CE0-4DA7-8B75-03DE5ADE12D0}" type="presParOf" srcId="{4E6F9345-338A-4FD1-A32C-464104515D97}" destId="{D0C0D0A4-0572-4041-9D49-157E659EBCF2}" srcOrd="5" destOrd="0" presId="urn:microsoft.com/office/officeart/2005/8/layout/vList3"/>
    <dgm:cxn modelId="{57748988-3C2F-466D-ADE8-E64CBF963A0C}" type="presParOf" srcId="{4E6F9345-338A-4FD1-A32C-464104515D97}" destId="{F55DA2B8-AE3D-4C78-A626-C4A63E960B48}" srcOrd="6" destOrd="0" presId="urn:microsoft.com/office/officeart/2005/8/layout/vList3"/>
    <dgm:cxn modelId="{37B2AE42-C278-4445-9C72-530D123118A1}" type="presParOf" srcId="{F55DA2B8-AE3D-4C78-A626-C4A63E960B48}" destId="{C22918DF-1F56-4D85-9576-6641B55C4C8A}" srcOrd="0" destOrd="0" presId="urn:microsoft.com/office/officeart/2005/8/layout/vList3"/>
    <dgm:cxn modelId="{0BC5E519-415E-471C-AF60-81A5F9643229}" type="presParOf" srcId="{F55DA2B8-AE3D-4C78-A626-C4A63E960B48}" destId="{859DE731-00E0-4B7A-84AB-F1185002F4CA}" srcOrd="1" destOrd="0" presId="urn:microsoft.com/office/officeart/2005/8/layout/vList3"/>
    <dgm:cxn modelId="{40F368C5-7CC3-41C3-BEDB-B5CB64F35265}" type="presParOf" srcId="{4E6F9345-338A-4FD1-A32C-464104515D97}" destId="{B6173D98-6C05-4372-88B0-D147CFF57F9C}" srcOrd="7" destOrd="0" presId="urn:microsoft.com/office/officeart/2005/8/layout/vList3"/>
    <dgm:cxn modelId="{5E952F4C-EE4E-44C3-B6F5-4B52864068DA}" type="presParOf" srcId="{4E6F9345-338A-4FD1-A32C-464104515D97}" destId="{77923118-AD06-4E27-A064-81626313320B}" srcOrd="8" destOrd="0" presId="urn:microsoft.com/office/officeart/2005/8/layout/vList3"/>
    <dgm:cxn modelId="{3163BD46-68B9-45A0-9EC0-8FDA795C2C93}" type="presParOf" srcId="{77923118-AD06-4E27-A064-81626313320B}" destId="{3C380E3F-AB84-4AC8-BB26-801EBEF25F91}" srcOrd="0" destOrd="0" presId="urn:microsoft.com/office/officeart/2005/8/layout/vList3"/>
    <dgm:cxn modelId="{F0B5B209-BDD8-47B6-A46D-9F3E4C3B6AC5}" type="presParOf" srcId="{77923118-AD06-4E27-A064-81626313320B}" destId="{690F8A8D-31B7-4093-80A4-50742C7205B7}" srcOrd="1" destOrd="0" presId="urn:microsoft.com/office/officeart/2005/8/layout/vList3"/>
    <dgm:cxn modelId="{F5A3D6AB-3848-4A05-831B-3D560A23C5AE}" type="presParOf" srcId="{4E6F9345-338A-4FD1-A32C-464104515D97}" destId="{04A6BFCB-7A93-409D-BECC-93428AB22821}" srcOrd="9" destOrd="0" presId="urn:microsoft.com/office/officeart/2005/8/layout/vList3"/>
    <dgm:cxn modelId="{72E45AAC-0670-4625-AFA9-97980367FA1E}" type="presParOf" srcId="{4E6F9345-338A-4FD1-A32C-464104515D97}" destId="{E0FC576C-CA69-4F1D-9F7E-923FB987B64F}" srcOrd="10" destOrd="0" presId="urn:microsoft.com/office/officeart/2005/8/layout/vList3"/>
    <dgm:cxn modelId="{D291A978-B1C8-4AEA-ACC8-D180096B530D}" type="presParOf" srcId="{E0FC576C-CA69-4F1D-9F7E-923FB987B64F}" destId="{CABC6B64-3AF2-41ED-BC55-64620794ABFB}" srcOrd="0" destOrd="0" presId="urn:microsoft.com/office/officeart/2005/8/layout/vList3"/>
    <dgm:cxn modelId="{2AE3840E-E2BD-4C2D-AE24-52115C2DD26F}" type="presParOf" srcId="{E0FC576C-CA69-4F1D-9F7E-923FB987B64F}" destId="{B38ED6F3-BD9A-4E1B-8FC5-1A1E8883E047}" srcOrd="1" destOrd="0" presId="urn:microsoft.com/office/officeart/2005/8/layout/vList3"/>
    <dgm:cxn modelId="{1BC02A2E-F0DD-429D-8270-EE473AEE627A}" type="presParOf" srcId="{4E6F9345-338A-4FD1-A32C-464104515D97}" destId="{F085B9E8-34CF-442C-9B04-3E981460B2E2}" srcOrd="11" destOrd="0" presId="urn:microsoft.com/office/officeart/2005/8/layout/vList3"/>
    <dgm:cxn modelId="{6D8045BA-74E6-4ED1-96B0-63E5CF4A00B1}" type="presParOf" srcId="{4E6F9345-338A-4FD1-A32C-464104515D97}" destId="{8AE420CD-5C63-4195-BAD9-7CF9AE13A424}" srcOrd="12" destOrd="0" presId="urn:microsoft.com/office/officeart/2005/8/layout/vList3"/>
    <dgm:cxn modelId="{441C16E8-1455-4B37-BC3C-C5DD5BEFFC10}" type="presParOf" srcId="{8AE420CD-5C63-4195-BAD9-7CF9AE13A424}" destId="{46E8FCB5-43C4-494E-B1B9-7CAB20954543}" srcOrd="0" destOrd="0" presId="urn:microsoft.com/office/officeart/2005/8/layout/vList3"/>
    <dgm:cxn modelId="{FCFCAF1F-E0D7-4CBD-8A23-A0A55F139FB8}" type="presParOf" srcId="{8AE420CD-5C63-4195-BAD9-7CF9AE13A424}" destId="{1CCB8818-5857-4834-BE3B-8FAF48640E35}" srcOrd="1" destOrd="0" presId="urn:microsoft.com/office/officeart/2005/8/layout/vList3"/>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154CBF73-45E0-4F48-B2B6-C2EABFC85A24}" type="doc">
      <dgm:prSet loTypeId="urn:microsoft.com/office/officeart/2008/layout/PictureStrips" loCatId="list" qsTypeId="urn:microsoft.com/office/officeart/2005/8/quickstyle/simple1" qsCatId="simple" csTypeId="urn:microsoft.com/office/officeart/2005/8/colors/accent1_2" csCatId="accent1" phldr="1"/>
      <dgm:spPr/>
      <dgm:t>
        <a:bodyPr/>
        <a:lstStyle/>
        <a:p>
          <a:endParaRPr lang="es-ES"/>
        </a:p>
      </dgm:t>
    </dgm:pt>
    <dgm:pt modelId="{EB5721C8-061F-4270-9AD3-976A3DBFBFDE}">
      <dgm:prSet phldrT="[Texto]"/>
      <dgm:spPr/>
      <dgm:t>
        <a:bodyPr/>
        <a:lstStyle/>
        <a:p>
          <a:r>
            <a:rPr lang="es-CO">
              <a:latin typeface="Arial" panose="020B0604020202020204" pitchFamily="34" charset="0"/>
              <a:cs typeface="Arial" panose="020B0604020202020204" pitchFamily="34" charset="0"/>
            </a:rPr>
            <a:t>Limpieza y desinfección regular antes y después del proceso.</a:t>
          </a:r>
          <a:endParaRPr lang="es-ES">
            <a:latin typeface="Arial" panose="020B0604020202020204" pitchFamily="34" charset="0"/>
            <a:cs typeface="Arial" panose="020B0604020202020204" pitchFamily="34" charset="0"/>
          </a:endParaRPr>
        </a:p>
      </dgm:t>
    </dgm:pt>
    <dgm:pt modelId="{0AEE1BC3-F4AD-43BB-BC34-C0D1B9D99D69}" type="parTrans" cxnId="{69E90DB2-142C-478F-829B-05700165A0D7}">
      <dgm:prSet/>
      <dgm:spPr/>
      <dgm:t>
        <a:bodyPr/>
        <a:lstStyle/>
        <a:p>
          <a:endParaRPr lang="es-ES">
            <a:latin typeface="Arial" panose="020B0604020202020204" pitchFamily="34" charset="0"/>
            <a:cs typeface="Arial" panose="020B0604020202020204" pitchFamily="34" charset="0"/>
          </a:endParaRPr>
        </a:p>
      </dgm:t>
    </dgm:pt>
    <dgm:pt modelId="{F17489E5-2FAB-4381-A320-9685E67576F0}" type="sibTrans" cxnId="{69E90DB2-142C-478F-829B-05700165A0D7}">
      <dgm:prSet/>
      <dgm:spPr/>
      <dgm:t>
        <a:bodyPr/>
        <a:lstStyle/>
        <a:p>
          <a:endParaRPr lang="es-ES">
            <a:latin typeface="Arial" panose="020B0604020202020204" pitchFamily="34" charset="0"/>
            <a:cs typeface="Arial" panose="020B0604020202020204" pitchFamily="34" charset="0"/>
          </a:endParaRPr>
        </a:p>
      </dgm:t>
    </dgm:pt>
    <dgm:pt modelId="{D66A863A-9F13-42E1-9F0D-E9C3BAA93A7B}">
      <dgm:prSet/>
      <dgm:spPr/>
      <dgm:t>
        <a:bodyPr/>
        <a:lstStyle/>
        <a:p>
          <a:r>
            <a:rPr lang="es-CO">
              <a:latin typeface="Arial" panose="020B0604020202020204" pitchFamily="34" charset="0"/>
              <a:cs typeface="Arial" panose="020B0604020202020204" pitchFamily="34" charset="0"/>
            </a:rPr>
            <a:t>Señalización visible con carteles como “Zona de recepción” o “No mezclar con inventario”.</a:t>
          </a:r>
          <a:endParaRPr lang="en-US">
            <a:latin typeface="Arial" panose="020B0604020202020204" pitchFamily="34" charset="0"/>
            <a:cs typeface="Arial" panose="020B0604020202020204" pitchFamily="34" charset="0"/>
          </a:endParaRPr>
        </a:p>
      </dgm:t>
    </dgm:pt>
    <dgm:pt modelId="{670DF5DC-675C-40AA-AA01-AD7F08B594E2}" type="parTrans" cxnId="{E33B5273-C96D-4496-B645-7D93A190EAE2}">
      <dgm:prSet/>
      <dgm:spPr/>
      <dgm:t>
        <a:bodyPr/>
        <a:lstStyle/>
        <a:p>
          <a:endParaRPr lang="es-ES">
            <a:latin typeface="Arial" panose="020B0604020202020204" pitchFamily="34" charset="0"/>
            <a:cs typeface="Arial" panose="020B0604020202020204" pitchFamily="34" charset="0"/>
          </a:endParaRPr>
        </a:p>
      </dgm:t>
    </dgm:pt>
    <dgm:pt modelId="{FE2DED62-440D-48CC-B6BF-408C08D78B86}" type="sibTrans" cxnId="{E33B5273-C96D-4496-B645-7D93A190EAE2}">
      <dgm:prSet/>
      <dgm:spPr/>
      <dgm:t>
        <a:bodyPr/>
        <a:lstStyle/>
        <a:p>
          <a:endParaRPr lang="es-ES">
            <a:latin typeface="Arial" panose="020B0604020202020204" pitchFamily="34" charset="0"/>
            <a:cs typeface="Arial" panose="020B0604020202020204" pitchFamily="34" charset="0"/>
          </a:endParaRPr>
        </a:p>
      </dgm:t>
    </dgm:pt>
    <dgm:pt modelId="{46EA95D1-2C8D-4137-9C2F-4CDB1BDA09F3}">
      <dgm:prSet/>
      <dgm:spPr/>
      <dgm:t>
        <a:bodyPr/>
        <a:lstStyle/>
        <a:p>
          <a:r>
            <a:rPr lang="es-CO">
              <a:latin typeface="Arial" panose="020B0604020202020204" pitchFamily="34" charset="0"/>
              <a:cs typeface="Arial" panose="020B0604020202020204" pitchFamily="34" charset="0"/>
            </a:rPr>
            <a:t>Superficies lisas y lavables, resistentes a sustancias químicas y al uso constante.</a:t>
          </a:r>
          <a:endParaRPr lang="en-US">
            <a:latin typeface="Arial" panose="020B0604020202020204" pitchFamily="34" charset="0"/>
            <a:cs typeface="Arial" panose="020B0604020202020204" pitchFamily="34" charset="0"/>
          </a:endParaRPr>
        </a:p>
      </dgm:t>
    </dgm:pt>
    <dgm:pt modelId="{E52CB032-B61A-41DF-B4CD-781EA4EA8B88}" type="parTrans" cxnId="{4DFD8C60-67AE-4FA6-AB70-533488FF3B02}">
      <dgm:prSet/>
      <dgm:spPr/>
      <dgm:t>
        <a:bodyPr/>
        <a:lstStyle/>
        <a:p>
          <a:endParaRPr lang="es-ES">
            <a:latin typeface="Arial" panose="020B0604020202020204" pitchFamily="34" charset="0"/>
            <a:cs typeface="Arial" panose="020B0604020202020204" pitchFamily="34" charset="0"/>
          </a:endParaRPr>
        </a:p>
      </dgm:t>
    </dgm:pt>
    <dgm:pt modelId="{31591004-579E-4CD7-ABA0-F48BDBAF1425}" type="sibTrans" cxnId="{4DFD8C60-67AE-4FA6-AB70-533488FF3B02}">
      <dgm:prSet/>
      <dgm:spPr/>
      <dgm:t>
        <a:bodyPr/>
        <a:lstStyle/>
        <a:p>
          <a:endParaRPr lang="es-ES">
            <a:latin typeface="Arial" panose="020B0604020202020204" pitchFamily="34" charset="0"/>
            <a:cs typeface="Arial" panose="020B0604020202020204" pitchFamily="34" charset="0"/>
          </a:endParaRPr>
        </a:p>
      </dgm:t>
    </dgm:pt>
    <dgm:pt modelId="{FC4BC591-A231-46B7-BB78-F3DD6A350974}">
      <dgm:prSet/>
      <dgm:spPr/>
      <dgm:t>
        <a:bodyPr/>
        <a:lstStyle/>
        <a:p>
          <a:r>
            <a:rPr lang="es-CO">
              <a:latin typeface="Arial" panose="020B0604020202020204" pitchFamily="34" charset="0"/>
              <a:cs typeface="Arial" panose="020B0604020202020204" pitchFamily="34" charset="0"/>
            </a:rPr>
            <a:t>Espacio suficiente para revisar simultáneamente varias cajas o embalajes sin amontonarlos.</a:t>
          </a:r>
          <a:endParaRPr lang="en-US">
            <a:latin typeface="Arial" panose="020B0604020202020204" pitchFamily="34" charset="0"/>
            <a:cs typeface="Arial" panose="020B0604020202020204" pitchFamily="34" charset="0"/>
          </a:endParaRPr>
        </a:p>
      </dgm:t>
    </dgm:pt>
    <dgm:pt modelId="{6A71B75F-6BE6-43E9-9B7B-766A934EB29B}" type="parTrans" cxnId="{2042A6D0-3A41-4D48-A085-2A7B4D61E926}">
      <dgm:prSet/>
      <dgm:spPr/>
      <dgm:t>
        <a:bodyPr/>
        <a:lstStyle/>
        <a:p>
          <a:endParaRPr lang="es-ES">
            <a:latin typeface="Arial" panose="020B0604020202020204" pitchFamily="34" charset="0"/>
            <a:cs typeface="Arial" panose="020B0604020202020204" pitchFamily="34" charset="0"/>
          </a:endParaRPr>
        </a:p>
      </dgm:t>
    </dgm:pt>
    <dgm:pt modelId="{42052324-8F30-464F-BCC2-895B3192946B}" type="sibTrans" cxnId="{2042A6D0-3A41-4D48-A085-2A7B4D61E926}">
      <dgm:prSet/>
      <dgm:spPr/>
      <dgm:t>
        <a:bodyPr/>
        <a:lstStyle/>
        <a:p>
          <a:endParaRPr lang="es-ES">
            <a:latin typeface="Arial" panose="020B0604020202020204" pitchFamily="34" charset="0"/>
            <a:cs typeface="Arial" panose="020B0604020202020204" pitchFamily="34" charset="0"/>
          </a:endParaRPr>
        </a:p>
      </dgm:t>
    </dgm:pt>
    <dgm:pt modelId="{06A368F2-D90F-4592-9F0C-C3A55F806623}">
      <dgm:prSet/>
      <dgm:spPr/>
      <dgm:t>
        <a:bodyPr/>
        <a:lstStyle/>
        <a:p>
          <a:r>
            <a:rPr lang="es-CO">
              <a:latin typeface="Arial" panose="020B0604020202020204" pitchFamily="34" charset="0"/>
              <a:cs typeface="Arial" panose="020B0604020202020204" pitchFamily="34" charset="0"/>
            </a:rPr>
            <a:t>Acceso controlado, permitiendo únicamente el ingreso de personal autorizado.</a:t>
          </a:r>
          <a:endParaRPr lang="en-US">
            <a:latin typeface="Arial" panose="020B0604020202020204" pitchFamily="34" charset="0"/>
            <a:cs typeface="Arial" panose="020B0604020202020204" pitchFamily="34" charset="0"/>
          </a:endParaRPr>
        </a:p>
      </dgm:t>
    </dgm:pt>
    <dgm:pt modelId="{DE014F53-B838-4199-97CA-9C5C3F117FFF}" type="parTrans" cxnId="{39BFE3DD-C50D-4652-B3B0-EECD9E2A278B}">
      <dgm:prSet/>
      <dgm:spPr/>
      <dgm:t>
        <a:bodyPr/>
        <a:lstStyle/>
        <a:p>
          <a:endParaRPr lang="es-ES">
            <a:latin typeface="Arial" panose="020B0604020202020204" pitchFamily="34" charset="0"/>
            <a:cs typeface="Arial" panose="020B0604020202020204" pitchFamily="34" charset="0"/>
          </a:endParaRPr>
        </a:p>
      </dgm:t>
    </dgm:pt>
    <dgm:pt modelId="{7528E03F-409A-4847-99F5-A36651708A95}" type="sibTrans" cxnId="{39BFE3DD-C50D-4652-B3B0-EECD9E2A278B}">
      <dgm:prSet/>
      <dgm:spPr/>
      <dgm:t>
        <a:bodyPr/>
        <a:lstStyle/>
        <a:p>
          <a:endParaRPr lang="es-ES">
            <a:latin typeface="Arial" panose="020B0604020202020204" pitchFamily="34" charset="0"/>
            <a:cs typeface="Arial" panose="020B0604020202020204" pitchFamily="34" charset="0"/>
          </a:endParaRPr>
        </a:p>
      </dgm:t>
    </dgm:pt>
    <dgm:pt modelId="{F60B30CE-9748-4962-B7DE-0AF12266FC6B}" type="pres">
      <dgm:prSet presAssocID="{154CBF73-45E0-4F48-B2B6-C2EABFC85A24}" presName="Name0" presStyleCnt="0">
        <dgm:presLayoutVars>
          <dgm:dir/>
          <dgm:resizeHandles val="exact"/>
        </dgm:presLayoutVars>
      </dgm:prSet>
      <dgm:spPr/>
      <dgm:t>
        <a:bodyPr/>
        <a:lstStyle/>
        <a:p>
          <a:endParaRPr lang="es-ES"/>
        </a:p>
      </dgm:t>
    </dgm:pt>
    <dgm:pt modelId="{6E7B9760-3EBF-48F3-8549-8FA38D7033F3}" type="pres">
      <dgm:prSet presAssocID="{EB5721C8-061F-4270-9AD3-976A3DBFBFDE}" presName="composite" presStyleCnt="0"/>
      <dgm:spPr/>
    </dgm:pt>
    <dgm:pt modelId="{A1B77D3C-ACF4-410A-A034-57373B61A605}" type="pres">
      <dgm:prSet presAssocID="{EB5721C8-061F-4270-9AD3-976A3DBFBFDE}" presName="rect1" presStyleLbl="trAlignAcc1" presStyleIdx="0" presStyleCnt="5">
        <dgm:presLayoutVars>
          <dgm:bulletEnabled val="1"/>
        </dgm:presLayoutVars>
      </dgm:prSet>
      <dgm:spPr/>
      <dgm:t>
        <a:bodyPr/>
        <a:lstStyle/>
        <a:p>
          <a:endParaRPr lang="es-ES"/>
        </a:p>
      </dgm:t>
    </dgm:pt>
    <dgm:pt modelId="{E1A2E747-AA00-439E-8DC9-CD28FCEE7210}" type="pres">
      <dgm:prSet presAssocID="{EB5721C8-061F-4270-9AD3-976A3DBFBFDE}" presName="rect2" presStyleLbl="fgImgPlace1" presStyleIdx="0" presStyleCnt="5"/>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l="-83000" r="-83000"/>
          </a:stretch>
        </a:blipFill>
      </dgm:spPr>
    </dgm:pt>
    <dgm:pt modelId="{993410AF-67E3-46BC-B48E-23CD6A2813AD}" type="pres">
      <dgm:prSet presAssocID="{F17489E5-2FAB-4381-A320-9685E67576F0}" presName="sibTrans" presStyleCnt="0"/>
      <dgm:spPr/>
    </dgm:pt>
    <dgm:pt modelId="{C1D4852D-63DD-426C-A94D-518D796E412B}" type="pres">
      <dgm:prSet presAssocID="{D66A863A-9F13-42E1-9F0D-E9C3BAA93A7B}" presName="composite" presStyleCnt="0"/>
      <dgm:spPr/>
    </dgm:pt>
    <dgm:pt modelId="{F0D0289F-CF22-4F8B-8890-FD8478F209F5}" type="pres">
      <dgm:prSet presAssocID="{D66A863A-9F13-42E1-9F0D-E9C3BAA93A7B}" presName="rect1" presStyleLbl="trAlignAcc1" presStyleIdx="1" presStyleCnt="5">
        <dgm:presLayoutVars>
          <dgm:bulletEnabled val="1"/>
        </dgm:presLayoutVars>
      </dgm:prSet>
      <dgm:spPr/>
      <dgm:t>
        <a:bodyPr/>
        <a:lstStyle/>
        <a:p>
          <a:endParaRPr lang="es-ES"/>
        </a:p>
      </dgm:t>
    </dgm:pt>
    <dgm:pt modelId="{3E317673-AEDF-4BF6-961A-F051F3B759F9}" type="pres">
      <dgm:prSet presAssocID="{D66A863A-9F13-42E1-9F0D-E9C3BAA93A7B}" presName="rect2" presStyleLbl="fgImgPlace1" presStyleIdx="1" presStyleCnt="5"/>
      <dgm:spPr>
        <a:blipFill rotWithShape="1">
          <a:blip xmlns:r="http://schemas.openxmlformats.org/officeDocument/2006/relationships" r:embed="rId2"/>
          <a:stretch>
            <a:fillRect/>
          </a:stretch>
        </a:blipFill>
      </dgm:spPr>
    </dgm:pt>
    <dgm:pt modelId="{AA06E1F1-2A9A-4575-A259-F441E1FED98A}" type="pres">
      <dgm:prSet presAssocID="{FE2DED62-440D-48CC-B6BF-408C08D78B86}" presName="sibTrans" presStyleCnt="0"/>
      <dgm:spPr/>
    </dgm:pt>
    <dgm:pt modelId="{17398546-A57C-4DB7-96B2-DC6A9E5AF33D}" type="pres">
      <dgm:prSet presAssocID="{46EA95D1-2C8D-4137-9C2F-4CDB1BDA09F3}" presName="composite" presStyleCnt="0"/>
      <dgm:spPr/>
    </dgm:pt>
    <dgm:pt modelId="{8CFBF947-C133-4B15-A361-6DE6E1CC4A32}" type="pres">
      <dgm:prSet presAssocID="{46EA95D1-2C8D-4137-9C2F-4CDB1BDA09F3}" presName="rect1" presStyleLbl="trAlignAcc1" presStyleIdx="2" presStyleCnt="5">
        <dgm:presLayoutVars>
          <dgm:bulletEnabled val="1"/>
        </dgm:presLayoutVars>
      </dgm:prSet>
      <dgm:spPr/>
      <dgm:t>
        <a:bodyPr/>
        <a:lstStyle/>
        <a:p>
          <a:endParaRPr lang="es-ES"/>
        </a:p>
      </dgm:t>
    </dgm:pt>
    <dgm:pt modelId="{115095B4-B31E-454D-ABA2-6FAF7A67D266}" type="pres">
      <dgm:prSet presAssocID="{46EA95D1-2C8D-4137-9C2F-4CDB1BDA09F3}" presName="rect2" presStyleLbl="fgImgPlace1" presStyleIdx="2" presStyleCnt="5"/>
      <dgm:spPr>
        <a:blipFill rotWithShape="1">
          <a:blip xmlns:r="http://schemas.openxmlformats.org/officeDocument/2006/relationships" r:embed="rId3"/>
          <a:stretch>
            <a:fillRect/>
          </a:stretch>
        </a:blipFill>
      </dgm:spPr>
    </dgm:pt>
    <dgm:pt modelId="{E5A2CE66-76DB-49A5-B018-9C5E709AFCED}" type="pres">
      <dgm:prSet presAssocID="{31591004-579E-4CD7-ABA0-F48BDBAF1425}" presName="sibTrans" presStyleCnt="0"/>
      <dgm:spPr/>
    </dgm:pt>
    <dgm:pt modelId="{BB30B6AA-8EF2-442E-89E5-72043F5267D3}" type="pres">
      <dgm:prSet presAssocID="{FC4BC591-A231-46B7-BB78-F3DD6A350974}" presName="composite" presStyleCnt="0"/>
      <dgm:spPr/>
    </dgm:pt>
    <dgm:pt modelId="{810308F5-A153-4409-B6BE-B97B264CB14E}" type="pres">
      <dgm:prSet presAssocID="{FC4BC591-A231-46B7-BB78-F3DD6A350974}" presName="rect1" presStyleLbl="trAlignAcc1" presStyleIdx="3" presStyleCnt="5">
        <dgm:presLayoutVars>
          <dgm:bulletEnabled val="1"/>
        </dgm:presLayoutVars>
      </dgm:prSet>
      <dgm:spPr/>
      <dgm:t>
        <a:bodyPr/>
        <a:lstStyle/>
        <a:p>
          <a:endParaRPr lang="es-ES"/>
        </a:p>
      </dgm:t>
    </dgm:pt>
    <dgm:pt modelId="{6FAA9932-074F-4E1E-B849-2224BE47A7BB}" type="pres">
      <dgm:prSet presAssocID="{FC4BC591-A231-46B7-BB78-F3DD6A350974}" presName="rect2" presStyleLbl="fgImgPlace1" presStyleIdx="3" presStyleCnt="5"/>
      <dgm:spPr>
        <a:blipFill rotWithShape="1">
          <a:blip xmlns:r="http://schemas.openxmlformats.org/officeDocument/2006/relationships" r:embed="rId4"/>
          <a:stretch>
            <a:fillRect/>
          </a:stretch>
        </a:blipFill>
      </dgm:spPr>
    </dgm:pt>
    <dgm:pt modelId="{D56FE279-54EA-4282-BDF2-EDFF70536AF8}" type="pres">
      <dgm:prSet presAssocID="{42052324-8F30-464F-BCC2-895B3192946B}" presName="sibTrans" presStyleCnt="0"/>
      <dgm:spPr/>
    </dgm:pt>
    <dgm:pt modelId="{01911639-FE1F-44B3-BC44-8A3B72A366A3}" type="pres">
      <dgm:prSet presAssocID="{06A368F2-D90F-4592-9F0C-C3A55F806623}" presName="composite" presStyleCnt="0"/>
      <dgm:spPr/>
    </dgm:pt>
    <dgm:pt modelId="{2919200F-CAB2-4718-A1DA-DDC48599283E}" type="pres">
      <dgm:prSet presAssocID="{06A368F2-D90F-4592-9F0C-C3A55F806623}" presName="rect1" presStyleLbl="trAlignAcc1" presStyleIdx="4" presStyleCnt="5">
        <dgm:presLayoutVars>
          <dgm:bulletEnabled val="1"/>
        </dgm:presLayoutVars>
      </dgm:prSet>
      <dgm:spPr/>
      <dgm:t>
        <a:bodyPr/>
        <a:lstStyle/>
        <a:p>
          <a:endParaRPr lang="es-ES"/>
        </a:p>
      </dgm:t>
    </dgm:pt>
    <dgm:pt modelId="{91E6B7FD-8EDF-4E7E-8018-5786CD5678F3}" type="pres">
      <dgm:prSet presAssocID="{06A368F2-D90F-4592-9F0C-C3A55F806623}" presName="rect2" presStyleLbl="fgImgPlace1" presStyleIdx="4" presStyleCnt="5"/>
      <dgm:spPr>
        <a:blipFill>
          <a:blip xmlns:r="http://schemas.openxmlformats.org/officeDocument/2006/relationships" r:embed="rId5" cstate="print">
            <a:extLst>
              <a:ext uri="{28A0092B-C50C-407E-A947-70E740481C1C}">
                <a14:useLocalDpi xmlns:a14="http://schemas.microsoft.com/office/drawing/2010/main" val="0"/>
              </a:ext>
            </a:extLst>
          </a:blip>
          <a:srcRect/>
          <a:stretch>
            <a:fillRect l="-16000" r="-16000"/>
          </a:stretch>
        </a:blipFill>
      </dgm:spPr>
      <dgm:t>
        <a:bodyPr/>
        <a:lstStyle/>
        <a:p>
          <a:endParaRPr lang="es-ES"/>
        </a:p>
      </dgm:t>
    </dgm:pt>
  </dgm:ptLst>
  <dgm:cxnLst>
    <dgm:cxn modelId="{69E90DB2-142C-478F-829B-05700165A0D7}" srcId="{154CBF73-45E0-4F48-B2B6-C2EABFC85A24}" destId="{EB5721C8-061F-4270-9AD3-976A3DBFBFDE}" srcOrd="0" destOrd="0" parTransId="{0AEE1BC3-F4AD-43BB-BC34-C0D1B9D99D69}" sibTransId="{F17489E5-2FAB-4381-A320-9685E67576F0}"/>
    <dgm:cxn modelId="{E33B5273-C96D-4496-B645-7D93A190EAE2}" srcId="{154CBF73-45E0-4F48-B2B6-C2EABFC85A24}" destId="{D66A863A-9F13-42E1-9F0D-E9C3BAA93A7B}" srcOrd="1" destOrd="0" parTransId="{670DF5DC-675C-40AA-AA01-AD7F08B594E2}" sibTransId="{FE2DED62-440D-48CC-B6BF-408C08D78B86}"/>
    <dgm:cxn modelId="{1365E84E-89C4-4315-BB29-578276DC0826}" type="presOf" srcId="{46EA95D1-2C8D-4137-9C2F-4CDB1BDA09F3}" destId="{8CFBF947-C133-4B15-A361-6DE6E1CC4A32}" srcOrd="0" destOrd="0" presId="urn:microsoft.com/office/officeart/2008/layout/PictureStrips"/>
    <dgm:cxn modelId="{2DFFD316-EDF2-4FC2-8FF3-31323187E2C0}" type="presOf" srcId="{154CBF73-45E0-4F48-B2B6-C2EABFC85A24}" destId="{F60B30CE-9748-4962-B7DE-0AF12266FC6B}" srcOrd="0" destOrd="0" presId="urn:microsoft.com/office/officeart/2008/layout/PictureStrips"/>
    <dgm:cxn modelId="{8F4F3374-4D4A-4875-A3B3-A2D6F7691715}" type="presOf" srcId="{FC4BC591-A231-46B7-BB78-F3DD6A350974}" destId="{810308F5-A153-4409-B6BE-B97B264CB14E}" srcOrd="0" destOrd="0" presId="urn:microsoft.com/office/officeart/2008/layout/PictureStrips"/>
    <dgm:cxn modelId="{2042A6D0-3A41-4D48-A085-2A7B4D61E926}" srcId="{154CBF73-45E0-4F48-B2B6-C2EABFC85A24}" destId="{FC4BC591-A231-46B7-BB78-F3DD6A350974}" srcOrd="3" destOrd="0" parTransId="{6A71B75F-6BE6-43E9-9B7B-766A934EB29B}" sibTransId="{42052324-8F30-464F-BCC2-895B3192946B}"/>
    <dgm:cxn modelId="{39BFE3DD-C50D-4652-B3B0-EECD9E2A278B}" srcId="{154CBF73-45E0-4F48-B2B6-C2EABFC85A24}" destId="{06A368F2-D90F-4592-9F0C-C3A55F806623}" srcOrd="4" destOrd="0" parTransId="{DE014F53-B838-4199-97CA-9C5C3F117FFF}" sibTransId="{7528E03F-409A-4847-99F5-A36651708A95}"/>
    <dgm:cxn modelId="{4DFD8C60-67AE-4FA6-AB70-533488FF3B02}" srcId="{154CBF73-45E0-4F48-B2B6-C2EABFC85A24}" destId="{46EA95D1-2C8D-4137-9C2F-4CDB1BDA09F3}" srcOrd="2" destOrd="0" parTransId="{E52CB032-B61A-41DF-B4CD-781EA4EA8B88}" sibTransId="{31591004-579E-4CD7-ABA0-F48BDBAF1425}"/>
    <dgm:cxn modelId="{286C2464-359B-4F34-B9D4-73983C4EF021}" type="presOf" srcId="{D66A863A-9F13-42E1-9F0D-E9C3BAA93A7B}" destId="{F0D0289F-CF22-4F8B-8890-FD8478F209F5}" srcOrd="0" destOrd="0" presId="urn:microsoft.com/office/officeart/2008/layout/PictureStrips"/>
    <dgm:cxn modelId="{C32F67BC-FD1E-4AB5-9D1A-E759FEBE06BE}" type="presOf" srcId="{EB5721C8-061F-4270-9AD3-976A3DBFBFDE}" destId="{A1B77D3C-ACF4-410A-A034-57373B61A605}" srcOrd="0" destOrd="0" presId="urn:microsoft.com/office/officeart/2008/layout/PictureStrips"/>
    <dgm:cxn modelId="{D180A465-17D9-4D88-B590-64B5F3857EC3}" type="presOf" srcId="{06A368F2-D90F-4592-9F0C-C3A55F806623}" destId="{2919200F-CAB2-4718-A1DA-DDC48599283E}" srcOrd="0" destOrd="0" presId="urn:microsoft.com/office/officeart/2008/layout/PictureStrips"/>
    <dgm:cxn modelId="{A5DE727F-5FB4-4EB5-A0C2-2BCAC7CDF0F2}" type="presParOf" srcId="{F60B30CE-9748-4962-B7DE-0AF12266FC6B}" destId="{6E7B9760-3EBF-48F3-8549-8FA38D7033F3}" srcOrd="0" destOrd="0" presId="urn:microsoft.com/office/officeart/2008/layout/PictureStrips"/>
    <dgm:cxn modelId="{54CC1850-D682-4E29-B5C6-38C49F429A10}" type="presParOf" srcId="{6E7B9760-3EBF-48F3-8549-8FA38D7033F3}" destId="{A1B77D3C-ACF4-410A-A034-57373B61A605}" srcOrd="0" destOrd="0" presId="urn:microsoft.com/office/officeart/2008/layout/PictureStrips"/>
    <dgm:cxn modelId="{B385C383-E953-444F-883E-31F5461D0766}" type="presParOf" srcId="{6E7B9760-3EBF-48F3-8549-8FA38D7033F3}" destId="{E1A2E747-AA00-439E-8DC9-CD28FCEE7210}" srcOrd="1" destOrd="0" presId="urn:microsoft.com/office/officeart/2008/layout/PictureStrips"/>
    <dgm:cxn modelId="{FBF555EA-A48C-455E-9503-7D489B00CB49}" type="presParOf" srcId="{F60B30CE-9748-4962-B7DE-0AF12266FC6B}" destId="{993410AF-67E3-46BC-B48E-23CD6A2813AD}" srcOrd="1" destOrd="0" presId="urn:microsoft.com/office/officeart/2008/layout/PictureStrips"/>
    <dgm:cxn modelId="{5C63DC46-2DB7-4731-B99F-89E86E00BC13}" type="presParOf" srcId="{F60B30CE-9748-4962-B7DE-0AF12266FC6B}" destId="{C1D4852D-63DD-426C-A94D-518D796E412B}" srcOrd="2" destOrd="0" presId="urn:microsoft.com/office/officeart/2008/layout/PictureStrips"/>
    <dgm:cxn modelId="{39CEB01B-2C2A-4B4B-BB8A-175221070CA2}" type="presParOf" srcId="{C1D4852D-63DD-426C-A94D-518D796E412B}" destId="{F0D0289F-CF22-4F8B-8890-FD8478F209F5}" srcOrd="0" destOrd="0" presId="urn:microsoft.com/office/officeart/2008/layout/PictureStrips"/>
    <dgm:cxn modelId="{3577A455-0FB5-4DA0-9677-0CF0F30F7523}" type="presParOf" srcId="{C1D4852D-63DD-426C-A94D-518D796E412B}" destId="{3E317673-AEDF-4BF6-961A-F051F3B759F9}" srcOrd="1" destOrd="0" presId="urn:microsoft.com/office/officeart/2008/layout/PictureStrips"/>
    <dgm:cxn modelId="{90538CE6-926F-4A2C-9AB6-39CEE418DC21}" type="presParOf" srcId="{F60B30CE-9748-4962-B7DE-0AF12266FC6B}" destId="{AA06E1F1-2A9A-4575-A259-F441E1FED98A}" srcOrd="3" destOrd="0" presId="urn:microsoft.com/office/officeart/2008/layout/PictureStrips"/>
    <dgm:cxn modelId="{47A55422-C729-4DA9-9A98-307E7C31AB40}" type="presParOf" srcId="{F60B30CE-9748-4962-B7DE-0AF12266FC6B}" destId="{17398546-A57C-4DB7-96B2-DC6A9E5AF33D}" srcOrd="4" destOrd="0" presId="urn:microsoft.com/office/officeart/2008/layout/PictureStrips"/>
    <dgm:cxn modelId="{F273D1A5-9620-4AEF-AA85-89A40022F71C}" type="presParOf" srcId="{17398546-A57C-4DB7-96B2-DC6A9E5AF33D}" destId="{8CFBF947-C133-4B15-A361-6DE6E1CC4A32}" srcOrd="0" destOrd="0" presId="urn:microsoft.com/office/officeart/2008/layout/PictureStrips"/>
    <dgm:cxn modelId="{F9C651F9-79BE-4453-936B-26B7940C1615}" type="presParOf" srcId="{17398546-A57C-4DB7-96B2-DC6A9E5AF33D}" destId="{115095B4-B31E-454D-ABA2-6FAF7A67D266}" srcOrd="1" destOrd="0" presId="urn:microsoft.com/office/officeart/2008/layout/PictureStrips"/>
    <dgm:cxn modelId="{6EF5BBAC-6DEB-421A-8FD1-0A7BDC0959E3}" type="presParOf" srcId="{F60B30CE-9748-4962-B7DE-0AF12266FC6B}" destId="{E5A2CE66-76DB-49A5-B018-9C5E709AFCED}" srcOrd="5" destOrd="0" presId="urn:microsoft.com/office/officeart/2008/layout/PictureStrips"/>
    <dgm:cxn modelId="{1AF25ABE-CEFD-4384-833B-430C26F050AE}" type="presParOf" srcId="{F60B30CE-9748-4962-B7DE-0AF12266FC6B}" destId="{BB30B6AA-8EF2-442E-89E5-72043F5267D3}" srcOrd="6" destOrd="0" presId="urn:microsoft.com/office/officeart/2008/layout/PictureStrips"/>
    <dgm:cxn modelId="{4B6836F3-9B53-48C7-BF51-7E9FFFD85959}" type="presParOf" srcId="{BB30B6AA-8EF2-442E-89E5-72043F5267D3}" destId="{810308F5-A153-4409-B6BE-B97B264CB14E}" srcOrd="0" destOrd="0" presId="urn:microsoft.com/office/officeart/2008/layout/PictureStrips"/>
    <dgm:cxn modelId="{BC471131-DF94-4CF3-92F0-A1D9654FCD78}" type="presParOf" srcId="{BB30B6AA-8EF2-442E-89E5-72043F5267D3}" destId="{6FAA9932-074F-4E1E-B849-2224BE47A7BB}" srcOrd="1" destOrd="0" presId="urn:microsoft.com/office/officeart/2008/layout/PictureStrips"/>
    <dgm:cxn modelId="{00D1ABA7-95C0-4215-8158-53F9BA3EAD22}" type="presParOf" srcId="{F60B30CE-9748-4962-B7DE-0AF12266FC6B}" destId="{D56FE279-54EA-4282-BDF2-EDFF70536AF8}" srcOrd="7" destOrd="0" presId="urn:microsoft.com/office/officeart/2008/layout/PictureStrips"/>
    <dgm:cxn modelId="{B8B2B72E-2541-4D6E-87B4-2084F2D765E0}" type="presParOf" srcId="{F60B30CE-9748-4962-B7DE-0AF12266FC6B}" destId="{01911639-FE1F-44B3-BC44-8A3B72A366A3}" srcOrd="8" destOrd="0" presId="urn:microsoft.com/office/officeart/2008/layout/PictureStrips"/>
    <dgm:cxn modelId="{B111EFCF-473F-41C0-BD2F-937051A81AE8}" type="presParOf" srcId="{01911639-FE1F-44B3-BC44-8A3B72A366A3}" destId="{2919200F-CAB2-4718-A1DA-DDC48599283E}" srcOrd="0" destOrd="0" presId="urn:microsoft.com/office/officeart/2008/layout/PictureStrips"/>
    <dgm:cxn modelId="{E406244E-B75F-42C4-8E70-2343DD0CCAC1}" type="presParOf" srcId="{01911639-FE1F-44B3-BC44-8A3B72A366A3}" destId="{91E6B7FD-8EDF-4E7E-8018-5786CD5678F3}" srcOrd="1" destOrd="0" presId="urn:microsoft.com/office/officeart/2008/layout/PictureStrips"/>
  </dgm:cxnLst>
  <dgm:bg/>
  <dgm:whole/>
  <dgm:extLst>
    <a:ext uri="http://schemas.microsoft.com/office/drawing/2008/diagram">
      <dsp:dataModelExt xmlns:dsp="http://schemas.microsoft.com/office/drawing/2008/diagram" relId="rId60"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9433CDE5-C268-4383-BAA9-F34D67E39C88}" type="doc">
      <dgm:prSet loTypeId="urn:microsoft.com/office/officeart/2008/layout/HexagonCluster" loCatId="picture" qsTypeId="urn:microsoft.com/office/officeart/2005/8/quickstyle/simple1" qsCatId="simple" csTypeId="urn:microsoft.com/office/officeart/2005/8/colors/colorful3" csCatId="colorful" phldr="1"/>
      <dgm:spPr/>
      <dgm:t>
        <a:bodyPr/>
        <a:lstStyle/>
        <a:p>
          <a:endParaRPr lang="es-ES"/>
        </a:p>
      </dgm:t>
    </dgm:pt>
    <dgm:pt modelId="{8A899BFC-0BC7-4736-8555-825F09F330CC}">
      <dgm:prSet phldrT="[Texto]"/>
      <dgm:spPr/>
      <dgm:t>
        <a:bodyPr/>
        <a:lstStyle/>
        <a:p>
          <a:r>
            <a:rPr lang="es-CO">
              <a:latin typeface="Arial" panose="020B0604020202020204" pitchFamily="34" charset="0"/>
              <a:cs typeface="Arial" panose="020B0604020202020204" pitchFamily="34" charset="0"/>
            </a:rPr>
            <a:t>Lupa o linterna para revisar detalles en el rotulado.</a:t>
          </a:r>
          <a:endParaRPr lang="es-ES">
            <a:latin typeface="Arial" panose="020B0604020202020204" pitchFamily="34" charset="0"/>
            <a:cs typeface="Arial" panose="020B0604020202020204" pitchFamily="34" charset="0"/>
          </a:endParaRPr>
        </a:p>
      </dgm:t>
    </dgm:pt>
    <dgm:pt modelId="{15183AA7-DD2F-4403-AE95-92EDC7AF5DC2}" type="parTrans" cxnId="{606AAED6-ECC4-4BEC-BEA2-7E060C814BCA}">
      <dgm:prSet/>
      <dgm:spPr/>
      <dgm:t>
        <a:bodyPr/>
        <a:lstStyle/>
        <a:p>
          <a:endParaRPr lang="es-ES">
            <a:latin typeface="Arial" panose="020B0604020202020204" pitchFamily="34" charset="0"/>
            <a:cs typeface="Arial" panose="020B0604020202020204" pitchFamily="34" charset="0"/>
          </a:endParaRPr>
        </a:p>
      </dgm:t>
    </dgm:pt>
    <dgm:pt modelId="{A860C437-0BC0-46F3-AF5B-5516B6F0D08A}" type="sibTrans" cxnId="{606AAED6-ECC4-4BEC-BEA2-7E060C814BCA}">
      <dgm:prSet/>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4000" b="-4000"/>
          </a:stretch>
        </a:blipFill>
      </dgm:spPr>
      <dgm:t>
        <a:bodyPr/>
        <a:lstStyle/>
        <a:p>
          <a:endParaRPr lang="es-ES">
            <a:latin typeface="Arial" panose="020B0604020202020204" pitchFamily="34" charset="0"/>
            <a:cs typeface="Arial" panose="020B0604020202020204" pitchFamily="34" charset="0"/>
          </a:endParaRPr>
        </a:p>
      </dgm:t>
    </dgm:pt>
    <dgm:pt modelId="{1D9CB3C4-D6C0-4B4A-83C1-92B361FA3C55}">
      <dgm:prSet/>
      <dgm:spPr/>
      <dgm:t>
        <a:bodyPr/>
        <a:lstStyle/>
        <a:p>
          <a:r>
            <a:rPr lang="es-CO">
              <a:latin typeface="Arial" panose="020B0604020202020204" pitchFamily="34" charset="0"/>
              <a:cs typeface="Arial" panose="020B0604020202020204" pitchFamily="34" charset="0"/>
            </a:rPr>
            <a:t>Termómetro digital o sensor para verificar temperatura en productos de cadena de frío.</a:t>
          </a:r>
          <a:endParaRPr lang="en-US">
            <a:latin typeface="Arial" panose="020B0604020202020204" pitchFamily="34" charset="0"/>
            <a:cs typeface="Arial" panose="020B0604020202020204" pitchFamily="34" charset="0"/>
          </a:endParaRPr>
        </a:p>
      </dgm:t>
    </dgm:pt>
    <dgm:pt modelId="{9D808CE9-8C59-4436-B690-70870A2F5929}" type="parTrans" cxnId="{D9B175E0-E162-4316-A33E-FD9F7E4C975F}">
      <dgm:prSet/>
      <dgm:spPr/>
      <dgm:t>
        <a:bodyPr/>
        <a:lstStyle/>
        <a:p>
          <a:endParaRPr lang="es-ES">
            <a:latin typeface="Arial" panose="020B0604020202020204" pitchFamily="34" charset="0"/>
            <a:cs typeface="Arial" panose="020B0604020202020204" pitchFamily="34" charset="0"/>
          </a:endParaRPr>
        </a:p>
      </dgm:t>
    </dgm:pt>
    <dgm:pt modelId="{EA8A9C2F-E795-4A31-A575-D6A49C992266}" type="sibTrans" cxnId="{D9B175E0-E162-4316-A33E-FD9F7E4C975F}">
      <dgm:prSet/>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t="-8000" b="-8000"/>
          </a:stretch>
        </a:blipFill>
      </dgm:spPr>
      <dgm:t>
        <a:bodyPr/>
        <a:lstStyle/>
        <a:p>
          <a:endParaRPr lang="es-ES">
            <a:latin typeface="Arial" panose="020B0604020202020204" pitchFamily="34" charset="0"/>
            <a:cs typeface="Arial" panose="020B0604020202020204" pitchFamily="34" charset="0"/>
          </a:endParaRPr>
        </a:p>
      </dgm:t>
    </dgm:pt>
    <dgm:pt modelId="{5FF9012F-0864-4AF2-93B4-C11627D88710}">
      <dgm:prSet/>
      <dgm:spPr/>
      <dgm:t>
        <a:bodyPr/>
        <a:lstStyle/>
        <a:p>
          <a:r>
            <a:rPr lang="es-CO" i="1">
              <a:latin typeface="Arial" panose="020B0604020202020204" pitchFamily="34" charset="0"/>
              <a:cs typeface="Arial" panose="020B0604020202020204" pitchFamily="34" charset="0"/>
            </a:rPr>
            <a:t>Checklist</a:t>
          </a:r>
          <a:r>
            <a:rPr lang="es-CO">
              <a:latin typeface="Arial" panose="020B0604020202020204" pitchFamily="34" charset="0"/>
              <a:cs typeface="Arial" panose="020B0604020202020204" pitchFamily="34" charset="0"/>
            </a:rPr>
            <a:t> físico o digital con campos obligatorios de inspección.</a:t>
          </a:r>
          <a:endParaRPr lang="en-US">
            <a:latin typeface="Arial" panose="020B0604020202020204" pitchFamily="34" charset="0"/>
            <a:cs typeface="Arial" panose="020B0604020202020204" pitchFamily="34" charset="0"/>
          </a:endParaRPr>
        </a:p>
      </dgm:t>
    </dgm:pt>
    <dgm:pt modelId="{AF3FF2E5-AF2F-4B08-9F92-CC9D5688BA37}" type="parTrans" cxnId="{899F5F73-A047-4764-BAC7-2CAAB6A4F04C}">
      <dgm:prSet/>
      <dgm:spPr/>
      <dgm:t>
        <a:bodyPr/>
        <a:lstStyle/>
        <a:p>
          <a:endParaRPr lang="es-ES">
            <a:latin typeface="Arial" panose="020B0604020202020204" pitchFamily="34" charset="0"/>
            <a:cs typeface="Arial" panose="020B0604020202020204" pitchFamily="34" charset="0"/>
          </a:endParaRPr>
        </a:p>
      </dgm:t>
    </dgm:pt>
    <dgm:pt modelId="{6855C507-5F1F-479A-A5CF-9C9E6E289A0F}" type="sibTrans" cxnId="{899F5F73-A047-4764-BAC7-2CAAB6A4F04C}">
      <dgm:prSet/>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t="-11000" b="-11000"/>
          </a:stretch>
        </a:blipFill>
      </dgm:spPr>
      <dgm:t>
        <a:bodyPr/>
        <a:lstStyle/>
        <a:p>
          <a:endParaRPr lang="es-ES">
            <a:latin typeface="Arial" panose="020B0604020202020204" pitchFamily="34" charset="0"/>
            <a:cs typeface="Arial" panose="020B0604020202020204" pitchFamily="34" charset="0"/>
          </a:endParaRPr>
        </a:p>
      </dgm:t>
    </dgm:pt>
    <dgm:pt modelId="{C31358C1-BE54-4977-9473-819E39F50241}">
      <dgm:prSet/>
      <dgm:spPr/>
      <dgm:t>
        <a:bodyPr/>
        <a:lstStyle/>
        <a:p>
          <a:r>
            <a:rPr lang="es-CO">
              <a:latin typeface="Arial" panose="020B0604020202020204" pitchFamily="34" charset="0"/>
              <a:cs typeface="Arial" panose="020B0604020202020204" pitchFamily="34" charset="0"/>
            </a:rPr>
            <a:t>Cámara fotográfica o escáner para documentar hallazgos cuando se requiera.</a:t>
          </a:r>
          <a:endParaRPr lang="en-US">
            <a:latin typeface="Arial" panose="020B0604020202020204" pitchFamily="34" charset="0"/>
            <a:cs typeface="Arial" panose="020B0604020202020204" pitchFamily="34" charset="0"/>
          </a:endParaRPr>
        </a:p>
      </dgm:t>
    </dgm:pt>
    <dgm:pt modelId="{1BBBF506-E0D7-4C8F-9389-112CA73CC1F0}" type="parTrans" cxnId="{2CEF385A-0415-4E78-A939-C4362E1A9E4D}">
      <dgm:prSet/>
      <dgm:spPr/>
      <dgm:t>
        <a:bodyPr/>
        <a:lstStyle/>
        <a:p>
          <a:endParaRPr lang="es-ES">
            <a:latin typeface="Arial" panose="020B0604020202020204" pitchFamily="34" charset="0"/>
            <a:cs typeface="Arial" panose="020B0604020202020204" pitchFamily="34" charset="0"/>
          </a:endParaRPr>
        </a:p>
      </dgm:t>
    </dgm:pt>
    <dgm:pt modelId="{AA25A6C4-AE11-4EB1-9633-5B261EB466C3}" type="sibTrans" cxnId="{2CEF385A-0415-4E78-A939-C4362E1A9E4D}">
      <dgm:prSet/>
      <dgm:spPr>
        <a:blipFill>
          <a:blip xmlns:r="http://schemas.openxmlformats.org/officeDocument/2006/relationships" r:embed="rId4" cstate="print">
            <a:extLst>
              <a:ext uri="{28A0092B-C50C-407E-A947-70E740481C1C}">
                <a14:useLocalDpi xmlns:a14="http://schemas.microsoft.com/office/drawing/2010/main" val="0"/>
              </a:ext>
            </a:extLst>
          </a:blip>
          <a:srcRect/>
          <a:stretch>
            <a:fillRect t="-8000" b="-8000"/>
          </a:stretch>
        </a:blipFill>
      </dgm:spPr>
      <dgm:t>
        <a:bodyPr/>
        <a:lstStyle/>
        <a:p>
          <a:endParaRPr lang="es-ES">
            <a:latin typeface="Arial" panose="020B0604020202020204" pitchFamily="34" charset="0"/>
            <a:cs typeface="Arial" panose="020B0604020202020204" pitchFamily="34" charset="0"/>
          </a:endParaRPr>
        </a:p>
      </dgm:t>
    </dgm:pt>
    <dgm:pt modelId="{E3E6624C-FF06-425D-9FF5-5408AF382A18}" type="pres">
      <dgm:prSet presAssocID="{9433CDE5-C268-4383-BAA9-F34D67E39C88}" presName="Name0" presStyleCnt="0">
        <dgm:presLayoutVars>
          <dgm:chMax val="21"/>
          <dgm:chPref val="21"/>
        </dgm:presLayoutVars>
      </dgm:prSet>
      <dgm:spPr/>
      <dgm:t>
        <a:bodyPr/>
        <a:lstStyle/>
        <a:p>
          <a:endParaRPr lang="es-ES"/>
        </a:p>
      </dgm:t>
    </dgm:pt>
    <dgm:pt modelId="{C63408AB-AC0D-4BC8-AE55-D7530805CD75}" type="pres">
      <dgm:prSet presAssocID="{8A899BFC-0BC7-4736-8555-825F09F330CC}" presName="text1" presStyleCnt="0"/>
      <dgm:spPr/>
    </dgm:pt>
    <dgm:pt modelId="{5E99E3B2-E792-40F3-9783-18DFEE75B759}" type="pres">
      <dgm:prSet presAssocID="{8A899BFC-0BC7-4736-8555-825F09F330CC}" presName="textRepeatNode" presStyleLbl="alignNode1" presStyleIdx="0" presStyleCnt="4">
        <dgm:presLayoutVars>
          <dgm:chMax val="0"/>
          <dgm:chPref val="0"/>
          <dgm:bulletEnabled val="1"/>
        </dgm:presLayoutVars>
      </dgm:prSet>
      <dgm:spPr/>
      <dgm:t>
        <a:bodyPr/>
        <a:lstStyle/>
        <a:p>
          <a:endParaRPr lang="es-ES"/>
        </a:p>
      </dgm:t>
    </dgm:pt>
    <dgm:pt modelId="{F130A47A-4CA5-446D-B81B-4CFC1F42D93D}" type="pres">
      <dgm:prSet presAssocID="{8A899BFC-0BC7-4736-8555-825F09F330CC}" presName="textaccent1" presStyleCnt="0"/>
      <dgm:spPr/>
    </dgm:pt>
    <dgm:pt modelId="{E292C224-A73E-4C5A-893E-53E8AF3BB40B}" type="pres">
      <dgm:prSet presAssocID="{8A899BFC-0BC7-4736-8555-825F09F330CC}" presName="accentRepeatNode" presStyleLbl="solidAlignAcc1" presStyleIdx="0" presStyleCnt="8"/>
      <dgm:spPr/>
    </dgm:pt>
    <dgm:pt modelId="{E91A77B5-F9FC-438B-A8A8-A8ED01232100}" type="pres">
      <dgm:prSet presAssocID="{A860C437-0BC0-46F3-AF5B-5516B6F0D08A}" presName="image1" presStyleCnt="0"/>
      <dgm:spPr/>
    </dgm:pt>
    <dgm:pt modelId="{F157856E-C6DC-40BD-BD47-F8036FA86BE6}" type="pres">
      <dgm:prSet presAssocID="{A860C437-0BC0-46F3-AF5B-5516B6F0D08A}" presName="imageRepeatNode" presStyleLbl="alignAcc1" presStyleIdx="0" presStyleCnt="4"/>
      <dgm:spPr/>
      <dgm:t>
        <a:bodyPr/>
        <a:lstStyle/>
        <a:p>
          <a:endParaRPr lang="es-ES"/>
        </a:p>
      </dgm:t>
    </dgm:pt>
    <dgm:pt modelId="{209D56CB-B911-4F49-B405-FE64624CAF03}" type="pres">
      <dgm:prSet presAssocID="{A860C437-0BC0-46F3-AF5B-5516B6F0D08A}" presName="imageaccent1" presStyleCnt="0"/>
      <dgm:spPr/>
    </dgm:pt>
    <dgm:pt modelId="{328EB9DC-F3C3-4627-9457-CFC7C7C19B73}" type="pres">
      <dgm:prSet presAssocID="{A860C437-0BC0-46F3-AF5B-5516B6F0D08A}" presName="accentRepeatNode" presStyleLbl="solidAlignAcc1" presStyleIdx="1" presStyleCnt="8"/>
      <dgm:spPr/>
    </dgm:pt>
    <dgm:pt modelId="{5C28A1FE-1599-4D2C-BD16-049E4C29E134}" type="pres">
      <dgm:prSet presAssocID="{1D9CB3C4-D6C0-4B4A-83C1-92B361FA3C55}" presName="text2" presStyleCnt="0"/>
      <dgm:spPr/>
    </dgm:pt>
    <dgm:pt modelId="{4BF95312-00F4-462E-912E-CB2CB3AF6020}" type="pres">
      <dgm:prSet presAssocID="{1D9CB3C4-D6C0-4B4A-83C1-92B361FA3C55}" presName="textRepeatNode" presStyleLbl="alignNode1" presStyleIdx="1" presStyleCnt="4">
        <dgm:presLayoutVars>
          <dgm:chMax val="0"/>
          <dgm:chPref val="0"/>
          <dgm:bulletEnabled val="1"/>
        </dgm:presLayoutVars>
      </dgm:prSet>
      <dgm:spPr/>
      <dgm:t>
        <a:bodyPr/>
        <a:lstStyle/>
        <a:p>
          <a:endParaRPr lang="es-ES"/>
        </a:p>
      </dgm:t>
    </dgm:pt>
    <dgm:pt modelId="{05281E20-369C-4FAA-9EC0-7BCC78F2AF04}" type="pres">
      <dgm:prSet presAssocID="{1D9CB3C4-D6C0-4B4A-83C1-92B361FA3C55}" presName="textaccent2" presStyleCnt="0"/>
      <dgm:spPr/>
    </dgm:pt>
    <dgm:pt modelId="{BE0693D9-F2D3-4ECD-B88E-FED95E008FC1}" type="pres">
      <dgm:prSet presAssocID="{1D9CB3C4-D6C0-4B4A-83C1-92B361FA3C55}" presName="accentRepeatNode" presStyleLbl="solidAlignAcc1" presStyleIdx="2" presStyleCnt="8"/>
      <dgm:spPr/>
    </dgm:pt>
    <dgm:pt modelId="{CEF4858B-1D5F-418D-A497-2F45C223686C}" type="pres">
      <dgm:prSet presAssocID="{EA8A9C2F-E795-4A31-A575-D6A49C992266}" presName="image2" presStyleCnt="0"/>
      <dgm:spPr/>
    </dgm:pt>
    <dgm:pt modelId="{85D7AF1C-A777-4C66-B884-AAD65BA77732}" type="pres">
      <dgm:prSet presAssocID="{EA8A9C2F-E795-4A31-A575-D6A49C992266}" presName="imageRepeatNode" presStyleLbl="alignAcc1" presStyleIdx="1" presStyleCnt="4"/>
      <dgm:spPr/>
      <dgm:t>
        <a:bodyPr/>
        <a:lstStyle/>
        <a:p>
          <a:endParaRPr lang="es-ES"/>
        </a:p>
      </dgm:t>
    </dgm:pt>
    <dgm:pt modelId="{5BCE05A3-5BFC-4F41-B0D3-6EC0F4CC29C5}" type="pres">
      <dgm:prSet presAssocID="{EA8A9C2F-E795-4A31-A575-D6A49C992266}" presName="imageaccent2" presStyleCnt="0"/>
      <dgm:spPr/>
    </dgm:pt>
    <dgm:pt modelId="{E1455A98-C13C-433D-8B84-CD4E60C666D0}" type="pres">
      <dgm:prSet presAssocID="{EA8A9C2F-E795-4A31-A575-D6A49C992266}" presName="accentRepeatNode" presStyleLbl="solidAlignAcc1" presStyleIdx="3" presStyleCnt="8"/>
      <dgm:spPr/>
    </dgm:pt>
    <dgm:pt modelId="{11511991-8BA9-407F-B6EE-558D439905CB}" type="pres">
      <dgm:prSet presAssocID="{5FF9012F-0864-4AF2-93B4-C11627D88710}" presName="text3" presStyleCnt="0"/>
      <dgm:spPr/>
    </dgm:pt>
    <dgm:pt modelId="{41E68B6B-D039-4272-921B-F4CCEAABE187}" type="pres">
      <dgm:prSet presAssocID="{5FF9012F-0864-4AF2-93B4-C11627D88710}" presName="textRepeatNode" presStyleLbl="alignNode1" presStyleIdx="2" presStyleCnt="4">
        <dgm:presLayoutVars>
          <dgm:chMax val="0"/>
          <dgm:chPref val="0"/>
          <dgm:bulletEnabled val="1"/>
        </dgm:presLayoutVars>
      </dgm:prSet>
      <dgm:spPr/>
      <dgm:t>
        <a:bodyPr/>
        <a:lstStyle/>
        <a:p>
          <a:endParaRPr lang="es-ES"/>
        </a:p>
      </dgm:t>
    </dgm:pt>
    <dgm:pt modelId="{0FD1AB25-D8CF-47DE-957C-82CD9985846E}" type="pres">
      <dgm:prSet presAssocID="{5FF9012F-0864-4AF2-93B4-C11627D88710}" presName="textaccent3" presStyleCnt="0"/>
      <dgm:spPr/>
    </dgm:pt>
    <dgm:pt modelId="{1E59AC98-B97E-45E3-80C5-F1BAEEFFCED0}" type="pres">
      <dgm:prSet presAssocID="{5FF9012F-0864-4AF2-93B4-C11627D88710}" presName="accentRepeatNode" presStyleLbl="solidAlignAcc1" presStyleIdx="4" presStyleCnt="8"/>
      <dgm:spPr/>
    </dgm:pt>
    <dgm:pt modelId="{7DFCB4FB-408F-4B21-87E0-02591F55C022}" type="pres">
      <dgm:prSet presAssocID="{6855C507-5F1F-479A-A5CF-9C9E6E289A0F}" presName="image3" presStyleCnt="0"/>
      <dgm:spPr/>
    </dgm:pt>
    <dgm:pt modelId="{D3ABF985-0531-4384-90C5-22A8FC09325B}" type="pres">
      <dgm:prSet presAssocID="{6855C507-5F1F-479A-A5CF-9C9E6E289A0F}" presName="imageRepeatNode" presStyleLbl="alignAcc1" presStyleIdx="2" presStyleCnt="4"/>
      <dgm:spPr/>
      <dgm:t>
        <a:bodyPr/>
        <a:lstStyle/>
        <a:p>
          <a:endParaRPr lang="es-ES"/>
        </a:p>
      </dgm:t>
    </dgm:pt>
    <dgm:pt modelId="{FE603790-D471-455D-A510-EC6A025857A4}" type="pres">
      <dgm:prSet presAssocID="{6855C507-5F1F-479A-A5CF-9C9E6E289A0F}" presName="imageaccent3" presStyleCnt="0"/>
      <dgm:spPr/>
    </dgm:pt>
    <dgm:pt modelId="{C7BBD373-314A-41DB-AAA8-79EAF9731997}" type="pres">
      <dgm:prSet presAssocID="{6855C507-5F1F-479A-A5CF-9C9E6E289A0F}" presName="accentRepeatNode" presStyleLbl="solidAlignAcc1" presStyleIdx="5" presStyleCnt="8"/>
      <dgm:spPr/>
    </dgm:pt>
    <dgm:pt modelId="{20DA12EA-53D2-4969-8879-2A11FE86F442}" type="pres">
      <dgm:prSet presAssocID="{C31358C1-BE54-4977-9473-819E39F50241}" presName="text4" presStyleCnt="0"/>
      <dgm:spPr/>
    </dgm:pt>
    <dgm:pt modelId="{DE4B2303-B532-4396-8216-8A6034B44497}" type="pres">
      <dgm:prSet presAssocID="{C31358C1-BE54-4977-9473-819E39F50241}" presName="textRepeatNode" presStyleLbl="alignNode1" presStyleIdx="3" presStyleCnt="4">
        <dgm:presLayoutVars>
          <dgm:chMax val="0"/>
          <dgm:chPref val="0"/>
          <dgm:bulletEnabled val="1"/>
        </dgm:presLayoutVars>
      </dgm:prSet>
      <dgm:spPr/>
      <dgm:t>
        <a:bodyPr/>
        <a:lstStyle/>
        <a:p>
          <a:endParaRPr lang="es-ES"/>
        </a:p>
      </dgm:t>
    </dgm:pt>
    <dgm:pt modelId="{BA6BD4B1-9ADD-4B88-917A-71AB7B35D837}" type="pres">
      <dgm:prSet presAssocID="{C31358C1-BE54-4977-9473-819E39F50241}" presName="textaccent4" presStyleCnt="0"/>
      <dgm:spPr/>
    </dgm:pt>
    <dgm:pt modelId="{B3D42296-74F8-4155-8DC0-A48CA384562D}" type="pres">
      <dgm:prSet presAssocID="{C31358C1-BE54-4977-9473-819E39F50241}" presName="accentRepeatNode" presStyleLbl="solidAlignAcc1" presStyleIdx="6" presStyleCnt="8"/>
      <dgm:spPr/>
    </dgm:pt>
    <dgm:pt modelId="{65C29701-2266-455D-859F-75363C5CFC43}" type="pres">
      <dgm:prSet presAssocID="{AA25A6C4-AE11-4EB1-9633-5B261EB466C3}" presName="image4" presStyleCnt="0"/>
      <dgm:spPr/>
    </dgm:pt>
    <dgm:pt modelId="{70F8F040-6D02-43E2-95E9-A9F54474992C}" type="pres">
      <dgm:prSet presAssocID="{AA25A6C4-AE11-4EB1-9633-5B261EB466C3}" presName="imageRepeatNode" presStyleLbl="alignAcc1" presStyleIdx="3" presStyleCnt="4"/>
      <dgm:spPr/>
      <dgm:t>
        <a:bodyPr/>
        <a:lstStyle/>
        <a:p>
          <a:endParaRPr lang="es-ES"/>
        </a:p>
      </dgm:t>
    </dgm:pt>
    <dgm:pt modelId="{D2087802-7277-411F-B9CB-2FAD63D15335}" type="pres">
      <dgm:prSet presAssocID="{AA25A6C4-AE11-4EB1-9633-5B261EB466C3}" presName="imageaccent4" presStyleCnt="0"/>
      <dgm:spPr/>
    </dgm:pt>
    <dgm:pt modelId="{4170CE1A-2DFF-426E-A487-18DD312568CF}" type="pres">
      <dgm:prSet presAssocID="{AA25A6C4-AE11-4EB1-9633-5B261EB466C3}" presName="accentRepeatNode" presStyleLbl="solidAlignAcc1" presStyleIdx="7" presStyleCnt="8"/>
      <dgm:spPr/>
    </dgm:pt>
  </dgm:ptLst>
  <dgm:cxnLst>
    <dgm:cxn modelId="{ED10E81A-7CEA-4379-A5D1-C3056AE99003}" type="presOf" srcId="{8A899BFC-0BC7-4736-8555-825F09F330CC}" destId="{5E99E3B2-E792-40F3-9783-18DFEE75B759}" srcOrd="0" destOrd="0" presId="urn:microsoft.com/office/officeart/2008/layout/HexagonCluster"/>
    <dgm:cxn modelId="{2CEF385A-0415-4E78-A939-C4362E1A9E4D}" srcId="{9433CDE5-C268-4383-BAA9-F34D67E39C88}" destId="{C31358C1-BE54-4977-9473-819E39F50241}" srcOrd="3" destOrd="0" parTransId="{1BBBF506-E0D7-4C8F-9389-112CA73CC1F0}" sibTransId="{AA25A6C4-AE11-4EB1-9633-5B261EB466C3}"/>
    <dgm:cxn modelId="{606AAED6-ECC4-4BEC-BEA2-7E060C814BCA}" srcId="{9433CDE5-C268-4383-BAA9-F34D67E39C88}" destId="{8A899BFC-0BC7-4736-8555-825F09F330CC}" srcOrd="0" destOrd="0" parTransId="{15183AA7-DD2F-4403-AE95-92EDC7AF5DC2}" sibTransId="{A860C437-0BC0-46F3-AF5B-5516B6F0D08A}"/>
    <dgm:cxn modelId="{3BAA3086-F967-4149-A40F-AB16FE20ABF2}" type="presOf" srcId="{9433CDE5-C268-4383-BAA9-F34D67E39C88}" destId="{E3E6624C-FF06-425D-9FF5-5408AF382A18}" srcOrd="0" destOrd="0" presId="urn:microsoft.com/office/officeart/2008/layout/HexagonCluster"/>
    <dgm:cxn modelId="{F850974A-E7C1-40A6-8AF0-3612E74725F5}" type="presOf" srcId="{5FF9012F-0864-4AF2-93B4-C11627D88710}" destId="{41E68B6B-D039-4272-921B-F4CCEAABE187}" srcOrd="0" destOrd="0" presId="urn:microsoft.com/office/officeart/2008/layout/HexagonCluster"/>
    <dgm:cxn modelId="{1C7DE576-A7A4-49EE-9C97-3F04BCF79459}" type="presOf" srcId="{EA8A9C2F-E795-4A31-A575-D6A49C992266}" destId="{85D7AF1C-A777-4C66-B884-AAD65BA77732}" srcOrd="0" destOrd="0" presId="urn:microsoft.com/office/officeart/2008/layout/HexagonCluster"/>
    <dgm:cxn modelId="{937B96AE-2BE0-42AF-AC4F-D9F338C7E385}" type="presOf" srcId="{6855C507-5F1F-479A-A5CF-9C9E6E289A0F}" destId="{D3ABF985-0531-4384-90C5-22A8FC09325B}" srcOrd="0" destOrd="0" presId="urn:microsoft.com/office/officeart/2008/layout/HexagonCluster"/>
    <dgm:cxn modelId="{D9B175E0-E162-4316-A33E-FD9F7E4C975F}" srcId="{9433CDE5-C268-4383-BAA9-F34D67E39C88}" destId="{1D9CB3C4-D6C0-4B4A-83C1-92B361FA3C55}" srcOrd="1" destOrd="0" parTransId="{9D808CE9-8C59-4436-B690-70870A2F5929}" sibTransId="{EA8A9C2F-E795-4A31-A575-D6A49C992266}"/>
    <dgm:cxn modelId="{0054635A-157A-48F0-96FE-A3742280FA1A}" type="presOf" srcId="{AA25A6C4-AE11-4EB1-9633-5B261EB466C3}" destId="{70F8F040-6D02-43E2-95E9-A9F54474992C}" srcOrd="0" destOrd="0" presId="urn:microsoft.com/office/officeart/2008/layout/HexagonCluster"/>
    <dgm:cxn modelId="{899F5F73-A047-4764-BAC7-2CAAB6A4F04C}" srcId="{9433CDE5-C268-4383-BAA9-F34D67E39C88}" destId="{5FF9012F-0864-4AF2-93B4-C11627D88710}" srcOrd="2" destOrd="0" parTransId="{AF3FF2E5-AF2F-4B08-9F92-CC9D5688BA37}" sibTransId="{6855C507-5F1F-479A-A5CF-9C9E6E289A0F}"/>
    <dgm:cxn modelId="{AA2AB21B-4D0B-460D-8289-1E73BBABEFD8}" type="presOf" srcId="{C31358C1-BE54-4977-9473-819E39F50241}" destId="{DE4B2303-B532-4396-8216-8A6034B44497}" srcOrd="0" destOrd="0" presId="urn:microsoft.com/office/officeart/2008/layout/HexagonCluster"/>
    <dgm:cxn modelId="{3FE7F5A4-B69A-40CA-A502-3A465B4E1974}" type="presOf" srcId="{1D9CB3C4-D6C0-4B4A-83C1-92B361FA3C55}" destId="{4BF95312-00F4-462E-912E-CB2CB3AF6020}" srcOrd="0" destOrd="0" presId="urn:microsoft.com/office/officeart/2008/layout/HexagonCluster"/>
    <dgm:cxn modelId="{C450A37C-FC3E-4B2A-9BE9-AB8CF73B9583}" type="presOf" srcId="{A860C437-0BC0-46F3-AF5B-5516B6F0D08A}" destId="{F157856E-C6DC-40BD-BD47-F8036FA86BE6}" srcOrd="0" destOrd="0" presId="urn:microsoft.com/office/officeart/2008/layout/HexagonCluster"/>
    <dgm:cxn modelId="{596FC7EA-FF9A-4DFB-A146-BAE0874FFFFA}" type="presParOf" srcId="{E3E6624C-FF06-425D-9FF5-5408AF382A18}" destId="{C63408AB-AC0D-4BC8-AE55-D7530805CD75}" srcOrd="0" destOrd="0" presId="urn:microsoft.com/office/officeart/2008/layout/HexagonCluster"/>
    <dgm:cxn modelId="{31B9B970-94EA-454B-B757-D3E049CF1378}" type="presParOf" srcId="{C63408AB-AC0D-4BC8-AE55-D7530805CD75}" destId="{5E99E3B2-E792-40F3-9783-18DFEE75B759}" srcOrd="0" destOrd="0" presId="urn:microsoft.com/office/officeart/2008/layout/HexagonCluster"/>
    <dgm:cxn modelId="{09FD3B92-4F12-4221-AD32-78A24783D0B0}" type="presParOf" srcId="{E3E6624C-FF06-425D-9FF5-5408AF382A18}" destId="{F130A47A-4CA5-446D-B81B-4CFC1F42D93D}" srcOrd="1" destOrd="0" presId="urn:microsoft.com/office/officeart/2008/layout/HexagonCluster"/>
    <dgm:cxn modelId="{273E5D8F-C2A9-4399-9795-F1D6B2BC0315}" type="presParOf" srcId="{F130A47A-4CA5-446D-B81B-4CFC1F42D93D}" destId="{E292C224-A73E-4C5A-893E-53E8AF3BB40B}" srcOrd="0" destOrd="0" presId="urn:microsoft.com/office/officeart/2008/layout/HexagonCluster"/>
    <dgm:cxn modelId="{95243A86-BD20-4064-BC94-ACA479504FFE}" type="presParOf" srcId="{E3E6624C-FF06-425D-9FF5-5408AF382A18}" destId="{E91A77B5-F9FC-438B-A8A8-A8ED01232100}" srcOrd="2" destOrd="0" presId="urn:microsoft.com/office/officeart/2008/layout/HexagonCluster"/>
    <dgm:cxn modelId="{1EE9D8C5-FFA6-49AF-A1B3-0A3A93DDBC02}" type="presParOf" srcId="{E91A77B5-F9FC-438B-A8A8-A8ED01232100}" destId="{F157856E-C6DC-40BD-BD47-F8036FA86BE6}" srcOrd="0" destOrd="0" presId="urn:microsoft.com/office/officeart/2008/layout/HexagonCluster"/>
    <dgm:cxn modelId="{62239DD1-11EF-4B10-8483-5C0FC05E0924}" type="presParOf" srcId="{E3E6624C-FF06-425D-9FF5-5408AF382A18}" destId="{209D56CB-B911-4F49-B405-FE64624CAF03}" srcOrd="3" destOrd="0" presId="urn:microsoft.com/office/officeart/2008/layout/HexagonCluster"/>
    <dgm:cxn modelId="{26CBD8B0-FC6C-46ED-B5DD-01A894F2382E}" type="presParOf" srcId="{209D56CB-B911-4F49-B405-FE64624CAF03}" destId="{328EB9DC-F3C3-4627-9457-CFC7C7C19B73}" srcOrd="0" destOrd="0" presId="urn:microsoft.com/office/officeart/2008/layout/HexagonCluster"/>
    <dgm:cxn modelId="{AB0CBFA1-7C26-429F-A596-AC5110CB9C7B}" type="presParOf" srcId="{E3E6624C-FF06-425D-9FF5-5408AF382A18}" destId="{5C28A1FE-1599-4D2C-BD16-049E4C29E134}" srcOrd="4" destOrd="0" presId="urn:microsoft.com/office/officeart/2008/layout/HexagonCluster"/>
    <dgm:cxn modelId="{FFD91078-FB81-4010-9DD0-D17191E41E6D}" type="presParOf" srcId="{5C28A1FE-1599-4D2C-BD16-049E4C29E134}" destId="{4BF95312-00F4-462E-912E-CB2CB3AF6020}" srcOrd="0" destOrd="0" presId="urn:microsoft.com/office/officeart/2008/layout/HexagonCluster"/>
    <dgm:cxn modelId="{13B0F0C4-1AB0-4EF4-927E-4263FF13EEDB}" type="presParOf" srcId="{E3E6624C-FF06-425D-9FF5-5408AF382A18}" destId="{05281E20-369C-4FAA-9EC0-7BCC78F2AF04}" srcOrd="5" destOrd="0" presId="urn:microsoft.com/office/officeart/2008/layout/HexagonCluster"/>
    <dgm:cxn modelId="{14ED006E-EEB1-4D59-AA70-2ED740E3F440}" type="presParOf" srcId="{05281E20-369C-4FAA-9EC0-7BCC78F2AF04}" destId="{BE0693D9-F2D3-4ECD-B88E-FED95E008FC1}" srcOrd="0" destOrd="0" presId="urn:microsoft.com/office/officeart/2008/layout/HexagonCluster"/>
    <dgm:cxn modelId="{2E0F8C62-1500-46B3-A276-10308F7043CB}" type="presParOf" srcId="{E3E6624C-FF06-425D-9FF5-5408AF382A18}" destId="{CEF4858B-1D5F-418D-A497-2F45C223686C}" srcOrd="6" destOrd="0" presId="urn:microsoft.com/office/officeart/2008/layout/HexagonCluster"/>
    <dgm:cxn modelId="{6B09F30A-23A5-4409-82C6-BA465E4AC87B}" type="presParOf" srcId="{CEF4858B-1D5F-418D-A497-2F45C223686C}" destId="{85D7AF1C-A777-4C66-B884-AAD65BA77732}" srcOrd="0" destOrd="0" presId="urn:microsoft.com/office/officeart/2008/layout/HexagonCluster"/>
    <dgm:cxn modelId="{CD2D9DC3-A50F-4514-9DB1-04DE7C0E68C7}" type="presParOf" srcId="{E3E6624C-FF06-425D-9FF5-5408AF382A18}" destId="{5BCE05A3-5BFC-4F41-B0D3-6EC0F4CC29C5}" srcOrd="7" destOrd="0" presId="urn:microsoft.com/office/officeart/2008/layout/HexagonCluster"/>
    <dgm:cxn modelId="{2396E91C-125D-4203-BDAF-848D1BAAA59F}" type="presParOf" srcId="{5BCE05A3-5BFC-4F41-B0D3-6EC0F4CC29C5}" destId="{E1455A98-C13C-433D-8B84-CD4E60C666D0}" srcOrd="0" destOrd="0" presId="urn:microsoft.com/office/officeart/2008/layout/HexagonCluster"/>
    <dgm:cxn modelId="{0D6E9CB5-8D80-4F18-A1A4-0ADCD6FBF3AE}" type="presParOf" srcId="{E3E6624C-FF06-425D-9FF5-5408AF382A18}" destId="{11511991-8BA9-407F-B6EE-558D439905CB}" srcOrd="8" destOrd="0" presId="urn:microsoft.com/office/officeart/2008/layout/HexagonCluster"/>
    <dgm:cxn modelId="{2234ABAE-5930-4744-B2DA-284126AC97E8}" type="presParOf" srcId="{11511991-8BA9-407F-B6EE-558D439905CB}" destId="{41E68B6B-D039-4272-921B-F4CCEAABE187}" srcOrd="0" destOrd="0" presId="urn:microsoft.com/office/officeart/2008/layout/HexagonCluster"/>
    <dgm:cxn modelId="{62393622-73DE-4D2C-BB04-7210606208D3}" type="presParOf" srcId="{E3E6624C-FF06-425D-9FF5-5408AF382A18}" destId="{0FD1AB25-D8CF-47DE-957C-82CD9985846E}" srcOrd="9" destOrd="0" presId="urn:microsoft.com/office/officeart/2008/layout/HexagonCluster"/>
    <dgm:cxn modelId="{35B9E0A2-9C4B-40AB-95EC-697B96E5C686}" type="presParOf" srcId="{0FD1AB25-D8CF-47DE-957C-82CD9985846E}" destId="{1E59AC98-B97E-45E3-80C5-F1BAEEFFCED0}" srcOrd="0" destOrd="0" presId="urn:microsoft.com/office/officeart/2008/layout/HexagonCluster"/>
    <dgm:cxn modelId="{421121EB-D80E-4C7F-8CF2-479C46AD56CE}" type="presParOf" srcId="{E3E6624C-FF06-425D-9FF5-5408AF382A18}" destId="{7DFCB4FB-408F-4B21-87E0-02591F55C022}" srcOrd="10" destOrd="0" presId="urn:microsoft.com/office/officeart/2008/layout/HexagonCluster"/>
    <dgm:cxn modelId="{AE548BCE-7417-441A-B2FF-424ED497E25F}" type="presParOf" srcId="{7DFCB4FB-408F-4B21-87E0-02591F55C022}" destId="{D3ABF985-0531-4384-90C5-22A8FC09325B}" srcOrd="0" destOrd="0" presId="urn:microsoft.com/office/officeart/2008/layout/HexagonCluster"/>
    <dgm:cxn modelId="{0D942323-6989-4B06-BACD-1C98FA789FFE}" type="presParOf" srcId="{E3E6624C-FF06-425D-9FF5-5408AF382A18}" destId="{FE603790-D471-455D-A510-EC6A025857A4}" srcOrd="11" destOrd="0" presId="urn:microsoft.com/office/officeart/2008/layout/HexagonCluster"/>
    <dgm:cxn modelId="{BD9D5E01-B0EC-4131-904D-CDEF1096D156}" type="presParOf" srcId="{FE603790-D471-455D-A510-EC6A025857A4}" destId="{C7BBD373-314A-41DB-AAA8-79EAF9731997}" srcOrd="0" destOrd="0" presId="urn:microsoft.com/office/officeart/2008/layout/HexagonCluster"/>
    <dgm:cxn modelId="{D5A39D42-A33A-4382-B91B-AB859E443AF7}" type="presParOf" srcId="{E3E6624C-FF06-425D-9FF5-5408AF382A18}" destId="{20DA12EA-53D2-4969-8879-2A11FE86F442}" srcOrd="12" destOrd="0" presId="urn:microsoft.com/office/officeart/2008/layout/HexagonCluster"/>
    <dgm:cxn modelId="{8F4B6EFE-6745-4123-8761-0E5822F0BFDF}" type="presParOf" srcId="{20DA12EA-53D2-4969-8879-2A11FE86F442}" destId="{DE4B2303-B532-4396-8216-8A6034B44497}" srcOrd="0" destOrd="0" presId="urn:microsoft.com/office/officeart/2008/layout/HexagonCluster"/>
    <dgm:cxn modelId="{5C578A32-8B47-449A-B5DD-09FBD9AD049C}" type="presParOf" srcId="{E3E6624C-FF06-425D-9FF5-5408AF382A18}" destId="{BA6BD4B1-9ADD-4B88-917A-71AB7B35D837}" srcOrd="13" destOrd="0" presId="urn:microsoft.com/office/officeart/2008/layout/HexagonCluster"/>
    <dgm:cxn modelId="{8A6C5F7C-000A-4D7E-BDF5-44ABCE4F0AD3}" type="presParOf" srcId="{BA6BD4B1-9ADD-4B88-917A-71AB7B35D837}" destId="{B3D42296-74F8-4155-8DC0-A48CA384562D}" srcOrd="0" destOrd="0" presId="urn:microsoft.com/office/officeart/2008/layout/HexagonCluster"/>
    <dgm:cxn modelId="{9A716A81-0C2F-4360-BB6D-88A4956429CC}" type="presParOf" srcId="{E3E6624C-FF06-425D-9FF5-5408AF382A18}" destId="{65C29701-2266-455D-859F-75363C5CFC43}" srcOrd="14" destOrd="0" presId="urn:microsoft.com/office/officeart/2008/layout/HexagonCluster"/>
    <dgm:cxn modelId="{DFBACD02-807D-40E8-9DE7-73D9ED81A5C8}" type="presParOf" srcId="{65C29701-2266-455D-859F-75363C5CFC43}" destId="{70F8F040-6D02-43E2-95E9-A9F54474992C}" srcOrd="0" destOrd="0" presId="urn:microsoft.com/office/officeart/2008/layout/HexagonCluster"/>
    <dgm:cxn modelId="{1ED8CE7E-8807-472E-A159-ED474B337C74}" type="presParOf" srcId="{E3E6624C-FF06-425D-9FF5-5408AF382A18}" destId="{D2087802-7277-411F-B9CB-2FAD63D15335}" srcOrd="15" destOrd="0" presId="urn:microsoft.com/office/officeart/2008/layout/HexagonCluster"/>
    <dgm:cxn modelId="{CBFDB23C-9271-4603-B35F-A57C3378D011}" type="presParOf" srcId="{D2087802-7277-411F-B9CB-2FAD63D15335}" destId="{4170CE1A-2DFF-426E-A487-18DD312568CF}" srcOrd="0" destOrd="0" presId="urn:microsoft.com/office/officeart/2008/layout/HexagonCluster"/>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6A0B27C8-94A6-4AB7-A6EB-D18FB384C43F}" type="doc">
      <dgm:prSet loTypeId="urn:microsoft.com/office/officeart/2009/3/layout/SnapshotPictureList" loCatId="picture" qsTypeId="urn:microsoft.com/office/officeart/2005/8/quickstyle/simple1" qsCatId="simple" csTypeId="urn:microsoft.com/office/officeart/2005/8/colors/colorful5" csCatId="colorful" phldr="1"/>
      <dgm:spPr/>
      <dgm:t>
        <a:bodyPr/>
        <a:lstStyle/>
        <a:p>
          <a:endParaRPr lang="es-ES"/>
        </a:p>
      </dgm:t>
    </dgm:pt>
    <dgm:pt modelId="{BE3A0AD6-F87B-4550-8498-A45ECB8CEF67}">
      <dgm:prSet phldrT="[Texto]"/>
      <dgm:spPr/>
      <dgm:t>
        <a:bodyPr/>
        <a:lstStyle/>
        <a:p>
          <a:r>
            <a:rPr lang="es-CO" b="1">
              <a:latin typeface="Arial" panose="020B0604020202020204" pitchFamily="34" charset="0"/>
              <a:cs typeface="Arial" panose="020B0604020202020204" pitchFamily="34" charset="0"/>
            </a:rPr>
            <a:t>Productos observados</a:t>
          </a:r>
          <a:endParaRPr lang="es-ES" b="1">
            <a:latin typeface="Arial" panose="020B0604020202020204" pitchFamily="34" charset="0"/>
            <a:cs typeface="Arial" panose="020B0604020202020204" pitchFamily="34" charset="0"/>
          </a:endParaRPr>
        </a:p>
      </dgm:t>
    </dgm:pt>
    <dgm:pt modelId="{01BEA81A-4CA3-49BD-853A-D8FE46AC96FB}" type="parTrans" cxnId="{509A7EA2-D2E8-4393-A6F8-C33F1A8D8E02}">
      <dgm:prSet/>
      <dgm:spPr/>
      <dgm:t>
        <a:bodyPr/>
        <a:lstStyle/>
        <a:p>
          <a:endParaRPr lang="es-ES">
            <a:latin typeface="Arial" panose="020B0604020202020204" pitchFamily="34" charset="0"/>
            <a:cs typeface="Arial" panose="020B0604020202020204" pitchFamily="34" charset="0"/>
          </a:endParaRPr>
        </a:p>
      </dgm:t>
    </dgm:pt>
    <dgm:pt modelId="{2998EE5C-396E-4506-AC26-ABCECC45738D}" type="sibTrans" cxnId="{509A7EA2-D2E8-4393-A6F8-C33F1A8D8E02}">
      <dgm:prSet/>
      <dgm:spPr/>
      <dgm:t>
        <a:bodyPr/>
        <a:lstStyle/>
        <a:p>
          <a:endParaRPr lang="es-ES">
            <a:latin typeface="Arial" panose="020B0604020202020204" pitchFamily="34" charset="0"/>
            <a:cs typeface="Arial" panose="020B0604020202020204" pitchFamily="34" charset="0"/>
          </a:endParaRPr>
        </a:p>
      </dgm:t>
    </dgm:pt>
    <dgm:pt modelId="{85EB6D5E-E463-4B21-82A2-67C6FB851A11}">
      <dgm:prSet/>
      <dgm:spPr/>
      <dgm:t>
        <a:bodyPr/>
        <a:lstStyle/>
        <a:p>
          <a:r>
            <a:rPr lang="es-CO" b="1">
              <a:latin typeface="Arial" panose="020B0604020202020204" pitchFamily="34" charset="0"/>
              <a:cs typeface="Arial" panose="020B0604020202020204" pitchFamily="34" charset="0"/>
            </a:rPr>
            <a:t>Productos no conformes</a:t>
          </a:r>
          <a:endParaRPr lang="en-US" b="1">
            <a:latin typeface="Arial" panose="020B0604020202020204" pitchFamily="34" charset="0"/>
            <a:cs typeface="Arial" panose="020B0604020202020204" pitchFamily="34" charset="0"/>
          </a:endParaRPr>
        </a:p>
      </dgm:t>
    </dgm:pt>
    <dgm:pt modelId="{FA04F292-8884-48B1-B986-652FD9804F4A}" type="parTrans" cxnId="{D13483B2-5B12-42B8-B045-9DC27CEC5ECD}">
      <dgm:prSet/>
      <dgm:spPr/>
      <dgm:t>
        <a:bodyPr/>
        <a:lstStyle/>
        <a:p>
          <a:endParaRPr lang="es-ES">
            <a:latin typeface="Arial" panose="020B0604020202020204" pitchFamily="34" charset="0"/>
            <a:cs typeface="Arial" panose="020B0604020202020204" pitchFamily="34" charset="0"/>
          </a:endParaRPr>
        </a:p>
      </dgm:t>
    </dgm:pt>
    <dgm:pt modelId="{C91F5813-BD08-44CB-8672-80EA35F454DB}" type="sibTrans" cxnId="{D13483B2-5B12-42B8-B045-9DC27CEC5ECD}">
      <dgm:prSet/>
      <dgm:spPr/>
      <dgm:t>
        <a:bodyPr/>
        <a:lstStyle/>
        <a:p>
          <a:endParaRPr lang="es-ES">
            <a:latin typeface="Arial" panose="020B0604020202020204" pitchFamily="34" charset="0"/>
            <a:cs typeface="Arial" panose="020B0604020202020204" pitchFamily="34" charset="0"/>
          </a:endParaRPr>
        </a:p>
      </dgm:t>
    </dgm:pt>
    <dgm:pt modelId="{D5CE4C92-FFD6-4C7E-ADC1-F4FD91148F00}">
      <dgm:prSet phldrT="[Texto]"/>
      <dgm:spPr/>
      <dgm:t>
        <a:bodyPr/>
        <a:lstStyle/>
        <a:p>
          <a:r>
            <a:rPr lang="es-CO">
              <a:latin typeface="Arial" panose="020B0604020202020204" pitchFamily="34" charset="0"/>
              <a:cs typeface="Arial" panose="020B0604020202020204" pitchFamily="34" charset="0"/>
            </a:rPr>
            <a:t>Presentan inconsistencias menores que pueden resolverse con validaciones adicionales.</a:t>
          </a:r>
          <a:endParaRPr lang="es-ES">
            <a:latin typeface="Arial" panose="020B0604020202020204" pitchFamily="34" charset="0"/>
            <a:cs typeface="Arial" panose="020B0604020202020204" pitchFamily="34" charset="0"/>
          </a:endParaRPr>
        </a:p>
      </dgm:t>
    </dgm:pt>
    <dgm:pt modelId="{7906A0FA-0B94-4E19-A985-A0C55BBD3EED}" type="parTrans" cxnId="{0B409A7B-FD85-4313-9511-B887364B5B32}">
      <dgm:prSet/>
      <dgm:spPr/>
      <dgm:t>
        <a:bodyPr/>
        <a:lstStyle/>
        <a:p>
          <a:endParaRPr lang="es-ES">
            <a:latin typeface="Arial" panose="020B0604020202020204" pitchFamily="34" charset="0"/>
            <a:cs typeface="Arial" panose="020B0604020202020204" pitchFamily="34" charset="0"/>
          </a:endParaRPr>
        </a:p>
      </dgm:t>
    </dgm:pt>
    <dgm:pt modelId="{438E3B5C-47F9-4193-BF50-FB59777B6E1E}" type="sibTrans" cxnId="{0B409A7B-FD85-4313-9511-B887364B5B32}">
      <dgm:prSet/>
      <dgm:spPr/>
      <dgm:t>
        <a:bodyPr/>
        <a:lstStyle/>
        <a:p>
          <a:endParaRPr lang="es-ES">
            <a:latin typeface="Arial" panose="020B0604020202020204" pitchFamily="34" charset="0"/>
            <a:cs typeface="Arial" panose="020B0604020202020204" pitchFamily="34" charset="0"/>
          </a:endParaRPr>
        </a:p>
      </dgm:t>
    </dgm:pt>
    <dgm:pt modelId="{2C9AE6DB-7A38-47F2-8F43-97DAEC7F195E}">
      <dgm:prSet/>
      <dgm:spPr/>
      <dgm:t>
        <a:bodyPr/>
        <a:lstStyle/>
        <a:p>
          <a:r>
            <a:rPr lang="es-CO">
              <a:latin typeface="Arial" panose="020B0604020202020204" pitchFamily="34" charset="0"/>
              <a:cs typeface="Arial" panose="020B0604020202020204" pitchFamily="34" charset="0"/>
            </a:rPr>
            <a:t>Presentan desviaciones graves que impiden su uso o almacenamiento, como violación de cadena de frío o error en la concentración.</a:t>
          </a:r>
          <a:endParaRPr lang="en-US">
            <a:latin typeface="Arial" panose="020B0604020202020204" pitchFamily="34" charset="0"/>
            <a:cs typeface="Arial" panose="020B0604020202020204" pitchFamily="34" charset="0"/>
          </a:endParaRPr>
        </a:p>
      </dgm:t>
    </dgm:pt>
    <dgm:pt modelId="{BA728116-9CFF-4724-9005-9A6CB8D8268E}" type="parTrans" cxnId="{0CC92E50-5035-4904-8F47-98058B5C986F}">
      <dgm:prSet/>
      <dgm:spPr/>
      <dgm:t>
        <a:bodyPr/>
        <a:lstStyle/>
        <a:p>
          <a:endParaRPr lang="es-ES">
            <a:latin typeface="Arial" panose="020B0604020202020204" pitchFamily="34" charset="0"/>
            <a:cs typeface="Arial" panose="020B0604020202020204" pitchFamily="34" charset="0"/>
          </a:endParaRPr>
        </a:p>
      </dgm:t>
    </dgm:pt>
    <dgm:pt modelId="{3F1A33AF-07A2-4C93-AEA9-9A0440EF7BC6}" type="sibTrans" cxnId="{0CC92E50-5035-4904-8F47-98058B5C986F}">
      <dgm:prSet/>
      <dgm:spPr/>
      <dgm:t>
        <a:bodyPr/>
        <a:lstStyle/>
        <a:p>
          <a:endParaRPr lang="es-ES">
            <a:latin typeface="Arial" panose="020B0604020202020204" pitchFamily="34" charset="0"/>
            <a:cs typeface="Arial" panose="020B0604020202020204" pitchFamily="34" charset="0"/>
          </a:endParaRPr>
        </a:p>
      </dgm:t>
    </dgm:pt>
    <dgm:pt modelId="{8FD2EA29-D37A-4F55-8912-2983FD1B0556}" type="pres">
      <dgm:prSet presAssocID="{6A0B27C8-94A6-4AB7-A6EB-D18FB384C43F}" presName="Name0" presStyleCnt="0">
        <dgm:presLayoutVars>
          <dgm:chMax/>
          <dgm:chPref/>
          <dgm:dir/>
          <dgm:animLvl val="lvl"/>
        </dgm:presLayoutVars>
      </dgm:prSet>
      <dgm:spPr/>
      <dgm:t>
        <a:bodyPr/>
        <a:lstStyle/>
        <a:p>
          <a:endParaRPr lang="es-ES"/>
        </a:p>
      </dgm:t>
    </dgm:pt>
    <dgm:pt modelId="{A7D591DC-5D70-4923-84B6-B56F35D401F0}" type="pres">
      <dgm:prSet presAssocID="{BE3A0AD6-F87B-4550-8498-A45ECB8CEF67}" presName="composite" presStyleCnt="0"/>
      <dgm:spPr/>
    </dgm:pt>
    <dgm:pt modelId="{84C72339-8E5B-4C7A-BF7A-E323D3ED79EC}" type="pres">
      <dgm:prSet presAssocID="{BE3A0AD6-F87B-4550-8498-A45ECB8CEF67}" presName="ParentAccentShape" presStyleLbl="trBgShp" presStyleIdx="0" presStyleCnt="4"/>
      <dgm:spPr/>
    </dgm:pt>
    <dgm:pt modelId="{9A9E136D-D01E-4AA3-AAC0-52541A631E20}" type="pres">
      <dgm:prSet presAssocID="{BE3A0AD6-F87B-4550-8498-A45ECB8CEF67}" presName="ParentText" presStyleLbl="revTx" presStyleIdx="0" presStyleCnt="4">
        <dgm:presLayoutVars>
          <dgm:chMax val="1"/>
          <dgm:chPref val="1"/>
          <dgm:bulletEnabled val="1"/>
        </dgm:presLayoutVars>
      </dgm:prSet>
      <dgm:spPr/>
      <dgm:t>
        <a:bodyPr/>
        <a:lstStyle/>
        <a:p>
          <a:endParaRPr lang="es-ES"/>
        </a:p>
      </dgm:t>
    </dgm:pt>
    <dgm:pt modelId="{A867DB6F-F376-4358-AE25-5122049B63C9}" type="pres">
      <dgm:prSet presAssocID="{BE3A0AD6-F87B-4550-8498-A45ECB8CEF67}" presName="ChildText" presStyleLbl="revTx" presStyleIdx="1" presStyleCnt="4">
        <dgm:presLayoutVars>
          <dgm:chMax val="0"/>
          <dgm:chPref val="0"/>
        </dgm:presLayoutVars>
      </dgm:prSet>
      <dgm:spPr/>
      <dgm:t>
        <a:bodyPr/>
        <a:lstStyle/>
        <a:p>
          <a:endParaRPr lang="es-ES"/>
        </a:p>
      </dgm:t>
    </dgm:pt>
    <dgm:pt modelId="{8F1B717C-3EB7-49A3-8D95-D264D7B61D01}" type="pres">
      <dgm:prSet presAssocID="{BE3A0AD6-F87B-4550-8498-A45ECB8CEF67}" presName="ChildAccentShape" presStyleLbl="trBgShp" presStyleIdx="1" presStyleCnt="4"/>
      <dgm:spPr/>
    </dgm:pt>
    <dgm:pt modelId="{72B08CA5-4079-44E7-A157-C08C80C507EA}" type="pres">
      <dgm:prSet presAssocID="{BE3A0AD6-F87B-4550-8498-A45ECB8CEF67}" presName="Image" presStyleLbl="alignImgPlace1" presStyleIdx="0" presStyleCnt="2"/>
      <dgm:spPr>
        <a:blipFill rotWithShape="1">
          <a:blip xmlns:r="http://schemas.openxmlformats.org/officeDocument/2006/relationships" r:embed="rId1"/>
          <a:stretch>
            <a:fillRect/>
          </a:stretch>
        </a:blipFill>
      </dgm:spPr>
    </dgm:pt>
    <dgm:pt modelId="{5463B6BB-64F8-41FA-81A0-CB7F70BAFCBF}" type="pres">
      <dgm:prSet presAssocID="{2998EE5C-396E-4506-AC26-ABCECC45738D}" presName="sibTrans" presStyleCnt="0"/>
      <dgm:spPr/>
    </dgm:pt>
    <dgm:pt modelId="{675B14AC-F93A-4B38-854E-FC8C336D88FF}" type="pres">
      <dgm:prSet presAssocID="{85EB6D5E-E463-4B21-82A2-67C6FB851A11}" presName="composite" presStyleCnt="0"/>
      <dgm:spPr/>
    </dgm:pt>
    <dgm:pt modelId="{DA38C66B-8434-49B1-BB1A-1AEB5475A84C}" type="pres">
      <dgm:prSet presAssocID="{85EB6D5E-E463-4B21-82A2-67C6FB851A11}" presName="ParentAccentShape" presStyleLbl="trBgShp" presStyleIdx="2" presStyleCnt="4"/>
      <dgm:spPr/>
    </dgm:pt>
    <dgm:pt modelId="{581A50F9-6AEB-4DD8-A9BA-B4D486C03BD7}" type="pres">
      <dgm:prSet presAssocID="{85EB6D5E-E463-4B21-82A2-67C6FB851A11}" presName="ParentText" presStyleLbl="revTx" presStyleIdx="2" presStyleCnt="4">
        <dgm:presLayoutVars>
          <dgm:chMax val="1"/>
          <dgm:chPref val="1"/>
          <dgm:bulletEnabled val="1"/>
        </dgm:presLayoutVars>
      </dgm:prSet>
      <dgm:spPr/>
      <dgm:t>
        <a:bodyPr/>
        <a:lstStyle/>
        <a:p>
          <a:endParaRPr lang="es-ES"/>
        </a:p>
      </dgm:t>
    </dgm:pt>
    <dgm:pt modelId="{D9D90791-EC8E-405A-9665-5DE818A5CF6A}" type="pres">
      <dgm:prSet presAssocID="{85EB6D5E-E463-4B21-82A2-67C6FB851A11}" presName="ChildText" presStyleLbl="revTx" presStyleIdx="3" presStyleCnt="4">
        <dgm:presLayoutVars>
          <dgm:chMax val="0"/>
          <dgm:chPref val="0"/>
        </dgm:presLayoutVars>
      </dgm:prSet>
      <dgm:spPr/>
      <dgm:t>
        <a:bodyPr/>
        <a:lstStyle/>
        <a:p>
          <a:endParaRPr lang="es-ES"/>
        </a:p>
      </dgm:t>
    </dgm:pt>
    <dgm:pt modelId="{B30B70F9-2689-48E0-A02C-D8E2BF784FCD}" type="pres">
      <dgm:prSet presAssocID="{85EB6D5E-E463-4B21-82A2-67C6FB851A11}" presName="ChildAccentShape" presStyleLbl="trBgShp" presStyleIdx="3" presStyleCnt="4"/>
      <dgm:spPr/>
    </dgm:pt>
    <dgm:pt modelId="{2BA6791A-C9A0-423F-9801-01BE7580B5A9}" type="pres">
      <dgm:prSet presAssocID="{85EB6D5E-E463-4B21-82A2-67C6FB851A11}" presName="Image" presStyleLbl="alignImgPlace1" presStyleIdx="1" presStyleCnt="2"/>
      <dgm:spPr>
        <a:blipFill rotWithShape="1">
          <a:blip xmlns:r="http://schemas.openxmlformats.org/officeDocument/2006/relationships" r:embed="rId2"/>
          <a:stretch>
            <a:fillRect/>
          </a:stretch>
        </a:blipFill>
      </dgm:spPr>
    </dgm:pt>
  </dgm:ptLst>
  <dgm:cxnLst>
    <dgm:cxn modelId="{0A71081F-9914-48CE-8F78-17957DAD2A62}" type="presOf" srcId="{85EB6D5E-E463-4B21-82A2-67C6FB851A11}" destId="{581A50F9-6AEB-4DD8-A9BA-B4D486C03BD7}" srcOrd="0" destOrd="0" presId="urn:microsoft.com/office/officeart/2009/3/layout/SnapshotPictureList"/>
    <dgm:cxn modelId="{D13483B2-5B12-42B8-B045-9DC27CEC5ECD}" srcId="{6A0B27C8-94A6-4AB7-A6EB-D18FB384C43F}" destId="{85EB6D5E-E463-4B21-82A2-67C6FB851A11}" srcOrd="1" destOrd="0" parTransId="{FA04F292-8884-48B1-B986-652FD9804F4A}" sibTransId="{C91F5813-BD08-44CB-8672-80EA35F454DB}"/>
    <dgm:cxn modelId="{716E5781-CCFC-4E51-B77F-ABFDD513FBC3}" type="presOf" srcId="{6A0B27C8-94A6-4AB7-A6EB-D18FB384C43F}" destId="{8FD2EA29-D37A-4F55-8912-2983FD1B0556}" srcOrd="0" destOrd="0" presId="urn:microsoft.com/office/officeart/2009/3/layout/SnapshotPictureList"/>
    <dgm:cxn modelId="{0CC92E50-5035-4904-8F47-98058B5C986F}" srcId="{85EB6D5E-E463-4B21-82A2-67C6FB851A11}" destId="{2C9AE6DB-7A38-47F2-8F43-97DAEC7F195E}" srcOrd="0" destOrd="0" parTransId="{BA728116-9CFF-4724-9005-9A6CB8D8268E}" sibTransId="{3F1A33AF-07A2-4C93-AEA9-9A0440EF7BC6}"/>
    <dgm:cxn modelId="{A4753B1E-FFAA-4952-A4E2-407E9AC045F8}" type="presOf" srcId="{D5CE4C92-FFD6-4C7E-ADC1-F4FD91148F00}" destId="{A867DB6F-F376-4358-AE25-5122049B63C9}" srcOrd="0" destOrd="0" presId="urn:microsoft.com/office/officeart/2009/3/layout/SnapshotPictureList"/>
    <dgm:cxn modelId="{509A7EA2-D2E8-4393-A6F8-C33F1A8D8E02}" srcId="{6A0B27C8-94A6-4AB7-A6EB-D18FB384C43F}" destId="{BE3A0AD6-F87B-4550-8498-A45ECB8CEF67}" srcOrd="0" destOrd="0" parTransId="{01BEA81A-4CA3-49BD-853A-D8FE46AC96FB}" sibTransId="{2998EE5C-396E-4506-AC26-ABCECC45738D}"/>
    <dgm:cxn modelId="{0B409A7B-FD85-4313-9511-B887364B5B32}" srcId="{BE3A0AD6-F87B-4550-8498-A45ECB8CEF67}" destId="{D5CE4C92-FFD6-4C7E-ADC1-F4FD91148F00}" srcOrd="0" destOrd="0" parTransId="{7906A0FA-0B94-4E19-A985-A0C55BBD3EED}" sibTransId="{438E3B5C-47F9-4193-BF50-FB59777B6E1E}"/>
    <dgm:cxn modelId="{CC82A12A-2CD7-4D52-A27E-9262C78B76FB}" type="presOf" srcId="{2C9AE6DB-7A38-47F2-8F43-97DAEC7F195E}" destId="{D9D90791-EC8E-405A-9665-5DE818A5CF6A}" srcOrd="0" destOrd="0" presId="urn:microsoft.com/office/officeart/2009/3/layout/SnapshotPictureList"/>
    <dgm:cxn modelId="{24EDD0D9-B76D-47EF-A27A-45BE19F3CB91}" type="presOf" srcId="{BE3A0AD6-F87B-4550-8498-A45ECB8CEF67}" destId="{9A9E136D-D01E-4AA3-AAC0-52541A631E20}" srcOrd="0" destOrd="0" presId="urn:microsoft.com/office/officeart/2009/3/layout/SnapshotPictureList"/>
    <dgm:cxn modelId="{C7364F87-41C5-4589-A815-354FF86D55E6}" type="presParOf" srcId="{8FD2EA29-D37A-4F55-8912-2983FD1B0556}" destId="{A7D591DC-5D70-4923-84B6-B56F35D401F0}" srcOrd="0" destOrd="0" presId="urn:microsoft.com/office/officeart/2009/3/layout/SnapshotPictureList"/>
    <dgm:cxn modelId="{A7FA48D0-45D3-4557-B4E3-FD0DE488A0F8}" type="presParOf" srcId="{A7D591DC-5D70-4923-84B6-B56F35D401F0}" destId="{84C72339-8E5B-4C7A-BF7A-E323D3ED79EC}" srcOrd="0" destOrd="0" presId="urn:microsoft.com/office/officeart/2009/3/layout/SnapshotPictureList"/>
    <dgm:cxn modelId="{879748E6-82B4-4F98-93F9-A4D53FDA16F5}" type="presParOf" srcId="{A7D591DC-5D70-4923-84B6-B56F35D401F0}" destId="{9A9E136D-D01E-4AA3-AAC0-52541A631E20}" srcOrd="1" destOrd="0" presId="urn:microsoft.com/office/officeart/2009/3/layout/SnapshotPictureList"/>
    <dgm:cxn modelId="{33169B63-C60B-4902-ABE8-5D9A3D6E1292}" type="presParOf" srcId="{A7D591DC-5D70-4923-84B6-B56F35D401F0}" destId="{A867DB6F-F376-4358-AE25-5122049B63C9}" srcOrd="2" destOrd="0" presId="urn:microsoft.com/office/officeart/2009/3/layout/SnapshotPictureList"/>
    <dgm:cxn modelId="{CCB7654C-1733-42B1-BF89-8EA63E0E33F9}" type="presParOf" srcId="{A7D591DC-5D70-4923-84B6-B56F35D401F0}" destId="{8F1B717C-3EB7-49A3-8D95-D264D7B61D01}" srcOrd="3" destOrd="0" presId="urn:microsoft.com/office/officeart/2009/3/layout/SnapshotPictureList"/>
    <dgm:cxn modelId="{B4F0F3FB-606A-453A-848B-D45AB004C427}" type="presParOf" srcId="{A7D591DC-5D70-4923-84B6-B56F35D401F0}" destId="{72B08CA5-4079-44E7-A157-C08C80C507EA}" srcOrd="4" destOrd="0" presId="urn:microsoft.com/office/officeart/2009/3/layout/SnapshotPictureList"/>
    <dgm:cxn modelId="{DE771EE5-1AC9-4F71-A838-FF207C4F985B}" type="presParOf" srcId="{8FD2EA29-D37A-4F55-8912-2983FD1B0556}" destId="{5463B6BB-64F8-41FA-81A0-CB7F70BAFCBF}" srcOrd="1" destOrd="0" presId="urn:microsoft.com/office/officeart/2009/3/layout/SnapshotPictureList"/>
    <dgm:cxn modelId="{64EDA7A0-FBA5-4976-8661-059ABAC6B110}" type="presParOf" srcId="{8FD2EA29-D37A-4F55-8912-2983FD1B0556}" destId="{675B14AC-F93A-4B38-854E-FC8C336D88FF}" srcOrd="2" destOrd="0" presId="urn:microsoft.com/office/officeart/2009/3/layout/SnapshotPictureList"/>
    <dgm:cxn modelId="{98E0D6B7-4AD8-4B75-961D-64F5055E14FA}" type="presParOf" srcId="{675B14AC-F93A-4B38-854E-FC8C336D88FF}" destId="{DA38C66B-8434-49B1-BB1A-1AEB5475A84C}" srcOrd="0" destOrd="0" presId="urn:microsoft.com/office/officeart/2009/3/layout/SnapshotPictureList"/>
    <dgm:cxn modelId="{E564F3E2-C663-4EBE-BDF0-2D36EEE97657}" type="presParOf" srcId="{675B14AC-F93A-4B38-854E-FC8C336D88FF}" destId="{581A50F9-6AEB-4DD8-A9BA-B4D486C03BD7}" srcOrd="1" destOrd="0" presId="urn:microsoft.com/office/officeart/2009/3/layout/SnapshotPictureList"/>
    <dgm:cxn modelId="{8E58D80B-3647-4F39-99B0-CDFDCEC4CEF6}" type="presParOf" srcId="{675B14AC-F93A-4B38-854E-FC8C336D88FF}" destId="{D9D90791-EC8E-405A-9665-5DE818A5CF6A}" srcOrd="2" destOrd="0" presId="urn:microsoft.com/office/officeart/2009/3/layout/SnapshotPictureList"/>
    <dgm:cxn modelId="{BB647173-69DE-4481-8343-086430D24C93}" type="presParOf" srcId="{675B14AC-F93A-4B38-854E-FC8C336D88FF}" destId="{B30B70F9-2689-48E0-A02C-D8E2BF784FCD}" srcOrd="3" destOrd="0" presId="urn:microsoft.com/office/officeart/2009/3/layout/SnapshotPictureList"/>
    <dgm:cxn modelId="{4B1709B3-5601-4281-B63A-78A2143119B2}" type="presParOf" srcId="{675B14AC-F93A-4B38-854E-FC8C336D88FF}" destId="{2BA6791A-C9A0-423F-9801-01BE7580B5A9}" srcOrd="4" destOrd="0" presId="urn:microsoft.com/office/officeart/2009/3/layout/SnapshotPictureList"/>
  </dgm:cxnLst>
  <dgm:bg/>
  <dgm:whole/>
  <dgm:extLst>
    <a:ext uri="http://schemas.microsoft.com/office/drawing/2008/diagram">
      <dsp:dataModelExt xmlns:dsp="http://schemas.microsoft.com/office/drawing/2008/diagram" relId="rId70"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AE6CFE27-C054-435D-B1FC-CACC20DF1140}" type="doc">
      <dgm:prSet loTypeId="urn:microsoft.com/office/officeart/2005/8/layout/vList3" loCatId="list" qsTypeId="urn:microsoft.com/office/officeart/2005/8/quickstyle/simple1" qsCatId="simple" csTypeId="urn:microsoft.com/office/officeart/2005/8/colors/accent0_3" csCatId="mainScheme" phldr="1"/>
      <dgm:spPr/>
    </dgm:pt>
    <dgm:pt modelId="{2BD32666-F654-4E9F-B09C-F5795EB8704F}">
      <dgm:prSet phldrT="[Texto]"/>
      <dgm:spPr/>
      <dgm:t>
        <a:bodyPr/>
        <a:lstStyle/>
        <a:p>
          <a:pPr algn="l"/>
          <a:r>
            <a:rPr lang="es-CO">
              <a:latin typeface="Arial" panose="020B0604020202020204" pitchFamily="34" charset="0"/>
              <a:cs typeface="Arial" panose="020B0604020202020204" pitchFamily="34" charset="0"/>
            </a:rPr>
            <a:t>Nombre del producto farmacéutico, incluyendo su concentración y forma farmacéutica.</a:t>
          </a:r>
          <a:endParaRPr lang="es-ES">
            <a:latin typeface="Arial" panose="020B0604020202020204" pitchFamily="34" charset="0"/>
            <a:cs typeface="Arial" panose="020B0604020202020204" pitchFamily="34" charset="0"/>
          </a:endParaRPr>
        </a:p>
      </dgm:t>
    </dgm:pt>
    <dgm:pt modelId="{E96B0545-7612-4BB4-928A-1A86DD06141D}" type="parTrans" cxnId="{32CCFDA1-1F7A-46BE-9499-98E1D0BF97A4}">
      <dgm:prSet/>
      <dgm:spPr/>
      <dgm:t>
        <a:bodyPr/>
        <a:lstStyle/>
        <a:p>
          <a:pPr algn="l"/>
          <a:endParaRPr lang="es-ES">
            <a:latin typeface="Arial" panose="020B0604020202020204" pitchFamily="34" charset="0"/>
            <a:cs typeface="Arial" panose="020B0604020202020204" pitchFamily="34" charset="0"/>
          </a:endParaRPr>
        </a:p>
      </dgm:t>
    </dgm:pt>
    <dgm:pt modelId="{EE3A33F3-86D1-49A9-849D-759F801B17D7}" type="sibTrans" cxnId="{32CCFDA1-1F7A-46BE-9499-98E1D0BF97A4}">
      <dgm:prSet/>
      <dgm:spPr/>
      <dgm:t>
        <a:bodyPr/>
        <a:lstStyle/>
        <a:p>
          <a:pPr algn="l"/>
          <a:endParaRPr lang="es-ES">
            <a:latin typeface="Arial" panose="020B0604020202020204" pitchFamily="34" charset="0"/>
            <a:cs typeface="Arial" panose="020B0604020202020204" pitchFamily="34" charset="0"/>
          </a:endParaRPr>
        </a:p>
      </dgm:t>
    </dgm:pt>
    <dgm:pt modelId="{EB6A0FC6-5789-4AC8-B24C-09851F3FC32C}">
      <dgm:prSet/>
      <dgm:spPr/>
      <dgm:t>
        <a:bodyPr/>
        <a:lstStyle/>
        <a:p>
          <a:pPr algn="l"/>
          <a:r>
            <a:rPr lang="es-CO">
              <a:latin typeface="Arial" panose="020B0604020202020204" pitchFamily="34" charset="0"/>
              <a:cs typeface="Arial" panose="020B0604020202020204" pitchFamily="34" charset="0"/>
            </a:rPr>
            <a:t>Presentación comercial (blíster, frasco, caja, ampolla, etc.).</a:t>
          </a:r>
          <a:endParaRPr lang="en-US">
            <a:latin typeface="Arial" panose="020B0604020202020204" pitchFamily="34" charset="0"/>
            <a:cs typeface="Arial" panose="020B0604020202020204" pitchFamily="34" charset="0"/>
          </a:endParaRPr>
        </a:p>
      </dgm:t>
    </dgm:pt>
    <dgm:pt modelId="{3D22BF89-D776-4D27-86B0-C295E9A54B8E}" type="parTrans" cxnId="{5A77DACA-4FC1-4D55-9947-55109FB32E21}">
      <dgm:prSet/>
      <dgm:spPr/>
      <dgm:t>
        <a:bodyPr/>
        <a:lstStyle/>
        <a:p>
          <a:pPr algn="l"/>
          <a:endParaRPr lang="es-ES">
            <a:latin typeface="Arial" panose="020B0604020202020204" pitchFamily="34" charset="0"/>
            <a:cs typeface="Arial" panose="020B0604020202020204" pitchFamily="34" charset="0"/>
          </a:endParaRPr>
        </a:p>
      </dgm:t>
    </dgm:pt>
    <dgm:pt modelId="{B59FFF37-14AA-48D4-9713-83FF1CFD0293}" type="sibTrans" cxnId="{5A77DACA-4FC1-4D55-9947-55109FB32E21}">
      <dgm:prSet/>
      <dgm:spPr/>
      <dgm:t>
        <a:bodyPr/>
        <a:lstStyle/>
        <a:p>
          <a:pPr algn="l"/>
          <a:endParaRPr lang="es-ES">
            <a:latin typeface="Arial" panose="020B0604020202020204" pitchFamily="34" charset="0"/>
            <a:cs typeface="Arial" panose="020B0604020202020204" pitchFamily="34" charset="0"/>
          </a:endParaRPr>
        </a:p>
      </dgm:t>
    </dgm:pt>
    <dgm:pt modelId="{CEB14A68-70D0-4851-BCD0-260AC408712C}">
      <dgm:prSet/>
      <dgm:spPr/>
      <dgm:t>
        <a:bodyPr/>
        <a:lstStyle/>
        <a:p>
          <a:pPr algn="l"/>
          <a:r>
            <a:rPr lang="es-CO">
              <a:latin typeface="Arial" panose="020B0604020202020204" pitchFamily="34" charset="0"/>
              <a:cs typeface="Arial" panose="020B0604020202020204" pitchFamily="34" charset="0"/>
            </a:rPr>
            <a:t>Cantidad entregada, la cual debe coincidir exactamente con lo que figura en la orden de compra.</a:t>
          </a:r>
          <a:endParaRPr lang="en-US">
            <a:latin typeface="Arial" panose="020B0604020202020204" pitchFamily="34" charset="0"/>
            <a:cs typeface="Arial" panose="020B0604020202020204" pitchFamily="34" charset="0"/>
          </a:endParaRPr>
        </a:p>
      </dgm:t>
    </dgm:pt>
    <dgm:pt modelId="{29113E56-D0AD-488C-93B2-519D31261D18}" type="parTrans" cxnId="{FCAC2A0A-23B9-40D0-8AAB-BF0D804DD108}">
      <dgm:prSet/>
      <dgm:spPr/>
      <dgm:t>
        <a:bodyPr/>
        <a:lstStyle/>
        <a:p>
          <a:pPr algn="l"/>
          <a:endParaRPr lang="es-ES">
            <a:latin typeface="Arial" panose="020B0604020202020204" pitchFamily="34" charset="0"/>
            <a:cs typeface="Arial" panose="020B0604020202020204" pitchFamily="34" charset="0"/>
          </a:endParaRPr>
        </a:p>
      </dgm:t>
    </dgm:pt>
    <dgm:pt modelId="{9CEAA3D9-B9F0-4D64-9972-081B879055A3}" type="sibTrans" cxnId="{FCAC2A0A-23B9-40D0-8AAB-BF0D804DD108}">
      <dgm:prSet/>
      <dgm:spPr/>
      <dgm:t>
        <a:bodyPr/>
        <a:lstStyle/>
        <a:p>
          <a:pPr algn="l"/>
          <a:endParaRPr lang="es-ES">
            <a:latin typeface="Arial" panose="020B0604020202020204" pitchFamily="34" charset="0"/>
            <a:cs typeface="Arial" panose="020B0604020202020204" pitchFamily="34" charset="0"/>
          </a:endParaRPr>
        </a:p>
      </dgm:t>
    </dgm:pt>
    <dgm:pt modelId="{2F17AEEA-335F-4315-9083-5EAE6AFE1192}">
      <dgm:prSet/>
      <dgm:spPr/>
      <dgm:t>
        <a:bodyPr/>
        <a:lstStyle/>
        <a:p>
          <a:pPr algn="l"/>
          <a:r>
            <a:rPr lang="es-CO">
              <a:latin typeface="Arial" panose="020B0604020202020204" pitchFamily="34" charset="0"/>
              <a:cs typeface="Arial" panose="020B0604020202020204" pitchFamily="34" charset="0"/>
            </a:rPr>
            <a:t>Número de lote y fecha de vencimiento, datos fundamentales para la trazabilidad y rotación posterior.</a:t>
          </a:r>
          <a:endParaRPr lang="en-US">
            <a:latin typeface="Arial" panose="020B0604020202020204" pitchFamily="34" charset="0"/>
            <a:cs typeface="Arial" panose="020B0604020202020204" pitchFamily="34" charset="0"/>
          </a:endParaRPr>
        </a:p>
      </dgm:t>
    </dgm:pt>
    <dgm:pt modelId="{E70CE277-3A74-49C0-9B1F-DC5735055073}" type="parTrans" cxnId="{547C77A6-B03B-4CA2-BB17-CEDB39C60B5F}">
      <dgm:prSet/>
      <dgm:spPr/>
      <dgm:t>
        <a:bodyPr/>
        <a:lstStyle/>
        <a:p>
          <a:pPr algn="l"/>
          <a:endParaRPr lang="es-ES">
            <a:latin typeface="Arial" panose="020B0604020202020204" pitchFamily="34" charset="0"/>
            <a:cs typeface="Arial" panose="020B0604020202020204" pitchFamily="34" charset="0"/>
          </a:endParaRPr>
        </a:p>
      </dgm:t>
    </dgm:pt>
    <dgm:pt modelId="{BB5C60BD-71A3-4368-B1C6-A639054E1A7A}" type="sibTrans" cxnId="{547C77A6-B03B-4CA2-BB17-CEDB39C60B5F}">
      <dgm:prSet/>
      <dgm:spPr/>
      <dgm:t>
        <a:bodyPr/>
        <a:lstStyle/>
        <a:p>
          <a:pPr algn="l"/>
          <a:endParaRPr lang="es-ES">
            <a:latin typeface="Arial" panose="020B0604020202020204" pitchFamily="34" charset="0"/>
            <a:cs typeface="Arial" panose="020B0604020202020204" pitchFamily="34" charset="0"/>
          </a:endParaRPr>
        </a:p>
      </dgm:t>
    </dgm:pt>
    <dgm:pt modelId="{2A93754B-E64F-46D1-A4A1-87C3CA9FD8C8}">
      <dgm:prSet/>
      <dgm:spPr/>
      <dgm:t>
        <a:bodyPr/>
        <a:lstStyle/>
        <a:p>
          <a:pPr algn="l"/>
          <a:r>
            <a:rPr lang="es-CO">
              <a:latin typeface="Arial" panose="020B0604020202020204" pitchFamily="34" charset="0"/>
              <a:cs typeface="Arial" panose="020B0604020202020204" pitchFamily="34" charset="0"/>
            </a:rPr>
            <a:t>Precio unitario y total, especialmente útil para fines contables o de auditoría.</a:t>
          </a:r>
          <a:endParaRPr lang="en-US">
            <a:latin typeface="Arial" panose="020B0604020202020204" pitchFamily="34" charset="0"/>
            <a:cs typeface="Arial" panose="020B0604020202020204" pitchFamily="34" charset="0"/>
          </a:endParaRPr>
        </a:p>
      </dgm:t>
    </dgm:pt>
    <dgm:pt modelId="{34D3D031-95B2-419C-83D6-E4DC1C0B0CFF}" type="parTrans" cxnId="{8A540598-6B91-4BA2-86B1-614CA51060EF}">
      <dgm:prSet/>
      <dgm:spPr/>
      <dgm:t>
        <a:bodyPr/>
        <a:lstStyle/>
        <a:p>
          <a:pPr algn="l"/>
          <a:endParaRPr lang="es-ES">
            <a:latin typeface="Arial" panose="020B0604020202020204" pitchFamily="34" charset="0"/>
            <a:cs typeface="Arial" panose="020B0604020202020204" pitchFamily="34" charset="0"/>
          </a:endParaRPr>
        </a:p>
      </dgm:t>
    </dgm:pt>
    <dgm:pt modelId="{47B5BEFA-F705-44D4-9FE0-FBBE04749AA6}" type="sibTrans" cxnId="{8A540598-6B91-4BA2-86B1-614CA51060EF}">
      <dgm:prSet/>
      <dgm:spPr/>
      <dgm:t>
        <a:bodyPr/>
        <a:lstStyle/>
        <a:p>
          <a:pPr algn="l"/>
          <a:endParaRPr lang="es-ES">
            <a:latin typeface="Arial" panose="020B0604020202020204" pitchFamily="34" charset="0"/>
            <a:cs typeface="Arial" panose="020B0604020202020204" pitchFamily="34" charset="0"/>
          </a:endParaRPr>
        </a:p>
      </dgm:t>
    </dgm:pt>
    <dgm:pt modelId="{E7F4FE26-533B-48D5-BB95-F1E6F8FB3A00}">
      <dgm:prSet/>
      <dgm:spPr/>
      <dgm:t>
        <a:bodyPr/>
        <a:lstStyle/>
        <a:p>
          <a:pPr algn="l"/>
          <a:r>
            <a:rPr lang="es-CO">
              <a:latin typeface="Arial" panose="020B0604020202020204" pitchFamily="34" charset="0"/>
              <a:cs typeface="Arial" panose="020B0604020202020204" pitchFamily="34" charset="0"/>
            </a:rPr>
            <a:t>Nombre y razón social del proveedor, junto con su número de identificación tributaria (NIT).</a:t>
          </a:r>
          <a:endParaRPr lang="en-US">
            <a:latin typeface="Arial" panose="020B0604020202020204" pitchFamily="34" charset="0"/>
            <a:cs typeface="Arial" panose="020B0604020202020204" pitchFamily="34" charset="0"/>
          </a:endParaRPr>
        </a:p>
      </dgm:t>
    </dgm:pt>
    <dgm:pt modelId="{DAF3FD9E-C26B-4715-B88B-28851A67D525}" type="parTrans" cxnId="{041E10F7-4546-493C-84CA-BE0E660DE0EF}">
      <dgm:prSet/>
      <dgm:spPr/>
      <dgm:t>
        <a:bodyPr/>
        <a:lstStyle/>
        <a:p>
          <a:pPr algn="l"/>
          <a:endParaRPr lang="es-ES">
            <a:latin typeface="Arial" panose="020B0604020202020204" pitchFamily="34" charset="0"/>
            <a:cs typeface="Arial" panose="020B0604020202020204" pitchFamily="34" charset="0"/>
          </a:endParaRPr>
        </a:p>
      </dgm:t>
    </dgm:pt>
    <dgm:pt modelId="{1813252E-BE85-495E-9C84-F299BF5B6D15}" type="sibTrans" cxnId="{041E10F7-4546-493C-84CA-BE0E660DE0EF}">
      <dgm:prSet/>
      <dgm:spPr/>
      <dgm:t>
        <a:bodyPr/>
        <a:lstStyle/>
        <a:p>
          <a:pPr algn="l"/>
          <a:endParaRPr lang="es-ES">
            <a:latin typeface="Arial" panose="020B0604020202020204" pitchFamily="34" charset="0"/>
            <a:cs typeface="Arial" panose="020B0604020202020204" pitchFamily="34" charset="0"/>
          </a:endParaRPr>
        </a:p>
      </dgm:t>
    </dgm:pt>
    <dgm:pt modelId="{13004EF1-BE1C-45D3-BC6D-0C52373BCFBC}">
      <dgm:prSet/>
      <dgm:spPr/>
      <dgm:t>
        <a:bodyPr/>
        <a:lstStyle/>
        <a:p>
          <a:pPr algn="l"/>
          <a:r>
            <a:rPr lang="es-CO">
              <a:latin typeface="Arial" panose="020B0604020202020204" pitchFamily="34" charset="0"/>
              <a:cs typeface="Arial" panose="020B0604020202020204" pitchFamily="34" charset="0"/>
            </a:rPr>
            <a:t>Número de factura o remisión y fecha de emisión del documento.</a:t>
          </a:r>
          <a:endParaRPr lang="en-US">
            <a:latin typeface="Arial" panose="020B0604020202020204" pitchFamily="34" charset="0"/>
            <a:cs typeface="Arial" panose="020B0604020202020204" pitchFamily="34" charset="0"/>
          </a:endParaRPr>
        </a:p>
      </dgm:t>
    </dgm:pt>
    <dgm:pt modelId="{2D9DF3A2-7C34-4407-931E-175E5E5F637B}" type="parTrans" cxnId="{DE0E22E8-BE12-495C-9416-D135EDF3CE96}">
      <dgm:prSet/>
      <dgm:spPr/>
      <dgm:t>
        <a:bodyPr/>
        <a:lstStyle/>
        <a:p>
          <a:pPr algn="l"/>
          <a:endParaRPr lang="es-ES">
            <a:latin typeface="Arial" panose="020B0604020202020204" pitchFamily="34" charset="0"/>
            <a:cs typeface="Arial" panose="020B0604020202020204" pitchFamily="34" charset="0"/>
          </a:endParaRPr>
        </a:p>
      </dgm:t>
    </dgm:pt>
    <dgm:pt modelId="{6B801FEA-AFA0-4211-BC31-E3242D0E188F}" type="sibTrans" cxnId="{DE0E22E8-BE12-495C-9416-D135EDF3CE96}">
      <dgm:prSet/>
      <dgm:spPr/>
      <dgm:t>
        <a:bodyPr/>
        <a:lstStyle/>
        <a:p>
          <a:pPr algn="l"/>
          <a:endParaRPr lang="es-ES">
            <a:latin typeface="Arial" panose="020B0604020202020204" pitchFamily="34" charset="0"/>
            <a:cs typeface="Arial" panose="020B0604020202020204" pitchFamily="34" charset="0"/>
          </a:endParaRPr>
        </a:p>
      </dgm:t>
    </dgm:pt>
    <dgm:pt modelId="{35C0269C-6829-4641-817C-600FA429196F}" type="pres">
      <dgm:prSet presAssocID="{AE6CFE27-C054-435D-B1FC-CACC20DF1140}" presName="linearFlow" presStyleCnt="0">
        <dgm:presLayoutVars>
          <dgm:dir/>
          <dgm:resizeHandles val="exact"/>
        </dgm:presLayoutVars>
      </dgm:prSet>
      <dgm:spPr/>
    </dgm:pt>
    <dgm:pt modelId="{61A2D85B-EEA0-4D54-8B0F-97E3E7EBA439}" type="pres">
      <dgm:prSet presAssocID="{2BD32666-F654-4E9F-B09C-F5795EB8704F}" presName="composite" presStyleCnt="0"/>
      <dgm:spPr/>
    </dgm:pt>
    <dgm:pt modelId="{879A7FEE-0F19-4EEB-8619-2977EA45BA11}" type="pres">
      <dgm:prSet presAssocID="{2BD32666-F654-4E9F-B09C-F5795EB8704F}" presName="imgShp" presStyleLbl="fgImgPlace1" presStyleIdx="0" presStyleCnt="7"/>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1000" b="-1000"/>
          </a:stretch>
        </a:blipFill>
      </dgm:spPr>
      <dgm:t>
        <a:bodyPr/>
        <a:lstStyle/>
        <a:p>
          <a:endParaRPr lang="es-ES"/>
        </a:p>
      </dgm:t>
    </dgm:pt>
    <dgm:pt modelId="{3F95D655-1FFF-4618-98B7-D7806B90E361}" type="pres">
      <dgm:prSet presAssocID="{2BD32666-F654-4E9F-B09C-F5795EB8704F}" presName="txShp" presStyleLbl="node1" presStyleIdx="0" presStyleCnt="7">
        <dgm:presLayoutVars>
          <dgm:bulletEnabled val="1"/>
        </dgm:presLayoutVars>
      </dgm:prSet>
      <dgm:spPr/>
      <dgm:t>
        <a:bodyPr/>
        <a:lstStyle/>
        <a:p>
          <a:endParaRPr lang="es-ES"/>
        </a:p>
      </dgm:t>
    </dgm:pt>
    <dgm:pt modelId="{2978EAE3-C3F6-4A74-91CB-8CCFAD2F20CB}" type="pres">
      <dgm:prSet presAssocID="{EE3A33F3-86D1-49A9-849D-759F801B17D7}" presName="spacing" presStyleCnt="0"/>
      <dgm:spPr/>
    </dgm:pt>
    <dgm:pt modelId="{A6BAC0B9-A785-4AF6-844E-2BA1D4216DF2}" type="pres">
      <dgm:prSet presAssocID="{EB6A0FC6-5789-4AC8-B24C-09851F3FC32C}" presName="composite" presStyleCnt="0"/>
      <dgm:spPr/>
    </dgm:pt>
    <dgm:pt modelId="{64147C62-FD60-4974-88BE-A2BB124C4478}" type="pres">
      <dgm:prSet presAssocID="{EB6A0FC6-5789-4AC8-B24C-09851F3FC32C}" presName="imgShp" presStyleLbl="fgImgPlace1" presStyleIdx="1" presStyleCnt="7"/>
      <dgm:spPr>
        <a:blipFill rotWithShape="1">
          <a:blip xmlns:r="http://schemas.openxmlformats.org/officeDocument/2006/relationships" r:embed="rId2"/>
          <a:stretch>
            <a:fillRect/>
          </a:stretch>
        </a:blipFill>
      </dgm:spPr>
    </dgm:pt>
    <dgm:pt modelId="{DAF15E30-5399-411E-8227-267A6A96D647}" type="pres">
      <dgm:prSet presAssocID="{EB6A0FC6-5789-4AC8-B24C-09851F3FC32C}" presName="txShp" presStyleLbl="node1" presStyleIdx="1" presStyleCnt="7">
        <dgm:presLayoutVars>
          <dgm:bulletEnabled val="1"/>
        </dgm:presLayoutVars>
      </dgm:prSet>
      <dgm:spPr/>
      <dgm:t>
        <a:bodyPr/>
        <a:lstStyle/>
        <a:p>
          <a:endParaRPr lang="es-ES"/>
        </a:p>
      </dgm:t>
    </dgm:pt>
    <dgm:pt modelId="{503FA68E-1CE4-4F95-946F-D2B7921F3D7C}" type="pres">
      <dgm:prSet presAssocID="{B59FFF37-14AA-48D4-9713-83FF1CFD0293}" presName="spacing" presStyleCnt="0"/>
      <dgm:spPr/>
    </dgm:pt>
    <dgm:pt modelId="{9EC5C46C-C1F9-449B-91B8-C3CA8923FC42}" type="pres">
      <dgm:prSet presAssocID="{CEB14A68-70D0-4851-BCD0-260AC408712C}" presName="composite" presStyleCnt="0"/>
      <dgm:spPr/>
    </dgm:pt>
    <dgm:pt modelId="{98C6DB71-547E-4A2A-9571-3C1CB0A3ED5A}" type="pres">
      <dgm:prSet presAssocID="{CEB14A68-70D0-4851-BCD0-260AC408712C}" presName="imgShp" presStyleLbl="fgImgPlace1" presStyleIdx="2" presStyleCnt="7"/>
      <dgm:spPr>
        <a:blipFill rotWithShape="1">
          <a:blip xmlns:r="http://schemas.openxmlformats.org/officeDocument/2006/relationships" r:embed="rId2"/>
          <a:stretch>
            <a:fillRect/>
          </a:stretch>
        </a:blipFill>
      </dgm:spPr>
    </dgm:pt>
    <dgm:pt modelId="{4E40F2C9-AACD-44A2-ADEB-43832C8C47FA}" type="pres">
      <dgm:prSet presAssocID="{CEB14A68-70D0-4851-BCD0-260AC408712C}" presName="txShp" presStyleLbl="node1" presStyleIdx="2" presStyleCnt="7">
        <dgm:presLayoutVars>
          <dgm:bulletEnabled val="1"/>
        </dgm:presLayoutVars>
      </dgm:prSet>
      <dgm:spPr/>
      <dgm:t>
        <a:bodyPr/>
        <a:lstStyle/>
        <a:p>
          <a:endParaRPr lang="es-ES"/>
        </a:p>
      </dgm:t>
    </dgm:pt>
    <dgm:pt modelId="{9188CE58-ADFE-4035-94EE-ABEB193D29E1}" type="pres">
      <dgm:prSet presAssocID="{9CEAA3D9-B9F0-4D64-9972-081B879055A3}" presName="spacing" presStyleCnt="0"/>
      <dgm:spPr/>
    </dgm:pt>
    <dgm:pt modelId="{25170125-6301-4213-A671-8EDA21782179}" type="pres">
      <dgm:prSet presAssocID="{2F17AEEA-335F-4315-9083-5EAE6AFE1192}" presName="composite" presStyleCnt="0"/>
      <dgm:spPr/>
    </dgm:pt>
    <dgm:pt modelId="{76246DC3-AFD7-4373-BE1A-70B133506012}" type="pres">
      <dgm:prSet presAssocID="{2F17AEEA-335F-4315-9083-5EAE6AFE1192}" presName="imgShp" presStyleLbl="fgImgPlace1" presStyleIdx="3" presStyleCnt="7"/>
      <dgm:spPr>
        <a:blipFill rotWithShape="1">
          <a:blip xmlns:r="http://schemas.openxmlformats.org/officeDocument/2006/relationships" r:embed="rId2"/>
          <a:stretch>
            <a:fillRect/>
          </a:stretch>
        </a:blipFill>
      </dgm:spPr>
    </dgm:pt>
    <dgm:pt modelId="{2341B231-CDE4-4B9C-A6F0-DD245C8A44B4}" type="pres">
      <dgm:prSet presAssocID="{2F17AEEA-335F-4315-9083-5EAE6AFE1192}" presName="txShp" presStyleLbl="node1" presStyleIdx="3" presStyleCnt="7">
        <dgm:presLayoutVars>
          <dgm:bulletEnabled val="1"/>
        </dgm:presLayoutVars>
      </dgm:prSet>
      <dgm:spPr/>
      <dgm:t>
        <a:bodyPr/>
        <a:lstStyle/>
        <a:p>
          <a:endParaRPr lang="es-ES"/>
        </a:p>
      </dgm:t>
    </dgm:pt>
    <dgm:pt modelId="{44924F7D-C048-4A3C-9186-3EAD9155F8A1}" type="pres">
      <dgm:prSet presAssocID="{BB5C60BD-71A3-4368-B1C6-A639054E1A7A}" presName="spacing" presStyleCnt="0"/>
      <dgm:spPr/>
    </dgm:pt>
    <dgm:pt modelId="{D931D506-A787-405B-AD06-7B1DE5E2F8F2}" type="pres">
      <dgm:prSet presAssocID="{2A93754B-E64F-46D1-A4A1-87C3CA9FD8C8}" presName="composite" presStyleCnt="0"/>
      <dgm:spPr/>
    </dgm:pt>
    <dgm:pt modelId="{67A16A1D-A08F-4DDF-9010-79B175DC8408}" type="pres">
      <dgm:prSet presAssocID="{2A93754B-E64F-46D1-A4A1-87C3CA9FD8C8}" presName="imgShp" presStyleLbl="fgImgPlace1" presStyleIdx="4" presStyleCnt="7"/>
      <dgm:spPr>
        <a:blipFill rotWithShape="1">
          <a:blip xmlns:r="http://schemas.openxmlformats.org/officeDocument/2006/relationships" r:embed="rId2"/>
          <a:stretch>
            <a:fillRect/>
          </a:stretch>
        </a:blipFill>
      </dgm:spPr>
    </dgm:pt>
    <dgm:pt modelId="{5BB94DBF-7835-4DD1-A9FA-3C7C4A99260F}" type="pres">
      <dgm:prSet presAssocID="{2A93754B-E64F-46D1-A4A1-87C3CA9FD8C8}" presName="txShp" presStyleLbl="node1" presStyleIdx="4" presStyleCnt="7">
        <dgm:presLayoutVars>
          <dgm:bulletEnabled val="1"/>
        </dgm:presLayoutVars>
      </dgm:prSet>
      <dgm:spPr/>
      <dgm:t>
        <a:bodyPr/>
        <a:lstStyle/>
        <a:p>
          <a:endParaRPr lang="es-ES"/>
        </a:p>
      </dgm:t>
    </dgm:pt>
    <dgm:pt modelId="{B7745405-8296-46FD-BC71-1E23E29659FA}" type="pres">
      <dgm:prSet presAssocID="{47B5BEFA-F705-44D4-9FE0-FBBE04749AA6}" presName="spacing" presStyleCnt="0"/>
      <dgm:spPr/>
    </dgm:pt>
    <dgm:pt modelId="{05B00DC6-C717-4D99-B65D-AE08ADB958B3}" type="pres">
      <dgm:prSet presAssocID="{E7F4FE26-533B-48D5-BB95-F1E6F8FB3A00}" presName="composite" presStyleCnt="0"/>
      <dgm:spPr/>
    </dgm:pt>
    <dgm:pt modelId="{926E19EB-A670-4E94-9A4A-05B0C84468F5}" type="pres">
      <dgm:prSet presAssocID="{E7F4FE26-533B-48D5-BB95-F1E6F8FB3A00}" presName="imgShp" presStyleLbl="fgImgPlace1" presStyleIdx="5" presStyleCnt="7"/>
      <dgm:spPr>
        <a:blipFill rotWithShape="1">
          <a:blip xmlns:r="http://schemas.openxmlformats.org/officeDocument/2006/relationships" r:embed="rId2"/>
          <a:stretch>
            <a:fillRect/>
          </a:stretch>
        </a:blipFill>
      </dgm:spPr>
    </dgm:pt>
    <dgm:pt modelId="{77A4D112-4055-47A7-92AA-F55A5A21E99C}" type="pres">
      <dgm:prSet presAssocID="{E7F4FE26-533B-48D5-BB95-F1E6F8FB3A00}" presName="txShp" presStyleLbl="node1" presStyleIdx="5" presStyleCnt="7">
        <dgm:presLayoutVars>
          <dgm:bulletEnabled val="1"/>
        </dgm:presLayoutVars>
      </dgm:prSet>
      <dgm:spPr/>
      <dgm:t>
        <a:bodyPr/>
        <a:lstStyle/>
        <a:p>
          <a:endParaRPr lang="es-ES"/>
        </a:p>
      </dgm:t>
    </dgm:pt>
    <dgm:pt modelId="{394D8450-60D4-405F-BA8D-5E99D2082959}" type="pres">
      <dgm:prSet presAssocID="{1813252E-BE85-495E-9C84-F299BF5B6D15}" presName="spacing" presStyleCnt="0"/>
      <dgm:spPr/>
    </dgm:pt>
    <dgm:pt modelId="{77BDDC12-CA88-422D-9A9A-B2E816C1E4BD}" type="pres">
      <dgm:prSet presAssocID="{13004EF1-BE1C-45D3-BC6D-0C52373BCFBC}" presName="composite" presStyleCnt="0"/>
      <dgm:spPr/>
    </dgm:pt>
    <dgm:pt modelId="{DA6A663A-4DD3-48ED-AB31-1CD9078E4337}" type="pres">
      <dgm:prSet presAssocID="{13004EF1-BE1C-45D3-BC6D-0C52373BCFBC}" presName="imgShp" presStyleLbl="fgImgPlace1" presStyleIdx="6" presStyleCnt="7"/>
      <dgm:spPr>
        <a:blipFill rotWithShape="1">
          <a:blip xmlns:r="http://schemas.openxmlformats.org/officeDocument/2006/relationships" r:embed="rId2"/>
          <a:stretch>
            <a:fillRect/>
          </a:stretch>
        </a:blipFill>
      </dgm:spPr>
    </dgm:pt>
    <dgm:pt modelId="{1EE52038-C630-4421-A85C-DAE3165A646A}" type="pres">
      <dgm:prSet presAssocID="{13004EF1-BE1C-45D3-BC6D-0C52373BCFBC}" presName="txShp" presStyleLbl="node1" presStyleIdx="6" presStyleCnt="7">
        <dgm:presLayoutVars>
          <dgm:bulletEnabled val="1"/>
        </dgm:presLayoutVars>
      </dgm:prSet>
      <dgm:spPr/>
      <dgm:t>
        <a:bodyPr/>
        <a:lstStyle/>
        <a:p>
          <a:endParaRPr lang="es-ES"/>
        </a:p>
      </dgm:t>
    </dgm:pt>
  </dgm:ptLst>
  <dgm:cxnLst>
    <dgm:cxn modelId="{5B03C9A6-AB43-4EFE-AA1A-56051ADDE00B}" type="presOf" srcId="{2A93754B-E64F-46D1-A4A1-87C3CA9FD8C8}" destId="{5BB94DBF-7835-4DD1-A9FA-3C7C4A99260F}" srcOrd="0" destOrd="0" presId="urn:microsoft.com/office/officeart/2005/8/layout/vList3"/>
    <dgm:cxn modelId="{32CCFDA1-1F7A-46BE-9499-98E1D0BF97A4}" srcId="{AE6CFE27-C054-435D-B1FC-CACC20DF1140}" destId="{2BD32666-F654-4E9F-B09C-F5795EB8704F}" srcOrd="0" destOrd="0" parTransId="{E96B0545-7612-4BB4-928A-1A86DD06141D}" sibTransId="{EE3A33F3-86D1-49A9-849D-759F801B17D7}"/>
    <dgm:cxn modelId="{041E10F7-4546-493C-84CA-BE0E660DE0EF}" srcId="{AE6CFE27-C054-435D-B1FC-CACC20DF1140}" destId="{E7F4FE26-533B-48D5-BB95-F1E6F8FB3A00}" srcOrd="5" destOrd="0" parTransId="{DAF3FD9E-C26B-4715-B88B-28851A67D525}" sibTransId="{1813252E-BE85-495E-9C84-F299BF5B6D15}"/>
    <dgm:cxn modelId="{0BAE8071-4D72-4D22-B4A2-D5C214F49CCB}" type="presOf" srcId="{2F17AEEA-335F-4315-9083-5EAE6AFE1192}" destId="{2341B231-CDE4-4B9C-A6F0-DD245C8A44B4}" srcOrd="0" destOrd="0" presId="urn:microsoft.com/office/officeart/2005/8/layout/vList3"/>
    <dgm:cxn modelId="{6797E757-F75B-4160-B8AE-C15DCCFEAB40}" type="presOf" srcId="{13004EF1-BE1C-45D3-BC6D-0C52373BCFBC}" destId="{1EE52038-C630-4421-A85C-DAE3165A646A}" srcOrd="0" destOrd="0" presId="urn:microsoft.com/office/officeart/2005/8/layout/vList3"/>
    <dgm:cxn modelId="{3C429A70-FBD2-4784-BC06-A11987A9F2B9}" type="presOf" srcId="{CEB14A68-70D0-4851-BCD0-260AC408712C}" destId="{4E40F2C9-AACD-44A2-ADEB-43832C8C47FA}" srcOrd="0" destOrd="0" presId="urn:microsoft.com/office/officeart/2005/8/layout/vList3"/>
    <dgm:cxn modelId="{B939AFD4-F160-4E0D-B1D1-075A470A23F9}" type="presOf" srcId="{E7F4FE26-533B-48D5-BB95-F1E6F8FB3A00}" destId="{77A4D112-4055-47A7-92AA-F55A5A21E99C}" srcOrd="0" destOrd="0" presId="urn:microsoft.com/office/officeart/2005/8/layout/vList3"/>
    <dgm:cxn modelId="{547C77A6-B03B-4CA2-BB17-CEDB39C60B5F}" srcId="{AE6CFE27-C054-435D-B1FC-CACC20DF1140}" destId="{2F17AEEA-335F-4315-9083-5EAE6AFE1192}" srcOrd="3" destOrd="0" parTransId="{E70CE277-3A74-49C0-9B1F-DC5735055073}" sibTransId="{BB5C60BD-71A3-4368-B1C6-A639054E1A7A}"/>
    <dgm:cxn modelId="{8A540598-6B91-4BA2-86B1-614CA51060EF}" srcId="{AE6CFE27-C054-435D-B1FC-CACC20DF1140}" destId="{2A93754B-E64F-46D1-A4A1-87C3CA9FD8C8}" srcOrd="4" destOrd="0" parTransId="{34D3D031-95B2-419C-83D6-E4DC1C0B0CFF}" sibTransId="{47B5BEFA-F705-44D4-9FE0-FBBE04749AA6}"/>
    <dgm:cxn modelId="{FCAC2A0A-23B9-40D0-8AAB-BF0D804DD108}" srcId="{AE6CFE27-C054-435D-B1FC-CACC20DF1140}" destId="{CEB14A68-70D0-4851-BCD0-260AC408712C}" srcOrd="2" destOrd="0" parTransId="{29113E56-D0AD-488C-93B2-519D31261D18}" sibTransId="{9CEAA3D9-B9F0-4D64-9972-081B879055A3}"/>
    <dgm:cxn modelId="{18068ABA-EFB2-4659-B627-62F14073791F}" type="presOf" srcId="{EB6A0FC6-5789-4AC8-B24C-09851F3FC32C}" destId="{DAF15E30-5399-411E-8227-267A6A96D647}" srcOrd="0" destOrd="0" presId="urn:microsoft.com/office/officeart/2005/8/layout/vList3"/>
    <dgm:cxn modelId="{DE0E22E8-BE12-495C-9416-D135EDF3CE96}" srcId="{AE6CFE27-C054-435D-B1FC-CACC20DF1140}" destId="{13004EF1-BE1C-45D3-BC6D-0C52373BCFBC}" srcOrd="6" destOrd="0" parTransId="{2D9DF3A2-7C34-4407-931E-175E5E5F637B}" sibTransId="{6B801FEA-AFA0-4211-BC31-E3242D0E188F}"/>
    <dgm:cxn modelId="{3260E0A6-B8E8-47C7-AC7A-24F004C17A2A}" type="presOf" srcId="{2BD32666-F654-4E9F-B09C-F5795EB8704F}" destId="{3F95D655-1FFF-4618-98B7-D7806B90E361}" srcOrd="0" destOrd="0" presId="urn:microsoft.com/office/officeart/2005/8/layout/vList3"/>
    <dgm:cxn modelId="{5A77DACA-4FC1-4D55-9947-55109FB32E21}" srcId="{AE6CFE27-C054-435D-B1FC-CACC20DF1140}" destId="{EB6A0FC6-5789-4AC8-B24C-09851F3FC32C}" srcOrd="1" destOrd="0" parTransId="{3D22BF89-D776-4D27-86B0-C295E9A54B8E}" sibTransId="{B59FFF37-14AA-48D4-9713-83FF1CFD0293}"/>
    <dgm:cxn modelId="{7BF5FD1A-2BD8-4197-8508-5146997661D3}" type="presOf" srcId="{AE6CFE27-C054-435D-B1FC-CACC20DF1140}" destId="{35C0269C-6829-4641-817C-600FA429196F}" srcOrd="0" destOrd="0" presId="urn:microsoft.com/office/officeart/2005/8/layout/vList3"/>
    <dgm:cxn modelId="{65F70296-EFA2-4D29-AA58-7B1276F7CD69}" type="presParOf" srcId="{35C0269C-6829-4641-817C-600FA429196F}" destId="{61A2D85B-EEA0-4D54-8B0F-97E3E7EBA439}" srcOrd="0" destOrd="0" presId="urn:microsoft.com/office/officeart/2005/8/layout/vList3"/>
    <dgm:cxn modelId="{775DA1BC-FCB7-4A04-BBBE-AEF84695C934}" type="presParOf" srcId="{61A2D85B-EEA0-4D54-8B0F-97E3E7EBA439}" destId="{879A7FEE-0F19-4EEB-8619-2977EA45BA11}" srcOrd="0" destOrd="0" presId="urn:microsoft.com/office/officeart/2005/8/layout/vList3"/>
    <dgm:cxn modelId="{BC0EA0B5-E167-46AE-867E-CD1AA7E1B9BE}" type="presParOf" srcId="{61A2D85B-EEA0-4D54-8B0F-97E3E7EBA439}" destId="{3F95D655-1FFF-4618-98B7-D7806B90E361}" srcOrd="1" destOrd="0" presId="urn:microsoft.com/office/officeart/2005/8/layout/vList3"/>
    <dgm:cxn modelId="{FC355284-9C7A-45E7-BEED-319326C443EB}" type="presParOf" srcId="{35C0269C-6829-4641-817C-600FA429196F}" destId="{2978EAE3-C3F6-4A74-91CB-8CCFAD2F20CB}" srcOrd="1" destOrd="0" presId="urn:microsoft.com/office/officeart/2005/8/layout/vList3"/>
    <dgm:cxn modelId="{CF74D2EE-41C8-49D0-963E-A2F162D661EC}" type="presParOf" srcId="{35C0269C-6829-4641-817C-600FA429196F}" destId="{A6BAC0B9-A785-4AF6-844E-2BA1D4216DF2}" srcOrd="2" destOrd="0" presId="urn:microsoft.com/office/officeart/2005/8/layout/vList3"/>
    <dgm:cxn modelId="{29035B36-44D5-4F4B-9BE2-EFCEBE04622B}" type="presParOf" srcId="{A6BAC0B9-A785-4AF6-844E-2BA1D4216DF2}" destId="{64147C62-FD60-4974-88BE-A2BB124C4478}" srcOrd="0" destOrd="0" presId="urn:microsoft.com/office/officeart/2005/8/layout/vList3"/>
    <dgm:cxn modelId="{D023F363-0329-4E9F-BC69-1DD26F2DDC6C}" type="presParOf" srcId="{A6BAC0B9-A785-4AF6-844E-2BA1D4216DF2}" destId="{DAF15E30-5399-411E-8227-267A6A96D647}" srcOrd="1" destOrd="0" presId="urn:microsoft.com/office/officeart/2005/8/layout/vList3"/>
    <dgm:cxn modelId="{B0F6B503-4507-4DA5-A2C5-C817FEF2A857}" type="presParOf" srcId="{35C0269C-6829-4641-817C-600FA429196F}" destId="{503FA68E-1CE4-4F95-946F-D2B7921F3D7C}" srcOrd="3" destOrd="0" presId="urn:microsoft.com/office/officeart/2005/8/layout/vList3"/>
    <dgm:cxn modelId="{00F7921A-7E17-46AC-A8A7-0067F0E888F1}" type="presParOf" srcId="{35C0269C-6829-4641-817C-600FA429196F}" destId="{9EC5C46C-C1F9-449B-91B8-C3CA8923FC42}" srcOrd="4" destOrd="0" presId="urn:microsoft.com/office/officeart/2005/8/layout/vList3"/>
    <dgm:cxn modelId="{EA3FE056-AFBD-4997-A599-16FA8BD8FDA9}" type="presParOf" srcId="{9EC5C46C-C1F9-449B-91B8-C3CA8923FC42}" destId="{98C6DB71-547E-4A2A-9571-3C1CB0A3ED5A}" srcOrd="0" destOrd="0" presId="urn:microsoft.com/office/officeart/2005/8/layout/vList3"/>
    <dgm:cxn modelId="{6BBC32AB-69A5-4251-8484-902EFA891323}" type="presParOf" srcId="{9EC5C46C-C1F9-449B-91B8-C3CA8923FC42}" destId="{4E40F2C9-AACD-44A2-ADEB-43832C8C47FA}" srcOrd="1" destOrd="0" presId="urn:microsoft.com/office/officeart/2005/8/layout/vList3"/>
    <dgm:cxn modelId="{86697A78-8ED9-48B4-998C-3A4CBF1877E5}" type="presParOf" srcId="{35C0269C-6829-4641-817C-600FA429196F}" destId="{9188CE58-ADFE-4035-94EE-ABEB193D29E1}" srcOrd="5" destOrd="0" presId="urn:microsoft.com/office/officeart/2005/8/layout/vList3"/>
    <dgm:cxn modelId="{A3FA45EE-31EE-4E86-86DE-251350AA0B86}" type="presParOf" srcId="{35C0269C-6829-4641-817C-600FA429196F}" destId="{25170125-6301-4213-A671-8EDA21782179}" srcOrd="6" destOrd="0" presId="urn:microsoft.com/office/officeart/2005/8/layout/vList3"/>
    <dgm:cxn modelId="{73227F36-5943-4671-AD09-9B63ACC83BED}" type="presParOf" srcId="{25170125-6301-4213-A671-8EDA21782179}" destId="{76246DC3-AFD7-4373-BE1A-70B133506012}" srcOrd="0" destOrd="0" presId="urn:microsoft.com/office/officeart/2005/8/layout/vList3"/>
    <dgm:cxn modelId="{527B1499-3C6F-48FC-8265-1B2A4679A6D3}" type="presParOf" srcId="{25170125-6301-4213-A671-8EDA21782179}" destId="{2341B231-CDE4-4B9C-A6F0-DD245C8A44B4}" srcOrd="1" destOrd="0" presId="urn:microsoft.com/office/officeart/2005/8/layout/vList3"/>
    <dgm:cxn modelId="{D8227796-D290-4F41-9290-B329576295D9}" type="presParOf" srcId="{35C0269C-6829-4641-817C-600FA429196F}" destId="{44924F7D-C048-4A3C-9186-3EAD9155F8A1}" srcOrd="7" destOrd="0" presId="urn:microsoft.com/office/officeart/2005/8/layout/vList3"/>
    <dgm:cxn modelId="{1D3229DA-3CC7-4922-AB01-F5DD6268A076}" type="presParOf" srcId="{35C0269C-6829-4641-817C-600FA429196F}" destId="{D931D506-A787-405B-AD06-7B1DE5E2F8F2}" srcOrd="8" destOrd="0" presId="urn:microsoft.com/office/officeart/2005/8/layout/vList3"/>
    <dgm:cxn modelId="{DA691735-4D29-4FCD-8891-E03DE3DDE1DB}" type="presParOf" srcId="{D931D506-A787-405B-AD06-7B1DE5E2F8F2}" destId="{67A16A1D-A08F-4DDF-9010-79B175DC8408}" srcOrd="0" destOrd="0" presId="urn:microsoft.com/office/officeart/2005/8/layout/vList3"/>
    <dgm:cxn modelId="{21E978E2-37DA-42AD-9EB7-0A3FEDD972C9}" type="presParOf" srcId="{D931D506-A787-405B-AD06-7B1DE5E2F8F2}" destId="{5BB94DBF-7835-4DD1-A9FA-3C7C4A99260F}" srcOrd="1" destOrd="0" presId="urn:microsoft.com/office/officeart/2005/8/layout/vList3"/>
    <dgm:cxn modelId="{4D033AA5-E055-4BAE-8D2D-B10C5FC482A3}" type="presParOf" srcId="{35C0269C-6829-4641-817C-600FA429196F}" destId="{B7745405-8296-46FD-BC71-1E23E29659FA}" srcOrd="9" destOrd="0" presId="urn:microsoft.com/office/officeart/2005/8/layout/vList3"/>
    <dgm:cxn modelId="{0399F131-E0C9-4302-BEF2-DD50BF594D41}" type="presParOf" srcId="{35C0269C-6829-4641-817C-600FA429196F}" destId="{05B00DC6-C717-4D99-B65D-AE08ADB958B3}" srcOrd="10" destOrd="0" presId="urn:microsoft.com/office/officeart/2005/8/layout/vList3"/>
    <dgm:cxn modelId="{3965CE05-557C-435C-928E-AEB68E45A9BF}" type="presParOf" srcId="{05B00DC6-C717-4D99-B65D-AE08ADB958B3}" destId="{926E19EB-A670-4E94-9A4A-05B0C84468F5}" srcOrd="0" destOrd="0" presId="urn:microsoft.com/office/officeart/2005/8/layout/vList3"/>
    <dgm:cxn modelId="{849D14C2-F7E7-42D8-88D8-9E6547AC6CED}" type="presParOf" srcId="{05B00DC6-C717-4D99-B65D-AE08ADB958B3}" destId="{77A4D112-4055-47A7-92AA-F55A5A21E99C}" srcOrd="1" destOrd="0" presId="urn:microsoft.com/office/officeart/2005/8/layout/vList3"/>
    <dgm:cxn modelId="{C62589F1-7854-49C0-BF2B-07CF1E782B2E}" type="presParOf" srcId="{35C0269C-6829-4641-817C-600FA429196F}" destId="{394D8450-60D4-405F-BA8D-5E99D2082959}" srcOrd="11" destOrd="0" presId="urn:microsoft.com/office/officeart/2005/8/layout/vList3"/>
    <dgm:cxn modelId="{670E91E9-3DB8-4DDC-9D66-177574D82355}" type="presParOf" srcId="{35C0269C-6829-4641-817C-600FA429196F}" destId="{77BDDC12-CA88-422D-9A9A-B2E816C1E4BD}" srcOrd="12" destOrd="0" presId="urn:microsoft.com/office/officeart/2005/8/layout/vList3"/>
    <dgm:cxn modelId="{D6270763-59D5-48C0-B0FF-C07B8552A51F}" type="presParOf" srcId="{77BDDC12-CA88-422D-9A9A-B2E816C1E4BD}" destId="{DA6A663A-4DD3-48ED-AB31-1CD9078E4337}" srcOrd="0" destOrd="0" presId="urn:microsoft.com/office/officeart/2005/8/layout/vList3"/>
    <dgm:cxn modelId="{A19B7E21-B7F1-4D65-874C-70AE9C3D44AF}" type="presParOf" srcId="{77BDDC12-CA88-422D-9A9A-B2E816C1E4BD}" destId="{1EE52038-C630-4421-A85C-DAE3165A646A}" srcOrd="1" destOrd="0" presId="urn:microsoft.com/office/officeart/2005/8/layout/vList3"/>
  </dgm:cxnLst>
  <dgm:bg/>
  <dgm:whole/>
  <dgm:extLst>
    <a:ext uri="http://schemas.microsoft.com/office/drawing/2008/diagram">
      <dsp:dataModelExt xmlns:dsp="http://schemas.microsoft.com/office/drawing/2008/diagram" relId="rId75"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BAB35202-FEF6-4E93-AC67-03F06450175D}" type="doc">
      <dgm:prSet loTypeId="urn:microsoft.com/office/officeart/2005/8/layout/hList9" loCatId="list" qsTypeId="urn:microsoft.com/office/officeart/2005/8/quickstyle/simple1" qsCatId="simple" csTypeId="urn:microsoft.com/office/officeart/2005/8/colors/colorful3" csCatId="colorful" phldr="1"/>
      <dgm:spPr/>
      <dgm:t>
        <a:bodyPr/>
        <a:lstStyle/>
        <a:p>
          <a:endParaRPr lang="es-ES"/>
        </a:p>
      </dgm:t>
    </dgm:pt>
    <dgm:pt modelId="{8FC6441B-AE4B-4812-9057-47978256EAA7}">
      <dgm:prSet phldrT="[Texto]"/>
      <dgm:spPr/>
      <dgm:t>
        <a:bodyPr/>
        <a:lstStyle/>
        <a:p>
          <a:r>
            <a:rPr lang="es-CO">
              <a:latin typeface="Arial" panose="020B0604020202020204" pitchFamily="34" charset="0"/>
              <a:cs typeface="Arial" panose="020B0604020202020204" pitchFamily="34" charset="0"/>
            </a:rPr>
            <a:t>1</a:t>
          </a:r>
          <a:endParaRPr lang="es-ES">
            <a:latin typeface="Arial" panose="020B0604020202020204" pitchFamily="34" charset="0"/>
            <a:cs typeface="Arial" panose="020B0604020202020204" pitchFamily="34" charset="0"/>
          </a:endParaRPr>
        </a:p>
      </dgm:t>
    </dgm:pt>
    <dgm:pt modelId="{523544F2-DEC2-42C2-92E8-EADEF97638A2}" type="parTrans" cxnId="{1DC2E6B9-1032-4701-9299-9B0CD4335C69}">
      <dgm:prSet/>
      <dgm:spPr/>
      <dgm:t>
        <a:bodyPr/>
        <a:lstStyle/>
        <a:p>
          <a:endParaRPr lang="es-ES">
            <a:latin typeface="Arial" panose="020B0604020202020204" pitchFamily="34" charset="0"/>
            <a:cs typeface="Arial" panose="020B0604020202020204" pitchFamily="34" charset="0"/>
          </a:endParaRPr>
        </a:p>
      </dgm:t>
    </dgm:pt>
    <dgm:pt modelId="{6D434353-2708-4B06-8715-F676489AF5CB}" type="sibTrans" cxnId="{1DC2E6B9-1032-4701-9299-9B0CD4335C69}">
      <dgm:prSet/>
      <dgm:spPr/>
      <dgm:t>
        <a:bodyPr/>
        <a:lstStyle/>
        <a:p>
          <a:endParaRPr lang="es-ES">
            <a:latin typeface="Arial" panose="020B0604020202020204" pitchFamily="34" charset="0"/>
            <a:cs typeface="Arial" panose="020B0604020202020204" pitchFamily="34" charset="0"/>
          </a:endParaRPr>
        </a:p>
      </dgm:t>
    </dgm:pt>
    <dgm:pt modelId="{1AD336FE-A460-41B1-A1E7-B0028F72EA7F}">
      <dgm:prSet/>
      <dgm:spPr/>
      <dgm:t>
        <a:bodyPr/>
        <a:lstStyle/>
        <a:p>
          <a:r>
            <a:rPr lang="es-CO">
              <a:latin typeface="Arial" panose="020B0604020202020204" pitchFamily="34" charset="0"/>
              <a:cs typeface="Arial" panose="020B0604020202020204" pitchFamily="34" charset="0"/>
            </a:rPr>
            <a:t>2</a:t>
          </a:r>
          <a:endParaRPr lang="en-US">
            <a:latin typeface="Arial" panose="020B0604020202020204" pitchFamily="34" charset="0"/>
            <a:cs typeface="Arial" panose="020B0604020202020204" pitchFamily="34" charset="0"/>
          </a:endParaRPr>
        </a:p>
      </dgm:t>
    </dgm:pt>
    <dgm:pt modelId="{75C03799-9FCE-44F9-8323-0703A60A032B}" type="parTrans" cxnId="{6F383FBF-E0BC-4CFC-AF57-4AD0A0300143}">
      <dgm:prSet/>
      <dgm:spPr/>
      <dgm:t>
        <a:bodyPr/>
        <a:lstStyle/>
        <a:p>
          <a:endParaRPr lang="es-ES">
            <a:latin typeface="Arial" panose="020B0604020202020204" pitchFamily="34" charset="0"/>
            <a:cs typeface="Arial" panose="020B0604020202020204" pitchFamily="34" charset="0"/>
          </a:endParaRPr>
        </a:p>
      </dgm:t>
    </dgm:pt>
    <dgm:pt modelId="{FB335A84-36F2-42F1-AD4F-0482397E249A}" type="sibTrans" cxnId="{6F383FBF-E0BC-4CFC-AF57-4AD0A0300143}">
      <dgm:prSet/>
      <dgm:spPr/>
      <dgm:t>
        <a:bodyPr/>
        <a:lstStyle/>
        <a:p>
          <a:endParaRPr lang="es-ES">
            <a:latin typeface="Arial" panose="020B0604020202020204" pitchFamily="34" charset="0"/>
            <a:cs typeface="Arial" panose="020B0604020202020204" pitchFamily="34" charset="0"/>
          </a:endParaRPr>
        </a:p>
      </dgm:t>
    </dgm:pt>
    <dgm:pt modelId="{37C096D4-1805-4B92-A178-A90D59F094B5}">
      <dgm:prSet/>
      <dgm:spPr/>
      <dgm:t>
        <a:bodyPr/>
        <a:lstStyle/>
        <a:p>
          <a:r>
            <a:rPr lang="es-CO">
              <a:latin typeface="Arial" panose="020B0604020202020204" pitchFamily="34" charset="0"/>
              <a:cs typeface="Arial" panose="020B0604020202020204" pitchFamily="34" charset="0"/>
            </a:rPr>
            <a:t>3</a:t>
          </a:r>
          <a:endParaRPr lang="en-US">
            <a:latin typeface="Arial" panose="020B0604020202020204" pitchFamily="34" charset="0"/>
            <a:cs typeface="Arial" panose="020B0604020202020204" pitchFamily="34" charset="0"/>
          </a:endParaRPr>
        </a:p>
      </dgm:t>
    </dgm:pt>
    <dgm:pt modelId="{5A052F38-F08A-4B53-8017-195C6F3A9E5F}" type="parTrans" cxnId="{1CE92CDE-2D0C-442C-A156-DE57D39E4CF0}">
      <dgm:prSet/>
      <dgm:spPr/>
      <dgm:t>
        <a:bodyPr/>
        <a:lstStyle/>
        <a:p>
          <a:endParaRPr lang="es-ES">
            <a:latin typeface="Arial" panose="020B0604020202020204" pitchFamily="34" charset="0"/>
            <a:cs typeface="Arial" panose="020B0604020202020204" pitchFamily="34" charset="0"/>
          </a:endParaRPr>
        </a:p>
      </dgm:t>
    </dgm:pt>
    <dgm:pt modelId="{9CD74121-8F3A-4EF5-A816-9F6BB5AEE740}" type="sibTrans" cxnId="{1CE92CDE-2D0C-442C-A156-DE57D39E4CF0}">
      <dgm:prSet/>
      <dgm:spPr/>
      <dgm:t>
        <a:bodyPr/>
        <a:lstStyle/>
        <a:p>
          <a:endParaRPr lang="es-ES">
            <a:latin typeface="Arial" panose="020B0604020202020204" pitchFamily="34" charset="0"/>
            <a:cs typeface="Arial" panose="020B0604020202020204" pitchFamily="34" charset="0"/>
          </a:endParaRPr>
        </a:p>
      </dgm:t>
    </dgm:pt>
    <dgm:pt modelId="{D1A3511E-71BD-4C1B-9DC7-3A0B468C3A0C}">
      <dgm:prSet phldrT="[Texto]"/>
      <dgm:spPr/>
      <dgm:t>
        <a:bodyPr/>
        <a:lstStyle/>
        <a:p>
          <a:r>
            <a:rPr lang="es-CO">
              <a:latin typeface="Arial" panose="020B0604020202020204" pitchFamily="34" charset="0"/>
              <a:cs typeface="Arial" panose="020B0604020202020204" pitchFamily="34" charset="0"/>
            </a:rPr>
            <a:t>Cuenta con licencia sanitaria vigente.</a:t>
          </a:r>
          <a:endParaRPr lang="es-ES">
            <a:latin typeface="Arial" panose="020B0604020202020204" pitchFamily="34" charset="0"/>
            <a:cs typeface="Arial" panose="020B0604020202020204" pitchFamily="34" charset="0"/>
          </a:endParaRPr>
        </a:p>
      </dgm:t>
    </dgm:pt>
    <dgm:pt modelId="{7D07D54E-F424-45FF-B9B2-9E8FBEE841FE}" type="parTrans" cxnId="{BD45CF85-C883-4EC5-98A3-5F1038E0149A}">
      <dgm:prSet/>
      <dgm:spPr/>
      <dgm:t>
        <a:bodyPr/>
        <a:lstStyle/>
        <a:p>
          <a:endParaRPr lang="es-ES">
            <a:latin typeface="Arial" panose="020B0604020202020204" pitchFamily="34" charset="0"/>
            <a:cs typeface="Arial" panose="020B0604020202020204" pitchFamily="34" charset="0"/>
          </a:endParaRPr>
        </a:p>
      </dgm:t>
    </dgm:pt>
    <dgm:pt modelId="{FF926A08-0754-4601-8E6B-BDB9883C8D1A}" type="sibTrans" cxnId="{BD45CF85-C883-4EC5-98A3-5F1038E0149A}">
      <dgm:prSet/>
      <dgm:spPr/>
      <dgm:t>
        <a:bodyPr/>
        <a:lstStyle/>
        <a:p>
          <a:endParaRPr lang="es-ES">
            <a:latin typeface="Arial" panose="020B0604020202020204" pitchFamily="34" charset="0"/>
            <a:cs typeface="Arial" panose="020B0604020202020204" pitchFamily="34" charset="0"/>
          </a:endParaRPr>
        </a:p>
      </dgm:t>
    </dgm:pt>
    <dgm:pt modelId="{4D304F1C-DA50-47B8-849A-9CBF472713CB}">
      <dgm:prSet/>
      <dgm:spPr/>
      <dgm:t>
        <a:bodyPr/>
        <a:lstStyle/>
        <a:p>
          <a:r>
            <a:rPr lang="es-CO">
              <a:latin typeface="Arial" panose="020B0604020202020204" pitchFamily="34" charset="0"/>
              <a:cs typeface="Arial" panose="020B0604020202020204" pitchFamily="34" charset="0"/>
            </a:rPr>
            <a:t>Está autorizado para comercializar el tipo de producto entregado.</a:t>
          </a:r>
          <a:endParaRPr lang="en-US">
            <a:latin typeface="Arial" panose="020B0604020202020204" pitchFamily="34" charset="0"/>
            <a:cs typeface="Arial" panose="020B0604020202020204" pitchFamily="34" charset="0"/>
          </a:endParaRPr>
        </a:p>
      </dgm:t>
    </dgm:pt>
    <dgm:pt modelId="{90AC252C-1035-41D7-87C3-0F9296145E6D}" type="parTrans" cxnId="{FC715A03-CE6C-4DFD-855F-EE5995EA5199}">
      <dgm:prSet/>
      <dgm:spPr/>
      <dgm:t>
        <a:bodyPr/>
        <a:lstStyle/>
        <a:p>
          <a:endParaRPr lang="es-ES">
            <a:latin typeface="Arial" panose="020B0604020202020204" pitchFamily="34" charset="0"/>
            <a:cs typeface="Arial" panose="020B0604020202020204" pitchFamily="34" charset="0"/>
          </a:endParaRPr>
        </a:p>
      </dgm:t>
    </dgm:pt>
    <dgm:pt modelId="{B18029CE-1736-4B3D-8FB8-1CC88A6EDE8C}" type="sibTrans" cxnId="{FC715A03-CE6C-4DFD-855F-EE5995EA5199}">
      <dgm:prSet/>
      <dgm:spPr/>
      <dgm:t>
        <a:bodyPr/>
        <a:lstStyle/>
        <a:p>
          <a:endParaRPr lang="es-ES">
            <a:latin typeface="Arial" panose="020B0604020202020204" pitchFamily="34" charset="0"/>
            <a:cs typeface="Arial" panose="020B0604020202020204" pitchFamily="34" charset="0"/>
          </a:endParaRPr>
        </a:p>
      </dgm:t>
    </dgm:pt>
    <dgm:pt modelId="{BF536CE2-EF71-49E6-A195-898F62E0D7E4}">
      <dgm:prSet/>
      <dgm:spPr/>
      <dgm:t>
        <a:bodyPr/>
        <a:lstStyle/>
        <a:p>
          <a:r>
            <a:rPr lang="es-CO">
              <a:latin typeface="Arial" panose="020B0604020202020204" pitchFamily="34" charset="0"/>
              <a:cs typeface="Arial" panose="020B0604020202020204" pitchFamily="34" charset="0"/>
            </a:rPr>
            <a:t>Tiene historial de cumplimiento en inspecciones sanitarias.</a:t>
          </a:r>
          <a:endParaRPr lang="en-US">
            <a:latin typeface="Arial" panose="020B0604020202020204" pitchFamily="34" charset="0"/>
            <a:cs typeface="Arial" panose="020B0604020202020204" pitchFamily="34" charset="0"/>
          </a:endParaRPr>
        </a:p>
      </dgm:t>
    </dgm:pt>
    <dgm:pt modelId="{6C0AC572-7F67-4D59-A775-41C9E313C358}" type="parTrans" cxnId="{5E5BEFA2-F093-43A6-BC81-EDC4824E7B01}">
      <dgm:prSet/>
      <dgm:spPr/>
      <dgm:t>
        <a:bodyPr/>
        <a:lstStyle/>
        <a:p>
          <a:endParaRPr lang="es-ES">
            <a:latin typeface="Arial" panose="020B0604020202020204" pitchFamily="34" charset="0"/>
            <a:cs typeface="Arial" panose="020B0604020202020204" pitchFamily="34" charset="0"/>
          </a:endParaRPr>
        </a:p>
      </dgm:t>
    </dgm:pt>
    <dgm:pt modelId="{EE5F9488-8B4A-42A1-8BE2-6EF5FF1AD6A0}" type="sibTrans" cxnId="{5E5BEFA2-F093-43A6-BC81-EDC4824E7B01}">
      <dgm:prSet/>
      <dgm:spPr/>
      <dgm:t>
        <a:bodyPr/>
        <a:lstStyle/>
        <a:p>
          <a:endParaRPr lang="es-ES">
            <a:latin typeface="Arial" panose="020B0604020202020204" pitchFamily="34" charset="0"/>
            <a:cs typeface="Arial" panose="020B0604020202020204" pitchFamily="34" charset="0"/>
          </a:endParaRPr>
        </a:p>
      </dgm:t>
    </dgm:pt>
    <dgm:pt modelId="{241344C1-9AD8-4902-AA47-BDC1619CED48}" type="pres">
      <dgm:prSet presAssocID="{BAB35202-FEF6-4E93-AC67-03F06450175D}" presName="list" presStyleCnt="0">
        <dgm:presLayoutVars>
          <dgm:dir/>
          <dgm:animLvl val="lvl"/>
        </dgm:presLayoutVars>
      </dgm:prSet>
      <dgm:spPr/>
      <dgm:t>
        <a:bodyPr/>
        <a:lstStyle/>
        <a:p>
          <a:endParaRPr lang="es-ES"/>
        </a:p>
      </dgm:t>
    </dgm:pt>
    <dgm:pt modelId="{DAEDFA7D-0690-49FD-BC9F-D081859F3345}" type="pres">
      <dgm:prSet presAssocID="{8FC6441B-AE4B-4812-9057-47978256EAA7}" presName="posSpace" presStyleCnt="0"/>
      <dgm:spPr/>
    </dgm:pt>
    <dgm:pt modelId="{ACFD96BE-ED3A-4317-BD11-284614A42508}" type="pres">
      <dgm:prSet presAssocID="{8FC6441B-AE4B-4812-9057-47978256EAA7}" presName="vertFlow" presStyleCnt="0"/>
      <dgm:spPr/>
    </dgm:pt>
    <dgm:pt modelId="{8384EFB4-84AB-4230-A243-5E04B2071966}" type="pres">
      <dgm:prSet presAssocID="{8FC6441B-AE4B-4812-9057-47978256EAA7}" presName="topSpace" presStyleCnt="0"/>
      <dgm:spPr/>
    </dgm:pt>
    <dgm:pt modelId="{18F9BBA8-6A3B-490E-A2E3-B86BFEF8E051}" type="pres">
      <dgm:prSet presAssocID="{8FC6441B-AE4B-4812-9057-47978256EAA7}" presName="firstComp" presStyleCnt="0"/>
      <dgm:spPr/>
    </dgm:pt>
    <dgm:pt modelId="{18F3F094-E6E0-417B-963B-CAF9635DD5F9}" type="pres">
      <dgm:prSet presAssocID="{8FC6441B-AE4B-4812-9057-47978256EAA7}" presName="firstChild" presStyleLbl="bgAccFollowNode1" presStyleIdx="0" presStyleCnt="3"/>
      <dgm:spPr/>
      <dgm:t>
        <a:bodyPr/>
        <a:lstStyle/>
        <a:p>
          <a:endParaRPr lang="es-ES"/>
        </a:p>
      </dgm:t>
    </dgm:pt>
    <dgm:pt modelId="{04398FE5-E03E-4A80-AFA2-CB8048098F97}" type="pres">
      <dgm:prSet presAssocID="{8FC6441B-AE4B-4812-9057-47978256EAA7}" presName="firstChildTx" presStyleLbl="bgAccFollowNode1" presStyleIdx="0" presStyleCnt="3">
        <dgm:presLayoutVars>
          <dgm:bulletEnabled val="1"/>
        </dgm:presLayoutVars>
      </dgm:prSet>
      <dgm:spPr/>
      <dgm:t>
        <a:bodyPr/>
        <a:lstStyle/>
        <a:p>
          <a:endParaRPr lang="es-ES"/>
        </a:p>
      </dgm:t>
    </dgm:pt>
    <dgm:pt modelId="{F0246D61-85DA-4490-AA90-7BD9FA5B91AA}" type="pres">
      <dgm:prSet presAssocID="{8FC6441B-AE4B-4812-9057-47978256EAA7}" presName="negSpace" presStyleCnt="0"/>
      <dgm:spPr/>
    </dgm:pt>
    <dgm:pt modelId="{543C9B9F-CDBD-479C-9D7E-D4F895810F68}" type="pres">
      <dgm:prSet presAssocID="{8FC6441B-AE4B-4812-9057-47978256EAA7}" presName="circle" presStyleLbl="node1" presStyleIdx="0" presStyleCnt="3"/>
      <dgm:spPr/>
      <dgm:t>
        <a:bodyPr/>
        <a:lstStyle/>
        <a:p>
          <a:endParaRPr lang="es-ES"/>
        </a:p>
      </dgm:t>
    </dgm:pt>
    <dgm:pt modelId="{AE897B51-8109-4CCD-BAC9-8D53A4D60DA1}" type="pres">
      <dgm:prSet presAssocID="{6D434353-2708-4B06-8715-F676489AF5CB}" presName="transSpace" presStyleCnt="0"/>
      <dgm:spPr/>
    </dgm:pt>
    <dgm:pt modelId="{BA905BE6-E4D6-42D2-861F-646644F3944D}" type="pres">
      <dgm:prSet presAssocID="{1AD336FE-A460-41B1-A1E7-B0028F72EA7F}" presName="posSpace" presStyleCnt="0"/>
      <dgm:spPr/>
    </dgm:pt>
    <dgm:pt modelId="{9833A1A7-1D91-445C-967D-42560EE29723}" type="pres">
      <dgm:prSet presAssocID="{1AD336FE-A460-41B1-A1E7-B0028F72EA7F}" presName="vertFlow" presStyleCnt="0"/>
      <dgm:spPr/>
    </dgm:pt>
    <dgm:pt modelId="{938F15A7-3A34-4FBB-B486-DA35CF1D4685}" type="pres">
      <dgm:prSet presAssocID="{1AD336FE-A460-41B1-A1E7-B0028F72EA7F}" presName="topSpace" presStyleCnt="0"/>
      <dgm:spPr/>
    </dgm:pt>
    <dgm:pt modelId="{84E76E18-A276-4A3A-B3CE-AF0EDB0F2756}" type="pres">
      <dgm:prSet presAssocID="{1AD336FE-A460-41B1-A1E7-B0028F72EA7F}" presName="firstComp" presStyleCnt="0"/>
      <dgm:spPr/>
    </dgm:pt>
    <dgm:pt modelId="{63CCB79E-2BDF-4F17-B7CA-67782D3ED8FC}" type="pres">
      <dgm:prSet presAssocID="{1AD336FE-A460-41B1-A1E7-B0028F72EA7F}" presName="firstChild" presStyleLbl="bgAccFollowNode1" presStyleIdx="1" presStyleCnt="3"/>
      <dgm:spPr/>
      <dgm:t>
        <a:bodyPr/>
        <a:lstStyle/>
        <a:p>
          <a:endParaRPr lang="es-ES"/>
        </a:p>
      </dgm:t>
    </dgm:pt>
    <dgm:pt modelId="{FD4F1C46-F010-4F4B-BABE-59E65BD0C5CF}" type="pres">
      <dgm:prSet presAssocID="{1AD336FE-A460-41B1-A1E7-B0028F72EA7F}" presName="firstChildTx" presStyleLbl="bgAccFollowNode1" presStyleIdx="1" presStyleCnt="3">
        <dgm:presLayoutVars>
          <dgm:bulletEnabled val="1"/>
        </dgm:presLayoutVars>
      </dgm:prSet>
      <dgm:spPr/>
      <dgm:t>
        <a:bodyPr/>
        <a:lstStyle/>
        <a:p>
          <a:endParaRPr lang="es-ES"/>
        </a:p>
      </dgm:t>
    </dgm:pt>
    <dgm:pt modelId="{A35BBFDE-0E44-4F18-89F2-04F7C3FF07AE}" type="pres">
      <dgm:prSet presAssocID="{1AD336FE-A460-41B1-A1E7-B0028F72EA7F}" presName="negSpace" presStyleCnt="0"/>
      <dgm:spPr/>
    </dgm:pt>
    <dgm:pt modelId="{B1233732-E548-4601-8867-1BF20DD84BC6}" type="pres">
      <dgm:prSet presAssocID="{1AD336FE-A460-41B1-A1E7-B0028F72EA7F}" presName="circle" presStyleLbl="node1" presStyleIdx="1" presStyleCnt="3"/>
      <dgm:spPr/>
      <dgm:t>
        <a:bodyPr/>
        <a:lstStyle/>
        <a:p>
          <a:endParaRPr lang="es-ES"/>
        </a:p>
      </dgm:t>
    </dgm:pt>
    <dgm:pt modelId="{78D9A27B-BD37-4B6A-847F-BECFBF0372B3}" type="pres">
      <dgm:prSet presAssocID="{FB335A84-36F2-42F1-AD4F-0482397E249A}" presName="transSpace" presStyleCnt="0"/>
      <dgm:spPr/>
    </dgm:pt>
    <dgm:pt modelId="{C8ED50F9-6890-4E07-8DBC-737F3186C858}" type="pres">
      <dgm:prSet presAssocID="{37C096D4-1805-4B92-A178-A90D59F094B5}" presName="posSpace" presStyleCnt="0"/>
      <dgm:spPr/>
    </dgm:pt>
    <dgm:pt modelId="{F3929A2B-3BBF-415C-A491-AFA13439BD95}" type="pres">
      <dgm:prSet presAssocID="{37C096D4-1805-4B92-A178-A90D59F094B5}" presName="vertFlow" presStyleCnt="0"/>
      <dgm:spPr/>
    </dgm:pt>
    <dgm:pt modelId="{465F8B11-2C0C-430C-9952-0BD1B5CCC20D}" type="pres">
      <dgm:prSet presAssocID="{37C096D4-1805-4B92-A178-A90D59F094B5}" presName="topSpace" presStyleCnt="0"/>
      <dgm:spPr/>
    </dgm:pt>
    <dgm:pt modelId="{734E2E58-FF1D-4A9D-B1C3-F34A5EE6F6C1}" type="pres">
      <dgm:prSet presAssocID="{37C096D4-1805-4B92-A178-A90D59F094B5}" presName="firstComp" presStyleCnt="0"/>
      <dgm:spPr/>
    </dgm:pt>
    <dgm:pt modelId="{73B1063F-64A9-46E6-B4BC-878D747CE0F1}" type="pres">
      <dgm:prSet presAssocID="{37C096D4-1805-4B92-A178-A90D59F094B5}" presName="firstChild" presStyleLbl="bgAccFollowNode1" presStyleIdx="2" presStyleCnt="3"/>
      <dgm:spPr/>
      <dgm:t>
        <a:bodyPr/>
        <a:lstStyle/>
        <a:p>
          <a:endParaRPr lang="es-ES"/>
        </a:p>
      </dgm:t>
    </dgm:pt>
    <dgm:pt modelId="{E0BC768A-98FE-486F-849F-ADFB7F1359AF}" type="pres">
      <dgm:prSet presAssocID="{37C096D4-1805-4B92-A178-A90D59F094B5}" presName="firstChildTx" presStyleLbl="bgAccFollowNode1" presStyleIdx="2" presStyleCnt="3">
        <dgm:presLayoutVars>
          <dgm:bulletEnabled val="1"/>
        </dgm:presLayoutVars>
      </dgm:prSet>
      <dgm:spPr/>
      <dgm:t>
        <a:bodyPr/>
        <a:lstStyle/>
        <a:p>
          <a:endParaRPr lang="es-ES"/>
        </a:p>
      </dgm:t>
    </dgm:pt>
    <dgm:pt modelId="{F1AFCC03-321F-4A82-AFA3-2D482426150D}" type="pres">
      <dgm:prSet presAssocID="{37C096D4-1805-4B92-A178-A90D59F094B5}" presName="negSpace" presStyleCnt="0"/>
      <dgm:spPr/>
    </dgm:pt>
    <dgm:pt modelId="{B3B10AAB-321F-474B-967E-4DDE2F0097CA}" type="pres">
      <dgm:prSet presAssocID="{37C096D4-1805-4B92-A178-A90D59F094B5}" presName="circle" presStyleLbl="node1" presStyleIdx="2" presStyleCnt="3"/>
      <dgm:spPr/>
      <dgm:t>
        <a:bodyPr/>
        <a:lstStyle/>
        <a:p>
          <a:endParaRPr lang="es-ES"/>
        </a:p>
      </dgm:t>
    </dgm:pt>
  </dgm:ptLst>
  <dgm:cxnLst>
    <dgm:cxn modelId="{5733F82C-DA8D-473D-9B3C-1FDAEA8F519C}" type="presOf" srcId="{4D304F1C-DA50-47B8-849A-9CBF472713CB}" destId="{FD4F1C46-F010-4F4B-BABE-59E65BD0C5CF}" srcOrd="1" destOrd="0" presId="urn:microsoft.com/office/officeart/2005/8/layout/hList9"/>
    <dgm:cxn modelId="{6F383FBF-E0BC-4CFC-AF57-4AD0A0300143}" srcId="{BAB35202-FEF6-4E93-AC67-03F06450175D}" destId="{1AD336FE-A460-41B1-A1E7-B0028F72EA7F}" srcOrd="1" destOrd="0" parTransId="{75C03799-9FCE-44F9-8323-0703A60A032B}" sibTransId="{FB335A84-36F2-42F1-AD4F-0482397E249A}"/>
    <dgm:cxn modelId="{1F27B03D-4378-4109-BCC7-5445F3D2E6D8}" type="presOf" srcId="{4D304F1C-DA50-47B8-849A-9CBF472713CB}" destId="{63CCB79E-2BDF-4F17-B7CA-67782D3ED8FC}" srcOrd="0" destOrd="0" presId="urn:microsoft.com/office/officeart/2005/8/layout/hList9"/>
    <dgm:cxn modelId="{199B2127-24D3-4B7B-8D6A-7A60BDA15808}" type="presOf" srcId="{D1A3511E-71BD-4C1B-9DC7-3A0B468C3A0C}" destId="{18F3F094-E6E0-417B-963B-CAF9635DD5F9}" srcOrd="0" destOrd="0" presId="urn:microsoft.com/office/officeart/2005/8/layout/hList9"/>
    <dgm:cxn modelId="{1DC2E6B9-1032-4701-9299-9B0CD4335C69}" srcId="{BAB35202-FEF6-4E93-AC67-03F06450175D}" destId="{8FC6441B-AE4B-4812-9057-47978256EAA7}" srcOrd="0" destOrd="0" parTransId="{523544F2-DEC2-42C2-92E8-EADEF97638A2}" sibTransId="{6D434353-2708-4B06-8715-F676489AF5CB}"/>
    <dgm:cxn modelId="{CE3326F7-B776-48F6-ADA7-5CD437CB287D}" type="presOf" srcId="{37C096D4-1805-4B92-A178-A90D59F094B5}" destId="{B3B10AAB-321F-474B-967E-4DDE2F0097CA}" srcOrd="0" destOrd="0" presId="urn:microsoft.com/office/officeart/2005/8/layout/hList9"/>
    <dgm:cxn modelId="{FA75D95C-607A-4091-959B-EAAB0BCFCA3D}" type="presOf" srcId="{D1A3511E-71BD-4C1B-9DC7-3A0B468C3A0C}" destId="{04398FE5-E03E-4A80-AFA2-CB8048098F97}" srcOrd="1" destOrd="0" presId="urn:microsoft.com/office/officeart/2005/8/layout/hList9"/>
    <dgm:cxn modelId="{FC715A03-CE6C-4DFD-855F-EE5995EA5199}" srcId="{1AD336FE-A460-41B1-A1E7-B0028F72EA7F}" destId="{4D304F1C-DA50-47B8-849A-9CBF472713CB}" srcOrd="0" destOrd="0" parTransId="{90AC252C-1035-41D7-87C3-0F9296145E6D}" sibTransId="{B18029CE-1736-4B3D-8FB8-1CC88A6EDE8C}"/>
    <dgm:cxn modelId="{1CE92CDE-2D0C-442C-A156-DE57D39E4CF0}" srcId="{BAB35202-FEF6-4E93-AC67-03F06450175D}" destId="{37C096D4-1805-4B92-A178-A90D59F094B5}" srcOrd="2" destOrd="0" parTransId="{5A052F38-F08A-4B53-8017-195C6F3A9E5F}" sibTransId="{9CD74121-8F3A-4EF5-A816-9F6BB5AEE740}"/>
    <dgm:cxn modelId="{F6F864AA-5718-48C2-BFD8-DD67FDF75789}" type="presOf" srcId="{BF536CE2-EF71-49E6-A195-898F62E0D7E4}" destId="{73B1063F-64A9-46E6-B4BC-878D747CE0F1}" srcOrd="0" destOrd="0" presId="urn:microsoft.com/office/officeart/2005/8/layout/hList9"/>
    <dgm:cxn modelId="{5E5BEFA2-F093-43A6-BC81-EDC4824E7B01}" srcId="{37C096D4-1805-4B92-A178-A90D59F094B5}" destId="{BF536CE2-EF71-49E6-A195-898F62E0D7E4}" srcOrd="0" destOrd="0" parTransId="{6C0AC572-7F67-4D59-A775-41C9E313C358}" sibTransId="{EE5F9488-8B4A-42A1-8BE2-6EF5FF1AD6A0}"/>
    <dgm:cxn modelId="{BD45CF85-C883-4EC5-98A3-5F1038E0149A}" srcId="{8FC6441B-AE4B-4812-9057-47978256EAA7}" destId="{D1A3511E-71BD-4C1B-9DC7-3A0B468C3A0C}" srcOrd="0" destOrd="0" parTransId="{7D07D54E-F424-45FF-B9B2-9E8FBEE841FE}" sibTransId="{FF926A08-0754-4601-8E6B-BDB9883C8D1A}"/>
    <dgm:cxn modelId="{A3829E3B-C9C5-450A-B1C5-5CEF1D79ECE0}" type="presOf" srcId="{BAB35202-FEF6-4E93-AC67-03F06450175D}" destId="{241344C1-9AD8-4902-AA47-BDC1619CED48}" srcOrd="0" destOrd="0" presId="urn:microsoft.com/office/officeart/2005/8/layout/hList9"/>
    <dgm:cxn modelId="{003D3315-F38E-494A-A076-35FED2F8F323}" type="presOf" srcId="{BF536CE2-EF71-49E6-A195-898F62E0D7E4}" destId="{E0BC768A-98FE-486F-849F-ADFB7F1359AF}" srcOrd="1" destOrd="0" presId="urn:microsoft.com/office/officeart/2005/8/layout/hList9"/>
    <dgm:cxn modelId="{9E12E589-3DD8-48DD-B63C-C685640C90BE}" type="presOf" srcId="{1AD336FE-A460-41B1-A1E7-B0028F72EA7F}" destId="{B1233732-E548-4601-8867-1BF20DD84BC6}" srcOrd="0" destOrd="0" presId="urn:microsoft.com/office/officeart/2005/8/layout/hList9"/>
    <dgm:cxn modelId="{B0EC2617-A692-4E6B-B27B-6B267EBB8C2C}" type="presOf" srcId="{8FC6441B-AE4B-4812-9057-47978256EAA7}" destId="{543C9B9F-CDBD-479C-9D7E-D4F895810F68}" srcOrd="0" destOrd="0" presId="urn:microsoft.com/office/officeart/2005/8/layout/hList9"/>
    <dgm:cxn modelId="{2BCDADAD-F741-4E6F-9F02-3A0A7E9E3D1D}" type="presParOf" srcId="{241344C1-9AD8-4902-AA47-BDC1619CED48}" destId="{DAEDFA7D-0690-49FD-BC9F-D081859F3345}" srcOrd="0" destOrd="0" presId="urn:microsoft.com/office/officeart/2005/8/layout/hList9"/>
    <dgm:cxn modelId="{CA4C0FD6-7BA6-42A9-82E0-D486EEDE06E9}" type="presParOf" srcId="{241344C1-9AD8-4902-AA47-BDC1619CED48}" destId="{ACFD96BE-ED3A-4317-BD11-284614A42508}" srcOrd="1" destOrd="0" presId="urn:microsoft.com/office/officeart/2005/8/layout/hList9"/>
    <dgm:cxn modelId="{57EF414C-8DB4-4BE1-8F26-3FCD5F0A52BC}" type="presParOf" srcId="{ACFD96BE-ED3A-4317-BD11-284614A42508}" destId="{8384EFB4-84AB-4230-A243-5E04B2071966}" srcOrd="0" destOrd="0" presId="urn:microsoft.com/office/officeart/2005/8/layout/hList9"/>
    <dgm:cxn modelId="{94E3A42A-96B1-4BCD-A3EA-8F1A239BD3AC}" type="presParOf" srcId="{ACFD96BE-ED3A-4317-BD11-284614A42508}" destId="{18F9BBA8-6A3B-490E-A2E3-B86BFEF8E051}" srcOrd="1" destOrd="0" presId="urn:microsoft.com/office/officeart/2005/8/layout/hList9"/>
    <dgm:cxn modelId="{61FD67AD-A1F5-4129-A5AE-B7B9490EB5D7}" type="presParOf" srcId="{18F9BBA8-6A3B-490E-A2E3-B86BFEF8E051}" destId="{18F3F094-E6E0-417B-963B-CAF9635DD5F9}" srcOrd="0" destOrd="0" presId="urn:microsoft.com/office/officeart/2005/8/layout/hList9"/>
    <dgm:cxn modelId="{E12819C9-424D-48A1-9421-F682991EF92B}" type="presParOf" srcId="{18F9BBA8-6A3B-490E-A2E3-B86BFEF8E051}" destId="{04398FE5-E03E-4A80-AFA2-CB8048098F97}" srcOrd="1" destOrd="0" presId="urn:microsoft.com/office/officeart/2005/8/layout/hList9"/>
    <dgm:cxn modelId="{BF5D7B5B-4916-4743-9D82-BCF68DEB0E5D}" type="presParOf" srcId="{241344C1-9AD8-4902-AA47-BDC1619CED48}" destId="{F0246D61-85DA-4490-AA90-7BD9FA5B91AA}" srcOrd="2" destOrd="0" presId="urn:microsoft.com/office/officeart/2005/8/layout/hList9"/>
    <dgm:cxn modelId="{85D6D343-7B51-499A-B580-30F26DEFF982}" type="presParOf" srcId="{241344C1-9AD8-4902-AA47-BDC1619CED48}" destId="{543C9B9F-CDBD-479C-9D7E-D4F895810F68}" srcOrd="3" destOrd="0" presId="urn:microsoft.com/office/officeart/2005/8/layout/hList9"/>
    <dgm:cxn modelId="{F020C516-046F-4BE9-9C88-860F038B6E3D}" type="presParOf" srcId="{241344C1-9AD8-4902-AA47-BDC1619CED48}" destId="{AE897B51-8109-4CCD-BAC9-8D53A4D60DA1}" srcOrd="4" destOrd="0" presId="urn:microsoft.com/office/officeart/2005/8/layout/hList9"/>
    <dgm:cxn modelId="{61AF22F1-BFE1-4BB9-8AB2-ECF92F652E68}" type="presParOf" srcId="{241344C1-9AD8-4902-AA47-BDC1619CED48}" destId="{BA905BE6-E4D6-42D2-861F-646644F3944D}" srcOrd="5" destOrd="0" presId="urn:microsoft.com/office/officeart/2005/8/layout/hList9"/>
    <dgm:cxn modelId="{8EAE06A5-235D-4723-8A59-50A149736349}" type="presParOf" srcId="{241344C1-9AD8-4902-AA47-BDC1619CED48}" destId="{9833A1A7-1D91-445C-967D-42560EE29723}" srcOrd="6" destOrd="0" presId="urn:microsoft.com/office/officeart/2005/8/layout/hList9"/>
    <dgm:cxn modelId="{A92FD0FB-B821-4114-AF46-36FB022615E5}" type="presParOf" srcId="{9833A1A7-1D91-445C-967D-42560EE29723}" destId="{938F15A7-3A34-4FBB-B486-DA35CF1D4685}" srcOrd="0" destOrd="0" presId="urn:microsoft.com/office/officeart/2005/8/layout/hList9"/>
    <dgm:cxn modelId="{F35F8CFD-6672-4913-ACBA-AFD4B30C5A2C}" type="presParOf" srcId="{9833A1A7-1D91-445C-967D-42560EE29723}" destId="{84E76E18-A276-4A3A-B3CE-AF0EDB0F2756}" srcOrd="1" destOrd="0" presId="urn:microsoft.com/office/officeart/2005/8/layout/hList9"/>
    <dgm:cxn modelId="{3A66A480-408D-408E-8C88-52EF90DFF209}" type="presParOf" srcId="{84E76E18-A276-4A3A-B3CE-AF0EDB0F2756}" destId="{63CCB79E-2BDF-4F17-B7CA-67782D3ED8FC}" srcOrd="0" destOrd="0" presId="urn:microsoft.com/office/officeart/2005/8/layout/hList9"/>
    <dgm:cxn modelId="{9BB93211-B69E-481E-9725-5159CB440F79}" type="presParOf" srcId="{84E76E18-A276-4A3A-B3CE-AF0EDB0F2756}" destId="{FD4F1C46-F010-4F4B-BABE-59E65BD0C5CF}" srcOrd="1" destOrd="0" presId="urn:microsoft.com/office/officeart/2005/8/layout/hList9"/>
    <dgm:cxn modelId="{5A1A06AA-1E8E-4417-B0BF-E9B3938CB956}" type="presParOf" srcId="{241344C1-9AD8-4902-AA47-BDC1619CED48}" destId="{A35BBFDE-0E44-4F18-89F2-04F7C3FF07AE}" srcOrd="7" destOrd="0" presId="urn:microsoft.com/office/officeart/2005/8/layout/hList9"/>
    <dgm:cxn modelId="{7EA924CF-E48B-4086-AE78-FE7DA270B8AE}" type="presParOf" srcId="{241344C1-9AD8-4902-AA47-BDC1619CED48}" destId="{B1233732-E548-4601-8867-1BF20DD84BC6}" srcOrd="8" destOrd="0" presId="urn:microsoft.com/office/officeart/2005/8/layout/hList9"/>
    <dgm:cxn modelId="{4F1C98DC-F567-4033-BC55-F8BA730B0DF4}" type="presParOf" srcId="{241344C1-9AD8-4902-AA47-BDC1619CED48}" destId="{78D9A27B-BD37-4B6A-847F-BECFBF0372B3}" srcOrd="9" destOrd="0" presId="urn:microsoft.com/office/officeart/2005/8/layout/hList9"/>
    <dgm:cxn modelId="{6DB5F8F2-9F5C-4FCF-99BF-56182ABAD02D}" type="presParOf" srcId="{241344C1-9AD8-4902-AA47-BDC1619CED48}" destId="{C8ED50F9-6890-4E07-8DBC-737F3186C858}" srcOrd="10" destOrd="0" presId="urn:microsoft.com/office/officeart/2005/8/layout/hList9"/>
    <dgm:cxn modelId="{E36D7F16-37CD-4B5B-8D04-DE1F675A8A12}" type="presParOf" srcId="{241344C1-9AD8-4902-AA47-BDC1619CED48}" destId="{F3929A2B-3BBF-415C-A491-AFA13439BD95}" srcOrd="11" destOrd="0" presId="urn:microsoft.com/office/officeart/2005/8/layout/hList9"/>
    <dgm:cxn modelId="{E0BFFF9F-9EE8-4DA4-B984-9707FEE920C0}" type="presParOf" srcId="{F3929A2B-3BBF-415C-A491-AFA13439BD95}" destId="{465F8B11-2C0C-430C-9952-0BD1B5CCC20D}" srcOrd="0" destOrd="0" presId="urn:microsoft.com/office/officeart/2005/8/layout/hList9"/>
    <dgm:cxn modelId="{45E79199-F062-4D67-90A5-9D796CC79548}" type="presParOf" srcId="{F3929A2B-3BBF-415C-A491-AFA13439BD95}" destId="{734E2E58-FF1D-4A9D-B1C3-F34A5EE6F6C1}" srcOrd="1" destOrd="0" presId="urn:microsoft.com/office/officeart/2005/8/layout/hList9"/>
    <dgm:cxn modelId="{579E8931-1A2B-44B8-83FC-6FA6B8F8D642}" type="presParOf" srcId="{734E2E58-FF1D-4A9D-B1C3-F34A5EE6F6C1}" destId="{73B1063F-64A9-46E6-B4BC-878D747CE0F1}" srcOrd="0" destOrd="0" presId="urn:microsoft.com/office/officeart/2005/8/layout/hList9"/>
    <dgm:cxn modelId="{9CDB9C6B-812E-4EB0-9BC0-4A49155B389E}" type="presParOf" srcId="{734E2E58-FF1D-4A9D-B1C3-F34A5EE6F6C1}" destId="{E0BC768A-98FE-486F-849F-ADFB7F1359AF}" srcOrd="1" destOrd="0" presId="urn:microsoft.com/office/officeart/2005/8/layout/hList9"/>
    <dgm:cxn modelId="{DD8B0947-D93E-4CFA-899B-B25AF49E7A9D}" type="presParOf" srcId="{241344C1-9AD8-4902-AA47-BDC1619CED48}" destId="{F1AFCC03-321F-4A82-AFA3-2D482426150D}" srcOrd="12" destOrd="0" presId="urn:microsoft.com/office/officeart/2005/8/layout/hList9"/>
    <dgm:cxn modelId="{5D6B9F3A-BB42-4D03-95BA-6F52BA90256A}" type="presParOf" srcId="{241344C1-9AD8-4902-AA47-BDC1619CED48}" destId="{B3B10AAB-321F-474B-967E-4DDE2F0097CA}" srcOrd="13" destOrd="0" presId="urn:microsoft.com/office/officeart/2005/8/layout/hList9"/>
  </dgm:cxnLst>
  <dgm:bg/>
  <dgm:whole/>
  <dgm:extLst>
    <a:ext uri="http://schemas.microsoft.com/office/drawing/2008/diagram">
      <dsp:dataModelExt xmlns:dsp="http://schemas.microsoft.com/office/drawing/2008/diagram" relId="rId80"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563612A4-F10B-4916-AE7B-CDE7A9E31A26}" type="doc">
      <dgm:prSet loTypeId="urn:microsoft.com/office/officeart/2005/8/layout/default" loCatId="list" qsTypeId="urn:microsoft.com/office/officeart/2005/8/quickstyle/simple1" qsCatId="simple" csTypeId="urn:microsoft.com/office/officeart/2005/8/colors/colorful3" csCatId="colorful" phldr="1"/>
      <dgm:spPr/>
      <dgm:t>
        <a:bodyPr/>
        <a:lstStyle/>
        <a:p>
          <a:endParaRPr lang="es-ES"/>
        </a:p>
      </dgm:t>
    </dgm:pt>
    <dgm:pt modelId="{71512279-9A63-4C28-85F1-6F4926F99586}">
      <dgm:prSet phldrT="[Texto]"/>
      <dgm:spPr/>
      <dgm:t>
        <a:bodyPr/>
        <a:lstStyle/>
        <a:p>
          <a:r>
            <a:rPr lang="es-CO">
              <a:latin typeface="Arial" panose="020B0604020202020204" pitchFamily="34" charset="0"/>
              <a:cs typeface="Arial" panose="020B0604020202020204" pitchFamily="34" charset="0"/>
            </a:rPr>
            <a:t>Claro: los datos deben estar escritos de forma legible o correctamente digitados en el sistema.</a:t>
          </a:r>
          <a:endParaRPr lang="es-ES">
            <a:latin typeface="Arial" panose="020B0604020202020204" pitchFamily="34" charset="0"/>
            <a:cs typeface="Arial" panose="020B0604020202020204" pitchFamily="34" charset="0"/>
          </a:endParaRPr>
        </a:p>
      </dgm:t>
    </dgm:pt>
    <dgm:pt modelId="{E4BDF8BD-6605-457A-82A3-708AC665595B}" type="parTrans" cxnId="{3D8A90C4-21B7-4127-B9ED-711BD64EF946}">
      <dgm:prSet/>
      <dgm:spPr/>
      <dgm:t>
        <a:bodyPr/>
        <a:lstStyle/>
        <a:p>
          <a:endParaRPr lang="es-ES">
            <a:latin typeface="Arial" panose="020B0604020202020204" pitchFamily="34" charset="0"/>
            <a:cs typeface="Arial" panose="020B0604020202020204" pitchFamily="34" charset="0"/>
          </a:endParaRPr>
        </a:p>
      </dgm:t>
    </dgm:pt>
    <dgm:pt modelId="{F8155776-9879-47A0-AD80-7DA99DE52EF7}" type="sibTrans" cxnId="{3D8A90C4-21B7-4127-B9ED-711BD64EF946}">
      <dgm:prSet/>
      <dgm:spPr/>
      <dgm:t>
        <a:bodyPr/>
        <a:lstStyle/>
        <a:p>
          <a:endParaRPr lang="es-ES">
            <a:latin typeface="Arial" panose="020B0604020202020204" pitchFamily="34" charset="0"/>
            <a:cs typeface="Arial" panose="020B0604020202020204" pitchFamily="34" charset="0"/>
          </a:endParaRPr>
        </a:p>
      </dgm:t>
    </dgm:pt>
    <dgm:pt modelId="{C082D825-DA37-4EEF-AB37-6FE3646EFEAC}">
      <dgm:prSet/>
      <dgm:spPr/>
      <dgm:t>
        <a:bodyPr/>
        <a:lstStyle/>
        <a:p>
          <a:r>
            <a:rPr lang="es-CO">
              <a:latin typeface="Arial" panose="020B0604020202020204" pitchFamily="34" charset="0"/>
              <a:cs typeface="Arial" panose="020B0604020202020204" pitchFamily="34" charset="0"/>
            </a:rPr>
            <a:t>Exacto: sin omisiones ni errores, especialmente en fechas de vencimiento y lotes.</a:t>
          </a:r>
          <a:endParaRPr lang="en-US">
            <a:latin typeface="Arial" panose="020B0604020202020204" pitchFamily="34" charset="0"/>
            <a:cs typeface="Arial" panose="020B0604020202020204" pitchFamily="34" charset="0"/>
          </a:endParaRPr>
        </a:p>
      </dgm:t>
    </dgm:pt>
    <dgm:pt modelId="{49CFD43B-741E-4993-A397-4F1304B2CFD8}" type="parTrans" cxnId="{A53B472C-AABD-4D07-A73F-9C17F077645B}">
      <dgm:prSet/>
      <dgm:spPr/>
      <dgm:t>
        <a:bodyPr/>
        <a:lstStyle/>
        <a:p>
          <a:endParaRPr lang="es-ES">
            <a:latin typeface="Arial" panose="020B0604020202020204" pitchFamily="34" charset="0"/>
            <a:cs typeface="Arial" panose="020B0604020202020204" pitchFamily="34" charset="0"/>
          </a:endParaRPr>
        </a:p>
      </dgm:t>
    </dgm:pt>
    <dgm:pt modelId="{7713936A-0040-4764-AE09-ACE6E059908A}" type="sibTrans" cxnId="{A53B472C-AABD-4D07-A73F-9C17F077645B}">
      <dgm:prSet/>
      <dgm:spPr/>
      <dgm:t>
        <a:bodyPr/>
        <a:lstStyle/>
        <a:p>
          <a:endParaRPr lang="es-ES">
            <a:latin typeface="Arial" panose="020B0604020202020204" pitchFamily="34" charset="0"/>
            <a:cs typeface="Arial" panose="020B0604020202020204" pitchFamily="34" charset="0"/>
          </a:endParaRPr>
        </a:p>
      </dgm:t>
    </dgm:pt>
    <dgm:pt modelId="{C31D75B9-0166-4FD6-ABA8-9DD6B5151538}">
      <dgm:prSet/>
      <dgm:spPr/>
      <dgm:t>
        <a:bodyPr/>
        <a:lstStyle/>
        <a:p>
          <a:r>
            <a:rPr lang="es-CO">
              <a:latin typeface="Arial" panose="020B0604020202020204" pitchFamily="34" charset="0"/>
              <a:cs typeface="Arial" panose="020B0604020202020204" pitchFamily="34" charset="0"/>
            </a:rPr>
            <a:t>Trazable: cada producto debe poder rastrearse desde su recepción hasta su dispensación.</a:t>
          </a:r>
          <a:endParaRPr lang="en-US">
            <a:latin typeface="Arial" panose="020B0604020202020204" pitchFamily="34" charset="0"/>
            <a:cs typeface="Arial" panose="020B0604020202020204" pitchFamily="34" charset="0"/>
          </a:endParaRPr>
        </a:p>
      </dgm:t>
    </dgm:pt>
    <dgm:pt modelId="{29240DED-FEFE-455D-96B3-2DD7A530526B}" type="parTrans" cxnId="{B9ADEFF3-205A-4336-9C4E-9ECC9C587A75}">
      <dgm:prSet/>
      <dgm:spPr/>
      <dgm:t>
        <a:bodyPr/>
        <a:lstStyle/>
        <a:p>
          <a:endParaRPr lang="es-ES">
            <a:latin typeface="Arial" panose="020B0604020202020204" pitchFamily="34" charset="0"/>
            <a:cs typeface="Arial" panose="020B0604020202020204" pitchFamily="34" charset="0"/>
          </a:endParaRPr>
        </a:p>
      </dgm:t>
    </dgm:pt>
    <dgm:pt modelId="{4BD1B5F4-1100-4048-A326-DE371E9E13A6}" type="sibTrans" cxnId="{B9ADEFF3-205A-4336-9C4E-9ECC9C587A75}">
      <dgm:prSet/>
      <dgm:spPr/>
      <dgm:t>
        <a:bodyPr/>
        <a:lstStyle/>
        <a:p>
          <a:endParaRPr lang="es-ES">
            <a:latin typeface="Arial" panose="020B0604020202020204" pitchFamily="34" charset="0"/>
            <a:cs typeface="Arial" panose="020B0604020202020204" pitchFamily="34" charset="0"/>
          </a:endParaRPr>
        </a:p>
      </dgm:t>
    </dgm:pt>
    <dgm:pt modelId="{4A6E5771-05BB-452C-B02B-D81425D976F4}">
      <dgm:prSet/>
      <dgm:spPr/>
      <dgm:t>
        <a:bodyPr/>
        <a:lstStyle/>
        <a:p>
          <a:r>
            <a:rPr lang="es-CO">
              <a:latin typeface="Arial" panose="020B0604020202020204" pitchFamily="34" charset="0"/>
              <a:cs typeface="Arial" panose="020B0604020202020204" pitchFamily="34" charset="0"/>
            </a:rPr>
            <a:t>Actualizado: debe reflejar los movimientos en tiempo real o al cierre de cada jornada.</a:t>
          </a:r>
          <a:endParaRPr lang="en-US">
            <a:latin typeface="Arial" panose="020B0604020202020204" pitchFamily="34" charset="0"/>
            <a:cs typeface="Arial" panose="020B0604020202020204" pitchFamily="34" charset="0"/>
          </a:endParaRPr>
        </a:p>
      </dgm:t>
    </dgm:pt>
    <dgm:pt modelId="{B08764F8-2228-44D2-813F-5A1F3A15FB37}" type="parTrans" cxnId="{269C7DAF-3419-4DB6-8C54-290924A0ECC2}">
      <dgm:prSet/>
      <dgm:spPr/>
      <dgm:t>
        <a:bodyPr/>
        <a:lstStyle/>
        <a:p>
          <a:endParaRPr lang="es-ES">
            <a:latin typeface="Arial" panose="020B0604020202020204" pitchFamily="34" charset="0"/>
            <a:cs typeface="Arial" panose="020B0604020202020204" pitchFamily="34" charset="0"/>
          </a:endParaRPr>
        </a:p>
      </dgm:t>
    </dgm:pt>
    <dgm:pt modelId="{E7FA98CA-10A2-4E51-A2EA-8A766BF5C0C7}" type="sibTrans" cxnId="{269C7DAF-3419-4DB6-8C54-290924A0ECC2}">
      <dgm:prSet/>
      <dgm:spPr/>
      <dgm:t>
        <a:bodyPr/>
        <a:lstStyle/>
        <a:p>
          <a:endParaRPr lang="es-ES">
            <a:latin typeface="Arial" panose="020B0604020202020204" pitchFamily="34" charset="0"/>
            <a:cs typeface="Arial" panose="020B0604020202020204" pitchFamily="34" charset="0"/>
          </a:endParaRPr>
        </a:p>
      </dgm:t>
    </dgm:pt>
    <dgm:pt modelId="{ADE6FC72-42D0-4787-A74C-AD624E6907CD}">
      <dgm:prSet/>
      <dgm:spPr/>
      <dgm:t>
        <a:bodyPr/>
        <a:lstStyle/>
        <a:p>
          <a:r>
            <a:rPr lang="es-CO">
              <a:latin typeface="Arial" panose="020B0604020202020204" pitchFamily="34" charset="0"/>
              <a:cs typeface="Arial" panose="020B0604020202020204" pitchFamily="34" charset="0"/>
            </a:rPr>
            <a:t>Seguro: con acceso restringido al personal autorizado, evitando modificaciones no controladas.</a:t>
          </a:r>
          <a:endParaRPr lang="en-US">
            <a:latin typeface="Arial" panose="020B0604020202020204" pitchFamily="34" charset="0"/>
            <a:cs typeface="Arial" panose="020B0604020202020204" pitchFamily="34" charset="0"/>
          </a:endParaRPr>
        </a:p>
      </dgm:t>
    </dgm:pt>
    <dgm:pt modelId="{83D9A2A8-45A7-447B-87A9-EA103F2E4D6F}" type="parTrans" cxnId="{6BCBEB8F-2E3E-4483-B75E-23E20606578C}">
      <dgm:prSet/>
      <dgm:spPr/>
      <dgm:t>
        <a:bodyPr/>
        <a:lstStyle/>
        <a:p>
          <a:endParaRPr lang="es-ES">
            <a:latin typeface="Arial" panose="020B0604020202020204" pitchFamily="34" charset="0"/>
            <a:cs typeface="Arial" panose="020B0604020202020204" pitchFamily="34" charset="0"/>
          </a:endParaRPr>
        </a:p>
      </dgm:t>
    </dgm:pt>
    <dgm:pt modelId="{E74193CC-B279-40DC-A4D2-8EEDF6A5CA33}" type="sibTrans" cxnId="{6BCBEB8F-2E3E-4483-B75E-23E20606578C}">
      <dgm:prSet/>
      <dgm:spPr/>
      <dgm:t>
        <a:bodyPr/>
        <a:lstStyle/>
        <a:p>
          <a:endParaRPr lang="es-ES">
            <a:latin typeface="Arial" panose="020B0604020202020204" pitchFamily="34" charset="0"/>
            <a:cs typeface="Arial" panose="020B0604020202020204" pitchFamily="34" charset="0"/>
          </a:endParaRPr>
        </a:p>
      </dgm:t>
    </dgm:pt>
    <dgm:pt modelId="{8B22AA66-A99F-4958-8906-586D630B2E6E}" type="pres">
      <dgm:prSet presAssocID="{563612A4-F10B-4916-AE7B-CDE7A9E31A26}" presName="diagram" presStyleCnt="0">
        <dgm:presLayoutVars>
          <dgm:dir/>
          <dgm:resizeHandles val="exact"/>
        </dgm:presLayoutVars>
      </dgm:prSet>
      <dgm:spPr/>
      <dgm:t>
        <a:bodyPr/>
        <a:lstStyle/>
        <a:p>
          <a:endParaRPr lang="es-ES"/>
        </a:p>
      </dgm:t>
    </dgm:pt>
    <dgm:pt modelId="{671A100D-F8EB-47EE-9072-4C618E7E1886}" type="pres">
      <dgm:prSet presAssocID="{71512279-9A63-4C28-85F1-6F4926F99586}" presName="node" presStyleLbl="node1" presStyleIdx="0" presStyleCnt="5">
        <dgm:presLayoutVars>
          <dgm:bulletEnabled val="1"/>
        </dgm:presLayoutVars>
      </dgm:prSet>
      <dgm:spPr/>
      <dgm:t>
        <a:bodyPr/>
        <a:lstStyle/>
        <a:p>
          <a:endParaRPr lang="es-ES"/>
        </a:p>
      </dgm:t>
    </dgm:pt>
    <dgm:pt modelId="{F3BB8C2A-43F1-46D1-AEA1-86687F55E8C0}" type="pres">
      <dgm:prSet presAssocID="{F8155776-9879-47A0-AD80-7DA99DE52EF7}" presName="sibTrans" presStyleCnt="0"/>
      <dgm:spPr/>
    </dgm:pt>
    <dgm:pt modelId="{B36F3852-A93B-4271-80CD-F07AB6F62BD3}" type="pres">
      <dgm:prSet presAssocID="{C082D825-DA37-4EEF-AB37-6FE3646EFEAC}" presName="node" presStyleLbl="node1" presStyleIdx="1" presStyleCnt="5">
        <dgm:presLayoutVars>
          <dgm:bulletEnabled val="1"/>
        </dgm:presLayoutVars>
      </dgm:prSet>
      <dgm:spPr/>
      <dgm:t>
        <a:bodyPr/>
        <a:lstStyle/>
        <a:p>
          <a:endParaRPr lang="es-ES"/>
        </a:p>
      </dgm:t>
    </dgm:pt>
    <dgm:pt modelId="{C60FA06F-6AC0-4148-8C73-63E536795F56}" type="pres">
      <dgm:prSet presAssocID="{7713936A-0040-4764-AE09-ACE6E059908A}" presName="sibTrans" presStyleCnt="0"/>
      <dgm:spPr/>
    </dgm:pt>
    <dgm:pt modelId="{6FCA1A5A-B18C-4B76-8D2D-83D3F746F00F}" type="pres">
      <dgm:prSet presAssocID="{C31D75B9-0166-4FD6-ABA8-9DD6B5151538}" presName="node" presStyleLbl="node1" presStyleIdx="2" presStyleCnt="5">
        <dgm:presLayoutVars>
          <dgm:bulletEnabled val="1"/>
        </dgm:presLayoutVars>
      </dgm:prSet>
      <dgm:spPr/>
      <dgm:t>
        <a:bodyPr/>
        <a:lstStyle/>
        <a:p>
          <a:endParaRPr lang="es-ES"/>
        </a:p>
      </dgm:t>
    </dgm:pt>
    <dgm:pt modelId="{DC088589-9DF7-4D75-81AD-EF4D85F40E59}" type="pres">
      <dgm:prSet presAssocID="{4BD1B5F4-1100-4048-A326-DE371E9E13A6}" presName="sibTrans" presStyleCnt="0"/>
      <dgm:spPr/>
    </dgm:pt>
    <dgm:pt modelId="{FBBE3C9A-4D1B-4A98-8C18-FE5F33807230}" type="pres">
      <dgm:prSet presAssocID="{4A6E5771-05BB-452C-B02B-D81425D976F4}" presName="node" presStyleLbl="node1" presStyleIdx="3" presStyleCnt="5">
        <dgm:presLayoutVars>
          <dgm:bulletEnabled val="1"/>
        </dgm:presLayoutVars>
      </dgm:prSet>
      <dgm:spPr/>
      <dgm:t>
        <a:bodyPr/>
        <a:lstStyle/>
        <a:p>
          <a:endParaRPr lang="es-ES"/>
        </a:p>
      </dgm:t>
    </dgm:pt>
    <dgm:pt modelId="{97677D2E-1A5A-46DF-858E-87A2A4EAE62E}" type="pres">
      <dgm:prSet presAssocID="{E7FA98CA-10A2-4E51-A2EA-8A766BF5C0C7}" presName="sibTrans" presStyleCnt="0"/>
      <dgm:spPr/>
    </dgm:pt>
    <dgm:pt modelId="{F371EB11-C109-4645-BD04-855EC13FF416}" type="pres">
      <dgm:prSet presAssocID="{ADE6FC72-42D0-4787-A74C-AD624E6907CD}" presName="node" presStyleLbl="node1" presStyleIdx="4" presStyleCnt="5">
        <dgm:presLayoutVars>
          <dgm:bulletEnabled val="1"/>
        </dgm:presLayoutVars>
      </dgm:prSet>
      <dgm:spPr/>
      <dgm:t>
        <a:bodyPr/>
        <a:lstStyle/>
        <a:p>
          <a:endParaRPr lang="es-ES"/>
        </a:p>
      </dgm:t>
    </dgm:pt>
  </dgm:ptLst>
  <dgm:cxnLst>
    <dgm:cxn modelId="{C4E312E5-33FA-43B9-A920-BC4AF43A3EAF}" type="presOf" srcId="{C082D825-DA37-4EEF-AB37-6FE3646EFEAC}" destId="{B36F3852-A93B-4271-80CD-F07AB6F62BD3}" srcOrd="0" destOrd="0" presId="urn:microsoft.com/office/officeart/2005/8/layout/default"/>
    <dgm:cxn modelId="{B9ADEFF3-205A-4336-9C4E-9ECC9C587A75}" srcId="{563612A4-F10B-4916-AE7B-CDE7A9E31A26}" destId="{C31D75B9-0166-4FD6-ABA8-9DD6B5151538}" srcOrd="2" destOrd="0" parTransId="{29240DED-FEFE-455D-96B3-2DD7A530526B}" sibTransId="{4BD1B5F4-1100-4048-A326-DE371E9E13A6}"/>
    <dgm:cxn modelId="{737364C9-0A7B-4A38-AD1B-14993BD2EAF2}" type="presOf" srcId="{ADE6FC72-42D0-4787-A74C-AD624E6907CD}" destId="{F371EB11-C109-4645-BD04-855EC13FF416}" srcOrd="0" destOrd="0" presId="urn:microsoft.com/office/officeart/2005/8/layout/default"/>
    <dgm:cxn modelId="{E9D57E75-9E2E-46F3-8526-4CA9285B2423}" type="presOf" srcId="{C31D75B9-0166-4FD6-ABA8-9DD6B5151538}" destId="{6FCA1A5A-B18C-4B76-8D2D-83D3F746F00F}" srcOrd="0" destOrd="0" presId="urn:microsoft.com/office/officeart/2005/8/layout/default"/>
    <dgm:cxn modelId="{3D8A90C4-21B7-4127-B9ED-711BD64EF946}" srcId="{563612A4-F10B-4916-AE7B-CDE7A9E31A26}" destId="{71512279-9A63-4C28-85F1-6F4926F99586}" srcOrd="0" destOrd="0" parTransId="{E4BDF8BD-6605-457A-82A3-708AC665595B}" sibTransId="{F8155776-9879-47A0-AD80-7DA99DE52EF7}"/>
    <dgm:cxn modelId="{6BCBEB8F-2E3E-4483-B75E-23E20606578C}" srcId="{563612A4-F10B-4916-AE7B-CDE7A9E31A26}" destId="{ADE6FC72-42D0-4787-A74C-AD624E6907CD}" srcOrd="4" destOrd="0" parTransId="{83D9A2A8-45A7-447B-87A9-EA103F2E4D6F}" sibTransId="{E74193CC-B279-40DC-A4D2-8EEDF6A5CA33}"/>
    <dgm:cxn modelId="{FF8509D7-8868-4E90-B0BD-C60C1A443FB5}" type="presOf" srcId="{71512279-9A63-4C28-85F1-6F4926F99586}" destId="{671A100D-F8EB-47EE-9072-4C618E7E1886}" srcOrd="0" destOrd="0" presId="urn:microsoft.com/office/officeart/2005/8/layout/default"/>
    <dgm:cxn modelId="{A53B472C-AABD-4D07-A73F-9C17F077645B}" srcId="{563612A4-F10B-4916-AE7B-CDE7A9E31A26}" destId="{C082D825-DA37-4EEF-AB37-6FE3646EFEAC}" srcOrd="1" destOrd="0" parTransId="{49CFD43B-741E-4993-A397-4F1304B2CFD8}" sibTransId="{7713936A-0040-4764-AE09-ACE6E059908A}"/>
    <dgm:cxn modelId="{5AFB9352-F413-4322-B639-5FC66F99EB7C}" type="presOf" srcId="{4A6E5771-05BB-452C-B02B-D81425D976F4}" destId="{FBBE3C9A-4D1B-4A98-8C18-FE5F33807230}" srcOrd="0" destOrd="0" presId="urn:microsoft.com/office/officeart/2005/8/layout/default"/>
    <dgm:cxn modelId="{269C7DAF-3419-4DB6-8C54-290924A0ECC2}" srcId="{563612A4-F10B-4916-AE7B-CDE7A9E31A26}" destId="{4A6E5771-05BB-452C-B02B-D81425D976F4}" srcOrd="3" destOrd="0" parTransId="{B08764F8-2228-44D2-813F-5A1F3A15FB37}" sibTransId="{E7FA98CA-10A2-4E51-A2EA-8A766BF5C0C7}"/>
    <dgm:cxn modelId="{60943C25-8A28-4F2D-BE82-3E39444052AD}" type="presOf" srcId="{563612A4-F10B-4916-AE7B-CDE7A9E31A26}" destId="{8B22AA66-A99F-4958-8906-586D630B2E6E}" srcOrd="0" destOrd="0" presId="urn:microsoft.com/office/officeart/2005/8/layout/default"/>
    <dgm:cxn modelId="{C283416E-B01B-4B20-9A47-3CEE2E7BE09B}" type="presParOf" srcId="{8B22AA66-A99F-4958-8906-586D630B2E6E}" destId="{671A100D-F8EB-47EE-9072-4C618E7E1886}" srcOrd="0" destOrd="0" presId="urn:microsoft.com/office/officeart/2005/8/layout/default"/>
    <dgm:cxn modelId="{B7588381-B767-40F5-B35F-4FBD3F83830C}" type="presParOf" srcId="{8B22AA66-A99F-4958-8906-586D630B2E6E}" destId="{F3BB8C2A-43F1-46D1-AEA1-86687F55E8C0}" srcOrd="1" destOrd="0" presId="urn:microsoft.com/office/officeart/2005/8/layout/default"/>
    <dgm:cxn modelId="{B9AC3251-4033-488C-95C1-C7A996E0C2AF}" type="presParOf" srcId="{8B22AA66-A99F-4958-8906-586D630B2E6E}" destId="{B36F3852-A93B-4271-80CD-F07AB6F62BD3}" srcOrd="2" destOrd="0" presId="urn:microsoft.com/office/officeart/2005/8/layout/default"/>
    <dgm:cxn modelId="{0E825F49-F23D-42A9-A470-5EF5FD34CE62}" type="presParOf" srcId="{8B22AA66-A99F-4958-8906-586D630B2E6E}" destId="{C60FA06F-6AC0-4148-8C73-63E536795F56}" srcOrd="3" destOrd="0" presId="urn:microsoft.com/office/officeart/2005/8/layout/default"/>
    <dgm:cxn modelId="{6D3BCAEC-F1D2-4331-97A5-2198EEA60F00}" type="presParOf" srcId="{8B22AA66-A99F-4958-8906-586D630B2E6E}" destId="{6FCA1A5A-B18C-4B76-8D2D-83D3F746F00F}" srcOrd="4" destOrd="0" presId="urn:microsoft.com/office/officeart/2005/8/layout/default"/>
    <dgm:cxn modelId="{48175D9A-1310-4BD7-A0CD-C2936612AA86}" type="presParOf" srcId="{8B22AA66-A99F-4958-8906-586D630B2E6E}" destId="{DC088589-9DF7-4D75-81AD-EF4D85F40E59}" srcOrd="5" destOrd="0" presId="urn:microsoft.com/office/officeart/2005/8/layout/default"/>
    <dgm:cxn modelId="{8FB519B0-7B02-4CAE-BC29-6881F967085F}" type="presParOf" srcId="{8B22AA66-A99F-4958-8906-586D630B2E6E}" destId="{FBBE3C9A-4D1B-4A98-8C18-FE5F33807230}" srcOrd="6" destOrd="0" presId="urn:microsoft.com/office/officeart/2005/8/layout/default"/>
    <dgm:cxn modelId="{067A1E2E-8E5F-4AA2-B725-3AF10904B58D}" type="presParOf" srcId="{8B22AA66-A99F-4958-8906-586D630B2E6E}" destId="{97677D2E-1A5A-46DF-858E-87A2A4EAE62E}" srcOrd="7" destOrd="0" presId="urn:microsoft.com/office/officeart/2005/8/layout/default"/>
    <dgm:cxn modelId="{7191C4FD-0A17-4313-BEEE-554DBF3A4281}" type="presParOf" srcId="{8B22AA66-A99F-4958-8906-586D630B2E6E}" destId="{F371EB11-C109-4645-BD04-855EC13FF416}" srcOrd="8" destOrd="0" presId="urn:microsoft.com/office/officeart/2005/8/layout/default"/>
  </dgm:cxnLst>
  <dgm:bg/>
  <dgm:whole/>
  <dgm:extLst>
    <a:ext uri="http://schemas.microsoft.com/office/drawing/2008/diagram">
      <dsp:dataModelExt xmlns:dsp="http://schemas.microsoft.com/office/drawing/2008/diagram" relId="rId8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08A89EA-FD87-4B60-AE57-7B7B5E22D138}">
      <dsp:nvSpPr>
        <dsp:cNvPr id="0" name=""/>
        <dsp:cNvSpPr/>
      </dsp:nvSpPr>
      <dsp:spPr>
        <a:xfrm>
          <a:off x="2994325" y="1521729"/>
          <a:ext cx="60818" cy="1125613"/>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5AA8B4B-947A-4236-A38B-19C45D0FC5EF}">
      <dsp:nvSpPr>
        <dsp:cNvPr id="0" name=""/>
        <dsp:cNvSpPr/>
      </dsp:nvSpPr>
      <dsp:spPr>
        <a:xfrm>
          <a:off x="560579" y="1521729"/>
          <a:ext cx="1581781" cy="1125613"/>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11BAA27-9863-4465-AFB1-169AF325E67A}">
      <dsp:nvSpPr>
        <dsp:cNvPr id="0" name=""/>
        <dsp:cNvSpPr/>
      </dsp:nvSpPr>
      <dsp:spPr>
        <a:xfrm>
          <a:off x="560579" y="135195"/>
          <a:ext cx="1581781" cy="1125613"/>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F114E33-D698-4BBD-8CA6-A1E79185643C}">
      <dsp:nvSpPr>
        <dsp:cNvPr id="0" name=""/>
        <dsp:cNvSpPr/>
      </dsp:nvSpPr>
      <dsp:spPr>
        <a:xfrm>
          <a:off x="2994325" y="135195"/>
          <a:ext cx="60818" cy="1125613"/>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393DE02B-67E8-4B8C-BF1C-ECD5F4417D2D}">
      <dsp:nvSpPr>
        <dsp:cNvPr id="0" name=""/>
        <dsp:cNvSpPr/>
      </dsp:nvSpPr>
      <dsp:spPr>
        <a:xfrm>
          <a:off x="3242009" y="135195"/>
          <a:ext cx="1581781" cy="1125613"/>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17AF900-AA50-4B41-B830-AAC4C1BC8D7E}">
      <dsp:nvSpPr>
        <dsp:cNvPr id="0" name=""/>
        <dsp:cNvSpPr/>
      </dsp:nvSpPr>
      <dsp:spPr>
        <a:xfrm>
          <a:off x="5675755" y="135195"/>
          <a:ext cx="60818" cy="1125613"/>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DEB8D1EB-706A-49C0-82BD-0D226410528A}">
      <dsp:nvSpPr>
        <dsp:cNvPr id="0" name=""/>
        <dsp:cNvSpPr/>
      </dsp:nvSpPr>
      <dsp:spPr>
        <a:xfrm>
          <a:off x="499760" y="323"/>
          <a:ext cx="1520963" cy="1064732"/>
        </a:xfrm>
        <a:prstGeom prst="rect">
          <a:avLst/>
        </a:prstGeom>
        <a:blipFill>
          <a:blip xmlns:r="http://schemas.openxmlformats.org/officeDocument/2006/relationships" r:embed="rId1">
            <a:extLst>
              <a:ext uri="{28A0092B-C50C-407E-A947-70E740481C1C}">
                <a14:useLocalDpi xmlns:a14="http://schemas.microsoft.com/office/drawing/2010/main" val="0"/>
              </a:ext>
            </a:extLst>
          </a:blip>
          <a:srcRect/>
          <a:stretch>
            <a:fillRect t="-4000" b="-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8974E9A-22AE-401C-9416-87B2298433DA}">
      <dsp:nvSpPr>
        <dsp:cNvPr id="0" name=""/>
        <dsp:cNvSpPr/>
      </dsp:nvSpPr>
      <dsp:spPr>
        <a:xfrm>
          <a:off x="622419" y="1065433"/>
          <a:ext cx="1459123" cy="13361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22860" rIns="60960" bIns="22860" numCol="1" spcCol="1270" anchor="ctr"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Farmacias o droguerías</a:t>
          </a:r>
          <a:endParaRPr lang="es-ES" sz="600" kern="1200">
            <a:latin typeface="Arial" panose="020B0604020202020204" pitchFamily="34" charset="0"/>
            <a:cs typeface="Arial" panose="020B0604020202020204" pitchFamily="34" charset="0"/>
          </a:endParaRPr>
        </a:p>
      </dsp:txBody>
      <dsp:txXfrm>
        <a:off x="622419" y="1065433"/>
        <a:ext cx="1459123" cy="133611"/>
      </dsp:txXfrm>
    </dsp:sp>
    <dsp:sp modelId="{CB3632D6-3185-469E-B57B-5E00E8563BCF}">
      <dsp:nvSpPr>
        <dsp:cNvPr id="0" name=""/>
        <dsp:cNvSpPr/>
      </dsp:nvSpPr>
      <dsp:spPr>
        <a:xfrm>
          <a:off x="2206756" y="135195"/>
          <a:ext cx="723173" cy="11256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Enfocadas en venta al público con o sin prescripción.</a:t>
          </a:r>
          <a:endParaRPr lang="es-ES" sz="600" kern="1200">
            <a:latin typeface="Arial" panose="020B0604020202020204" pitchFamily="34" charset="0"/>
            <a:cs typeface="Arial" panose="020B0604020202020204" pitchFamily="34" charset="0"/>
          </a:endParaRPr>
        </a:p>
      </dsp:txBody>
      <dsp:txXfrm>
        <a:off x="2206756" y="135195"/>
        <a:ext cx="723173" cy="1125613"/>
      </dsp:txXfrm>
    </dsp:sp>
    <dsp:sp modelId="{DD11078F-0292-42AF-AF97-7787FB76571B}">
      <dsp:nvSpPr>
        <dsp:cNvPr id="0" name=""/>
        <dsp:cNvSpPr/>
      </dsp:nvSpPr>
      <dsp:spPr>
        <a:xfrm>
          <a:off x="3242009" y="1521729"/>
          <a:ext cx="1581781" cy="1125613"/>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1479917-9BAF-4651-8E5A-E27729E1CB54}">
      <dsp:nvSpPr>
        <dsp:cNvPr id="0" name=""/>
        <dsp:cNvSpPr/>
      </dsp:nvSpPr>
      <dsp:spPr>
        <a:xfrm>
          <a:off x="5675755" y="1521729"/>
          <a:ext cx="60818" cy="1125613"/>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902AA68-74C7-4CB6-80AA-382CDAA55BB2}">
      <dsp:nvSpPr>
        <dsp:cNvPr id="0" name=""/>
        <dsp:cNvSpPr/>
      </dsp:nvSpPr>
      <dsp:spPr>
        <a:xfrm>
          <a:off x="499760" y="1386857"/>
          <a:ext cx="1520963" cy="1064732"/>
        </a:xfrm>
        <a:prstGeom prst="rect">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t="-4000" b="-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7E6F1FF-E53B-42BD-B50D-EBB816D2529D}">
      <dsp:nvSpPr>
        <dsp:cNvPr id="0" name=""/>
        <dsp:cNvSpPr/>
      </dsp:nvSpPr>
      <dsp:spPr>
        <a:xfrm>
          <a:off x="622419" y="2451967"/>
          <a:ext cx="1459123" cy="13361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22860" rIns="60960" bIns="22860" numCol="1" spcCol="1270" anchor="ctr"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Servicios farmacéuticos hospitalarios</a:t>
          </a:r>
          <a:endParaRPr lang="en-US" sz="600" kern="1200">
            <a:latin typeface="Arial" panose="020B0604020202020204" pitchFamily="34" charset="0"/>
            <a:cs typeface="Arial" panose="020B0604020202020204" pitchFamily="34" charset="0"/>
          </a:endParaRPr>
        </a:p>
      </dsp:txBody>
      <dsp:txXfrm>
        <a:off x="622419" y="2451967"/>
        <a:ext cx="1459123" cy="133611"/>
      </dsp:txXfrm>
    </dsp:sp>
    <dsp:sp modelId="{DF1B82AE-514D-4DFF-B9F1-88920F59E0D3}">
      <dsp:nvSpPr>
        <dsp:cNvPr id="0" name=""/>
        <dsp:cNvSpPr/>
      </dsp:nvSpPr>
      <dsp:spPr>
        <a:xfrm>
          <a:off x="2206756" y="1521729"/>
          <a:ext cx="723173" cy="11256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Dispensación para pacientes hospitalizados.</a:t>
          </a:r>
          <a:endParaRPr lang="en-US" sz="600" kern="1200">
            <a:latin typeface="Arial" panose="020B0604020202020204" pitchFamily="34" charset="0"/>
            <a:cs typeface="Arial" panose="020B0604020202020204" pitchFamily="34" charset="0"/>
          </a:endParaRPr>
        </a:p>
      </dsp:txBody>
      <dsp:txXfrm>
        <a:off x="2206756" y="1521729"/>
        <a:ext cx="723173" cy="1125613"/>
      </dsp:txXfrm>
    </dsp:sp>
    <dsp:sp modelId="{B6553837-7A37-435A-9E59-2EAEDA96827A}">
      <dsp:nvSpPr>
        <dsp:cNvPr id="0" name=""/>
        <dsp:cNvSpPr/>
      </dsp:nvSpPr>
      <dsp:spPr>
        <a:xfrm>
          <a:off x="3181191" y="323"/>
          <a:ext cx="1520963" cy="1064732"/>
        </a:xfrm>
        <a:prstGeom prst="rect">
          <a:avLst/>
        </a:prstGeom>
        <a:blipFill>
          <a:blip xmlns:r="http://schemas.openxmlformats.org/officeDocument/2006/relationships" r:embed="rId3">
            <a:extLst>
              <a:ext uri="{28A0092B-C50C-407E-A947-70E740481C1C}">
                <a14:useLocalDpi xmlns:a14="http://schemas.microsoft.com/office/drawing/2010/main" val="0"/>
              </a:ext>
            </a:extLst>
          </a:blip>
          <a:srcRect/>
          <a:stretch>
            <a:fillRect t="-4000" b="-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89215B8-3367-4701-90AD-5C7D4F5542A8}">
      <dsp:nvSpPr>
        <dsp:cNvPr id="0" name=""/>
        <dsp:cNvSpPr/>
      </dsp:nvSpPr>
      <dsp:spPr>
        <a:xfrm>
          <a:off x="3303850" y="1065433"/>
          <a:ext cx="1459123" cy="13361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22860" rIns="60960" bIns="22860" numCol="1" spcCol="1270" anchor="ctr"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Depósitos de medicamentos</a:t>
          </a:r>
          <a:endParaRPr lang="en-US" sz="600" kern="1200">
            <a:latin typeface="Arial" panose="020B0604020202020204" pitchFamily="34" charset="0"/>
            <a:cs typeface="Arial" panose="020B0604020202020204" pitchFamily="34" charset="0"/>
          </a:endParaRPr>
        </a:p>
      </dsp:txBody>
      <dsp:txXfrm>
        <a:off x="3303850" y="1065433"/>
        <a:ext cx="1459123" cy="133611"/>
      </dsp:txXfrm>
    </dsp:sp>
    <dsp:sp modelId="{A0C73A36-EC51-4308-B259-22AD9E19BC26}">
      <dsp:nvSpPr>
        <dsp:cNvPr id="0" name=""/>
        <dsp:cNvSpPr/>
      </dsp:nvSpPr>
      <dsp:spPr>
        <a:xfrm>
          <a:off x="4888187" y="135195"/>
          <a:ext cx="723173" cy="11256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Distribución mayorista.</a:t>
          </a:r>
          <a:endParaRPr lang="en-US" sz="600" kern="1200">
            <a:latin typeface="Arial" panose="020B0604020202020204" pitchFamily="34" charset="0"/>
            <a:cs typeface="Arial" panose="020B0604020202020204" pitchFamily="34" charset="0"/>
          </a:endParaRPr>
        </a:p>
      </dsp:txBody>
      <dsp:txXfrm>
        <a:off x="4888187" y="135195"/>
        <a:ext cx="723173" cy="1125613"/>
      </dsp:txXfrm>
    </dsp:sp>
    <dsp:sp modelId="{A15279AD-AF50-4667-90FA-46890E2A8C50}">
      <dsp:nvSpPr>
        <dsp:cNvPr id="0" name=""/>
        <dsp:cNvSpPr/>
      </dsp:nvSpPr>
      <dsp:spPr>
        <a:xfrm>
          <a:off x="3181191" y="1386857"/>
          <a:ext cx="1520963" cy="1064732"/>
        </a:xfrm>
        <a:prstGeom prst="rect">
          <a:avLst/>
        </a:prstGeom>
        <a:blipFill>
          <a:blip xmlns:r="http://schemas.openxmlformats.org/officeDocument/2006/relationships" r:embed="rId4" cstate="print">
            <a:extLst>
              <a:ext uri="{28A0092B-C50C-407E-A947-70E740481C1C}">
                <a14:useLocalDpi xmlns:a14="http://schemas.microsoft.com/office/drawing/2010/main" val="0"/>
              </a:ext>
            </a:extLst>
          </a:blip>
          <a:srcRect/>
          <a:stretch>
            <a:fillRect l="-3000" r="-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7659B9B-D994-4711-86DD-C776E4605E1F}">
      <dsp:nvSpPr>
        <dsp:cNvPr id="0" name=""/>
        <dsp:cNvSpPr/>
      </dsp:nvSpPr>
      <dsp:spPr>
        <a:xfrm>
          <a:off x="3303850" y="2451967"/>
          <a:ext cx="1459123" cy="13361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22860" rIns="60960" bIns="22860" numCol="1" spcCol="1270" anchor="ctr"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Laboratorios farmacéuticos</a:t>
          </a:r>
          <a:endParaRPr lang="en-US" sz="600" kern="1200">
            <a:latin typeface="Arial" panose="020B0604020202020204" pitchFamily="34" charset="0"/>
            <a:cs typeface="Arial" panose="020B0604020202020204" pitchFamily="34" charset="0"/>
          </a:endParaRPr>
        </a:p>
      </dsp:txBody>
      <dsp:txXfrm>
        <a:off x="3303850" y="2451967"/>
        <a:ext cx="1459123" cy="133611"/>
      </dsp:txXfrm>
    </dsp:sp>
    <dsp:sp modelId="{56E51EEB-7EC9-46E0-9B4B-9F7009019CB9}">
      <dsp:nvSpPr>
        <dsp:cNvPr id="0" name=""/>
        <dsp:cNvSpPr/>
      </dsp:nvSpPr>
      <dsp:spPr>
        <a:xfrm>
          <a:off x="4888187" y="1521729"/>
          <a:ext cx="723173" cy="11256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Fabricación y control de calidad.</a:t>
          </a:r>
          <a:endParaRPr lang="en-US" sz="600" kern="1200">
            <a:latin typeface="Arial" panose="020B0604020202020204" pitchFamily="34" charset="0"/>
            <a:cs typeface="Arial" panose="020B0604020202020204" pitchFamily="34" charset="0"/>
          </a:endParaRPr>
        </a:p>
      </dsp:txBody>
      <dsp:txXfrm>
        <a:off x="4888187" y="1521729"/>
        <a:ext cx="723173" cy="112561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58730D-1B78-4A5E-8DE6-5004BB62C5B5}">
      <dsp:nvSpPr>
        <dsp:cNvPr id="0" name=""/>
        <dsp:cNvSpPr/>
      </dsp:nvSpPr>
      <dsp:spPr>
        <a:xfrm rot="3371239">
          <a:off x="1548720" y="3271949"/>
          <a:ext cx="1347247" cy="38408"/>
        </a:xfrm>
        <a:custGeom>
          <a:avLst/>
          <a:gdLst/>
          <a:ahLst/>
          <a:cxnLst/>
          <a:rect l="0" t="0" r="0" b="0"/>
          <a:pathLst>
            <a:path>
              <a:moveTo>
                <a:pt x="0" y="19204"/>
              </a:moveTo>
              <a:lnTo>
                <a:pt x="1347247" y="19204"/>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0D5833E-F7B2-4997-9151-2F8CE9A0F119}">
      <dsp:nvSpPr>
        <dsp:cNvPr id="0" name=""/>
        <dsp:cNvSpPr/>
      </dsp:nvSpPr>
      <dsp:spPr>
        <a:xfrm rot="1740028">
          <a:off x="1923172" y="2800839"/>
          <a:ext cx="1208626" cy="38408"/>
        </a:xfrm>
        <a:custGeom>
          <a:avLst/>
          <a:gdLst/>
          <a:ahLst/>
          <a:cxnLst/>
          <a:rect l="0" t="0" r="0" b="0"/>
          <a:pathLst>
            <a:path>
              <a:moveTo>
                <a:pt x="0" y="19204"/>
              </a:moveTo>
              <a:lnTo>
                <a:pt x="1208626" y="19204"/>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7142691-5FB7-4CBA-9A08-2174C98ABD28}">
      <dsp:nvSpPr>
        <dsp:cNvPr id="0" name=""/>
        <dsp:cNvSpPr/>
      </dsp:nvSpPr>
      <dsp:spPr>
        <a:xfrm>
          <a:off x="1998944" y="2253629"/>
          <a:ext cx="1212828" cy="38408"/>
        </a:xfrm>
        <a:custGeom>
          <a:avLst/>
          <a:gdLst/>
          <a:ahLst/>
          <a:cxnLst/>
          <a:rect l="0" t="0" r="0" b="0"/>
          <a:pathLst>
            <a:path>
              <a:moveTo>
                <a:pt x="0" y="19204"/>
              </a:moveTo>
              <a:lnTo>
                <a:pt x="1212828" y="19204"/>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C51D6C6-0F0E-4103-A243-5F6DE0904840}">
      <dsp:nvSpPr>
        <dsp:cNvPr id="0" name=""/>
        <dsp:cNvSpPr/>
      </dsp:nvSpPr>
      <dsp:spPr>
        <a:xfrm rot="19859972">
          <a:off x="1923172" y="1706419"/>
          <a:ext cx="1208626" cy="38408"/>
        </a:xfrm>
        <a:custGeom>
          <a:avLst/>
          <a:gdLst/>
          <a:ahLst/>
          <a:cxnLst/>
          <a:rect l="0" t="0" r="0" b="0"/>
          <a:pathLst>
            <a:path>
              <a:moveTo>
                <a:pt x="0" y="19204"/>
              </a:moveTo>
              <a:lnTo>
                <a:pt x="1208626" y="19204"/>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09CC3C-8EE7-4933-9F18-21565F1461BD}">
      <dsp:nvSpPr>
        <dsp:cNvPr id="0" name=""/>
        <dsp:cNvSpPr/>
      </dsp:nvSpPr>
      <dsp:spPr>
        <a:xfrm rot="18280724">
          <a:off x="1557728" y="1222808"/>
          <a:ext cx="1391582" cy="38408"/>
        </a:xfrm>
        <a:custGeom>
          <a:avLst/>
          <a:gdLst/>
          <a:ahLst/>
          <a:cxnLst/>
          <a:rect l="0" t="0" r="0" b="0"/>
          <a:pathLst>
            <a:path>
              <a:moveTo>
                <a:pt x="0" y="19204"/>
              </a:moveTo>
              <a:lnTo>
                <a:pt x="1391582" y="19204"/>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F2F8FAD-5409-4A03-9594-FB7CB2EC4EB6}">
      <dsp:nvSpPr>
        <dsp:cNvPr id="0" name=""/>
        <dsp:cNvSpPr/>
      </dsp:nvSpPr>
      <dsp:spPr>
        <a:xfrm>
          <a:off x="885122" y="1617644"/>
          <a:ext cx="1310378" cy="1310378"/>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21000" r="-2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C4BB0BB-E4A1-43BB-BCD7-69C874BADC19}">
      <dsp:nvSpPr>
        <dsp:cNvPr id="0" name=""/>
        <dsp:cNvSpPr/>
      </dsp:nvSpPr>
      <dsp:spPr>
        <a:xfrm>
          <a:off x="2491315" y="1422"/>
          <a:ext cx="733559" cy="733559"/>
        </a:xfrm>
        <a:prstGeom prst="ellipse">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Según uso terapéutico:</a:t>
          </a:r>
          <a:endParaRPr lang="es-ES" sz="700" kern="1200">
            <a:latin typeface="Arial" panose="020B0604020202020204" pitchFamily="34" charset="0"/>
            <a:cs typeface="Arial" panose="020B0604020202020204" pitchFamily="34" charset="0"/>
          </a:endParaRPr>
        </a:p>
      </dsp:txBody>
      <dsp:txXfrm>
        <a:off x="2598742" y="108849"/>
        <a:ext cx="518705" cy="518705"/>
      </dsp:txXfrm>
    </dsp:sp>
    <dsp:sp modelId="{9A5BF63E-1905-4668-A723-6930356E855B}">
      <dsp:nvSpPr>
        <dsp:cNvPr id="0" name=""/>
        <dsp:cNvSpPr/>
      </dsp:nvSpPr>
      <dsp:spPr>
        <a:xfrm>
          <a:off x="3298231" y="1422"/>
          <a:ext cx="1100339" cy="7335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Medicamentos esenciales (PBS).</a:t>
          </a:r>
          <a:endParaRPr lang="en-US" sz="700" kern="120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De alto costo (biológicos y oncológicos).</a:t>
          </a:r>
          <a:endParaRPr lang="en-US" sz="700" kern="120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Para enfermedades huérfanas.</a:t>
          </a:r>
          <a:endParaRPr lang="en-US" sz="700" kern="1200">
            <a:latin typeface="Arial" panose="020B0604020202020204" pitchFamily="34" charset="0"/>
            <a:cs typeface="Arial" panose="020B0604020202020204" pitchFamily="34" charset="0"/>
          </a:endParaRPr>
        </a:p>
      </dsp:txBody>
      <dsp:txXfrm>
        <a:off x="3298231" y="1422"/>
        <a:ext cx="1100339" cy="733559"/>
      </dsp:txXfrm>
    </dsp:sp>
    <dsp:sp modelId="{8A509EF4-5BB8-4911-9AEC-5F7AF3B65ACD}">
      <dsp:nvSpPr>
        <dsp:cNvPr id="0" name=""/>
        <dsp:cNvSpPr/>
      </dsp:nvSpPr>
      <dsp:spPr>
        <a:xfrm>
          <a:off x="3006737" y="848940"/>
          <a:ext cx="786226" cy="786226"/>
        </a:xfrm>
        <a:prstGeom prst="ellipse">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Según forma farmacéutica:</a:t>
          </a:r>
          <a:endParaRPr lang="en-US" sz="700" kern="1200">
            <a:latin typeface="Arial" panose="020B0604020202020204" pitchFamily="34" charset="0"/>
            <a:cs typeface="Arial" panose="020B0604020202020204" pitchFamily="34" charset="0"/>
          </a:endParaRPr>
        </a:p>
      </dsp:txBody>
      <dsp:txXfrm>
        <a:off x="3121877" y="964080"/>
        <a:ext cx="555946" cy="555946"/>
      </dsp:txXfrm>
    </dsp:sp>
    <dsp:sp modelId="{B292066B-FBA8-44CC-BB65-474A809A910A}">
      <dsp:nvSpPr>
        <dsp:cNvPr id="0" name=""/>
        <dsp:cNvSpPr/>
      </dsp:nvSpPr>
      <dsp:spPr>
        <a:xfrm>
          <a:off x="3871587" y="848940"/>
          <a:ext cx="1179340" cy="78622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Sólidos: tabletas y cápsulas.</a:t>
          </a:r>
          <a:endParaRPr lang="en-US" sz="700" kern="120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Líquidos: jarabes y soluciones.</a:t>
          </a:r>
          <a:endParaRPr lang="en-US" sz="700" kern="120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Semisólidos: cremas y ungüentos.</a:t>
          </a:r>
          <a:endParaRPr lang="en-US" sz="700" kern="120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Gaseosos: aerosoles e inhaladores.</a:t>
          </a:r>
          <a:endParaRPr lang="en-US" sz="700" kern="1200">
            <a:latin typeface="Arial" panose="020B0604020202020204" pitchFamily="34" charset="0"/>
            <a:cs typeface="Arial" panose="020B0604020202020204" pitchFamily="34" charset="0"/>
          </a:endParaRPr>
        </a:p>
      </dsp:txBody>
      <dsp:txXfrm>
        <a:off x="3871587" y="848940"/>
        <a:ext cx="1179340" cy="786226"/>
      </dsp:txXfrm>
    </dsp:sp>
    <dsp:sp modelId="{A167F3D3-DC2A-43D0-AC31-56B17F2558E8}">
      <dsp:nvSpPr>
        <dsp:cNvPr id="0" name=""/>
        <dsp:cNvSpPr/>
      </dsp:nvSpPr>
      <dsp:spPr>
        <a:xfrm>
          <a:off x="3211772" y="1879719"/>
          <a:ext cx="786226" cy="786226"/>
        </a:xfrm>
        <a:prstGeom prst="ellipse">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Según origen:</a:t>
          </a:r>
          <a:endParaRPr lang="en-US" sz="700" kern="1200">
            <a:latin typeface="Arial" panose="020B0604020202020204" pitchFamily="34" charset="0"/>
            <a:cs typeface="Arial" panose="020B0604020202020204" pitchFamily="34" charset="0"/>
          </a:endParaRPr>
        </a:p>
      </dsp:txBody>
      <dsp:txXfrm>
        <a:off x="3326912" y="1994859"/>
        <a:ext cx="555946" cy="555946"/>
      </dsp:txXfrm>
    </dsp:sp>
    <dsp:sp modelId="{237E27C4-72C5-4B21-9AE0-3D00D68B2175}">
      <dsp:nvSpPr>
        <dsp:cNvPr id="0" name=""/>
        <dsp:cNvSpPr/>
      </dsp:nvSpPr>
      <dsp:spPr>
        <a:xfrm>
          <a:off x="4076621" y="1879719"/>
          <a:ext cx="1179340" cy="78622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Sintéticos.</a:t>
          </a:r>
          <a:endParaRPr lang="en-US" sz="700" kern="120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Biológicos.</a:t>
          </a:r>
          <a:endParaRPr lang="en-US" sz="700" kern="120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Naturales o herbolarios.</a:t>
          </a:r>
          <a:endParaRPr lang="en-US" sz="700" kern="1200">
            <a:latin typeface="Arial" panose="020B0604020202020204" pitchFamily="34" charset="0"/>
            <a:cs typeface="Arial" panose="020B0604020202020204" pitchFamily="34" charset="0"/>
          </a:endParaRPr>
        </a:p>
      </dsp:txBody>
      <dsp:txXfrm>
        <a:off x="4076621" y="1879719"/>
        <a:ext cx="1179340" cy="786226"/>
      </dsp:txXfrm>
    </dsp:sp>
    <dsp:sp modelId="{31A30956-EA79-4D92-BA54-02828B88DBC0}">
      <dsp:nvSpPr>
        <dsp:cNvPr id="0" name=""/>
        <dsp:cNvSpPr/>
      </dsp:nvSpPr>
      <dsp:spPr>
        <a:xfrm>
          <a:off x="3006737" y="2910498"/>
          <a:ext cx="786226" cy="786226"/>
        </a:xfrm>
        <a:prstGeom prst="ellipse">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Según condición de venta:</a:t>
          </a:r>
          <a:endParaRPr lang="en-US" sz="700" kern="1200">
            <a:latin typeface="Arial" panose="020B0604020202020204" pitchFamily="34" charset="0"/>
            <a:cs typeface="Arial" panose="020B0604020202020204" pitchFamily="34" charset="0"/>
          </a:endParaRPr>
        </a:p>
      </dsp:txBody>
      <dsp:txXfrm>
        <a:off x="3121877" y="3025638"/>
        <a:ext cx="555946" cy="555946"/>
      </dsp:txXfrm>
    </dsp:sp>
    <dsp:sp modelId="{E88E0CF9-4219-4279-9B5E-6B184A270B76}">
      <dsp:nvSpPr>
        <dsp:cNvPr id="0" name=""/>
        <dsp:cNvSpPr/>
      </dsp:nvSpPr>
      <dsp:spPr>
        <a:xfrm>
          <a:off x="3871587" y="2910498"/>
          <a:ext cx="1179340" cy="78622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Con prescripción médica (Rx).</a:t>
          </a:r>
          <a:endParaRPr lang="en-US" sz="700" kern="120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De venta libre (OTC).</a:t>
          </a:r>
          <a:endParaRPr lang="en-US" sz="700" kern="1200">
            <a:latin typeface="Arial" panose="020B0604020202020204" pitchFamily="34" charset="0"/>
            <a:cs typeface="Arial" panose="020B0604020202020204" pitchFamily="34" charset="0"/>
          </a:endParaRPr>
        </a:p>
      </dsp:txBody>
      <dsp:txXfrm>
        <a:off x="3871587" y="2910498"/>
        <a:ext cx="1179340" cy="786226"/>
      </dsp:txXfrm>
    </dsp:sp>
    <dsp:sp modelId="{36733031-66C4-4E92-9B77-DDA7F3C05132}">
      <dsp:nvSpPr>
        <dsp:cNvPr id="0" name=""/>
        <dsp:cNvSpPr/>
      </dsp:nvSpPr>
      <dsp:spPr>
        <a:xfrm>
          <a:off x="2422848" y="3784350"/>
          <a:ext cx="786226" cy="786226"/>
        </a:xfrm>
        <a:prstGeom prst="ellipse">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Según nivel de control:</a:t>
          </a:r>
          <a:endParaRPr lang="en-US" sz="700" kern="1200">
            <a:latin typeface="Arial" panose="020B0604020202020204" pitchFamily="34" charset="0"/>
            <a:cs typeface="Arial" panose="020B0604020202020204" pitchFamily="34" charset="0"/>
          </a:endParaRPr>
        </a:p>
      </dsp:txBody>
      <dsp:txXfrm>
        <a:off x="2537988" y="3899490"/>
        <a:ext cx="555946" cy="555946"/>
      </dsp:txXfrm>
    </dsp:sp>
    <dsp:sp modelId="{EE1DD883-6A92-4AB5-9837-CE87BB9DCC01}">
      <dsp:nvSpPr>
        <dsp:cNvPr id="0" name=""/>
        <dsp:cNvSpPr/>
      </dsp:nvSpPr>
      <dsp:spPr>
        <a:xfrm>
          <a:off x="3287697" y="3784350"/>
          <a:ext cx="1179340" cy="78622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Medicamentos de control especial (psicotrópicos y estupefacientes).</a:t>
          </a:r>
          <a:endParaRPr lang="en-US" sz="700" kern="120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Medicamentos de bajo riesgo.</a:t>
          </a:r>
          <a:endParaRPr lang="en-US" sz="700" kern="1200">
            <a:latin typeface="Arial" panose="020B0604020202020204" pitchFamily="34" charset="0"/>
            <a:cs typeface="Arial" panose="020B0604020202020204" pitchFamily="34" charset="0"/>
          </a:endParaRPr>
        </a:p>
      </dsp:txBody>
      <dsp:txXfrm>
        <a:off x="3287697" y="3784350"/>
        <a:ext cx="1179340" cy="78622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EEC2C29-2C97-46DC-991D-8DA748093284}">
      <dsp:nvSpPr>
        <dsp:cNvPr id="0" name=""/>
        <dsp:cNvSpPr/>
      </dsp:nvSpPr>
      <dsp:spPr>
        <a:xfrm>
          <a:off x="0" y="0"/>
          <a:ext cx="6448425" cy="1173612"/>
        </a:xfrm>
        <a:prstGeom prst="roundRect">
          <a:avLst>
            <a:gd name="adj" fmla="val 10000"/>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F47CCC1-5C4E-4CCB-A640-B89B5206D71C}">
      <dsp:nvSpPr>
        <dsp:cNvPr id="0" name=""/>
        <dsp:cNvSpPr/>
      </dsp:nvSpPr>
      <dsp:spPr>
        <a:xfrm>
          <a:off x="195524" y="156481"/>
          <a:ext cx="1121736" cy="860648"/>
        </a:xfrm>
        <a:prstGeom prst="roundRect">
          <a:avLst>
            <a:gd name="adj" fmla="val 10000"/>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AE05BCE-CA9F-4E33-94A7-28D29FCA0CBC}">
      <dsp:nvSpPr>
        <dsp:cNvPr id="0" name=""/>
        <dsp:cNvSpPr/>
      </dsp:nvSpPr>
      <dsp:spPr>
        <a:xfrm rot="10800000">
          <a:off x="195524" y="1173612"/>
          <a:ext cx="1121736" cy="1434414"/>
        </a:xfrm>
        <a:prstGeom prst="round2SameRect">
          <a:avLst>
            <a:gd name="adj1" fmla="val 10500"/>
            <a:gd name="adj2" fmla="val 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Otorgamiento, renovación y cancelación del registro sanitario.</a:t>
          </a:r>
          <a:endParaRPr lang="es-ES" sz="800" kern="1200">
            <a:latin typeface="Arial" panose="020B0604020202020204" pitchFamily="34" charset="0"/>
            <a:cs typeface="Arial" panose="020B0604020202020204" pitchFamily="34" charset="0"/>
          </a:endParaRPr>
        </a:p>
      </dsp:txBody>
      <dsp:txXfrm rot="10800000">
        <a:off x="230021" y="1173612"/>
        <a:ext cx="1052742" cy="1399917"/>
      </dsp:txXfrm>
    </dsp:sp>
    <dsp:sp modelId="{43BD2583-E193-4FEA-9D53-56B963CB4EF4}">
      <dsp:nvSpPr>
        <dsp:cNvPr id="0" name=""/>
        <dsp:cNvSpPr/>
      </dsp:nvSpPr>
      <dsp:spPr>
        <a:xfrm>
          <a:off x="1429434" y="156481"/>
          <a:ext cx="1121736" cy="860648"/>
        </a:xfrm>
        <a:prstGeom prst="roundRect">
          <a:avLst>
            <a:gd name="adj" fmla="val 1000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33000" r="-3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BBBC4C9-C0AD-4039-9E26-6698A185C0EA}">
      <dsp:nvSpPr>
        <dsp:cNvPr id="0" name=""/>
        <dsp:cNvSpPr/>
      </dsp:nvSpPr>
      <dsp:spPr>
        <a:xfrm rot="10800000">
          <a:off x="1429434" y="1173612"/>
          <a:ext cx="1121736" cy="1434414"/>
        </a:xfrm>
        <a:prstGeom prst="round2SameRect">
          <a:avLst>
            <a:gd name="adj1" fmla="val 10500"/>
            <a:gd name="adj2" fmla="val 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Inspección a establecimientos farmacéuticos, laboratorios y distribuidores.</a:t>
          </a:r>
          <a:endParaRPr lang="en-US" sz="800" kern="1200">
            <a:latin typeface="Arial" panose="020B0604020202020204" pitchFamily="34" charset="0"/>
            <a:cs typeface="Arial" panose="020B0604020202020204" pitchFamily="34" charset="0"/>
          </a:endParaRPr>
        </a:p>
      </dsp:txBody>
      <dsp:txXfrm rot="10800000">
        <a:off x="1463931" y="1173612"/>
        <a:ext cx="1052742" cy="1399917"/>
      </dsp:txXfrm>
    </dsp:sp>
    <dsp:sp modelId="{A7AF82A9-4C6E-4836-A7A8-A253FFF3F8C5}">
      <dsp:nvSpPr>
        <dsp:cNvPr id="0" name=""/>
        <dsp:cNvSpPr/>
      </dsp:nvSpPr>
      <dsp:spPr>
        <a:xfrm>
          <a:off x="2663344" y="156481"/>
          <a:ext cx="1121736" cy="860648"/>
        </a:xfrm>
        <a:prstGeom prst="roundRect">
          <a:avLst>
            <a:gd name="adj" fmla="val 10000"/>
          </a:avLst>
        </a:prstGeom>
        <a:blipFill>
          <a:blip xmlns:r="http://schemas.openxmlformats.org/officeDocument/2006/relationships" r:embed="rId3">
            <a:extLst>
              <a:ext uri="{28A0092B-C50C-407E-A947-70E740481C1C}">
                <a14:useLocalDpi xmlns:a14="http://schemas.microsoft.com/office/drawing/2010/main" val="0"/>
              </a:ext>
            </a:extLst>
          </a:blip>
          <a:srcRect/>
          <a:stretch>
            <a:fillRect l="-12000" r="-12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93FF6F3-10C6-407D-AE03-5E3CDD2F7134}">
      <dsp:nvSpPr>
        <dsp:cNvPr id="0" name=""/>
        <dsp:cNvSpPr/>
      </dsp:nvSpPr>
      <dsp:spPr>
        <a:xfrm rot="10800000">
          <a:off x="2663344" y="1173612"/>
          <a:ext cx="1121736" cy="1434414"/>
        </a:xfrm>
        <a:prstGeom prst="round2SameRect">
          <a:avLst>
            <a:gd name="adj1" fmla="val 10500"/>
            <a:gd name="adj2" fmla="val 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Revisión de documentación técnica y ensayos clínicos.</a:t>
          </a:r>
          <a:endParaRPr lang="en-US" sz="800" kern="1200">
            <a:latin typeface="Arial" panose="020B0604020202020204" pitchFamily="34" charset="0"/>
            <a:cs typeface="Arial" panose="020B0604020202020204" pitchFamily="34" charset="0"/>
          </a:endParaRPr>
        </a:p>
      </dsp:txBody>
      <dsp:txXfrm rot="10800000">
        <a:off x="2697841" y="1173612"/>
        <a:ext cx="1052742" cy="1399917"/>
      </dsp:txXfrm>
    </dsp:sp>
    <dsp:sp modelId="{C19C2F21-5531-4739-B9D5-A50C7867E3F5}">
      <dsp:nvSpPr>
        <dsp:cNvPr id="0" name=""/>
        <dsp:cNvSpPr/>
      </dsp:nvSpPr>
      <dsp:spPr>
        <a:xfrm>
          <a:off x="3897254" y="156481"/>
          <a:ext cx="1121736" cy="860648"/>
        </a:xfrm>
        <a:prstGeom prst="roundRect">
          <a:avLst>
            <a:gd name="adj" fmla="val 10000"/>
          </a:avLst>
        </a:prstGeom>
        <a:blipFill>
          <a:blip xmlns:r="http://schemas.openxmlformats.org/officeDocument/2006/relationships" r:embed="rId4" cstate="print">
            <a:extLst>
              <a:ext uri="{28A0092B-C50C-407E-A947-70E740481C1C}">
                <a14:useLocalDpi xmlns:a14="http://schemas.microsoft.com/office/drawing/2010/main" val="0"/>
              </a:ext>
            </a:extLst>
          </a:blip>
          <a:srcRect/>
          <a:stretch>
            <a:fillRect l="-37000" r="-3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76E26D9-480A-4262-8554-12A956531A01}">
      <dsp:nvSpPr>
        <dsp:cNvPr id="0" name=""/>
        <dsp:cNvSpPr/>
      </dsp:nvSpPr>
      <dsp:spPr>
        <a:xfrm rot="10800000">
          <a:off x="3897254" y="1173612"/>
          <a:ext cx="1121736" cy="1434414"/>
        </a:xfrm>
        <a:prstGeom prst="round2SameRect">
          <a:avLst>
            <a:gd name="adj1" fmla="val 10500"/>
            <a:gd name="adj2" fmla="val 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Supervisión del cumplimiento de Buenas Prácticas de Manufactura (BPM), Almacenamiento (BPA) y Dispensación (BPD).</a:t>
          </a:r>
          <a:endParaRPr lang="en-US" sz="800" kern="1200">
            <a:latin typeface="Arial" panose="020B0604020202020204" pitchFamily="34" charset="0"/>
            <a:cs typeface="Arial" panose="020B0604020202020204" pitchFamily="34" charset="0"/>
          </a:endParaRPr>
        </a:p>
      </dsp:txBody>
      <dsp:txXfrm rot="10800000">
        <a:off x="3931751" y="1173612"/>
        <a:ext cx="1052742" cy="1399917"/>
      </dsp:txXfrm>
    </dsp:sp>
    <dsp:sp modelId="{AD71E19D-7570-485B-BF38-37F5B69B75C6}">
      <dsp:nvSpPr>
        <dsp:cNvPr id="0" name=""/>
        <dsp:cNvSpPr/>
      </dsp:nvSpPr>
      <dsp:spPr>
        <a:xfrm>
          <a:off x="5131164" y="156481"/>
          <a:ext cx="1121736" cy="860648"/>
        </a:xfrm>
        <a:prstGeom prst="roundRect">
          <a:avLst>
            <a:gd name="adj" fmla="val 10000"/>
          </a:avLst>
        </a:prstGeom>
        <a:blipFill>
          <a:blip xmlns:r="http://schemas.openxmlformats.org/officeDocument/2006/relationships" r:embed="rId5">
            <a:extLst>
              <a:ext uri="{28A0092B-C50C-407E-A947-70E740481C1C}">
                <a14:useLocalDpi xmlns:a14="http://schemas.microsoft.com/office/drawing/2010/main" val="0"/>
              </a:ext>
            </a:extLst>
          </a:blip>
          <a:srcRect/>
          <a:stretch>
            <a:fillRect l="-25000" r="-2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2BD41A2-5931-4E5D-9BD1-71AF05E1DDCA}">
      <dsp:nvSpPr>
        <dsp:cNvPr id="0" name=""/>
        <dsp:cNvSpPr/>
      </dsp:nvSpPr>
      <dsp:spPr>
        <a:xfrm rot="10800000">
          <a:off x="5131164" y="1173612"/>
          <a:ext cx="1121736" cy="1434414"/>
        </a:xfrm>
        <a:prstGeom prst="round2SameRect">
          <a:avLst>
            <a:gd name="adj1" fmla="val 10500"/>
            <a:gd name="adj2" fmla="val 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Vigilancia poscomercialización y farmacovigilancia.</a:t>
          </a:r>
          <a:endParaRPr lang="en-US" sz="800" kern="1200">
            <a:latin typeface="Arial" panose="020B0604020202020204" pitchFamily="34" charset="0"/>
            <a:cs typeface="Arial" panose="020B0604020202020204" pitchFamily="34" charset="0"/>
          </a:endParaRPr>
        </a:p>
      </dsp:txBody>
      <dsp:txXfrm rot="10800000">
        <a:off x="5165661" y="1173612"/>
        <a:ext cx="1052742" cy="139991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065B0BF-71F5-4A82-BB2A-CC8D3DAC88F7}">
      <dsp:nvSpPr>
        <dsp:cNvPr id="0" name=""/>
        <dsp:cNvSpPr/>
      </dsp:nvSpPr>
      <dsp:spPr>
        <a:xfrm>
          <a:off x="783" y="513246"/>
          <a:ext cx="2277974" cy="1930113"/>
        </a:xfrm>
        <a:prstGeom prst="rect">
          <a:avLst/>
        </a:prstGeom>
        <a:blipFill>
          <a:blip xmlns:r="http://schemas.openxmlformats.org/officeDocument/2006/relationships" r:embed="rId1">
            <a:extLst>
              <a:ext uri="{28A0092B-C50C-407E-A947-70E740481C1C}">
                <a14:useLocalDpi xmlns:a14="http://schemas.microsoft.com/office/drawing/2010/main" val="0"/>
              </a:ext>
            </a:extLst>
          </a:blip>
          <a:srcRect/>
          <a:stretch>
            <a:fillRect l="-5000" r="-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2A5DBB9-F43F-49F3-B581-834F9E9709AE}">
      <dsp:nvSpPr>
        <dsp:cNvPr id="0" name=""/>
        <dsp:cNvSpPr/>
      </dsp:nvSpPr>
      <dsp:spPr>
        <a:xfrm>
          <a:off x="1975414" y="783342"/>
          <a:ext cx="1080182" cy="1124256"/>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Aseguran que el producto sea elaborado bajo condiciones higiénicas, con validación de procesos, materias primas controladas y personal capacitado.</a:t>
          </a:r>
          <a:endParaRPr lang="es-ES" sz="700" kern="1200">
            <a:latin typeface="Arial" panose="020B0604020202020204" pitchFamily="34" charset="0"/>
            <a:cs typeface="Arial" panose="020B0604020202020204" pitchFamily="34" charset="0"/>
          </a:endParaRPr>
        </a:p>
      </dsp:txBody>
      <dsp:txXfrm>
        <a:off x="2007051" y="814979"/>
        <a:ext cx="1016908" cy="1060982"/>
      </dsp:txXfrm>
    </dsp:sp>
    <dsp:sp modelId="{7706DCC2-8A5F-4161-B77F-2EF971EDC821}">
      <dsp:nvSpPr>
        <dsp:cNvPr id="0" name=""/>
        <dsp:cNvSpPr/>
      </dsp:nvSpPr>
      <dsp:spPr>
        <a:xfrm>
          <a:off x="783" y="145215"/>
          <a:ext cx="2277974" cy="33235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Buenas Prácticas de Manufactura (BPM)</a:t>
          </a:r>
          <a:endParaRPr lang="es-ES" sz="900" kern="1200">
            <a:latin typeface="Arial" panose="020B0604020202020204" pitchFamily="34" charset="0"/>
            <a:cs typeface="Arial" panose="020B0604020202020204" pitchFamily="34" charset="0"/>
          </a:endParaRPr>
        </a:p>
      </dsp:txBody>
      <dsp:txXfrm>
        <a:off x="783" y="145215"/>
        <a:ext cx="2277974" cy="332358"/>
      </dsp:txXfrm>
    </dsp:sp>
    <dsp:sp modelId="{F1E50EFB-0EDC-4385-A1C7-43FBDF95B7B6}">
      <dsp:nvSpPr>
        <dsp:cNvPr id="0" name=""/>
        <dsp:cNvSpPr/>
      </dsp:nvSpPr>
      <dsp:spPr>
        <a:xfrm>
          <a:off x="3361078" y="513246"/>
          <a:ext cx="2277974" cy="1930113"/>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E927D01-39E2-4855-B76C-458F2A8CBD4A}">
      <dsp:nvSpPr>
        <dsp:cNvPr id="0" name=""/>
        <dsp:cNvSpPr/>
      </dsp:nvSpPr>
      <dsp:spPr>
        <a:xfrm>
          <a:off x="5335709" y="783342"/>
          <a:ext cx="1080182" cy="1124256"/>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Establecen condiciones para preservar la integridad del medicamento, como control de temperatura, humedad, limpieza, señalización y rotación adecuada.</a:t>
          </a:r>
          <a:endParaRPr lang="en-US" sz="700" kern="1200">
            <a:latin typeface="Arial" panose="020B0604020202020204" pitchFamily="34" charset="0"/>
            <a:cs typeface="Arial" panose="020B0604020202020204" pitchFamily="34" charset="0"/>
          </a:endParaRPr>
        </a:p>
      </dsp:txBody>
      <dsp:txXfrm>
        <a:off x="5367346" y="814979"/>
        <a:ext cx="1016908" cy="1060982"/>
      </dsp:txXfrm>
    </dsp:sp>
    <dsp:sp modelId="{1C34EC24-0AEF-4AE8-8076-BE57BCD4C808}">
      <dsp:nvSpPr>
        <dsp:cNvPr id="0" name=""/>
        <dsp:cNvSpPr/>
      </dsp:nvSpPr>
      <dsp:spPr>
        <a:xfrm>
          <a:off x="3361078" y="145215"/>
          <a:ext cx="2277974" cy="332358"/>
        </a:xfrm>
        <a:prstGeom prst="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Buenas Prácticas de Almacenamiento (BPA)</a:t>
          </a:r>
          <a:endParaRPr lang="en-US" sz="900" kern="1200">
            <a:latin typeface="Arial" panose="020B0604020202020204" pitchFamily="34" charset="0"/>
            <a:cs typeface="Arial" panose="020B0604020202020204" pitchFamily="34" charset="0"/>
          </a:endParaRPr>
        </a:p>
      </dsp:txBody>
      <dsp:txXfrm>
        <a:off x="3361078" y="145215"/>
        <a:ext cx="2277974" cy="332358"/>
      </dsp:txXfrm>
    </dsp:sp>
    <dsp:sp modelId="{53444741-9584-45C4-8F17-57DD679CD708}">
      <dsp:nvSpPr>
        <dsp:cNvPr id="0" name=""/>
        <dsp:cNvSpPr/>
      </dsp:nvSpPr>
      <dsp:spPr>
        <a:xfrm>
          <a:off x="1680930" y="3116872"/>
          <a:ext cx="2277974" cy="1930113"/>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5C028A9-97A8-4D29-86CA-5CCEE406A94F}">
      <dsp:nvSpPr>
        <dsp:cNvPr id="0" name=""/>
        <dsp:cNvSpPr/>
      </dsp:nvSpPr>
      <dsp:spPr>
        <a:xfrm>
          <a:off x="3655562" y="3386969"/>
          <a:ext cx="1080182" cy="1124256"/>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Orientan sobre cómo entregar los productos farmacéuticos de forma segura, informada y conforme a la prescripción médica y normativa vigente.</a:t>
          </a:r>
          <a:endParaRPr lang="en-US" sz="700" kern="1200">
            <a:latin typeface="Arial" panose="020B0604020202020204" pitchFamily="34" charset="0"/>
            <a:cs typeface="Arial" panose="020B0604020202020204" pitchFamily="34" charset="0"/>
          </a:endParaRPr>
        </a:p>
      </dsp:txBody>
      <dsp:txXfrm>
        <a:off x="3687199" y="3418606"/>
        <a:ext cx="1016908" cy="1060982"/>
      </dsp:txXfrm>
    </dsp:sp>
    <dsp:sp modelId="{190CACF6-7938-4D6E-A4B7-5DE5F9B789EA}">
      <dsp:nvSpPr>
        <dsp:cNvPr id="0" name=""/>
        <dsp:cNvSpPr/>
      </dsp:nvSpPr>
      <dsp:spPr>
        <a:xfrm>
          <a:off x="1680930" y="2748841"/>
          <a:ext cx="2277974" cy="332358"/>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Buenas Prácticas de Dispensación (BPD)</a:t>
          </a:r>
          <a:endParaRPr lang="en-US" sz="900" kern="1200">
            <a:latin typeface="Arial" panose="020B0604020202020204" pitchFamily="34" charset="0"/>
            <a:cs typeface="Arial" panose="020B0604020202020204" pitchFamily="34" charset="0"/>
          </a:endParaRPr>
        </a:p>
      </dsp:txBody>
      <dsp:txXfrm>
        <a:off x="1680930" y="2748841"/>
        <a:ext cx="2277974" cy="33235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31373EB-CA02-4551-85C2-8806C8D92232}">
      <dsp:nvSpPr>
        <dsp:cNvPr id="0" name=""/>
        <dsp:cNvSpPr/>
      </dsp:nvSpPr>
      <dsp:spPr>
        <a:xfrm>
          <a:off x="3171" y="88228"/>
          <a:ext cx="983288" cy="1143073"/>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Optimizar el flujo de entrada, almacenamiento y salida de productos.</a:t>
          </a:r>
          <a:endParaRPr lang="es-ES" sz="700" kern="1200">
            <a:latin typeface="Arial" panose="020B0604020202020204" pitchFamily="34" charset="0"/>
            <a:cs typeface="Arial" panose="020B0604020202020204" pitchFamily="34" charset="0"/>
          </a:endParaRPr>
        </a:p>
      </dsp:txBody>
      <dsp:txXfrm>
        <a:off x="31971" y="117028"/>
        <a:ext cx="925688" cy="1085473"/>
      </dsp:txXfrm>
    </dsp:sp>
    <dsp:sp modelId="{00CA92B3-1134-48C9-9C39-5F1850FB581E}">
      <dsp:nvSpPr>
        <dsp:cNvPr id="0" name=""/>
        <dsp:cNvSpPr/>
      </dsp:nvSpPr>
      <dsp:spPr>
        <a:xfrm>
          <a:off x="1084789" y="537837"/>
          <a:ext cx="208457" cy="243855"/>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1084789" y="586608"/>
        <a:ext cx="145920" cy="146313"/>
      </dsp:txXfrm>
    </dsp:sp>
    <dsp:sp modelId="{D304AD69-10E2-42CC-8B92-6741C19AC69D}">
      <dsp:nvSpPr>
        <dsp:cNvPr id="0" name=""/>
        <dsp:cNvSpPr/>
      </dsp:nvSpPr>
      <dsp:spPr>
        <a:xfrm>
          <a:off x="1379776" y="88228"/>
          <a:ext cx="983288" cy="1143073"/>
        </a:xfrm>
        <a:prstGeom prst="roundRect">
          <a:avLst>
            <a:gd name="adj" fmla="val 1000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Evitar la mezcla de productos conformes y no conformes.</a:t>
          </a:r>
          <a:endParaRPr lang="en-US" sz="700" kern="1200">
            <a:latin typeface="Arial" panose="020B0604020202020204" pitchFamily="34" charset="0"/>
            <a:cs typeface="Arial" panose="020B0604020202020204" pitchFamily="34" charset="0"/>
          </a:endParaRPr>
        </a:p>
      </dsp:txBody>
      <dsp:txXfrm>
        <a:off x="1408576" y="117028"/>
        <a:ext cx="925688" cy="1085473"/>
      </dsp:txXfrm>
    </dsp:sp>
    <dsp:sp modelId="{A9CF7E30-E2C8-4E4D-A5AE-CFF081066C02}">
      <dsp:nvSpPr>
        <dsp:cNvPr id="0" name=""/>
        <dsp:cNvSpPr/>
      </dsp:nvSpPr>
      <dsp:spPr>
        <a:xfrm>
          <a:off x="2461393" y="537837"/>
          <a:ext cx="208457" cy="243855"/>
        </a:xfrm>
        <a:prstGeom prst="rightArrow">
          <a:avLst>
            <a:gd name="adj1" fmla="val 60000"/>
            <a:gd name="adj2" fmla="val 50000"/>
          </a:avLst>
        </a:prstGeom>
        <a:solidFill>
          <a:schemeClr val="accent3">
            <a:hueOff val="3750088"/>
            <a:satOff val="-5627"/>
            <a:lumOff val="-91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2461393" y="586608"/>
        <a:ext cx="145920" cy="146313"/>
      </dsp:txXfrm>
    </dsp:sp>
    <dsp:sp modelId="{1AB814CC-8018-40AB-A6D7-B2F72F072F67}">
      <dsp:nvSpPr>
        <dsp:cNvPr id="0" name=""/>
        <dsp:cNvSpPr/>
      </dsp:nvSpPr>
      <dsp:spPr>
        <a:xfrm>
          <a:off x="2756380" y="88228"/>
          <a:ext cx="983288" cy="1143073"/>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Aplicar correctamente los métodos de rotación como PEPS (Primero en Entrar, Primero en Salir) y FEFO (Primero en Vencer, Primero en Salir), según el tipo de producto y sus condiciones de caducidad.</a:t>
          </a:r>
          <a:endParaRPr lang="en-US" sz="700" kern="1200">
            <a:latin typeface="Arial" panose="020B0604020202020204" pitchFamily="34" charset="0"/>
            <a:cs typeface="Arial" panose="020B0604020202020204" pitchFamily="34" charset="0"/>
          </a:endParaRPr>
        </a:p>
      </dsp:txBody>
      <dsp:txXfrm>
        <a:off x="2785180" y="117028"/>
        <a:ext cx="925688" cy="1085473"/>
      </dsp:txXfrm>
    </dsp:sp>
    <dsp:sp modelId="{127F3C2B-8EB5-4984-AEBC-F1D0D219EB0C}">
      <dsp:nvSpPr>
        <dsp:cNvPr id="0" name=""/>
        <dsp:cNvSpPr/>
      </dsp:nvSpPr>
      <dsp:spPr>
        <a:xfrm>
          <a:off x="3837998" y="537837"/>
          <a:ext cx="208457" cy="243855"/>
        </a:xfrm>
        <a:prstGeom prst="rightArrow">
          <a:avLst>
            <a:gd name="adj1" fmla="val 60000"/>
            <a:gd name="adj2" fmla="val 50000"/>
          </a:avLst>
        </a:prstGeom>
        <a:solidFill>
          <a:schemeClr val="accent3">
            <a:hueOff val="7500176"/>
            <a:satOff val="-11253"/>
            <a:lumOff val="-183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3837998" y="586608"/>
        <a:ext cx="145920" cy="146313"/>
      </dsp:txXfrm>
    </dsp:sp>
    <dsp:sp modelId="{538F6BD7-7337-4A4F-A39D-7C72B25FBCD1}">
      <dsp:nvSpPr>
        <dsp:cNvPr id="0" name=""/>
        <dsp:cNvSpPr/>
      </dsp:nvSpPr>
      <dsp:spPr>
        <a:xfrm>
          <a:off x="4132984" y="88228"/>
          <a:ext cx="983288" cy="1143073"/>
        </a:xfrm>
        <a:prstGeom prst="roundRect">
          <a:avLst>
            <a:gd name="adj" fmla="val 1000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Facilitar la trazabilidad, inspección y limpieza.</a:t>
          </a:r>
          <a:endParaRPr lang="en-US" sz="700" kern="1200">
            <a:latin typeface="Arial" panose="020B0604020202020204" pitchFamily="34" charset="0"/>
            <a:cs typeface="Arial" panose="020B0604020202020204" pitchFamily="34" charset="0"/>
          </a:endParaRPr>
        </a:p>
      </dsp:txBody>
      <dsp:txXfrm>
        <a:off x="4161784" y="117028"/>
        <a:ext cx="925688" cy="1085473"/>
      </dsp:txXfrm>
    </dsp:sp>
    <dsp:sp modelId="{90B9ED0B-042F-4082-98DC-092B21D4CE12}">
      <dsp:nvSpPr>
        <dsp:cNvPr id="0" name=""/>
        <dsp:cNvSpPr/>
      </dsp:nvSpPr>
      <dsp:spPr>
        <a:xfrm>
          <a:off x="5214602" y="537837"/>
          <a:ext cx="208457" cy="243855"/>
        </a:xfrm>
        <a:prstGeom prst="rightArrow">
          <a:avLst>
            <a:gd name="adj1" fmla="val 60000"/>
            <a:gd name="adj2" fmla="val 50000"/>
          </a:avLst>
        </a:prstGeom>
        <a:solidFill>
          <a:schemeClr val="accent3">
            <a:hueOff val="11250264"/>
            <a:satOff val="-16880"/>
            <a:lumOff val="-274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5214602" y="586608"/>
        <a:ext cx="145920" cy="146313"/>
      </dsp:txXfrm>
    </dsp:sp>
    <dsp:sp modelId="{9CC427C2-F7BA-4AED-AC0D-7DE81FF12588}">
      <dsp:nvSpPr>
        <dsp:cNvPr id="0" name=""/>
        <dsp:cNvSpPr/>
      </dsp:nvSpPr>
      <dsp:spPr>
        <a:xfrm>
          <a:off x="5509589" y="88228"/>
          <a:ext cx="983288" cy="1143073"/>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Cumplir con las Buenas Prácticas de Almacenamiento (BPA).</a:t>
          </a:r>
          <a:endParaRPr lang="en-US" sz="700" kern="1200">
            <a:latin typeface="Arial" panose="020B0604020202020204" pitchFamily="34" charset="0"/>
            <a:cs typeface="Arial" panose="020B0604020202020204" pitchFamily="34" charset="0"/>
          </a:endParaRPr>
        </a:p>
      </dsp:txBody>
      <dsp:txXfrm>
        <a:off x="5538389" y="117028"/>
        <a:ext cx="925688" cy="1085473"/>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3E680F1-18F3-4DDA-A50E-4CA33C9DEC17}">
      <dsp:nvSpPr>
        <dsp:cNvPr id="0" name=""/>
        <dsp:cNvSpPr/>
      </dsp:nvSpPr>
      <dsp:spPr>
        <a:xfrm rot="10800000">
          <a:off x="1202240" y="1740"/>
          <a:ext cx="4235381" cy="541737"/>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38891" tIns="57150" rIns="10668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Zona de productos refrigerados: mantener entre 2 °C y 8 °C.</a:t>
          </a:r>
          <a:endParaRPr lang="es-ES" sz="1500" kern="1200">
            <a:latin typeface="Arial" panose="020B0604020202020204" pitchFamily="34" charset="0"/>
            <a:cs typeface="Arial" panose="020B0604020202020204" pitchFamily="34" charset="0"/>
          </a:endParaRPr>
        </a:p>
      </dsp:txBody>
      <dsp:txXfrm rot="10800000">
        <a:off x="1337674" y="1740"/>
        <a:ext cx="4099947" cy="541737"/>
      </dsp:txXfrm>
    </dsp:sp>
    <dsp:sp modelId="{3C214692-9C4B-4140-A7CF-BA2BF07F5A76}">
      <dsp:nvSpPr>
        <dsp:cNvPr id="0" name=""/>
        <dsp:cNvSpPr/>
      </dsp:nvSpPr>
      <dsp:spPr>
        <a:xfrm>
          <a:off x="931372" y="1740"/>
          <a:ext cx="541737" cy="541737"/>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10000" r="-10000"/>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CCB1A83-C138-4805-9C8E-DA1822477C4F}">
      <dsp:nvSpPr>
        <dsp:cNvPr id="0" name=""/>
        <dsp:cNvSpPr/>
      </dsp:nvSpPr>
      <dsp:spPr>
        <a:xfrm rot="10800000">
          <a:off x="1202240" y="705190"/>
          <a:ext cx="4235381" cy="541737"/>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38891" tIns="57150" rIns="10668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Medicamentos próximos a vencer – FEFO.</a:t>
          </a:r>
          <a:endParaRPr lang="en-US" sz="1500" kern="1200">
            <a:latin typeface="Arial" panose="020B0604020202020204" pitchFamily="34" charset="0"/>
            <a:cs typeface="Arial" panose="020B0604020202020204" pitchFamily="34" charset="0"/>
          </a:endParaRPr>
        </a:p>
      </dsp:txBody>
      <dsp:txXfrm rot="10800000">
        <a:off x="1337674" y="705190"/>
        <a:ext cx="4099947" cy="541737"/>
      </dsp:txXfrm>
    </dsp:sp>
    <dsp:sp modelId="{59835093-EFD6-4334-80C6-304FC7686606}">
      <dsp:nvSpPr>
        <dsp:cNvPr id="0" name=""/>
        <dsp:cNvSpPr/>
      </dsp:nvSpPr>
      <dsp:spPr>
        <a:xfrm>
          <a:off x="931372" y="705190"/>
          <a:ext cx="541737" cy="541737"/>
        </a:xfrm>
        <a:prstGeom prst="ellipse">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8000" r="-8000"/>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2D6E34D-0619-4239-8C23-95A10A11D3E9}">
      <dsp:nvSpPr>
        <dsp:cNvPr id="0" name=""/>
        <dsp:cNvSpPr/>
      </dsp:nvSpPr>
      <dsp:spPr>
        <a:xfrm rot="10800000">
          <a:off x="1202240" y="1408641"/>
          <a:ext cx="4235381" cy="541737"/>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38891" tIns="57150" rIns="10668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No utilizar – Producto vencido.</a:t>
          </a:r>
          <a:endParaRPr lang="en-US" sz="1500" kern="1200">
            <a:latin typeface="Arial" panose="020B0604020202020204" pitchFamily="34" charset="0"/>
            <a:cs typeface="Arial" panose="020B0604020202020204" pitchFamily="34" charset="0"/>
          </a:endParaRPr>
        </a:p>
      </dsp:txBody>
      <dsp:txXfrm rot="10800000">
        <a:off x="1337674" y="1408641"/>
        <a:ext cx="4099947" cy="541737"/>
      </dsp:txXfrm>
    </dsp:sp>
    <dsp:sp modelId="{A3802DB2-CDA7-46CF-86A2-7BE1722D6E21}">
      <dsp:nvSpPr>
        <dsp:cNvPr id="0" name=""/>
        <dsp:cNvSpPr/>
      </dsp:nvSpPr>
      <dsp:spPr>
        <a:xfrm>
          <a:off x="931372" y="1408641"/>
          <a:ext cx="541737" cy="541737"/>
        </a:xfrm>
        <a:prstGeom prst="ellipse">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8539BDA-D377-45E8-B8E3-01C33FC39649}">
      <dsp:nvSpPr>
        <dsp:cNvPr id="0" name=""/>
        <dsp:cNvSpPr/>
      </dsp:nvSpPr>
      <dsp:spPr>
        <a:xfrm rot="10800000">
          <a:off x="1202240" y="2112091"/>
          <a:ext cx="4235381" cy="541737"/>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38891" tIns="57150" rIns="10668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Acceso restringido – Medicamentos de control especial.</a:t>
          </a:r>
          <a:endParaRPr lang="en-US" sz="1500" kern="1200">
            <a:latin typeface="Arial" panose="020B0604020202020204" pitchFamily="34" charset="0"/>
            <a:cs typeface="Arial" panose="020B0604020202020204" pitchFamily="34" charset="0"/>
          </a:endParaRPr>
        </a:p>
      </dsp:txBody>
      <dsp:txXfrm rot="10800000">
        <a:off x="1337674" y="2112091"/>
        <a:ext cx="4099947" cy="541737"/>
      </dsp:txXfrm>
    </dsp:sp>
    <dsp:sp modelId="{83486E30-D91E-4F3E-B5F0-0A9C674AA42D}">
      <dsp:nvSpPr>
        <dsp:cNvPr id="0" name=""/>
        <dsp:cNvSpPr/>
      </dsp:nvSpPr>
      <dsp:spPr>
        <a:xfrm>
          <a:off x="931372" y="2112091"/>
          <a:ext cx="541737" cy="541737"/>
        </a:xfrm>
        <a:prstGeom prst="ellipse">
          <a:avLst/>
        </a:prstGeom>
        <a:blipFill>
          <a:blip xmlns:r="http://schemas.openxmlformats.org/officeDocument/2006/relationships" r:embed="rId4" cstate="print">
            <a:extLst>
              <a:ext uri="{28A0092B-C50C-407E-A947-70E740481C1C}">
                <a14:useLocalDpi xmlns:a14="http://schemas.microsoft.com/office/drawing/2010/main" val="0"/>
              </a:ext>
            </a:extLst>
          </a:blip>
          <a:srcRect/>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32ADDB-956D-4697-8C33-5CBCA5F901F1}">
      <dsp:nvSpPr>
        <dsp:cNvPr id="0" name=""/>
        <dsp:cNvSpPr/>
      </dsp:nvSpPr>
      <dsp:spPr>
        <a:xfrm>
          <a:off x="3179" y="73709"/>
          <a:ext cx="985691" cy="59141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Entrada</a:t>
          </a:r>
          <a:endParaRPr lang="es-ES" sz="1300" kern="1200">
            <a:latin typeface="Arial" panose="020B0604020202020204" pitchFamily="34" charset="0"/>
            <a:cs typeface="Arial" panose="020B0604020202020204" pitchFamily="34" charset="0"/>
          </a:endParaRPr>
        </a:p>
      </dsp:txBody>
      <dsp:txXfrm>
        <a:off x="20501" y="91031"/>
        <a:ext cx="951047" cy="556771"/>
      </dsp:txXfrm>
    </dsp:sp>
    <dsp:sp modelId="{3928BB30-9D3A-4CA4-899C-0CC5AF958B50}">
      <dsp:nvSpPr>
        <dsp:cNvPr id="0" name=""/>
        <dsp:cNvSpPr/>
      </dsp:nvSpPr>
      <dsp:spPr>
        <a:xfrm>
          <a:off x="1087440" y="247191"/>
          <a:ext cx="208966" cy="24445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latin typeface="Arial" panose="020B0604020202020204" pitchFamily="34" charset="0"/>
            <a:cs typeface="Arial" panose="020B0604020202020204" pitchFamily="34" charset="0"/>
          </a:endParaRPr>
        </a:p>
      </dsp:txBody>
      <dsp:txXfrm>
        <a:off x="1087440" y="296081"/>
        <a:ext cx="146276" cy="146671"/>
      </dsp:txXfrm>
    </dsp:sp>
    <dsp:sp modelId="{9470F058-D035-4D09-B141-CE7B228A3500}">
      <dsp:nvSpPr>
        <dsp:cNvPr id="0" name=""/>
        <dsp:cNvSpPr/>
      </dsp:nvSpPr>
      <dsp:spPr>
        <a:xfrm>
          <a:off x="1383148" y="73709"/>
          <a:ext cx="985691" cy="59141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Zona de recepción</a:t>
          </a:r>
          <a:endParaRPr lang="es-ES" sz="1300" kern="1200">
            <a:latin typeface="Arial" panose="020B0604020202020204" pitchFamily="34" charset="0"/>
            <a:cs typeface="Arial" panose="020B0604020202020204" pitchFamily="34" charset="0"/>
          </a:endParaRPr>
        </a:p>
      </dsp:txBody>
      <dsp:txXfrm>
        <a:off x="1400470" y="91031"/>
        <a:ext cx="951047" cy="556771"/>
      </dsp:txXfrm>
    </dsp:sp>
    <dsp:sp modelId="{AE4E01AE-7930-4ED5-B731-9568DD4C0A68}">
      <dsp:nvSpPr>
        <dsp:cNvPr id="0" name=""/>
        <dsp:cNvSpPr/>
      </dsp:nvSpPr>
      <dsp:spPr>
        <a:xfrm>
          <a:off x="2467409" y="247191"/>
          <a:ext cx="208966" cy="24445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latin typeface="Arial" panose="020B0604020202020204" pitchFamily="34" charset="0"/>
            <a:cs typeface="Arial" panose="020B0604020202020204" pitchFamily="34" charset="0"/>
          </a:endParaRPr>
        </a:p>
      </dsp:txBody>
      <dsp:txXfrm>
        <a:off x="2467409" y="296081"/>
        <a:ext cx="146276" cy="146671"/>
      </dsp:txXfrm>
    </dsp:sp>
    <dsp:sp modelId="{13EEA76B-779F-474C-A8AD-4323E24894B8}">
      <dsp:nvSpPr>
        <dsp:cNvPr id="0" name=""/>
        <dsp:cNvSpPr/>
      </dsp:nvSpPr>
      <dsp:spPr>
        <a:xfrm>
          <a:off x="2763116" y="73709"/>
          <a:ext cx="985691" cy="59141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Zona de cuarentena</a:t>
          </a:r>
          <a:endParaRPr lang="es-ES" sz="1300" kern="1200">
            <a:latin typeface="Arial" panose="020B0604020202020204" pitchFamily="34" charset="0"/>
            <a:cs typeface="Arial" panose="020B0604020202020204" pitchFamily="34" charset="0"/>
          </a:endParaRPr>
        </a:p>
      </dsp:txBody>
      <dsp:txXfrm>
        <a:off x="2780438" y="91031"/>
        <a:ext cx="951047" cy="556771"/>
      </dsp:txXfrm>
    </dsp:sp>
    <dsp:sp modelId="{2EC38938-D452-447B-AD53-EDA74333312B}">
      <dsp:nvSpPr>
        <dsp:cNvPr id="0" name=""/>
        <dsp:cNvSpPr/>
      </dsp:nvSpPr>
      <dsp:spPr>
        <a:xfrm>
          <a:off x="3847377" y="247191"/>
          <a:ext cx="208966" cy="24445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latin typeface="Arial" panose="020B0604020202020204" pitchFamily="34" charset="0"/>
            <a:cs typeface="Arial" panose="020B0604020202020204" pitchFamily="34" charset="0"/>
          </a:endParaRPr>
        </a:p>
      </dsp:txBody>
      <dsp:txXfrm>
        <a:off x="3847377" y="296081"/>
        <a:ext cx="146276" cy="146671"/>
      </dsp:txXfrm>
    </dsp:sp>
    <dsp:sp modelId="{669DCADB-A42E-42ED-AB72-CD4562950708}">
      <dsp:nvSpPr>
        <dsp:cNvPr id="0" name=""/>
        <dsp:cNvSpPr/>
      </dsp:nvSpPr>
      <dsp:spPr>
        <a:xfrm>
          <a:off x="4143085" y="73709"/>
          <a:ext cx="985691" cy="59141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Inventario activo</a:t>
          </a:r>
          <a:endParaRPr lang="es-ES" sz="1300" kern="1200">
            <a:latin typeface="Arial" panose="020B0604020202020204" pitchFamily="34" charset="0"/>
            <a:cs typeface="Arial" panose="020B0604020202020204" pitchFamily="34" charset="0"/>
          </a:endParaRPr>
        </a:p>
      </dsp:txBody>
      <dsp:txXfrm>
        <a:off x="4160407" y="91031"/>
        <a:ext cx="951047" cy="556771"/>
      </dsp:txXfrm>
    </dsp:sp>
    <dsp:sp modelId="{877FA671-CD6B-4F33-A2D2-A90532DFCE38}">
      <dsp:nvSpPr>
        <dsp:cNvPr id="0" name=""/>
        <dsp:cNvSpPr/>
      </dsp:nvSpPr>
      <dsp:spPr>
        <a:xfrm>
          <a:off x="5227346" y="247191"/>
          <a:ext cx="208966" cy="24445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latin typeface="Arial" panose="020B0604020202020204" pitchFamily="34" charset="0"/>
            <a:cs typeface="Arial" panose="020B0604020202020204" pitchFamily="34" charset="0"/>
          </a:endParaRPr>
        </a:p>
      </dsp:txBody>
      <dsp:txXfrm>
        <a:off x="5227346" y="296081"/>
        <a:ext cx="146276" cy="146671"/>
      </dsp:txXfrm>
    </dsp:sp>
    <dsp:sp modelId="{DF0025C3-7584-4A61-AF02-E642D2226965}">
      <dsp:nvSpPr>
        <dsp:cNvPr id="0" name=""/>
        <dsp:cNvSpPr/>
      </dsp:nvSpPr>
      <dsp:spPr>
        <a:xfrm>
          <a:off x="5523053" y="73709"/>
          <a:ext cx="985691" cy="59141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Zona de distribución</a:t>
          </a:r>
          <a:endParaRPr lang="es-ES" sz="1300" kern="1200">
            <a:latin typeface="Arial" panose="020B0604020202020204" pitchFamily="34" charset="0"/>
            <a:cs typeface="Arial" panose="020B0604020202020204" pitchFamily="34" charset="0"/>
          </a:endParaRPr>
        </a:p>
      </dsp:txBody>
      <dsp:txXfrm>
        <a:off x="5540375" y="91031"/>
        <a:ext cx="951047" cy="556771"/>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7CA55EA-2018-4783-B155-8E4AEEB0E5EB}">
      <dsp:nvSpPr>
        <dsp:cNvPr id="0" name=""/>
        <dsp:cNvSpPr/>
      </dsp:nvSpPr>
      <dsp:spPr>
        <a:xfrm rot="10800000">
          <a:off x="1176603" y="849"/>
          <a:ext cx="4187701" cy="487225"/>
        </a:xfrm>
        <a:prstGeom prst="homePlat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14853" tIns="38100" rIns="7112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Zona de recepción: donde se realiza la verificación documental y física de los productos recibidos.</a:t>
          </a:r>
          <a:endParaRPr lang="es-ES" sz="1000" kern="1200">
            <a:latin typeface="Arial" panose="020B0604020202020204" pitchFamily="34" charset="0"/>
            <a:cs typeface="Arial" panose="020B0604020202020204" pitchFamily="34" charset="0"/>
          </a:endParaRPr>
        </a:p>
      </dsp:txBody>
      <dsp:txXfrm rot="10800000">
        <a:off x="1298409" y="849"/>
        <a:ext cx="4065895" cy="487225"/>
      </dsp:txXfrm>
    </dsp:sp>
    <dsp:sp modelId="{42FA637F-278F-44B3-801E-A11C64649C3D}">
      <dsp:nvSpPr>
        <dsp:cNvPr id="0" name=""/>
        <dsp:cNvSpPr/>
      </dsp:nvSpPr>
      <dsp:spPr>
        <a:xfrm>
          <a:off x="932990" y="849"/>
          <a:ext cx="487225" cy="487225"/>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A95920F-9DA1-420B-B45C-8D08F05A0CC3}">
      <dsp:nvSpPr>
        <dsp:cNvPr id="0" name=""/>
        <dsp:cNvSpPr/>
      </dsp:nvSpPr>
      <dsp:spPr>
        <a:xfrm rot="10800000">
          <a:off x="1176603" y="633515"/>
          <a:ext cx="4187701" cy="487225"/>
        </a:xfrm>
        <a:prstGeom prst="homePlate">
          <a:avLst/>
        </a:prstGeom>
        <a:solidFill>
          <a:schemeClr val="accent4">
            <a:hueOff val="-744128"/>
            <a:satOff val="4483"/>
            <a:lumOff val="3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14853" tIns="38100" rIns="7112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Zona de cuarentena: destinada a productos en espera de validación o que requieren revisión adicional.</a:t>
          </a:r>
          <a:endParaRPr lang="en-US" sz="1000" kern="1200">
            <a:latin typeface="Arial" panose="020B0604020202020204" pitchFamily="34" charset="0"/>
            <a:cs typeface="Arial" panose="020B0604020202020204" pitchFamily="34" charset="0"/>
          </a:endParaRPr>
        </a:p>
      </dsp:txBody>
      <dsp:txXfrm rot="10800000">
        <a:off x="1298409" y="633515"/>
        <a:ext cx="4065895" cy="487225"/>
      </dsp:txXfrm>
    </dsp:sp>
    <dsp:sp modelId="{F6231A5D-8C37-4AE1-BE2D-D06B72F2F04D}">
      <dsp:nvSpPr>
        <dsp:cNvPr id="0" name=""/>
        <dsp:cNvSpPr/>
      </dsp:nvSpPr>
      <dsp:spPr>
        <a:xfrm>
          <a:off x="932990" y="633515"/>
          <a:ext cx="487225" cy="487225"/>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0F2AE6E-6E14-420C-810B-D410DA1C2252}">
      <dsp:nvSpPr>
        <dsp:cNvPr id="0" name=""/>
        <dsp:cNvSpPr/>
      </dsp:nvSpPr>
      <dsp:spPr>
        <a:xfrm rot="10800000">
          <a:off x="1176603" y="1266181"/>
          <a:ext cx="4187701" cy="487225"/>
        </a:xfrm>
        <a:prstGeom prst="homePlate">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14853" tIns="38100" rIns="7112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Zona de productos próximos a vencer: permite aplicar el principio FEFO (First Expired, First Out).</a:t>
          </a:r>
          <a:endParaRPr lang="en-US" sz="1000" kern="1200">
            <a:latin typeface="Arial" panose="020B0604020202020204" pitchFamily="34" charset="0"/>
            <a:cs typeface="Arial" panose="020B0604020202020204" pitchFamily="34" charset="0"/>
          </a:endParaRPr>
        </a:p>
      </dsp:txBody>
      <dsp:txXfrm rot="10800000">
        <a:off x="1298409" y="1266181"/>
        <a:ext cx="4065895" cy="487225"/>
      </dsp:txXfrm>
    </dsp:sp>
    <dsp:sp modelId="{4321DA4F-DF47-44B9-A662-7EA7F8AE8A8B}">
      <dsp:nvSpPr>
        <dsp:cNvPr id="0" name=""/>
        <dsp:cNvSpPr/>
      </dsp:nvSpPr>
      <dsp:spPr>
        <a:xfrm>
          <a:off x="932990" y="1266181"/>
          <a:ext cx="487225" cy="487225"/>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59DE731-00E0-4B7A-84AB-F1185002F4CA}">
      <dsp:nvSpPr>
        <dsp:cNvPr id="0" name=""/>
        <dsp:cNvSpPr/>
      </dsp:nvSpPr>
      <dsp:spPr>
        <a:xfrm rot="10800000">
          <a:off x="1176603" y="1898847"/>
          <a:ext cx="4187701" cy="487225"/>
        </a:xfrm>
        <a:prstGeom prst="homePlate">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14853" tIns="38100" rIns="7112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Zona de productos devueltos o no conformes: deben mantenerse separados hasta su evaluación final.</a:t>
          </a:r>
          <a:endParaRPr lang="en-US" sz="1000" kern="1200">
            <a:latin typeface="Arial" panose="020B0604020202020204" pitchFamily="34" charset="0"/>
            <a:cs typeface="Arial" panose="020B0604020202020204" pitchFamily="34" charset="0"/>
          </a:endParaRPr>
        </a:p>
      </dsp:txBody>
      <dsp:txXfrm rot="10800000">
        <a:off x="1298409" y="1898847"/>
        <a:ext cx="4065895" cy="487225"/>
      </dsp:txXfrm>
    </dsp:sp>
    <dsp:sp modelId="{C22918DF-1F56-4D85-9576-6641B55C4C8A}">
      <dsp:nvSpPr>
        <dsp:cNvPr id="0" name=""/>
        <dsp:cNvSpPr/>
      </dsp:nvSpPr>
      <dsp:spPr>
        <a:xfrm>
          <a:off x="932990" y="1898847"/>
          <a:ext cx="487225" cy="487225"/>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90F8A8D-31B7-4093-80A4-50742C7205B7}">
      <dsp:nvSpPr>
        <dsp:cNvPr id="0" name=""/>
        <dsp:cNvSpPr/>
      </dsp:nvSpPr>
      <dsp:spPr>
        <a:xfrm rot="10800000">
          <a:off x="1176603" y="2531513"/>
          <a:ext cx="4187701" cy="487225"/>
        </a:xfrm>
        <a:prstGeom prst="homePlate">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14853" tIns="38100" rIns="7112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Zona de productos en uso o de alta rotación: para facilitar su despacho inmediato.</a:t>
          </a:r>
          <a:endParaRPr lang="en-US" sz="1000" kern="1200">
            <a:latin typeface="Arial" panose="020B0604020202020204" pitchFamily="34" charset="0"/>
            <a:cs typeface="Arial" panose="020B0604020202020204" pitchFamily="34" charset="0"/>
          </a:endParaRPr>
        </a:p>
      </dsp:txBody>
      <dsp:txXfrm rot="10800000">
        <a:off x="1298409" y="2531513"/>
        <a:ext cx="4065895" cy="487225"/>
      </dsp:txXfrm>
    </dsp:sp>
    <dsp:sp modelId="{3C380E3F-AB84-4AC8-BB26-801EBEF25F91}">
      <dsp:nvSpPr>
        <dsp:cNvPr id="0" name=""/>
        <dsp:cNvSpPr/>
      </dsp:nvSpPr>
      <dsp:spPr>
        <a:xfrm>
          <a:off x="932990" y="2531513"/>
          <a:ext cx="487225" cy="487225"/>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38ED6F3-BD9A-4E1B-8FC5-1A1E8883E047}">
      <dsp:nvSpPr>
        <dsp:cNvPr id="0" name=""/>
        <dsp:cNvSpPr/>
      </dsp:nvSpPr>
      <dsp:spPr>
        <a:xfrm rot="10800000">
          <a:off x="1176603" y="3164179"/>
          <a:ext cx="4187701" cy="487225"/>
        </a:xfrm>
        <a:prstGeom prst="homePlate">
          <a:avLst/>
        </a:prstGeom>
        <a:solidFill>
          <a:schemeClr val="accent4">
            <a:hueOff val="-3720641"/>
            <a:satOff val="22416"/>
            <a:lumOff val="179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14853" tIns="38100" rIns="7112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Zona de devoluciones al proveedor: con trazabilidad documental completa.</a:t>
          </a:r>
          <a:endParaRPr lang="en-US" sz="1000" kern="1200">
            <a:latin typeface="Arial" panose="020B0604020202020204" pitchFamily="34" charset="0"/>
            <a:cs typeface="Arial" panose="020B0604020202020204" pitchFamily="34" charset="0"/>
          </a:endParaRPr>
        </a:p>
      </dsp:txBody>
      <dsp:txXfrm rot="10800000">
        <a:off x="1298409" y="3164179"/>
        <a:ext cx="4065895" cy="487225"/>
      </dsp:txXfrm>
    </dsp:sp>
    <dsp:sp modelId="{CABC6B64-3AF2-41ED-BC55-64620794ABFB}">
      <dsp:nvSpPr>
        <dsp:cNvPr id="0" name=""/>
        <dsp:cNvSpPr/>
      </dsp:nvSpPr>
      <dsp:spPr>
        <a:xfrm>
          <a:off x="932990" y="3164179"/>
          <a:ext cx="487225" cy="487225"/>
        </a:xfrm>
        <a:prstGeom prst="ellipse">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CCB8818-5857-4834-BE3B-8FAF48640E35}">
      <dsp:nvSpPr>
        <dsp:cNvPr id="0" name=""/>
        <dsp:cNvSpPr/>
      </dsp:nvSpPr>
      <dsp:spPr>
        <a:xfrm rot="10800000">
          <a:off x="1176603" y="3796845"/>
          <a:ext cx="4187701" cy="487225"/>
        </a:xfrm>
        <a:prstGeom prst="homePlate">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14853" tIns="38100" rIns="7112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Zona de disposición final: para productos vencidos o deteriorados, conforme a la normativa ambiental sobre residuos peligrosos.</a:t>
          </a:r>
          <a:endParaRPr lang="en-US" sz="1000" kern="1200">
            <a:latin typeface="Arial" panose="020B0604020202020204" pitchFamily="34" charset="0"/>
            <a:cs typeface="Arial" panose="020B0604020202020204" pitchFamily="34" charset="0"/>
          </a:endParaRPr>
        </a:p>
      </dsp:txBody>
      <dsp:txXfrm rot="10800000">
        <a:off x="1298409" y="3796845"/>
        <a:ext cx="4065895" cy="487225"/>
      </dsp:txXfrm>
    </dsp:sp>
    <dsp:sp modelId="{46E8FCB5-43C4-494E-B1B9-7CAB20954543}">
      <dsp:nvSpPr>
        <dsp:cNvPr id="0" name=""/>
        <dsp:cNvSpPr/>
      </dsp:nvSpPr>
      <dsp:spPr>
        <a:xfrm>
          <a:off x="932990" y="3796845"/>
          <a:ext cx="487225" cy="487225"/>
        </a:xfrm>
        <a:prstGeom prst="ellipse">
          <a:avLst/>
        </a:prstGeom>
        <a:blipFill rotWithShape="1">
          <a:blip xmlns:r="http://schemas.openxmlformats.org/officeDocument/2006/relationships" r:embed="rId7"/>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1B77D3C-ACF4-410A-A034-57373B61A605}">
      <dsp:nvSpPr>
        <dsp:cNvPr id="0" name=""/>
        <dsp:cNvSpPr/>
      </dsp:nvSpPr>
      <dsp:spPr>
        <a:xfrm>
          <a:off x="149771" y="196481"/>
          <a:ext cx="2938491" cy="91827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1981" tIns="57150" rIns="57150" bIns="57150" numCol="1" spcCol="1270" anchor="ctr" anchorCtr="0">
          <a:noAutofit/>
        </a:bodyPr>
        <a:lstStyle/>
        <a:p>
          <a:pPr lvl="0" algn="l"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Limpieza y desinfección regular antes y después del proceso.</a:t>
          </a:r>
          <a:endParaRPr lang="es-ES" sz="1500" kern="1200">
            <a:latin typeface="Arial" panose="020B0604020202020204" pitchFamily="34" charset="0"/>
            <a:cs typeface="Arial" panose="020B0604020202020204" pitchFamily="34" charset="0"/>
          </a:endParaRPr>
        </a:p>
      </dsp:txBody>
      <dsp:txXfrm>
        <a:off x="149771" y="196481"/>
        <a:ext cx="2938491" cy="918278"/>
      </dsp:txXfrm>
    </dsp:sp>
    <dsp:sp modelId="{E1A2E747-AA00-439E-8DC9-CD28FCEE7210}">
      <dsp:nvSpPr>
        <dsp:cNvPr id="0" name=""/>
        <dsp:cNvSpPr/>
      </dsp:nvSpPr>
      <dsp:spPr>
        <a:xfrm>
          <a:off x="27334" y="63841"/>
          <a:ext cx="642794" cy="964192"/>
        </a:xfrm>
        <a:prstGeom prst="rect">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83000" r="-8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0D0289F-CF22-4F8B-8890-FD8478F209F5}">
      <dsp:nvSpPr>
        <dsp:cNvPr id="0" name=""/>
        <dsp:cNvSpPr/>
      </dsp:nvSpPr>
      <dsp:spPr>
        <a:xfrm>
          <a:off x="3379094" y="196481"/>
          <a:ext cx="2938491" cy="91827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1981" tIns="57150" rIns="57150" bIns="57150" numCol="1" spcCol="1270" anchor="ctr" anchorCtr="0">
          <a:noAutofit/>
        </a:bodyPr>
        <a:lstStyle/>
        <a:p>
          <a:pPr lvl="0" algn="l"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Señalización visible con carteles como “Zona de recepción” o “No mezclar con inventario”.</a:t>
          </a:r>
          <a:endParaRPr lang="en-US" sz="1500" kern="1200">
            <a:latin typeface="Arial" panose="020B0604020202020204" pitchFamily="34" charset="0"/>
            <a:cs typeface="Arial" panose="020B0604020202020204" pitchFamily="34" charset="0"/>
          </a:endParaRPr>
        </a:p>
      </dsp:txBody>
      <dsp:txXfrm>
        <a:off x="3379094" y="196481"/>
        <a:ext cx="2938491" cy="918278"/>
      </dsp:txXfrm>
    </dsp:sp>
    <dsp:sp modelId="{3E317673-AEDF-4BF6-961A-F051F3B759F9}">
      <dsp:nvSpPr>
        <dsp:cNvPr id="0" name=""/>
        <dsp:cNvSpPr/>
      </dsp:nvSpPr>
      <dsp:spPr>
        <a:xfrm>
          <a:off x="3256657" y="63841"/>
          <a:ext cx="642794" cy="964192"/>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CFBF947-C133-4B15-A361-6DE6E1CC4A32}">
      <dsp:nvSpPr>
        <dsp:cNvPr id="0" name=""/>
        <dsp:cNvSpPr/>
      </dsp:nvSpPr>
      <dsp:spPr>
        <a:xfrm>
          <a:off x="149771" y="1352491"/>
          <a:ext cx="2938491" cy="91827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1981" tIns="57150" rIns="57150" bIns="57150" numCol="1" spcCol="1270" anchor="ctr" anchorCtr="0">
          <a:noAutofit/>
        </a:bodyPr>
        <a:lstStyle/>
        <a:p>
          <a:pPr lvl="0" algn="l"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Superficies lisas y lavables, resistentes a sustancias químicas y al uso constante.</a:t>
          </a:r>
          <a:endParaRPr lang="en-US" sz="1500" kern="1200">
            <a:latin typeface="Arial" panose="020B0604020202020204" pitchFamily="34" charset="0"/>
            <a:cs typeface="Arial" panose="020B0604020202020204" pitchFamily="34" charset="0"/>
          </a:endParaRPr>
        </a:p>
      </dsp:txBody>
      <dsp:txXfrm>
        <a:off x="149771" y="1352491"/>
        <a:ext cx="2938491" cy="918278"/>
      </dsp:txXfrm>
    </dsp:sp>
    <dsp:sp modelId="{115095B4-B31E-454D-ABA2-6FAF7A67D266}">
      <dsp:nvSpPr>
        <dsp:cNvPr id="0" name=""/>
        <dsp:cNvSpPr/>
      </dsp:nvSpPr>
      <dsp:spPr>
        <a:xfrm>
          <a:off x="27334" y="1219851"/>
          <a:ext cx="642794" cy="964192"/>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10308F5-A153-4409-B6BE-B97B264CB14E}">
      <dsp:nvSpPr>
        <dsp:cNvPr id="0" name=""/>
        <dsp:cNvSpPr/>
      </dsp:nvSpPr>
      <dsp:spPr>
        <a:xfrm>
          <a:off x="3379094" y="1352491"/>
          <a:ext cx="2938491" cy="91827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1981" tIns="57150" rIns="57150" bIns="57150" numCol="1" spcCol="1270" anchor="ctr" anchorCtr="0">
          <a:noAutofit/>
        </a:bodyPr>
        <a:lstStyle/>
        <a:p>
          <a:pPr lvl="0" algn="l"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Espacio suficiente para revisar simultáneamente varias cajas o embalajes sin amontonarlos.</a:t>
          </a:r>
          <a:endParaRPr lang="en-US" sz="1500" kern="1200">
            <a:latin typeface="Arial" panose="020B0604020202020204" pitchFamily="34" charset="0"/>
            <a:cs typeface="Arial" panose="020B0604020202020204" pitchFamily="34" charset="0"/>
          </a:endParaRPr>
        </a:p>
      </dsp:txBody>
      <dsp:txXfrm>
        <a:off x="3379094" y="1352491"/>
        <a:ext cx="2938491" cy="918278"/>
      </dsp:txXfrm>
    </dsp:sp>
    <dsp:sp modelId="{6FAA9932-074F-4E1E-B849-2224BE47A7BB}">
      <dsp:nvSpPr>
        <dsp:cNvPr id="0" name=""/>
        <dsp:cNvSpPr/>
      </dsp:nvSpPr>
      <dsp:spPr>
        <a:xfrm>
          <a:off x="3256657" y="1219851"/>
          <a:ext cx="642794" cy="964192"/>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919200F-CAB2-4718-A1DA-DDC48599283E}">
      <dsp:nvSpPr>
        <dsp:cNvPr id="0" name=""/>
        <dsp:cNvSpPr/>
      </dsp:nvSpPr>
      <dsp:spPr>
        <a:xfrm>
          <a:off x="1764433" y="2508502"/>
          <a:ext cx="2938491" cy="91827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1981" tIns="57150" rIns="57150" bIns="57150" numCol="1" spcCol="1270" anchor="ctr" anchorCtr="0">
          <a:noAutofit/>
        </a:bodyPr>
        <a:lstStyle/>
        <a:p>
          <a:pPr lvl="0" algn="l"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Acceso controlado, permitiendo únicamente el ingreso de personal autorizado.</a:t>
          </a:r>
          <a:endParaRPr lang="en-US" sz="1500" kern="1200">
            <a:latin typeface="Arial" panose="020B0604020202020204" pitchFamily="34" charset="0"/>
            <a:cs typeface="Arial" panose="020B0604020202020204" pitchFamily="34" charset="0"/>
          </a:endParaRPr>
        </a:p>
      </dsp:txBody>
      <dsp:txXfrm>
        <a:off x="1764433" y="2508502"/>
        <a:ext cx="2938491" cy="918278"/>
      </dsp:txXfrm>
    </dsp:sp>
    <dsp:sp modelId="{91E6B7FD-8EDF-4E7E-8018-5786CD5678F3}">
      <dsp:nvSpPr>
        <dsp:cNvPr id="0" name=""/>
        <dsp:cNvSpPr/>
      </dsp:nvSpPr>
      <dsp:spPr>
        <a:xfrm>
          <a:off x="1641995" y="2375862"/>
          <a:ext cx="642794" cy="964192"/>
        </a:xfrm>
        <a:prstGeom prst="rect">
          <a:avLst/>
        </a:prstGeom>
        <a:blipFill>
          <a:blip xmlns:r="http://schemas.openxmlformats.org/officeDocument/2006/relationships" r:embed="rId5" cstate="print">
            <a:extLst>
              <a:ext uri="{28A0092B-C50C-407E-A947-70E740481C1C}">
                <a14:useLocalDpi xmlns:a14="http://schemas.microsoft.com/office/drawing/2010/main" val="0"/>
              </a:ext>
            </a:extLst>
          </a:blip>
          <a:srcRect/>
          <a:stretch>
            <a:fillRect l="-16000" r="-1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99E3B2-E792-40F3-9783-18DFEE75B759}">
      <dsp:nvSpPr>
        <dsp:cNvPr id="0" name=""/>
        <dsp:cNvSpPr/>
      </dsp:nvSpPr>
      <dsp:spPr>
        <a:xfrm>
          <a:off x="1175638" y="1981387"/>
          <a:ext cx="1384898" cy="1188775"/>
        </a:xfrm>
        <a:prstGeom prst="hexagon">
          <a:avLst>
            <a:gd name="adj" fmla="val 25000"/>
            <a:gd name="vf" fmla="val 115470"/>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1430" rIns="0"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Lupa o linterna para revisar detalles en el rotulado.</a:t>
          </a:r>
          <a:endParaRPr lang="es-ES" sz="900" kern="1200">
            <a:latin typeface="Arial" panose="020B0604020202020204" pitchFamily="34" charset="0"/>
            <a:cs typeface="Arial" panose="020B0604020202020204" pitchFamily="34" charset="0"/>
          </a:endParaRPr>
        </a:p>
      </dsp:txBody>
      <dsp:txXfrm>
        <a:off x="1390111" y="2165487"/>
        <a:ext cx="955952" cy="820575"/>
      </dsp:txXfrm>
    </dsp:sp>
    <dsp:sp modelId="{E292C224-A73E-4C5A-893E-53E8AF3BB40B}">
      <dsp:nvSpPr>
        <dsp:cNvPr id="0" name=""/>
        <dsp:cNvSpPr/>
      </dsp:nvSpPr>
      <dsp:spPr>
        <a:xfrm>
          <a:off x="1218955" y="2506696"/>
          <a:ext cx="161673" cy="1394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157856E-C6DC-40BD-BD47-F8036FA86BE6}">
      <dsp:nvSpPr>
        <dsp:cNvPr id="0" name=""/>
        <dsp:cNvSpPr/>
      </dsp:nvSpPr>
      <dsp:spPr>
        <a:xfrm>
          <a:off x="0" y="1335190"/>
          <a:ext cx="1384898" cy="1188775"/>
        </a:xfrm>
        <a:prstGeom prst="hexagon">
          <a:avLst>
            <a:gd name="adj" fmla="val 25000"/>
            <a:gd name="vf" fmla="val 11547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4000" b="-4000"/>
          </a:stretch>
        </a:blip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28EB9DC-F3C3-4627-9457-CFC7C7C19B73}">
      <dsp:nvSpPr>
        <dsp:cNvPr id="0" name=""/>
        <dsp:cNvSpPr/>
      </dsp:nvSpPr>
      <dsp:spPr>
        <a:xfrm>
          <a:off x="937704" y="2359120"/>
          <a:ext cx="161673" cy="1394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607181"/>
              <a:satOff val="-2411"/>
              <a:lumOff val="-392"/>
              <a:alphaOff val="0"/>
            </a:schemeClr>
          </a:solidFill>
          <a:prstDash val="solid"/>
        </a:ln>
        <a:effectLst/>
      </dsp:spPr>
      <dsp:style>
        <a:lnRef idx="2">
          <a:scrgbClr r="0" g="0" b="0"/>
        </a:lnRef>
        <a:fillRef idx="1">
          <a:scrgbClr r="0" g="0" b="0"/>
        </a:fillRef>
        <a:effectRef idx="0">
          <a:scrgbClr r="0" g="0" b="0"/>
        </a:effectRef>
        <a:fontRef idx="minor"/>
      </dsp:style>
    </dsp:sp>
    <dsp:sp modelId="{4BF95312-00F4-462E-912E-CB2CB3AF6020}">
      <dsp:nvSpPr>
        <dsp:cNvPr id="0" name=""/>
        <dsp:cNvSpPr/>
      </dsp:nvSpPr>
      <dsp:spPr>
        <a:xfrm>
          <a:off x="2350057" y="1326084"/>
          <a:ext cx="1384898" cy="1188775"/>
        </a:xfrm>
        <a:prstGeom prst="hexagon">
          <a:avLst>
            <a:gd name="adj" fmla="val 25000"/>
            <a:gd name="vf" fmla="val 115470"/>
          </a:avLst>
        </a:prstGeom>
        <a:solidFill>
          <a:schemeClr val="accent3">
            <a:hueOff val="3750088"/>
            <a:satOff val="-5627"/>
            <a:lumOff val="-915"/>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1430" rIns="0"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Termómetro digital o sensor para verificar temperatura en productos de cadena de frío.</a:t>
          </a:r>
          <a:endParaRPr lang="en-US" sz="900" kern="1200">
            <a:latin typeface="Arial" panose="020B0604020202020204" pitchFamily="34" charset="0"/>
            <a:cs typeface="Arial" panose="020B0604020202020204" pitchFamily="34" charset="0"/>
          </a:endParaRPr>
        </a:p>
      </dsp:txBody>
      <dsp:txXfrm>
        <a:off x="2564530" y="1510184"/>
        <a:ext cx="955952" cy="820575"/>
      </dsp:txXfrm>
    </dsp:sp>
    <dsp:sp modelId="{BE0693D9-F2D3-4ECD-B88E-FED95E008FC1}">
      <dsp:nvSpPr>
        <dsp:cNvPr id="0" name=""/>
        <dsp:cNvSpPr/>
      </dsp:nvSpPr>
      <dsp:spPr>
        <a:xfrm>
          <a:off x="3298743" y="2348758"/>
          <a:ext cx="161673" cy="1394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3214361"/>
              <a:satOff val="-4823"/>
              <a:lumOff val="-784"/>
              <a:alphaOff val="0"/>
            </a:schemeClr>
          </a:solidFill>
          <a:prstDash val="solid"/>
        </a:ln>
        <a:effectLst/>
      </dsp:spPr>
      <dsp:style>
        <a:lnRef idx="2">
          <a:scrgbClr r="0" g="0" b="0"/>
        </a:lnRef>
        <a:fillRef idx="1">
          <a:scrgbClr r="0" g="0" b="0"/>
        </a:fillRef>
        <a:effectRef idx="0">
          <a:scrgbClr r="0" g="0" b="0"/>
        </a:effectRef>
        <a:fontRef idx="minor"/>
      </dsp:style>
    </dsp:sp>
    <dsp:sp modelId="{85D7AF1C-A777-4C66-B884-AAD65BA77732}">
      <dsp:nvSpPr>
        <dsp:cNvPr id="0" name=""/>
        <dsp:cNvSpPr/>
      </dsp:nvSpPr>
      <dsp:spPr>
        <a:xfrm>
          <a:off x="3530576" y="1979503"/>
          <a:ext cx="1384898" cy="1188775"/>
        </a:xfrm>
        <a:prstGeom prst="hexagon">
          <a:avLst>
            <a:gd name="adj" fmla="val 25000"/>
            <a:gd name="vf" fmla="val 11547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t="-8000" b="-8000"/>
          </a:stretch>
        </a:blip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sp>
    <dsp:sp modelId="{E1455A98-C13C-433D-8B84-CD4E60C666D0}">
      <dsp:nvSpPr>
        <dsp:cNvPr id="0" name=""/>
        <dsp:cNvSpPr/>
      </dsp:nvSpPr>
      <dsp:spPr>
        <a:xfrm>
          <a:off x="3562301" y="2512034"/>
          <a:ext cx="161673" cy="1394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4821541"/>
              <a:satOff val="-7234"/>
              <a:lumOff val="-1176"/>
              <a:alphaOff val="0"/>
            </a:schemeClr>
          </a:solidFill>
          <a:prstDash val="solid"/>
        </a:ln>
        <a:effectLst/>
      </dsp:spPr>
      <dsp:style>
        <a:lnRef idx="2">
          <a:scrgbClr r="0" g="0" b="0"/>
        </a:lnRef>
        <a:fillRef idx="1">
          <a:scrgbClr r="0" g="0" b="0"/>
        </a:fillRef>
        <a:effectRef idx="0">
          <a:scrgbClr r="0" g="0" b="0"/>
        </a:effectRef>
        <a:fontRef idx="minor"/>
      </dsp:style>
    </dsp:sp>
    <dsp:sp modelId="{41E68B6B-D039-4272-921B-F4CCEAABE187}">
      <dsp:nvSpPr>
        <dsp:cNvPr id="0" name=""/>
        <dsp:cNvSpPr/>
      </dsp:nvSpPr>
      <dsp:spPr>
        <a:xfrm>
          <a:off x="1175638" y="685539"/>
          <a:ext cx="1384898" cy="1188775"/>
        </a:xfrm>
        <a:prstGeom prst="hexagon">
          <a:avLst>
            <a:gd name="adj" fmla="val 25000"/>
            <a:gd name="vf" fmla="val 115470"/>
          </a:avLst>
        </a:prstGeom>
        <a:solidFill>
          <a:schemeClr val="accent3">
            <a:hueOff val="7500176"/>
            <a:satOff val="-11253"/>
            <a:lumOff val="-183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1430" rIns="0" bIns="11430" numCol="1" spcCol="1270" anchor="ctr" anchorCtr="0">
          <a:noAutofit/>
        </a:bodyPr>
        <a:lstStyle/>
        <a:p>
          <a:pPr lvl="0" algn="ctr" defTabSz="400050">
            <a:lnSpc>
              <a:spcPct val="90000"/>
            </a:lnSpc>
            <a:spcBef>
              <a:spcPct val="0"/>
            </a:spcBef>
            <a:spcAft>
              <a:spcPct val="35000"/>
            </a:spcAft>
          </a:pPr>
          <a:r>
            <a:rPr lang="es-CO" sz="900" i="1" kern="1200">
              <a:latin typeface="Arial" panose="020B0604020202020204" pitchFamily="34" charset="0"/>
              <a:cs typeface="Arial" panose="020B0604020202020204" pitchFamily="34" charset="0"/>
            </a:rPr>
            <a:t>Checklist</a:t>
          </a:r>
          <a:r>
            <a:rPr lang="es-CO" sz="900" kern="1200">
              <a:latin typeface="Arial" panose="020B0604020202020204" pitchFamily="34" charset="0"/>
              <a:cs typeface="Arial" panose="020B0604020202020204" pitchFamily="34" charset="0"/>
            </a:rPr>
            <a:t> físico o digital con campos obligatorios de inspección.</a:t>
          </a:r>
          <a:endParaRPr lang="en-US" sz="900" kern="1200">
            <a:latin typeface="Arial" panose="020B0604020202020204" pitchFamily="34" charset="0"/>
            <a:cs typeface="Arial" panose="020B0604020202020204" pitchFamily="34" charset="0"/>
          </a:endParaRPr>
        </a:p>
      </dsp:txBody>
      <dsp:txXfrm>
        <a:off x="1390111" y="869639"/>
        <a:ext cx="955952" cy="820575"/>
      </dsp:txXfrm>
    </dsp:sp>
    <dsp:sp modelId="{1E59AC98-B97E-45E3-80C5-F1BAEEFFCED0}">
      <dsp:nvSpPr>
        <dsp:cNvPr id="0" name=""/>
        <dsp:cNvSpPr/>
      </dsp:nvSpPr>
      <dsp:spPr>
        <a:xfrm>
          <a:off x="2118224" y="710031"/>
          <a:ext cx="161673" cy="1394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6428722"/>
              <a:satOff val="-9646"/>
              <a:lumOff val="-1569"/>
              <a:alphaOff val="0"/>
            </a:schemeClr>
          </a:solidFill>
          <a:prstDash val="solid"/>
        </a:ln>
        <a:effectLst/>
      </dsp:spPr>
      <dsp:style>
        <a:lnRef idx="2">
          <a:scrgbClr r="0" g="0" b="0"/>
        </a:lnRef>
        <a:fillRef idx="1">
          <a:scrgbClr r="0" g="0" b="0"/>
        </a:fillRef>
        <a:effectRef idx="0">
          <a:scrgbClr r="0" g="0" b="0"/>
        </a:effectRef>
        <a:fontRef idx="minor"/>
      </dsp:style>
    </dsp:sp>
    <dsp:sp modelId="{D3ABF985-0531-4384-90C5-22A8FC09325B}">
      <dsp:nvSpPr>
        <dsp:cNvPr id="0" name=""/>
        <dsp:cNvSpPr/>
      </dsp:nvSpPr>
      <dsp:spPr>
        <a:xfrm>
          <a:off x="2350057" y="30237"/>
          <a:ext cx="1384898" cy="1188775"/>
        </a:xfrm>
        <a:prstGeom prst="hexagon">
          <a:avLst>
            <a:gd name="adj" fmla="val 25000"/>
            <a:gd name="vf" fmla="val 11547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t="-11000" b="-11000"/>
          </a:stretch>
        </a:blip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sp>
    <dsp:sp modelId="{C7BBD373-314A-41DB-AAA8-79EAF9731997}">
      <dsp:nvSpPr>
        <dsp:cNvPr id="0" name=""/>
        <dsp:cNvSpPr/>
      </dsp:nvSpPr>
      <dsp:spPr>
        <a:xfrm>
          <a:off x="2381781" y="557116"/>
          <a:ext cx="161673" cy="1394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8035903"/>
              <a:satOff val="-12057"/>
              <a:lumOff val="-1961"/>
              <a:alphaOff val="0"/>
            </a:schemeClr>
          </a:solidFill>
          <a:prstDash val="solid"/>
        </a:ln>
        <a:effectLst/>
      </dsp:spPr>
      <dsp:style>
        <a:lnRef idx="2">
          <a:scrgbClr r="0" g="0" b="0"/>
        </a:lnRef>
        <a:fillRef idx="1">
          <a:scrgbClr r="0" g="0" b="0"/>
        </a:fillRef>
        <a:effectRef idx="0">
          <a:scrgbClr r="0" g="0" b="0"/>
        </a:effectRef>
        <a:fontRef idx="minor"/>
      </dsp:style>
    </dsp:sp>
    <dsp:sp modelId="{DE4B2303-B532-4396-8216-8A6034B44497}">
      <dsp:nvSpPr>
        <dsp:cNvPr id="0" name=""/>
        <dsp:cNvSpPr/>
      </dsp:nvSpPr>
      <dsp:spPr>
        <a:xfrm>
          <a:off x="3530576" y="683655"/>
          <a:ext cx="1384898" cy="1188775"/>
        </a:xfrm>
        <a:prstGeom prst="hexagon">
          <a:avLst>
            <a:gd name="adj" fmla="val 25000"/>
            <a:gd name="vf" fmla="val 115470"/>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1430" rIns="0"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Cámara fotográfica o escáner para documentar hallazgos cuando se requiera.</a:t>
          </a:r>
          <a:endParaRPr lang="en-US" sz="900" kern="1200">
            <a:latin typeface="Arial" panose="020B0604020202020204" pitchFamily="34" charset="0"/>
            <a:cs typeface="Arial" panose="020B0604020202020204" pitchFamily="34" charset="0"/>
          </a:endParaRPr>
        </a:p>
      </dsp:txBody>
      <dsp:txXfrm>
        <a:off x="3745049" y="867755"/>
        <a:ext cx="955952" cy="820575"/>
      </dsp:txXfrm>
    </dsp:sp>
    <dsp:sp modelId="{B3D42296-74F8-4155-8DC0-A48CA384562D}">
      <dsp:nvSpPr>
        <dsp:cNvPr id="0" name=""/>
        <dsp:cNvSpPr/>
      </dsp:nvSpPr>
      <dsp:spPr>
        <a:xfrm>
          <a:off x="4721467" y="1208337"/>
          <a:ext cx="161673" cy="1394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9643083"/>
              <a:satOff val="-14469"/>
              <a:lumOff val="-2353"/>
              <a:alphaOff val="0"/>
            </a:schemeClr>
          </a:solidFill>
          <a:prstDash val="solid"/>
        </a:ln>
        <a:effectLst/>
      </dsp:spPr>
      <dsp:style>
        <a:lnRef idx="2">
          <a:scrgbClr r="0" g="0" b="0"/>
        </a:lnRef>
        <a:fillRef idx="1">
          <a:scrgbClr r="0" g="0" b="0"/>
        </a:fillRef>
        <a:effectRef idx="0">
          <a:scrgbClr r="0" g="0" b="0"/>
        </a:effectRef>
        <a:fontRef idx="minor"/>
      </dsp:style>
    </dsp:sp>
    <dsp:sp modelId="{70F8F040-6D02-43E2-95E9-A9F54474992C}">
      <dsp:nvSpPr>
        <dsp:cNvPr id="0" name=""/>
        <dsp:cNvSpPr/>
      </dsp:nvSpPr>
      <dsp:spPr>
        <a:xfrm>
          <a:off x="4715977" y="1337074"/>
          <a:ext cx="1384898" cy="1188775"/>
        </a:xfrm>
        <a:prstGeom prst="hexagon">
          <a:avLst>
            <a:gd name="adj" fmla="val 25000"/>
            <a:gd name="vf" fmla="val 115470"/>
          </a:avLst>
        </a:prstGeom>
        <a:blipFill>
          <a:blip xmlns:r="http://schemas.openxmlformats.org/officeDocument/2006/relationships" r:embed="rId4" cstate="print">
            <a:extLst>
              <a:ext uri="{28A0092B-C50C-407E-A947-70E740481C1C}">
                <a14:useLocalDpi xmlns:a14="http://schemas.microsoft.com/office/drawing/2010/main" val="0"/>
              </a:ext>
            </a:extLst>
          </a:blip>
          <a:srcRect/>
          <a:stretch>
            <a:fillRect t="-8000" b="-8000"/>
          </a:stretch>
        </a:blip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4170CE1A-2DFF-426E-A487-18DD312568CF}">
      <dsp:nvSpPr>
        <dsp:cNvPr id="0" name=""/>
        <dsp:cNvSpPr/>
      </dsp:nvSpPr>
      <dsp:spPr>
        <a:xfrm>
          <a:off x="4995397" y="1358111"/>
          <a:ext cx="161673" cy="1394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0B70F9-2689-48E0-A02C-D8E2BF784FCD}">
      <dsp:nvSpPr>
        <dsp:cNvPr id="0" name=""/>
        <dsp:cNvSpPr/>
      </dsp:nvSpPr>
      <dsp:spPr>
        <a:xfrm>
          <a:off x="6273025" y="238754"/>
          <a:ext cx="73676" cy="1363603"/>
        </a:xfrm>
        <a:prstGeom prst="rect">
          <a:avLst/>
        </a:prstGeom>
        <a:solidFill>
          <a:schemeClr val="accent5">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DA38C66B-8434-49B1-BB1A-1AEB5475A84C}">
      <dsp:nvSpPr>
        <dsp:cNvPr id="0" name=""/>
        <dsp:cNvSpPr/>
      </dsp:nvSpPr>
      <dsp:spPr>
        <a:xfrm>
          <a:off x="3324709" y="238754"/>
          <a:ext cx="1916220" cy="1363603"/>
        </a:xfrm>
        <a:prstGeom prst="frame">
          <a:avLst>
            <a:gd name="adj1" fmla="val 5450"/>
          </a:avLst>
        </a:prstGeom>
        <a:solidFill>
          <a:schemeClr val="accent5">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4C72339-8E5B-4C7A-BF7A-E323D3ED79EC}">
      <dsp:nvSpPr>
        <dsp:cNvPr id="0" name=""/>
        <dsp:cNvSpPr/>
      </dsp:nvSpPr>
      <dsp:spPr>
        <a:xfrm>
          <a:off x="76339" y="238754"/>
          <a:ext cx="1916220" cy="1363603"/>
        </a:xfrm>
        <a:prstGeom prst="frame">
          <a:avLst>
            <a:gd name="adj1" fmla="val 5450"/>
          </a:avLst>
        </a:prstGeom>
        <a:solidFill>
          <a:schemeClr val="accent5">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F1B717C-3EB7-49A3-8D95-D264D7B61D01}">
      <dsp:nvSpPr>
        <dsp:cNvPr id="0" name=""/>
        <dsp:cNvSpPr/>
      </dsp:nvSpPr>
      <dsp:spPr>
        <a:xfrm>
          <a:off x="3024655" y="238754"/>
          <a:ext cx="73676" cy="1363603"/>
        </a:xfrm>
        <a:prstGeom prst="rect">
          <a:avLst/>
        </a:prstGeom>
        <a:solidFill>
          <a:schemeClr val="accent5">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2B08CA5-4079-44E7-A157-C08C80C507EA}">
      <dsp:nvSpPr>
        <dsp:cNvPr id="0" name=""/>
        <dsp:cNvSpPr/>
      </dsp:nvSpPr>
      <dsp:spPr>
        <a:xfrm>
          <a:off x="2662" y="75366"/>
          <a:ext cx="1842543" cy="1289850"/>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A9E136D-D01E-4AA3-AAC0-52541A631E20}">
      <dsp:nvSpPr>
        <dsp:cNvPr id="0" name=""/>
        <dsp:cNvSpPr/>
      </dsp:nvSpPr>
      <dsp:spPr>
        <a:xfrm>
          <a:off x="151254" y="1365674"/>
          <a:ext cx="1767627" cy="16186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b="1" kern="1200">
              <a:latin typeface="Arial" panose="020B0604020202020204" pitchFamily="34" charset="0"/>
              <a:cs typeface="Arial" panose="020B0604020202020204" pitchFamily="34" charset="0"/>
            </a:rPr>
            <a:t>Productos observados</a:t>
          </a:r>
          <a:endParaRPr lang="es-ES" sz="700" b="1" kern="1200">
            <a:latin typeface="Arial" panose="020B0604020202020204" pitchFamily="34" charset="0"/>
            <a:cs typeface="Arial" panose="020B0604020202020204" pitchFamily="34" charset="0"/>
          </a:endParaRPr>
        </a:p>
      </dsp:txBody>
      <dsp:txXfrm>
        <a:off x="151254" y="1365674"/>
        <a:ext cx="1767627" cy="161861"/>
      </dsp:txXfrm>
    </dsp:sp>
    <dsp:sp modelId="{A867DB6F-F376-4358-AE25-5122049B63C9}">
      <dsp:nvSpPr>
        <dsp:cNvPr id="0" name=""/>
        <dsp:cNvSpPr/>
      </dsp:nvSpPr>
      <dsp:spPr>
        <a:xfrm>
          <a:off x="2070570" y="238754"/>
          <a:ext cx="876074" cy="136360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Presentan inconsistencias menores que pueden resolverse con validaciones adicionales.</a:t>
          </a:r>
          <a:endParaRPr lang="es-ES" sz="700" kern="1200">
            <a:latin typeface="Arial" panose="020B0604020202020204" pitchFamily="34" charset="0"/>
            <a:cs typeface="Arial" panose="020B0604020202020204" pitchFamily="34" charset="0"/>
          </a:endParaRPr>
        </a:p>
      </dsp:txBody>
      <dsp:txXfrm>
        <a:off x="2070570" y="238754"/>
        <a:ext cx="876074" cy="1363603"/>
      </dsp:txXfrm>
    </dsp:sp>
    <dsp:sp modelId="{2BA6791A-C9A0-423F-9801-01BE7580B5A9}">
      <dsp:nvSpPr>
        <dsp:cNvPr id="0" name=""/>
        <dsp:cNvSpPr/>
      </dsp:nvSpPr>
      <dsp:spPr>
        <a:xfrm>
          <a:off x="3251032" y="75366"/>
          <a:ext cx="1842543" cy="1289850"/>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81A50F9-6AEB-4DD8-A9BA-B4D486C03BD7}">
      <dsp:nvSpPr>
        <dsp:cNvPr id="0" name=""/>
        <dsp:cNvSpPr/>
      </dsp:nvSpPr>
      <dsp:spPr>
        <a:xfrm>
          <a:off x="3399624" y="1365674"/>
          <a:ext cx="1767627" cy="16186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b="1" kern="1200">
              <a:latin typeface="Arial" panose="020B0604020202020204" pitchFamily="34" charset="0"/>
              <a:cs typeface="Arial" panose="020B0604020202020204" pitchFamily="34" charset="0"/>
            </a:rPr>
            <a:t>Productos no conformes</a:t>
          </a:r>
          <a:endParaRPr lang="en-US" sz="700" b="1" kern="1200">
            <a:latin typeface="Arial" panose="020B0604020202020204" pitchFamily="34" charset="0"/>
            <a:cs typeface="Arial" panose="020B0604020202020204" pitchFamily="34" charset="0"/>
          </a:endParaRPr>
        </a:p>
      </dsp:txBody>
      <dsp:txXfrm>
        <a:off x="3399624" y="1365674"/>
        <a:ext cx="1767627" cy="161861"/>
      </dsp:txXfrm>
    </dsp:sp>
    <dsp:sp modelId="{D9D90791-EC8E-405A-9665-5DE818A5CF6A}">
      <dsp:nvSpPr>
        <dsp:cNvPr id="0" name=""/>
        <dsp:cNvSpPr/>
      </dsp:nvSpPr>
      <dsp:spPr>
        <a:xfrm>
          <a:off x="5318940" y="238754"/>
          <a:ext cx="876074" cy="136360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Presentan desviaciones graves que impiden su uso o almacenamiento, como violación de cadena de frío o error en la concentración.</a:t>
          </a:r>
          <a:endParaRPr lang="en-US" sz="700" kern="1200">
            <a:latin typeface="Arial" panose="020B0604020202020204" pitchFamily="34" charset="0"/>
            <a:cs typeface="Arial" panose="020B0604020202020204" pitchFamily="34" charset="0"/>
          </a:endParaRPr>
        </a:p>
      </dsp:txBody>
      <dsp:txXfrm>
        <a:off x="5318940" y="238754"/>
        <a:ext cx="876074" cy="1363603"/>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95D655-1FFF-4618-98B7-D7806B90E361}">
      <dsp:nvSpPr>
        <dsp:cNvPr id="0" name=""/>
        <dsp:cNvSpPr/>
      </dsp:nvSpPr>
      <dsp:spPr>
        <a:xfrm rot="10800000">
          <a:off x="1168117" y="498"/>
          <a:ext cx="4219371" cy="421373"/>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5814" tIns="45720" rIns="85344" bIns="4572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Nombre del producto farmacéutico, incluyendo su concentración y forma farmacéutica.</a:t>
          </a:r>
          <a:endParaRPr lang="es-ES" sz="1200" kern="1200">
            <a:latin typeface="Arial" panose="020B0604020202020204" pitchFamily="34" charset="0"/>
            <a:cs typeface="Arial" panose="020B0604020202020204" pitchFamily="34" charset="0"/>
          </a:endParaRPr>
        </a:p>
      </dsp:txBody>
      <dsp:txXfrm rot="10800000">
        <a:off x="1273460" y="498"/>
        <a:ext cx="4114028" cy="421373"/>
      </dsp:txXfrm>
    </dsp:sp>
    <dsp:sp modelId="{879A7FEE-0F19-4EEB-8619-2977EA45BA11}">
      <dsp:nvSpPr>
        <dsp:cNvPr id="0" name=""/>
        <dsp:cNvSpPr/>
      </dsp:nvSpPr>
      <dsp:spPr>
        <a:xfrm>
          <a:off x="957430" y="498"/>
          <a:ext cx="421373" cy="421373"/>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1000" b="-1000"/>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AF15E30-5399-411E-8227-267A6A96D647}">
      <dsp:nvSpPr>
        <dsp:cNvPr id="0" name=""/>
        <dsp:cNvSpPr/>
      </dsp:nvSpPr>
      <dsp:spPr>
        <a:xfrm rot="10800000">
          <a:off x="1168117" y="547654"/>
          <a:ext cx="4219371" cy="421373"/>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5814" tIns="45720" rIns="85344" bIns="4572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Presentación comercial (blíster, frasco, caja, ampolla, etc.).</a:t>
          </a:r>
          <a:endParaRPr lang="en-US" sz="1200" kern="1200">
            <a:latin typeface="Arial" panose="020B0604020202020204" pitchFamily="34" charset="0"/>
            <a:cs typeface="Arial" panose="020B0604020202020204" pitchFamily="34" charset="0"/>
          </a:endParaRPr>
        </a:p>
      </dsp:txBody>
      <dsp:txXfrm rot="10800000">
        <a:off x="1273460" y="547654"/>
        <a:ext cx="4114028" cy="421373"/>
      </dsp:txXfrm>
    </dsp:sp>
    <dsp:sp modelId="{64147C62-FD60-4974-88BE-A2BB124C4478}">
      <dsp:nvSpPr>
        <dsp:cNvPr id="0" name=""/>
        <dsp:cNvSpPr/>
      </dsp:nvSpPr>
      <dsp:spPr>
        <a:xfrm>
          <a:off x="957430" y="547654"/>
          <a:ext cx="421373" cy="421373"/>
        </a:xfrm>
        <a:prstGeom prst="ellipse">
          <a:avLst/>
        </a:prstGeom>
        <a:blipFill rotWithShape="1">
          <a:blip xmlns:r="http://schemas.openxmlformats.org/officeDocument/2006/relationships" r:embed="rId2"/>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E40F2C9-AACD-44A2-ADEB-43832C8C47FA}">
      <dsp:nvSpPr>
        <dsp:cNvPr id="0" name=""/>
        <dsp:cNvSpPr/>
      </dsp:nvSpPr>
      <dsp:spPr>
        <a:xfrm rot="10800000">
          <a:off x="1168117" y="1094810"/>
          <a:ext cx="4219371" cy="421373"/>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5814" tIns="45720" rIns="85344" bIns="4572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Cantidad entregada, la cual debe coincidir exactamente con lo que figura en la orden de compra.</a:t>
          </a:r>
          <a:endParaRPr lang="en-US" sz="1200" kern="1200">
            <a:latin typeface="Arial" panose="020B0604020202020204" pitchFamily="34" charset="0"/>
            <a:cs typeface="Arial" panose="020B0604020202020204" pitchFamily="34" charset="0"/>
          </a:endParaRPr>
        </a:p>
      </dsp:txBody>
      <dsp:txXfrm rot="10800000">
        <a:off x="1273460" y="1094810"/>
        <a:ext cx="4114028" cy="421373"/>
      </dsp:txXfrm>
    </dsp:sp>
    <dsp:sp modelId="{98C6DB71-547E-4A2A-9571-3C1CB0A3ED5A}">
      <dsp:nvSpPr>
        <dsp:cNvPr id="0" name=""/>
        <dsp:cNvSpPr/>
      </dsp:nvSpPr>
      <dsp:spPr>
        <a:xfrm>
          <a:off x="957430" y="1094810"/>
          <a:ext cx="421373" cy="421373"/>
        </a:xfrm>
        <a:prstGeom prst="ellipse">
          <a:avLst/>
        </a:prstGeom>
        <a:blipFill rotWithShape="1">
          <a:blip xmlns:r="http://schemas.openxmlformats.org/officeDocument/2006/relationships" r:embed="rId2"/>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341B231-CDE4-4B9C-A6F0-DD245C8A44B4}">
      <dsp:nvSpPr>
        <dsp:cNvPr id="0" name=""/>
        <dsp:cNvSpPr/>
      </dsp:nvSpPr>
      <dsp:spPr>
        <a:xfrm rot="10800000">
          <a:off x="1168117" y="1641967"/>
          <a:ext cx="4219371" cy="421373"/>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5814" tIns="45720" rIns="85344" bIns="4572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Número de lote y fecha de vencimiento, datos fundamentales para la trazabilidad y rotación posterior.</a:t>
          </a:r>
          <a:endParaRPr lang="en-US" sz="1200" kern="1200">
            <a:latin typeface="Arial" panose="020B0604020202020204" pitchFamily="34" charset="0"/>
            <a:cs typeface="Arial" panose="020B0604020202020204" pitchFamily="34" charset="0"/>
          </a:endParaRPr>
        </a:p>
      </dsp:txBody>
      <dsp:txXfrm rot="10800000">
        <a:off x="1273460" y="1641967"/>
        <a:ext cx="4114028" cy="421373"/>
      </dsp:txXfrm>
    </dsp:sp>
    <dsp:sp modelId="{76246DC3-AFD7-4373-BE1A-70B133506012}">
      <dsp:nvSpPr>
        <dsp:cNvPr id="0" name=""/>
        <dsp:cNvSpPr/>
      </dsp:nvSpPr>
      <dsp:spPr>
        <a:xfrm>
          <a:off x="957430" y="1641967"/>
          <a:ext cx="421373" cy="421373"/>
        </a:xfrm>
        <a:prstGeom prst="ellipse">
          <a:avLst/>
        </a:prstGeom>
        <a:blipFill rotWithShape="1">
          <a:blip xmlns:r="http://schemas.openxmlformats.org/officeDocument/2006/relationships" r:embed="rId2"/>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BB94DBF-7835-4DD1-A9FA-3C7C4A99260F}">
      <dsp:nvSpPr>
        <dsp:cNvPr id="0" name=""/>
        <dsp:cNvSpPr/>
      </dsp:nvSpPr>
      <dsp:spPr>
        <a:xfrm rot="10800000">
          <a:off x="1168117" y="2189123"/>
          <a:ext cx="4219371" cy="421373"/>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5814" tIns="45720" rIns="85344" bIns="4572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Precio unitario y total, especialmente útil para fines contables o de auditoría.</a:t>
          </a:r>
          <a:endParaRPr lang="en-US" sz="1200" kern="1200">
            <a:latin typeface="Arial" panose="020B0604020202020204" pitchFamily="34" charset="0"/>
            <a:cs typeface="Arial" panose="020B0604020202020204" pitchFamily="34" charset="0"/>
          </a:endParaRPr>
        </a:p>
      </dsp:txBody>
      <dsp:txXfrm rot="10800000">
        <a:off x="1273460" y="2189123"/>
        <a:ext cx="4114028" cy="421373"/>
      </dsp:txXfrm>
    </dsp:sp>
    <dsp:sp modelId="{67A16A1D-A08F-4DDF-9010-79B175DC8408}">
      <dsp:nvSpPr>
        <dsp:cNvPr id="0" name=""/>
        <dsp:cNvSpPr/>
      </dsp:nvSpPr>
      <dsp:spPr>
        <a:xfrm>
          <a:off x="957430" y="2189123"/>
          <a:ext cx="421373" cy="421373"/>
        </a:xfrm>
        <a:prstGeom prst="ellipse">
          <a:avLst/>
        </a:prstGeom>
        <a:blipFill rotWithShape="1">
          <a:blip xmlns:r="http://schemas.openxmlformats.org/officeDocument/2006/relationships" r:embed="rId2"/>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7A4D112-4055-47A7-92AA-F55A5A21E99C}">
      <dsp:nvSpPr>
        <dsp:cNvPr id="0" name=""/>
        <dsp:cNvSpPr/>
      </dsp:nvSpPr>
      <dsp:spPr>
        <a:xfrm rot="10800000">
          <a:off x="1168117" y="2736280"/>
          <a:ext cx="4219371" cy="421373"/>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5814" tIns="45720" rIns="85344" bIns="4572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Nombre y razón social del proveedor, junto con su número de identificación tributaria (NIT).</a:t>
          </a:r>
          <a:endParaRPr lang="en-US" sz="1200" kern="1200">
            <a:latin typeface="Arial" panose="020B0604020202020204" pitchFamily="34" charset="0"/>
            <a:cs typeface="Arial" panose="020B0604020202020204" pitchFamily="34" charset="0"/>
          </a:endParaRPr>
        </a:p>
      </dsp:txBody>
      <dsp:txXfrm rot="10800000">
        <a:off x="1273460" y="2736280"/>
        <a:ext cx="4114028" cy="421373"/>
      </dsp:txXfrm>
    </dsp:sp>
    <dsp:sp modelId="{926E19EB-A670-4E94-9A4A-05B0C84468F5}">
      <dsp:nvSpPr>
        <dsp:cNvPr id="0" name=""/>
        <dsp:cNvSpPr/>
      </dsp:nvSpPr>
      <dsp:spPr>
        <a:xfrm>
          <a:off x="957430" y="2736280"/>
          <a:ext cx="421373" cy="421373"/>
        </a:xfrm>
        <a:prstGeom prst="ellipse">
          <a:avLst/>
        </a:prstGeom>
        <a:blipFill rotWithShape="1">
          <a:blip xmlns:r="http://schemas.openxmlformats.org/officeDocument/2006/relationships" r:embed="rId2"/>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EE52038-C630-4421-A85C-DAE3165A646A}">
      <dsp:nvSpPr>
        <dsp:cNvPr id="0" name=""/>
        <dsp:cNvSpPr/>
      </dsp:nvSpPr>
      <dsp:spPr>
        <a:xfrm rot="10800000">
          <a:off x="1168117" y="3283436"/>
          <a:ext cx="4219371" cy="421373"/>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85814" tIns="45720" rIns="85344" bIns="4572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Número de factura o remisión y fecha de emisión del documento.</a:t>
          </a:r>
          <a:endParaRPr lang="en-US" sz="1200" kern="1200">
            <a:latin typeface="Arial" panose="020B0604020202020204" pitchFamily="34" charset="0"/>
            <a:cs typeface="Arial" panose="020B0604020202020204" pitchFamily="34" charset="0"/>
          </a:endParaRPr>
        </a:p>
      </dsp:txBody>
      <dsp:txXfrm rot="10800000">
        <a:off x="1273460" y="3283436"/>
        <a:ext cx="4114028" cy="421373"/>
      </dsp:txXfrm>
    </dsp:sp>
    <dsp:sp modelId="{DA6A663A-4DD3-48ED-AB31-1CD9078E4337}">
      <dsp:nvSpPr>
        <dsp:cNvPr id="0" name=""/>
        <dsp:cNvSpPr/>
      </dsp:nvSpPr>
      <dsp:spPr>
        <a:xfrm>
          <a:off x="957430" y="3283436"/>
          <a:ext cx="421373" cy="421373"/>
        </a:xfrm>
        <a:prstGeom prst="ellipse">
          <a:avLst/>
        </a:prstGeom>
        <a:blipFill rotWithShape="1">
          <a:blip xmlns:r="http://schemas.openxmlformats.org/officeDocument/2006/relationships" r:embed="rId2"/>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F3F094-E6E0-417B-963B-CAF9635DD5F9}">
      <dsp:nvSpPr>
        <dsp:cNvPr id="0" name=""/>
        <dsp:cNvSpPr/>
      </dsp:nvSpPr>
      <dsp:spPr>
        <a:xfrm>
          <a:off x="697497" y="446090"/>
          <a:ext cx="1306789" cy="871628"/>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0" tIns="71120" rIns="71120" bIns="71120"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Cuenta con licencia sanitaria vigente.</a:t>
          </a:r>
          <a:endParaRPr lang="es-ES" sz="1000" kern="1200">
            <a:latin typeface="Arial" panose="020B0604020202020204" pitchFamily="34" charset="0"/>
            <a:cs typeface="Arial" panose="020B0604020202020204" pitchFamily="34" charset="0"/>
          </a:endParaRPr>
        </a:p>
      </dsp:txBody>
      <dsp:txXfrm>
        <a:off x="906584" y="446090"/>
        <a:ext cx="1097703" cy="871628"/>
      </dsp:txXfrm>
    </dsp:sp>
    <dsp:sp modelId="{543C9B9F-CDBD-479C-9D7E-D4F895810F68}">
      <dsp:nvSpPr>
        <dsp:cNvPr id="0" name=""/>
        <dsp:cNvSpPr/>
      </dsp:nvSpPr>
      <dsp:spPr>
        <a:xfrm>
          <a:off x="543" y="97613"/>
          <a:ext cx="871192" cy="871192"/>
        </a:xfrm>
        <a:prstGeom prst="ellips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044700">
            <a:lnSpc>
              <a:spcPct val="90000"/>
            </a:lnSpc>
            <a:spcBef>
              <a:spcPct val="0"/>
            </a:spcBef>
            <a:spcAft>
              <a:spcPct val="35000"/>
            </a:spcAft>
          </a:pPr>
          <a:r>
            <a:rPr lang="es-CO" sz="4600" kern="1200">
              <a:latin typeface="Arial" panose="020B0604020202020204" pitchFamily="34" charset="0"/>
              <a:cs typeface="Arial" panose="020B0604020202020204" pitchFamily="34" charset="0"/>
            </a:rPr>
            <a:t>1</a:t>
          </a:r>
          <a:endParaRPr lang="es-ES" sz="4600" kern="1200">
            <a:latin typeface="Arial" panose="020B0604020202020204" pitchFamily="34" charset="0"/>
            <a:cs typeface="Arial" panose="020B0604020202020204" pitchFamily="34" charset="0"/>
          </a:endParaRPr>
        </a:p>
      </dsp:txBody>
      <dsp:txXfrm>
        <a:off x="128126" y="225196"/>
        <a:ext cx="616026" cy="616026"/>
      </dsp:txXfrm>
    </dsp:sp>
    <dsp:sp modelId="{63CCB79E-2BDF-4F17-B7CA-67782D3ED8FC}">
      <dsp:nvSpPr>
        <dsp:cNvPr id="0" name=""/>
        <dsp:cNvSpPr/>
      </dsp:nvSpPr>
      <dsp:spPr>
        <a:xfrm>
          <a:off x="2875479" y="446090"/>
          <a:ext cx="1306789" cy="871628"/>
        </a:xfrm>
        <a:prstGeom prst="rect">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0" tIns="71120" rIns="71120" bIns="71120"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Está autorizado para comercializar el tipo de producto entregado.</a:t>
          </a:r>
          <a:endParaRPr lang="en-US" sz="1000" kern="1200">
            <a:latin typeface="Arial" panose="020B0604020202020204" pitchFamily="34" charset="0"/>
            <a:cs typeface="Arial" panose="020B0604020202020204" pitchFamily="34" charset="0"/>
          </a:endParaRPr>
        </a:p>
      </dsp:txBody>
      <dsp:txXfrm>
        <a:off x="3084566" y="446090"/>
        <a:ext cx="1097703" cy="871628"/>
      </dsp:txXfrm>
    </dsp:sp>
    <dsp:sp modelId="{B1233732-E548-4601-8867-1BF20DD84BC6}">
      <dsp:nvSpPr>
        <dsp:cNvPr id="0" name=""/>
        <dsp:cNvSpPr/>
      </dsp:nvSpPr>
      <dsp:spPr>
        <a:xfrm>
          <a:off x="2178525" y="97613"/>
          <a:ext cx="871192" cy="871192"/>
        </a:xfrm>
        <a:prstGeom prst="ellipse">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044700">
            <a:lnSpc>
              <a:spcPct val="90000"/>
            </a:lnSpc>
            <a:spcBef>
              <a:spcPct val="0"/>
            </a:spcBef>
            <a:spcAft>
              <a:spcPct val="35000"/>
            </a:spcAft>
          </a:pPr>
          <a:r>
            <a:rPr lang="es-CO" sz="4600" kern="1200">
              <a:latin typeface="Arial" panose="020B0604020202020204" pitchFamily="34" charset="0"/>
              <a:cs typeface="Arial" panose="020B0604020202020204" pitchFamily="34" charset="0"/>
            </a:rPr>
            <a:t>2</a:t>
          </a:r>
          <a:endParaRPr lang="en-US" sz="4600" kern="1200">
            <a:latin typeface="Arial" panose="020B0604020202020204" pitchFamily="34" charset="0"/>
            <a:cs typeface="Arial" panose="020B0604020202020204" pitchFamily="34" charset="0"/>
          </a:endParaRPr>
        </a:p>
      </dsp:txBody>
      <dsp:txXfrm>
        <a:off x="2306108" y="225196"/>
        <a:ext cx="616026" cy="616026"/>
      </dsp:txXfrm>
    </dsp:sp>
    <dsp:sp modelId="{73B1063F-64A9-46E6-B4BC-878D747CE0F1}">
      <dsp:nvSpPr>
        <dsp:cNvPr id="0" name=""/>
        <dsp:cNvSpPr/>
      </dsp:nvSpPr>
      <dsp:spPr>
        <a:xfrm>
          <a:off x="5053462" y="446090"/>
          <a:ext cx="1306789" cy="871628"/>
        </a:xfrm>
        <a:prstGeom prst="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0" tIns="71120" rIns="71120" bIns="71120"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Tiene historial de cumplimiento en inspecciones sanitarias.</a:t>
          </a:r>
          <a:endParaRPr lang="en-US" sz="1000" kern="1200">
            <a:latin typeface="Arial" panose="020B0604020202020204" pitchFamily="34" charset="0"/>
            <a:cs typeface="Arial" panose="020B0604020202020204" pitchFamily="34" charset="0"/>
          </a:endParaRPr>
        </a:p>
      </dsp:txBody>
      <dsp:txXfrm>
        <a:off x="5262548" y="446090"/>
        <a:ext cx="1097703" cy="871628"/>
      </dsp:txXfrm>
    </dsp:sp>
    <dsp:sp modelId="{B3B10AAB-321F-474B-967E-4DDE2F0097CA}">
      <dsp:nvSpPr>
        <dsp:cNvPr id="0" name=""/>
        <dsp:cNvSpPr/>
      </dsp:nvSpPr>
      <dsp:spPr>
        <a:xfrm>
          <a:off x="4356507" y="97613"/>
          <a:ext cx="871192" cy="871192"/>
        </a:xfrm>
        <a:prstGeom prst="ellipse">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044700">
            <a:lnSpc>
              <a:spcPct val="90000"/>
            </a:lnSpc>
            <a:spcBef>
              <a:spcPct val="0"/>
            </a:spcBef>
            <a:spcAft>
              <a:spcPct val="35000"/>
            </a:spcAft>
          </a:pPr>
          <a:r>
            <a:rPr lang="es-CO" sz="4600" kern="1200">
              <a:latin typeface="Arial" panose="020B0604020202020204" pitchFamily="34" charset="0"/>
              <a:cs typeface="Arial" panose="020B0604020202020204" pitchFamily="34" charset="0"/>
            </a:rPr>
            <a:t>3</a:t>
          </a:r>
          <a:endParaRPr lang="en-US" sz="4600" kern="1200">
            <a:latin typeface="Arial" panose="020B0604020202020204" pitchFamily="34" charset="0"/>
            <a:cs typeface="Arial" panose="020B0604020202020204" pitchFamily="34" charset="0"/>
          </a:endParaRPr>
        </a:p>
      </dsp:txBody>
      <dsp:txXfrm>
        <a:off x="4484090" y="225196"/>
        <a:ext cx="616026" cy="616026"/>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71A100D-F8EB-47EE-9072-4C618E7E1886}">
      <dsp:nvSpPr>
        <dsp:cNvPr id="0" name=""/>
        <dsp:cNvSpPr/>
      </dsp:nvSpPr>
      <dsp:spPr>
        <a:xfrm>
          <a:off x="67570" y="1038"/>
          <a:ext cx="1888366" cy="1133019"/>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Claro: los datos deben estar escritos de forma legible o correctamente digitados en el sistema.</a:t>
          </a:r>
          <a:endParaRPr lang="es-ES" sz="1300" kern="1200">
            <a:latin typeface="Arial" panose="020B0604020202020204" pitchFamily="34" charset="0"/>
            <a:cs typeface="Arial" panose="020B0604020202020204" pitchFamily="34" charset="0"/>
          </a:endParaRPr>
        </a:p>
      </dsp:txBody>
      <dsp:txXfrm>
        <a:off x="67570" y="1038"/>
        <a:ext cx="1888366" cy="1133019"/>
      </dsp:txXfrm>
    </dsp:sp>
    <dsp:sp modelId="{B36F3852-A93B-4271-80CD-F07AB6F62BD3}">
      <dsp:nvSpPr>
        <dsp:cNvPr id="0" name=""/>
        <dsp:cNvSpPr/>
      </dsp:nvSpPr>
      <dsp:spPr>
        <a:xfrm>
          <a:off x="2144774" y="1038"/>
          <a:ext cx="1888366" cy="1133019"/>
        </a:xfrm>
        <a:prstGeom prst="rec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Exacto: sin omisiones ni errores, especialmente en fechas de vencimiento y lotes.</a:t>
          </a:r>
          <a:endParaRPr lang="en-US" sz="1300" kern="1200">
            <a:latin typeface="Arial" panose="020B0604020202020204" pitchFamily="34" charset="0"/>
            <a:cs typeface="Arial" panose="020B0604020202020204" pitchFamily="34" charset="0"/>
          </a:endParaRPr>
        </a:p>
      </dsp:txBody>
      <dsp:txXfrm>
        <a:off x="2144774" y="1038"/>
        <a:ext cx="1888366" cy="1133019"/>
      </dsp:txXfrm>
    </dsp:sp>
    <dsp:sp modelId="{6FCA1A5A-B18C-4B76-8D2D-83D3F746F00F}">
      <dsp:nvSpPr>
        <dsp:cNvPr id="0" name=""/>
        <dsp:cNvSpPr/>
      </dsp:nvSpPr>
      <dsp:spPr>
        <a:xfrm>
          <a:off x="4221977" y="1038"/>
          <a:ext cx="1888366" cy="1133019"/>
        </a:xfrm>
        <a:prstGeom prst="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Trazable: cada producto debe poder rastrearse desde su recepción hasta su dispensación.</a:t>
          </a:r>
          <a:endParaRPr lang="en-US" sz="1300" kern="1200">
            <a:latin typeface="Arial" panose="020B0604020202020204" pitchFamily="34" charset="0"/>
            <a:cs typeface="Arial" panose="020B0604020202020204" pitchFamily="34" charset="0"/>
          </a:endParaRPr>
        </a:p>
      </dsp:txBody>
      <dsp:txXfrm>
        <a:off x="4221977" y="1038"/>
        <a:ext cx="1888366" cy="1133019"/>
      </dsp:txXfrm>
    </dsp:sp>
    <dsp:sp modelId="{FBBE3C9A-4D1B-4A98-8C18-FE5F33807230}">
      <dsp:nvSpPr>
        <dsp:cNvPr id="0" name=""/>
        <dsp:cNvSpPr/>
      </dsp:nvSpPr>
      <dsp:spPr>
        <a:xfrm>
          <a:off x="1106172" y="1322894"/>
          <a:ext cx="1888366" cy="1133019"/>
        </a:xfrm>
        <a:prstGeom prst="rec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Actualizado: debe reflejar los movimientos en tiempo real o al cierre de cada jornada.</a:t>
          </a:r>
          <a:endParaRPr lang="en-US" sz="1300" kern="1200">
            <a:latin typeface="Arial" panose="020B0604020202020204" pitchFamily="34" charset="0"/>
            <a:cs typeface="Arial" panose="020B0604020202020204" pitchFamily="34" charset="0"/>
          </a:endParaRPr>
        </a:p>
      </dsp:txBody>
      <dsp:txXfrm>
        <a:off x="1106172" y="1322894"/>
        <a:ext cx="1888366" cy="1133019"/>
      </dsp:txXfrm>
    </dsp:sp>
    <dsp:sp modelId="{F371EB11-C109-4645-BD04-855EC13FF416}">
      <dsp:nvSpPr>
        <dsp:cNvPr id="0" name=""/>
        <dsp:cNvSpPr/>
      </dsp:nvSpPr>
      <dsp:spPr>
        <a:xfrm>
          <a:off x="3183375" y="1322894"/>
          <a:ext cx="1888366" cy="1133019"/>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Seguro: con acceso restringido al personal autorizado, evitando modificaciones no controladas.</a:t>
          </a:r>
          <a:endParaRPr lang="en-US" sz="1300" kern="1200">
            <a:latin typeface="Arial" panose="020B0604020202020204" pitchFamily="34" charset="0"/>
            <a:cs typeface="Arial" panose="020B0604020202020204" pitchFamily="34" charset="0"/>
          </a:endParaRPr>
        </a:p>
      </dsp:txBody>
      <dsp:txXfrm>
        <a:off x="3183375" y="1322894"/>
        <a:ext cx="1888366" cy="1133019"/>
      </dsp:txXfrm>
    </dsp:sp>
  </dsp:spTree>
</dsp:drawing>
</file>

<file path=word/diagrams/layout1.xml><?xml version="1.0" encoding="utf-8"?>
<dgm:layoutDef xmlns:dgm="http://schemas.openxmlformats.org/drawingml/2006/diagram" xmlns:a="http://schemas.openxmlformats.org/drawingml/2006/main" uniqueId="urn:microsoft.com/office/officeart/2009/3/layout/SnapshotPictureList">
  <dgm:title val=""/>
  <dgm:desc val=""/>
  <dgm:catLst>
    <dgm:cat type="picture" pri="3000"/>
    <dgm:cat type="pictureconvert" pri="3000"/>
  </dgm:catLst>
  <dgm:samp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ampData>
  <dgm:style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tyleData>
  <dgm:clr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clrData>
  <dgm:layoutNode name="Name0">
    <dgm:varLst>
      <dgm:chMax/>
      <dgm:chPref/>
      <dgm:dir/>
      <dgm:animLvl val="lvl"/>
    </dgm:varLst>
    <dgm:alg type="snake">
      <dgm:param type="grDir" val="tL"/>
      <dgm:param type="flowDir" val="col"/>
    </dgm:alg>
    <dgm:shape xmlns:r="http://schemas.openxmlformats.org/officeDocument/2006/relationships" r:blip="">
      <dgm:adjLst/>
    </dgm:shape>
    <dgm:constrLst>
      <dgm:constr type="primFontSz" for="des" forName="ChildText" refType="primFontSz" refFor="des" refForName="ParentText" op="lte"/>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2.0273"/>
        </dgm:alg>
        <dgm:shape xmlns:r="http://schemas.openxmlformats.org/officeDocument/2006/relationships" r:blip="">
          <dgm:adjLst/>
        </dgm:shape>
        <dgm:choose name="Name1">
          <dgm:if name="Name2" func="var" arg="dir" op="equ" val="norm">
            <dgm:constrLst>
              <dgm:constr type="l" for="ch" forName="ParentAccentShape" refType="w" fact="0.0238"/>
              <dgm:constr type="t" for="ch" forName="ParentAccentShape" refType="h" fact="0.107"/>
              <dgm:constr type="w" for="ch" forName="ParentAccentShape" refType="w" fact="0.619"/>
              <dgm:constr type="h" for="ch" forName="ParentAccentShape" refType="h" fact="0.893"/>
              <dgm:constr type="l" for="ch" forName="ParentText" refType="w" fact="0.048"/>
              <dgm:constr type="t" for="ch" forName="ParentText" refType="h" fact="0.845"/>
              <dgm:constr type="w" for="ch" forName="ParentText" refType="w" fact="0.571"/>
              <dgm:constr type="h" for="ch" forName="ParentText" refType="h" fact="0.106"/>
              <dgm:constr type="l" for="ch" forName="ChildText" refType="w" fact="0.668"/>
              <dgm:constr type="t" for="ch" forName="ChildText" refType="h" fact="0.107"/>
              <dgm:constr type="w" for="ch" forName="ChildText" refType="w" fact="0.283"/>
              <dgm:constr type="h" for="ch" forName="ChildText" refType="h" fact="0.893"/>
              <dgm:constr type="l" for="ch" forName="ChildAccentShape" refType="w" fact="0.9762"/>
              <dgm:constr type="t" for="ch" forName="ChildAccentShape" refType="h" fact="0.107"/>
              <dgm:constr type="w" for="ch" forName="ChildAccentShape" refType="w" fact="0.0238"/>
              <dgm:constr type="h" for="ch" forName="ChildAccentShape" refType="h" fact="0.893"/>
              <dgm:constr type="l" for="ch" forName="Image" refType="w" fact="0"/>
              <dgm:constr type="t" for="ch" forName="Image" refType="h" fact="0"/>
              <dgm:constr type="w" for="ch" forName="Image" refType="w" fact="0.5952"/>
              <dgm:constr type="h" for="ch" forName="Image" refType="h" fact="0.8447"/>
            </dgm:constrLst>
          </dgm:if>
          <dgm:else name="Name3">
            <dgm:constrLst>
              <dgm:constr type="l" for="ch" forName="ParentAccentShape" refType="w" fact="0.3572"/>
              <dgm:constr type="t" for="ch" forName="ParentAccentShape" refType="h" fact="0.107"/>
              <dgm:constr type="w" for="ch" forName="ParentAccentShape" refType="w" fact="0.619"/>
              <dgm:constr type="h" for="ch" forName="ParentAccentShape" refType="h" fact="0.893"/>
              <dgm:constr type="l" for="ch" forName="ParentText" refType="w" fact="0.381"/>
              <dgm:constr type="t" for="ch" forName="ParentText" refType="h" fact="0.845"/>
              <dgm:constr type="w" for="ch" forName="ParentText" refType="w" fact="0.571"/>
              <dgm:constr type="h" for="ch" forName="ParentText" refType="h" fact="0.106"/>
              <dgm:constr type="l" for="ch" forName="ChildText" refType="w" fact="0.049"/>
              <dgm:constr type="t" for="ch" forName="ChildText" refType="h" fact="0.107"/>
              <dgm:constr type="w" for="ch" forName="ChildText" refType="w" fact="0.283"/>
              <dgm:constr type="h" for="ch" forName="ChildText" refType="h" fact="0.893"/>
              <dgm:constr type="l" for="ch" forName="ChildAccentShape" refType="w" fact="0"/>
              <dgm:constr type="t" for="ch" forName="ChildAccentShape" refType="h" fact="0.107"/>
              <dgm:constr type="w" for="ch" forName="ChildAccentShape" refType="w" fact="0.0238"/>
              <dgm:constr type="h" for="ch" forName="ChildAccentShape" refType="h" fact="0.893"/>
              <dgm:constr type="l" for="ch" forName="Image" refType="w" fact="0.4048"/>
              <dgm:constr type="t" for="ch" forName="Image" refType="h" fact="0"/>
              <dgm:constr type="w" for="ch" forName="Image" refType="w" fact="0.5952"/>
              <dgm:constr type="h" for="ch" forName="Image" refType="h" fact="0.8447"/>
            </dgm:constrLst>
          </dgm:else>
        </dgm:choose>
        <dgm:layoutNode name="ParentAccentShape" styleLbl="trBgShp">
          <dgm:alg type="sp"/>
          <dgm:shape xmlns:r="http://schemas.openxmlformats.org/officeDocument/2006/relationships" type="frame" r:blip="" zOrderOff="-10">
            <dgm:adjLst>
              <dgm:adj idx="1" val="0.0545"/>
            </dgm:adjLst>
          </dgm:shape>
          <dgm:presOf/>
        </dgm:layoutNode>
        <dgm:layoutNode name="ParentText" styleLbl="revTx">
          <dgm:varLst>
            <dgm:chMax val="1"/>
            <dgm:chPref val="1"/>
            <dgm:bulletEnabled val="1"/>
          </dgm:varLst>
          <dgm:alg type="tx">
            <dgm:param type="parTxLTRAlign" val="l"/>
          </dgm:alg>
          <dgm:shape xmlns:r="http://schemas.openxmlformats.org/officeDocument/2006/relationships" type="rect" r:blip="" zOrderOff="10">
            <dgm:adjLst/>
          </dgm:shape>
          <dgm:presOf axis="self" ptType="node"/>
          <dgm:constrLst>
            <dgm:constr type="lMarg" refType="primFontSz" fact="0.8"/>
            <dgm:constr type="rMarg" refType="primFontSz" fact="0.8"/>
            <dgm:constr type="tMarg" refType="primFontSz" fact="0.3"/>
            <dgm:constr type="bMarg" refType="primFontSz" fact="0.3"/>
          </dgm:constrLst>
          <dgm:ruleLst>
            <dgm:rule type="primFontSz" val="5" fact="NaN" max="NaN"/>
          </dgm:ruleLst>
        </dgm:layoutNode>
        <dgm:layoutNode name="ChildText" styleLbl="revTx">
          <dgm:varLst>
            <dgm:chMax val="0"/>
            <dgm:chPref val="0"/>
          </dgm:varLst>
          <dgm:alg type="tx">
            <dgm:param type="parTxLTRAlign" val="l"/>
            <dgm:param type="txAnchorVert" val="t"/>
          </dgm:alg>
          <dgm:shape xmlns:r="http://schemas.openxmlformats.org/officeDocument/2006/relationships" type="rect" r:blip="" zOrderOff="10">
            <dgm:adjLst/>
          </dgm:shape>
          <dgm:choose name="Name4">
            <dgm:if name="Name5" axis="ch" ptType="node" func="cnt" op="gte" val="1">
              <dgm:presOf axis="des" ptType="node"/>
            </dgm:if>
            <dgm:else name="Name6">
              <dgm:presOf/>
            </dgm:else>
          </dgm:choos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layoutNode name="ChildAccentShape" styleLbl="trBgShp">
          <dgm:alg type="sp"/>
          <dgm:choose name="Name7">
            <dgm:if name="Name8" axis="ch" ptType="node" func="cnt" op="gte" val="1">
              <dgm:shape xmlns:r="http://schemas.openxmlformats.org/officeDocument/2006/relationships" type="rect" r:blip="" zOrderOff="-10">
                <dgm:adjLst/>
              </dgm:shape>
            </dgm:if>
            <dgm:else name="Name9">
              <dgm:shape xmlns:r="http://schemas.openxmlformats.org/officeDocument/2006/relationships" type="rect" r:blip="" hideGeom="1">
                <dgm:adjLst/>
              </dgm:shape>
            </dgm:else>
          </dgm:choose>
          <dgm:presOf/>
        </dgm:layoutNode>
        <dgm:layoutNode name="Image" styleLbl="align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radial2">
  <dgm:title val=""/>
  <dgm:desc val=""/>
  <dgm:catLst>
    <dgm:cat type="relationship" pri="20000"/>
    <dgm:cat type="convert" pri="9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ite">
    <dgm:varLst>
      <dgm:chMax val="5"/>
      <dgm:dir/>
      <dgm:animLvl val="ctr"/>
      <dgm:resizeHandles val="exact"/>
    </dgm:varLst>
    <dgm:alg type="composite"/>
    <dgm:shape xmlns:r="http://schemas.openxmlformats.org/officeDocument/2006/relationships" r:blip="">
      <dgm:adjLst/>
    </dgm:shape>
    <dgm:presOf/>
    <dgm:constrLst>
      <dgm:constr type="w" for="ch" forName="cycle" refType="w"/>
      <dgm:constr type="h" for="ch" forName="cycle" refType="h"/>
    </dgm:constrLst>
    <dgm:ruleLst/>
    <dgm:layoutNode name="cycle">
      <dgm:choose name="Name0">
        <dgm:if name="Name1" func="var" arg="dir" op="equ" val="norm">
          <dgm:choose name="Name2">
            <dgm:if name="Name3" axis="ch" ptType="node" func="cnt" op="lte" val="1">
              <dgm:alg type="cycle">
                <dgm:param type="stAng" val="90"/>
                <dgm:param type="spanAng" val="360"/>
                <dgm:param type="ctrShpMap" val="fNode"/>
              </dgm:alg>
            </dgm:if>
            <dgm:if name="Name4" axis="ch" ptType="node" func="cnt" op="equ" val="2">
              <dgm:alg type="cycle">
                <dgm:param type="stAng" val="70"/>
                <dgm:param type="spanAng" val="40"/>
                <dgm:param type="ctrShpMap" val="fNode"/>
              </dgm:alg>
            </dgm:if>
            <dgm:if name="Name5" axis="ch" ptType="node" func="cnt" op="equ" val="3">
              <dgm:alg type="cycle">
                <dgm:param type="stAng" val="60"/>
                <dgm:param type="spanAng" val="60"/>
                <dgm:param type="ctrShpMap" val="fNode"/>
              </dgm:alg>
            </dgm:if>
            <dgm:else name="Name6">
              <dgm:alg type="cycle">
                <dgm:param type="stAng" val="45"/>
                <dgm:param type="spanAng" val="90"/>
                <dgm:param type="ctrShpMap" val="fNode"/>
              </dgm:alg>
            </dgm:else>
          </dgm:choose>
        </dgm:if>
        <dgm:else name="Name7">
          <dgm:choose name="Name8">
            <dgm:if name="Name9" axis="ch" ptType="node" func="cnt" op="lte" val="1">
              <dgm:alg type="cycle">
                <dgm:param type="stAng" val="-90"/>
                <dgm:param type="spanAng" val="-360"/>
                <dgm:param type="ctrShpMap" val="fNode"/>
              </dgm:alg>
            </dgm:if>
            <dgm:if name="Name10" axis="ch" ptType="node" func="cnt" op="equ" val="2">
              <dgm:alg type="cycle">
                <dgm:param type="stAng" val="-70"/>
                <dgm:param type="spanAng" val="-40"/>
                <dgm:param type="ctrShpMap" val="fNode"/>
              </dgm:alg>
            </dgm:if>
            <dgm:if name="Name11" axis="ch" ptType="node" func="cnt" op="equ" val="3">
              <dgm:alg type="cycle">
                <dgm:param type="stAng" val="-60"/>
                <dgm:param type="spanAng" val="-60"/>
                <dgm:param type="ctrShpMap" val="fNode"/>
              </dgm:alg>
            </dgm:if>
            <dgm:else name="Name12">
              <dgm:alg type="cycle">
                <dgm:param type="stAng" val="-45"/>
                <dgm:param type="spanAng" val="-90"/>
                <dgm:param type="ctrShpMap" val="fNode"/>
              </dgm:alg>
            </dgm:else>
          </dgm:choose>
        </dgm:else>
      </dgm:choose>
      <dgm:shape xmlns:r="http://schemas.openxmlformats.org/officeDocument/2006/relationships" r:blip="">
        <dgm:adjLst/>
      </dgm:shape>
      <dgm:presOf/>
      <dgm:constrLst>
        <dgm:constr type="sp" val="20"/>
        <dgm:constr type="w" for="ch" forName="centerShape" refType="w"/>
        <dgm:constr type="w" for="ch" forName="node" refType="w" refFor="ch" refForName="centerShape" fact="1.5"/>
        <dgm:constr type="sibSp" refType="w" refFor="ch" refForName="centerShape" op="equ" fact="0.08"/>
        <dgm:constr type="primFontSz" for="des" forName="parentNode" op="equ" val="65"/>
        <dgm:constr type="secFontSz" for="des" forName="childNode" op="equ" val="65"/>
      </dgm:constrLst>
      <dgm:ruleLst/>
      <dgm:choose name="Name13">
        <dgm:if name="Name14" axis="ch" ptType="node" hideLastTrans="0" func="cnt" op="gte" val="1">
          <dgm:layoutNode name="centerShape" styleLbl="node0">
            <dgm:alg type="composite"/>
            <dgm:shape xmlns:r="http://schemas.openxmlformats.org/officeDocument/2006/relationships" r:blip="">
              <dgm:adjLst/>
            </dgm:shape>
            <dgm:presOf axis="ch" ptType="node" cnt="1"/>
            <dgm:constrLst>
              <dgm:constr type="w" for="ch" forName="connSite" refType="w" fact="0.7"/>
              <dgm:constr type="h" for="ch" forName="connSite" refType="w" fact="0.7"/>
              <dgm:constr type="ctrX" for="ch" forName="connSite" refType="w" fact="0.5"/>
              <dgm:constr type="ctrY" for="ch" forName="connSite" refType="h" fact="0.5"/>
              <dgm:constr type="w" for="ch" forName="visible" refType="w"/>
              <dgm:constr type="h" for="ch" forName="visible" refType="w"/>
              <dgm:constr type="ctrX" for="ch" forName="visible" refType="w" fact="0.5"/>
              <dgm:constr type="ctrY" for="ch" forName="visible" refType="h" fact="0.5"/>
            </dgm:constrLst>
            <dgm:ruleLst/>
            <dgm:layoutNode name="connSite">
              <dgm:alg type="sp"/>
              <dgm:shape xmlns:r="http://schemas.openxmlformats.org/officeDocument/2006/relationships" type="ellipse" r:blip="" hideGeom="1">
                <dgm:adjLst/>
              </dgm:shape>
              <dgm:presOf/>
              <dgm:constrLst/>
              <dgm:ruleLst/>
            </dgm:layoutNode>
            <dgm:layoutNode name="visible">
              <dgm:alg type="sp"/>
              <dgm:shape xmlns:r="http://schemas.openxmlformats.org/officeDocument/2006/relationships" type="ellipse" r:blip="" blipPhldr="1">
                <dgm:adjLst/>
              </dgm:shape>
              <dgm:presOf/>
              <dgm:constrLst/>
              <dgm:ruleLst/>
            </dgm:layoutNode>
          </dgm:layoutNode>
        </dgm:if>
        <dgm:else name="Name15"/>
      </dgm:choose>
      <dgm:forEach name="Name16" axis="ch">
        <dgm:forEach name="Name17" axis="self" ptType="node">
          <dgm:layoutNode name="node">
            <dgm:alg type="composite"/>
            <dgm:shape xmlns:r="http://schemas.openxmlformats.org/officeDocument/2006/relationships" r:blip="">
              <dgm:adjLst/>
            </dgm:shape>
            <dgm:presOf/>
            <dgm:choose name="Name18">
              <dgm:if name="Name19" func="var" arg="dir" op="equ" val="norm">
                <dgm:constrLst>
                  <dgm:constr type="t" for="ch" forName="parentNode"/>
                  <dgm:constr type="l" for="ch" forName="parentNode"/>
                  <dgm:constr type="w" for="ch" forName="parentNode" refType="w" fact="0.4"/>
                  <dgm:constr type="h" for="ch" forName="parentNode" refType="w" refFor="ch" refForName="parentNode" op="equ"/>
                  <dgm:constr type="ctrY" for="ch" forName="childNode" refType="h" refFor="ch" refForName="parentNode" fact="0.5"/>
                  <dgm:constr type="l" for="ch" forName="childNode" refType="w" refFor="ch" refForName="parentNode" op="equ" fact="1.1"/>
                  <dgm:constr type="w" for="ch" forName="childNode" refType="w" fact="0.6"/>
                  <dgm:constr type="h" for="ch" forName="childNode" refType="h" refFor="ch" refForName="parentNode"/>
                </dgm:constrLst>
              </dgm:if>
              <dgm:else name="Name20">
                <dgm:constrLst>
                  <dgm:constr type="t" for="ch" forName="parentNode"/>
                  <dgm:constr type="r" for="ch" forName="parentNode" refType="w"/>
                  <dgm:constr type="w" for="ch" forName="parentNode" refType="w" fact="0.4"/>
                  <dgm:constr type="h" for="ch" forName="parentNode" refType="w" refFor="ch" refForName="parentNode" op="equ"/>
                  <dgm:constr type="ctrY" for="ch" forName="childNode" refType="h" refFor="ch" refForName="parentNode" fact="0.5"/>
                  <dgm:constr type="l" for="ch" forName="childNode"/>
                  <dgm:constr type="w" for="ch" forName="childNode" refType="w" fact="0.6"/>
                  <dgm:constr type="h" for="ch" forName="childNode" refType="h" refFor="ch" refForName="parentNode"/>
                </dgm:constrLst>
              </dgm:else>
            </dgm:choose>
            <dgm:ruleLst/>
            <dgm:layoutNode name="parentNode" styleLbl="node1">
              <dgm:varLst>
                <dgm:chMax val="1"/>
                <dgm:bulletEnabled val="1"/>
              </dgm:varLst>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childNode" styleLbl="revTx" moveWith="parentNode">
              <dgm:varLst>
                <dgm:bulletEnabled val="1"/>
              </dgm:varLst>
              <dgm:alg type="tx">
                <dgm:param type="txAnchorVertCh" val="mid"/>
                <dgm:param type="stBulletLvl" val="1"/>
              </dgm:alg>
              <dgm:choose name="Name21">
                <dgm:if name="Name22" axis="ch" ptType="node" func="cnt" op="gte" val="1">
                  <dgm:shape xmlns:r="http://schemas.openxmlformats.org/officeDocument/2006/relationships" type="rect" r:blip="">
                    <dgm:adjLst/>
                  </dgm:shape>
                </dgm:if>
                <dgm:else name="Name23">
                  <dgm:shape xmlns:r="http://schemas.openxmlformats.org/officeDocument/2006/relationships" type="rect" r:blip="" hideGeom="1">
                    <dgm:adjLst/>
                  </dgm:shape>
                </dgm:else>
              </dgm:choose>
              <dgm:presOf axis="des" ptType="node"/>
              <dgm:constrLst>
                <dgm:constr type="tMarg"/>
                <dgm:constr type="bMarg"/>
                <dgm:constr type="lMarg"/>
                <dgm:constr type="rMarg"/>
              </dgm:constrLst>
              <dgm:ruleLst>
                <dgm:rule type="secFontSz" val="5" fact="NaN" max="NaN"/>
              </dgm:ruleLst>
            </dgm:layoutNode>
          </dgm:layoutNode>
        </dgm:forEach>
        <dgm:forEach name="Name24" axis="self" ptType="parTrans" cnt="1">
          <dgm:layoutNode name="Name25">
            <dgm:alg type="conn">
              <dgm:param type="dim" val="1D"/>
              <dgm:param type="endSty" val="noArr"/>
              <dgm:param type="begPts" val="auto"/>
              <dgm:param type="endPts" val="auto"/>
              <dgm:param type="srcNode" val="connSite"/>
              <dgm:param type="dstNode" val="parentNode"/>
            </dgm:alg>
            <dgm:shape xmlns:r="http://schemas.openxmlformats.org/officeDocument/2006/relationships" type="conn" r:blip="" zOrderOff="-99">
              <dgm:adjLst/>
            </dgm:shape>
            <dgm:presOf axis="self"/>
            <dgm:constrLst>
              <dgm:constr type="connDist"/>
              <dgm:constr type="w" val="1"/>
              <dgm:constr type="h" val="5"/>
              <dgm:constr type="begPad"/>
              <dgm:constr type="endPad"/>
            </dgm:constrLst>
            <dgm:ruleLst/>
          </dgm:layoutNode>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pList2">
  <dgm:title val=""/>
  <dgm:desc val=""/>
  <dgm:catLst>
    <dgm:cat type="list" pri="11000"/>
    <dgm:cat type="picture" pri="24000"/>
    <dgm:cat type="pictureconvert" pri="2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bkgdShp" refType="w"/>
      <dgm:constr type="h" for="ch" forName="bkgdShp" refType="h" fact="0.45"/>
      <dgm:constr type="t" for="ch" forName="bkgdShp"/>
      <dgm:constr type="w" for="ch" forName="linComp" refType="w" fact="0.94"/>
      <dgm:constr type="h" for="ch" forName="linComp" refType="h"/>
      <dgm:constr type="ctrX" for="ch" forName="linComp" refType="w" fact="0.5"/>
    </dgm:constrLst>
    <dgm:ruleLst/>
    <dgm:choose name="Name1">
      <dgm:if name="Name2" axis="ch" ptType="node" func="cnt" op="gte" val="1">
        <dgm:layoutNode name="bkgdShp" styleLbl="alignAccFollowNode1">
          <dgm:alg type="sp"/>
          <dgm:shape xmlns:r="http://schemas.openxmlformats.org/officeDocument/2006/relationships" type="roundRect" r:blip="">
            <dgm:adjLst>
              <dgm:adj idx="1" val="0.1"/>
            </dgm:adjLst>
          </dgm:shape>
          <dgm:presOf/>
          <dgm:constrLst/>
          <dgm:ruleLst/>
        </dgm:layoutNode>
        <dgm:layoutNode name="linComp">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1"/>
            <dgm:constr type="h" for="ch" ptType="sibTrans" op="equ"/>
            <dgm:constr type="h" for="ch" forName="compNode" op="equ"/>
            <dgm:constr type="primFontSz" for="des" forName="node" op="equ"/>
          </dgm:constrLst>
          <dgm:ruleLst/>
          <dgm:forEach name="nodesForEach" axis="ch" ptType="node">
            <dgm:layoutNode name="compNode">
              <dgm:alg type="composite"/>
              <dgm:shape xmlns:r="http://schemas.openxmlformats.org/officeDocument/2006/relationships" r:blip="">
                <dgm:adjLst/>
              </dgm:shape>
              <dgm:presOf/>
              <dgm:constrLst>
                <dgm:constr type="w" for="ch" forName="node" refType="w"/>
                <dgm:constr type="h" for="ch" forName="node" refType="h" fact="0.55"/>
                <dgm:constr type="b" for="ch" forName="node" refType="h"/>
                <dgm:constr type="w" for="ch" forName="invisiNode" refType="w" fact="0.75"/>
                <dgm:constr type="h" for="ch" forName="invisiNode" refType="h" fact="0.06"/>
                <dgm:constr type="t" for="ch" forName="invisiNode"/>
                <dgm:constr type="w" for="ch" forName="imagNode" refType="w"/>
                <dgm:constr type="h" for="ch" forName="imagNode" refType="h" fact="0.33"/>
                <dgm:constr type="ctrX" for="ch" forName="imagNode" refType="w" fact="0.5"/>
                <dgm:constr type="t" for="ch" forName="imagNode" refType="h" fact="0.06"/>
              </dgm:constrLst>
              <dgm:ruleLst/>
              <dgm:layoutNode name="node" styleLbl="node1">
                <dgm:varLst>
                  <dgm:bulletEnabled val="1"/>
                </dgm:varLst>
                <dgm:alg type="tx">
                  <dgm:param type="txAnchorVert" val="t"/>
                </dgm:alg>
                <dgm:shape xmlns:r="http://schemas.openxmlformats.org/officeDocument/2006/relationships" rot="180" type="round2SameRect" r:blip="">
                  <dgm:adjLst>
                    <dgm:adj idx="1" val="0.105"/>
                  </dgm:adjLst>
                </dgm:shape>
                <dgm:presOf axis="desOrSelf" ptType="node"/>
                <dgm:constrLst>
                  <dgm:constr type="primFontSz" val="65"/>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roundRect" r:blip="" zOrderOff="-2" blipPhldr="1">
                  <dgm:adjLst>
                    <dgm:adj idx="1" val="0.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if>
      <dgm:else name="Name6"/>
    </dgm:choose>
  </dgm:layoutNode>
</dgm:layoutDef>
</file>

<file path=word/diagrams/layout4.xml><?xml version="1.0" encoding="utf-8"?>
<dgm:layoutDef xmlns:dgm="http://schemas.openxmlformats.org/drawingml/2006/diagram" xmlns:a="http://schemas.openxmlformats.org/drawingml/2006/main" uniqueId="urn:microsoft.com/office/officeart/2008/layout/TitledPictureBlocks">
  <dgm:title val=""/>
  <dgm:desc val=""/>
  <dgm:catLst>
    <dgm:cat type="picture" pri="10000"/>
    <dgm:cat type="pictureconvert" pri="10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rootNode">
    <dgm:varLst>
      <dgm:chMax/>
      <dgm:chPref/>
      <dgm:dir/>
      <dgm:animLvl val="lvl"/>
    </dgm:varLst>
    <dgm:choose name="Name0">
      <dgm:if name="Name1" func="var" arg="dir" op="equ" val="norm">
        <dgm:alg type="snake">
          <dgm:param type="off" val="ctr"/>
          <dgm:param type="grDir" val="tL"/>
        </dgm:alg>
      </dgm:if>
      <dgm:else name="Name2">
        <dgm:alg type="snake">
          <dgm:param type="off" val="ctr"/>
          <dgm:param type="grDir" val="tR"/>
        </dgm:alg>
      </dgm:else>
    </dgm:choose>
    <dgm:shape xmlns:r="http://schemas.openxmlformats.org/officeDocument/2006/relationships" r:blip="">
      <dgm:adjLst/>
    </dgm:shape>
    <dgm:constrLst>
      <dgm:constr type="primFontSz" for="des" forName="ParentText" op="equ"/>
      <dgm:constr type="primFontSz" for="des" forName="ChildText" op="equ"/>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3787"/>
        </dgm:alg>
        <dgm:shape xmlns:r="http://schemas.openxmlformats.org/officeDocument/2006/relationships" r:blip="">
          <dgm:adjLst/>
        </dgm:shape>
        <dgm:choose name="Name3">
          <dgm:if name="Name4" func="var" arg="dir" op="equ" val="norm">
            <dgm:constrLst>
              <dgm:constr type="l" for="ch" forName="ParentText" refType="w" fact="0"/>
              <dgm:constr type="t" for="ch" forName="ParentText" refType="h" fact="0"/>
              <dgm:constr type="w" for="ch" forName="ParentText" refType="w" fact="0.7457"/>
              <dgm:constr type="h" for="ch" forName="ParentText" refType="h" fact="0.15"/>
              <dgm:constr type="l" for="ch" forName="Image" refType="w" fact="0"/>
              <dgm:constr type="t" for="ch" forName="Image" refType="h" fact="0.1661"/>
              <dgm:constr type="w" for="ch" forName="Image" refType="w" fact="0.7457"/>
              <dgm:constr type="h" for="ch" forName="Image" refType="h" fact="0.8711"/>
              <dgm:constr type="l" for="ch" forName="ChildText" refType="w" fact="0.6464"/>
              <dgm:constr type="t" for="ch" forName="ChildText" refType="h" fact="0.288"/>
              <dgm:constr type="w" for="ch" forName="ChildText" refType="w" fact="0.3536"/>
              <dgm:constr type="h" for="ch" forName="ChildText" refType="h" fact="0.5074"/>
            </dgm:constrLst>
          </dgm:if>
          <dgm:else name="Name5">
            <dgm:constrLst>
              <dgm:constr type="l" for="ch" forName="ParentText" refType="w" fact="0.26"/>
              <dgm:constr type="t" for="ch" forName="ParentText" refType="h" fact="0"/>
              <dgm:constr type="w" for="ch" forName="ParentText" refType="w" fact="0.7457"/>
              <dgm:constr type="h" for="ch" forName="ParentText" refType="h" fact="0.15"/>
              <dgm:constr type="l" for="ch" forName="Image" refType="w" fact="0.26"/>
              <dgm:constr type="t" for="ch" forName="Image" refType="h" fact="0.1661"/>
              <dgm:constr type="w" for="ch" forName="Image" refType="w" fact="0.7446"/>
              <dgm:constr type="h" for="ch" forName="Image" refType="h" fact="0.8711"/>
              <dgm:constr type="l" for="ch" forName="ChildText" refType="w" fact="0"/>
              <dgm:constr type="t" for="ch" forName="ChildText" refType="h" fact="0.288"/>
              <dgm:constr type="w" for="ch" forName="ChildText" refType="w" fact="0.3536"/>
              <dgm:constr type="h" for="ch" forName="ChildText" refType="h" fact="0.5074"/>
            </dgm:constrLst>
          </dgm:else>
        </dgm:choose>
        <dgm:layoutNode name="ParentText" styleLbl="node1">
          <dgm:varLst>
            <dgm:chMax val="1"/>
            <dgm:chPref val="1"/>
            <dgm:bulletEnabled val="1"/>
          </dgm:varLst>
          <dgm:alg type="tx"/>
          <dgm:shape xmlns:r="http://schemas.openxmlformats.org/officeDocument/2006/relationships" type="rect" r:blip="" zOrderOff="10">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Image" styleLbl="bgImgPlace1">
          <dgm:alg type="sp"/>
          <dgm:shape xmlns:r="http://schemas.openxmlformats.org/officeDocument/2006/relationships" type="rect" r:blip="" blipPhldr="1">
            <dgm:adjLst/>
          </dgm:shape>
          <dgm:presOf/>
        </dgm:layoutNode>
        <dgm:layoutNode name="ChildText" styleLbl="fgAcc1">
          <dgm:varLst>
            <dgm:chMax val="0"/>
            <dgm:chPref val="0"/>
            <dgm:bulletEnabled val="1"/>
          </dgm:varLst>
          <dgm:choose name="Name6">
            <dgm:if name="Name7" axis="des" ptType="node" func="cnt" op="equ" val="1">
              <dgm:alg type="tx">
                <dgm:param type="stBulletLvl" val="2"/>
                <dgm:param type="txAnchorVertCh" val="mid"/>
                <dgm:param type="parTxLTRAlign" val="l"/>
              </dgm:alg>
            </dgm:if>
            <dgm:else name="Name8">
              <dgm:alg type="tx">
                <dgm:param type="stBulletLvl" val="1"/>
                <dgm:param type="txAnchorVertCh" val="mid"/>
              </dgm:alg>
            </dgm:else>
          </dgm:choose>
          <dgm:choose name="Name9">
            <dgm:if name="Name10" axis="ch" ptType="node" func="cnt" op="gte" val="1">
              <dgm:shape xmlns:r="http://schemas.openxmlformats.org/officeDocument/2006/relationships" type="roundRect" r:blip="">
                <dgm:adjLst>
                  <dgm:adj idx="1" val="0.1"/>
                </dgm:adjLst>
              </dgm:shape>
              <dgm:presOf axis="des" ptType="node"/>
            </dgm:if>
            <dgm:else name="Name11">
              <dgm:shape xmlns:r="http://schemas.openxmlformats.org/officeDocument/2006/relationships" type="roundRect" r:blip="" hideGeom="1">
                <dgm:adjLst>
                  <dgm:adj idx="1" val="0.1"/>
                </dgm:adjLst>
              </dgm:shape>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layout11.xml><?xml version="1.0" encoding="utf-8"?>
<dgm:layoutDef xmlns:dgm="http://schemas.openxmlformats.org/drawingml/2006/diagram" xmlns:a="http://schemas.openxmlformats.org/drawingml/2006/main" uniqueId="urn:microsoft.com/office/officeart/2009/3/layout/SnapshotPictureList">
  <dgm:title val=""/>
  <dgm:desc val=""/>
  <dgm:catLst>
    <dgm:cat type="picture" pri="3000"/>
    <dgm:cat type="pictureconvert" pri="3000"/>
  </dgm:catLst>
  <dgm:samp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ampData>
  <dgm:style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tyleData>
  <dgm:clr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clrData>
  <dgm:layoutNode name="Name0">
    <dgm:varLst>
      <dgm:chMax/>
      <dgm:chPref/>
      <dgm:dir/>
      <dgm:animLvl val="lvl"/>
    </dgm:varLst>
    <dgm:alg type="snake">
      <dgm:param type="grDir" val="tL"/>
      <dgm:param type="flowDir" val="col"/>
    </dgm:alg>
    <dgm:shape xmlns:r="http://schemas.openxmlformats.org/officeDocument/2006/relationships" r:blip="">
      <dgm:adjLst/>
    </dgm:shape>
    <dgm:constrLst>
      <dgm:constr type="primFontSz" for="des" forName="ChildText" refType="primFontSz" refFor="des" refForName="ParentText" op="lte"/>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2.0273"/>
        </dgm:alg>
        <dgm:shape xmlns:r="http://schemas.openxmlformats.org/officeDocument/2006/relationships" r:blip="">
          <dgm:adjLst/>
        </dgm:shape>
        <dgm:choose name="Name1">
          <dgm:if name="Name2" func="var" arg="dir" op="equ" val="norm">
            <dgm:constrLst>
              <dgm:constr type="l" for="ch" forName="ParentAccentShape" refType="w" fact="0.0238"/>
              <dgm:constr type="t" for="ch" forName="ParentAccentShape" refType="h" fact="0.107"/>
              <dgm:constr type="w" for="ch" forName="ParentAccentShape" refType="w" fact="0.619"/>
              <dgm:constr type="h" for="ch" forName="ParentAccentShape" refType="h" fact="0.893"/>
              <dgm:constr type="l" for="ch" forName="ParentText" refType="w" fact="0.048"/>
              <dgm:constr type="t" for="ch" forName="ParentText" refType="h" fact="0.845"/>
              <dgm:constr type="w" for="ch" forName="ParentText" refType="w" fact="0.571"/>
              <dgm:constr type="h" for="ch" forName="ParentText" refType="h" fact="0.106"/>
              <dgm:constr type="l" for="ch" forName="ChildText" refType="w" fact="0.668"/>
              <dgm:constr type="t" for="ch" forName="ChildText" refType="h" fact="0.107"/>
              <dgm:constr type="w" for="ch" forName="ChildText" refType="w" fact="0.283"/>
              <dgm:constr type="h" for="ch" forName="ChildText" refType="h" fact="0.893"/>
              <dgm:constr type="l" for="ch" forName="ChildAccentShape" refType="w" fact="0.9762"/>
              <dgm:constr type="t" for="ch" forName="ChildAccentShape" refType="h" fact="0.107"/>
              <dgm:constr type="w" for="ch" forName="ChildAccentShape" refType="w" fact="0.0238"/>
              <dgm:constr type="h" for="ch" forName="ChildAccentShape" refType="h" fact="0.893"/>
              <dgm:constr type="l" for="ch" forName="Image" refType="w" fact="0"/>
              <dgm:constr type="t" for="ch" forName="Image" refType="h" fact="0"/>
              <dgm:constr type="w" for="ch" forName="Image" refType="w" fact="0.5952"/>
              <dgm:constr type="h" for="ch" forName="Image" refType="h" fact="0.8447"/>
            </dgm:constrLst>
          </dgm:if>
          <dgm:else name="Name3">
            <dgm:constrLst>
              <dgm:constr type="l" for="ch" forName="ParentAccentShape" refType="w" fact="0.3572"/>
              <dgm:constr type="t" for="ch" forName="ParentAccentShape" refType="h" fact="0.107"/>
              <dgm:constr type="w" for="ch" forName="ParentAccentShape" refType="w" fact="0.619"/>
              <dgm:constr type="h" for="ch" forName="ParentAccentShape" refType="h" fact="0.893"/>
              <dgm:constr type="l" for="ch" forName="ParentText" refType="w" fact="0.381"/>
              <dgm:constr type="t" for="ch" forName="ParentText" refType="h" fact="0.845"/>
              <dgm:constr type="w" for="ch" forName="ParentText" refType="w" fact="0.571"/>
              <dgm:constr type="h" for="ch" forName="ParentText" refType="h" fact="0.106"/>
              <dgm:constr type="l" for="ch" forName="ChildText" refType="w" fact="0.049"/>
              <dgm:constr type="t" for="ch" forName="ChildText" refType="h" fact="0.107"/>
              <dgm:constr type="w" for="ch" forName="ChildText" refType="w" fact="0.283"/>
              <dgm:constr type="h" for="ch" forName="ChildText" refType="h" fact="0.893"/>
              <dgm:constr type="l" for="ch" forName="ChildAccentShape" refType="w" fact="0"/>
              <dgm:constr type="t" for="ch" forName="ChildAccentShape" refType="h" fact="0.107"/>
              <dgm:constr type="w" for="ch" forName="ChildAccentShape" refType="w" fact="0.0238"/>
              <dgm:constr type="h" for="ch" forName="ChildAccentShape" refType="h" fact="0.893"/>
              <dgm:constr type="l" for="ch" forName="Image" refType="w" fact="0.4048"/>
              <dgm:constr type="t" for="ch" forName="Image" refType="h" fact="0"/>
              <dgm:constr type="w" for="ch" forName="Image" refType="w" fact="0.5952"/>
              <dgm:constr type="h" for="ch" forName="Image" refType="h" fact="0.8447"/>
            </dgm:constrLst>
          </dgm:else>
        </dgm:choose>
        <dgm:layoutNode name="ParentAccentShape" styleLbl="trBgShp">
          <dgm:alg type="sp"/>
          <dgm:shape xmlns:r="http://schemas.openxmlformats.org/officeDocument/2006/relationships" type="frame" r:blip="" zOrderOff="-10">
            <dgm:adjLst>
              <dgm:adj idx="1" val="0.0545"/>
            </dgm:adjLst>
          </dgm:shape>
          <dgm:presOf/>
        </dgm:layoutNode>
        <dgm:layoutNode name="ParentText" styleLbl="revTx">
          <dgm:varLst>
            <dgm:chMax val="1"/>
            <dgm:chPref val="1"/>
            <dgm:bulletEnabled val="1"/>
          </dgm:varLst>
          <dgm:alg type="tx">
            <dgm:param type="parTxLTRAlign" val="l"/>
          </dgm:alg>
          <dgm:shape xmlns:r="http://schemas.openxmlformats.org/officeDocument/2006/relationships" type="rect" r:blip="" zOrderOff="10">
            <dgm:adjLst/>
          </dgm:shape>
          <dgm:presOf axis="self" ptType="node"/>
          <dgm:constrLst>
            <dgm:constr type="lMarg" refType="primFontSz" fact="0.8"/>
            <dgm:constr type="rMarg" refType="primFontSz" fact="0.8"/>
            <dgm:constr type="tMarg" refType="primFontSz" fact="0.3"/>
            <dgm:constr type="bMarg" refType="primFontSz" fact="0.3"/>
          </dgm:constrLst>
          <dgm:ruleLst>
            <dgm:rule type="primFontSz" val="5" fact="NaN" max="NaN"/>
          </dgm:ruleLst>
        </dgm:layoutNode>
        <dgm:layoutNode name="ChildText" styleLbl="revTx">
          <dgm:varLst>
            <dgm:chMax val="0"/>
            <dgm:chPref val="0"/>
          </dgm:varLst>
          <dgm:alg type="tx">
            <dgm:param type="parTxLTRAlign" val="l"/>
            <dgm:param type="txAnchorVert" val="t"/>
          </dgm:alg>
          <dgm:shape xmlns:r="http://schemas.openxmlformats.org/officeDocument/2006/relationships" type="rect" r:blip="" zOrderOff="10">
            <dgm:adjLst/>
          </dgm:shape>
          <dgm:choose name="Name4">
            <dgm:if name="Name5" axis="ch" ptType="node" func="cnt" op="gte" val="1">
              <dgm:presOf axis="des" ptType="node"/>
            </dgm:if>
            <dgm:else name="Name6">
              <dgm:presOf/>
            </dgm:else>
          </dgm:choos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layoutNode name="ChildAccentShape" styleLbl="trBgShp">
          <dgm:alg type="sp"/>
          <dgm:choose name="Name7">
            <dgm:if name="Name8" axis="ch" ptType="node" func="cnt" op="gte" val="1">
              <dgm:shape xmlns:r="http://schemas.openxmlformats.org/officeDocument/2006/relationships" type="rect" r:blip="" zOrderOff="-10">
                <dgm:adjLst/>
              </dgm:shape>
            </dgm:if>
            <dgm:else name="Name9">
              <dgm:shape xmlns:r="http://schemas.openxmlformats.org/officeDocument/2006/relationships" type="rect" r:blip="" hideGeom="1">
                <dgm:adjLst/>
              </dgm:shape>
            </dgm:else>
          </dgm:choose>
          <dgm:presOf/>
        </dgm:layoutNode>
        <dgm:layoutNode name="Image" styleLbl="align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hList9">
  <dgm:title val=""/>
  <dgm:desc val=""/>
  <dgm:catLst>
    <dgm:cat type="list" pri="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3" srcId="0" destId="1" srcOrd="0" destOrd="0"/>
        <dgm:cxn modelId="4"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1" destId="2" srcOrd="0" destOrd="0"/>
      </dgm:cxnLst>
      <dgm:bg/>
      <dgm:whole/>
    </dgm:dataModel>
  </dgm:styleData>
  <dgm:clrData>
    <dgm:dataModel>
      <dgm:ptLst>
        <dgm:pt modelId="0" type="doc"/>
        <dgm:pt modelId="1"/>
        <dgm:pt modelId="11"/>
        <dgm:pt modelId="12"/>
        <dgm:pt modelId="13"/>
        <dgm:pt modelId="14"/>
        <dgm:pt modelId="2"/>
        <dgm:pt modelId="21"/>
        <dgm:pt modelId="22"/>
        <dgm:pt modelId="23"/>
        <dgm:pt modelId="24"/>
        <dgm:pt modelId="3"/>
        <dgm:pt modelId="31"/>
        <dgm:pt modelId="32"/>
        <dgm:pt modelId="33"/>
        <dgm:pt modelId="34"/>
      </dgm:ptLst>
      <dgm:cxnLst>
        <dgm:cxn modelId="4" srcId="0" destId="1" srcOrd="0" destOrd="0"/>
        <dgm:cxn modelId="5" srcId="0" destId="2" srcOrd="1" destOrd="0"/>
        <dgm:cxn modelId="6" srcId="0" destId="3" srcOrd="1" destOrd="0"/>
        <dgm:cxn modelId="15" srcId="1" destId="11" srcOrd="0" destOrd="0"/>
        <dgm:cxn modelId="16" srcId="1" destId="12" srcOrd="0" destOrd="0"/>
        <dgm:cxn modelId="17" srcId="1" destId="13" srcOrd="0" destOrd="0"/>
        <dgm:cxn modelId="18" srcId="1" destId="14" srcOrd="0" destOrd="0"/>
        <dgm:cxn modelId="25" srcId="2" destId="21" srcOrd="0" destOrd="0"/>
        <dgm:cxn modelId="26" srcId="2" destId="22" srcOrd="0" destOrd="0"/>
        <dgm:cxn modelId="27" srcId="2" destId="23" srcOrd="0" destOrd="0"/>
        <dgm:cxn modelId="28" srcId="2" destId="24" srcOrd="0" destOrd="0"/>
        <dgm:cxn modelId="35" srcId="3" destId="31" srcOrd="0" destOrd="0"/>
        <dgm:cxn modelId="36" srcId="3" destId="32" srcOrd="0" destOrd="0"/>
        <dgm:cxn modelId="37" srcId="3" destId="33" srcOrd="0" destOrd="0"/>
        <dgm:cxn modelId="38" srcId="3" destId="34" srcOrd="0" destOrd="0"/>
      </dgm:cxnLst>
      <dgm:bg/>
      <dgm:whole/>
    </dgm:dataModel>
  </dgm:clrData>
  <dgm:layoutNode name="list">
    <dgm:varLst>
      <dgm:dir/>
      <dgm:animLvl val="lvl"/>
    </dgm:varLst>
    <dgm:choose name="Name0">
      <dgm:if name="Name1" func="var" arg="dir" op="equ" val="norm">
        <dgm:alg type="lin">
          <dgm:param type="linDir" val="fromL"/>
          <dgm:param type="fallback" val="2D"/>
          <dgm:param type="nodeVertAlign" val="t"/>
        </dgm:alg>
      </dgm:if>
      <dgm:else name="Name2">
        <dgm:alg type="lin">
          <dgm:param type="linDir" val="fromR"/>
          <dgm:param type="fallback" val="2D"/>
          <dgm:param type="nodeVertAlign" val="t"/>
        </dgm:alg>
      </dgm:else>
    </dgm:choose>
    <dgm:shape xmlns:r="http://schemas.openxmlformats.org/officeDocument/2006/relationships" r:blip="">
      <dgm:adjLst/>
    </dgm:shape>
    <dgm:presOf/>
    <dgm:constrLst>
      <dgm:constr type="w" for="ch" forName="circle" refType="w" fact="0.5"/>
      <dgm:constr type="w" for="ch" forName="vertFlow" refType="w" fact="0.75"/>
      <dgm:constr type="h" for="des" forName="firstComp" refType="w" refFor="ch" refForName="vertFlow" fact="0.667"/>
      <dgm:constr type="h" for="des" forName="comp" refType="h" refFor="des" refForName="firstComp" op="equ"/>
      <dgm:constr type="h" for="des" forName="topSpace" refType="w" refFor="ch" refForName="circle" op="equ" fact="0.4"/>
      <dgm:constr type="w" for="ch" forName="posSpace" refType="w" fact="0.4"/>
      <dgm:constr type="w" for="ch" forName="negSpace" refType="w" fact="-1.15"/>
      <dgm:constr type="w" for="ch" forName="transSpace" refType="w" fact="0.75"/>
      <dgm:constr type="primFontSz" for="ch" forName="circle" op="equ" val="65"/>
      <dgm:constr type="primFontSz" for="des" forName="firstChildTx" val="65"/>
      <dgm:constr type="primFontSz" for="des" forName="childTx" refType="primFontSz" refFor="des" refForName="firstChildTx" op="equ"/>
    </dgm:constrLst>
    <dgm:ruleLst/>
    <dgm:forEach name="Name3" axis="ch" ptType="node">
      <dgm:layoutNode name="posSpace">
        <dgm:alg type="sp"/>
        <dgm:shape xmlns:r="http://schemas.openxmlformats.org/officeDocument/2006/relationships" r:blip="">
          <dgm:adjLst/>
        </dgm:shape>
        <dgm:presOf/>
        <dgm:constrLst/>
        <dgm:ruleLst/>
      </dgm:layoutNode>
      <dgm:layoutNode name="vertFlow">
        <dgm:alg type="lin">
          <dgm:param type="linDir" val="fromT"/>
        </dgm:alg>
        <dgm:shape xmlns:r="http://schemas.openxmlformats.org/officeDocument/2006/relationships" r:blip="">
          <dgm:adjLst/>
        </dgm:shape>
        <dgm:presOf/>
        <dgm:constrLst>
          <dgm:constr type="w" for="ch" forName="firstComp" refType="w"/>
          <dgm:constr type="w" for="ch" forName="comp" refType="w"/>
        </dgm:constrLst>
        <dgm:ruleLst/>
        <dgm:layoutNode name="topSpace">
          <dgm:alg type="sp"/>
          <dgm:shape xmlns:r="http://schemas.openxmlformats.org/officeDocument/2006/relationships" r:blip="">
            <dgm:adjLst/>
          </dgm:shape>
          <dgm:presOf/>
          <dgm:constrLst/>
          <dgm:ruleLst/>
        </dgm:layoutNode>
        <dgm:layoutNode name="firstComp">
          <dgm:alg type="composite"/>
          <dgm:shape xmlns:r="http://schemas.openxmlformats.org/officeDocument/2006/relationships" r:blip="">
            <dgm:adjLst/>
          </dgm:shape>
          <dgm:presOf/>
          <dgm:choose name="Name4">
            <dgm:if name="Name5" func="var" arg="dir" op="equ" val="norm">
              <dgm:constrLst>
                <dgm:constr type="l" for="ch" forName="firstChild"/>
                <dgm:constr type="t" for="ch" forName="firstChild"/>
                <dgm:constr type="w" for="ch" forName="firstChild" refType="w"/>
                <dgm:constr type="h" for="ch" forName="firstChild" refType="h"/>
                <dgm:constr type="l" for="ch" forName="firstChildTx" refType="w" fact="0.16"/>
                <dgm:constr type="r" for="ch" forName="firstChildTx" refType="w"/>
                <dgm:constr type="h" for="ch" forName="firstChildTx" refFor="ch" refForName="firstChild" op="equ"/>
              </dgm:constrLst>
            </dgm:if>
            <dgm:else name="Name6">
              <dgm:constrLst>
                <dgm:constr type="l" for="ch" forName="firstChild"/>
                <dgm:constr type="t" for="ch" forName="firstChild"/>
                <dgm:constr type="w" for="ch" forName="firstChild" refType="w"/>
                <dgm:constr type="h" for="ch" forName="firstChild" refType="h"/>
                <dgm:constr type="l" for="ch" forName="firstChildTx"/>
                <dgm:constr type="r" for="ch" forName="firstChildTx" refType="w" fact="0.825"/>
                <dgm:constr type="h" for="ch" forName="firstChildTx" refFor="ch" refForName="firstChild" op="equ"/>
              </dgm:constrLst>
            </dgm:else>
          </dgm:choose>
          <dgm:ruleLst/>
          <dgm:layoutNode name="firstChild" styleLbl="bgAccFollowNode1">
            <dgm:alg type="sp"/>
            <dgm:shape xmlns:r="http://schemas.openxmlformats.org/officeDocument/2006/relationships" type="rect" r:blip="">
              <dgm:adjLst/>
            </dgm:shape>
            <dgm:presOf axis="ch desOrSelf" ptType="node node" cnt="1 0"/>
            <dgm:constrLst/>
            <dgm:ruleLst/>
          </dgm:layoutNode>
          <dgm:layoutNode name="firstChildTx" styleLbl="bgAccFollowNode1">
            <dgm:varLst>
              <dgm:bulletEnabled val="1"/>
            </dgm:varLst>
            <dgm:alg type="tx">
              <dgm:param type="parTxLTRAlign" val="l"/>
            </dgm:alg>
            <dgm:shape xmlns:r="http://schemas.openxmlformats.org/officeDocument/2006/relationships" type="rect" r:blip="" hideGeom="1">
              <dgm:adjLst/>
            </dgm:shape>
            <dgm:presOf axis="ch desOrSelf" ptType="node node" cnt="1 0"/>
            <dgm:choose name="Name7">
              <dgm:if name="Name8" func="var" arg="dir" op="equ" val="norm">
                <dgm:constrLst>
                  <dgm:constr type="primFontSz" val="65"/>
                  <dgm:constr type="lMarg"/>
                </dgm:constrLst>
              </dgm:if>
              <dgm:else name="Name9">
                <dgm:constrLst>
                  <dgm:constr type="primFontSz" val="65"/>
                  <dgm:constr type="rMarg"/>
                </dgm:constrLst>
              </dgm:else>
            </dgm:choose>
            <dgm:ruleLst>
              <dgm:rule type="primFontSz" val="5" fact="NaN" max="NaN"/>
            </dgm:ruleLst>
          </dgm:layoutNode>
        </dgm:layoutNode>
        <dgm:forEach name="Name10" axis="ch" ptType="node" st="2">
          <dgm:layoutNode name="comp">
            <dgm:alg type="composite"/>
            <dgm:shape xmlns:r="http://schemas.openxmlformats.org/officeDocument/2006/relationships" r:blip="">
              <dgm:adjLst/>
            </dgm:shape>
            <dgm:presOf/>
            <dgm:choose name="Name11">
              <dgm:if name="Name12" func="var" arg="dir" op="equ" val="norm">
                <dgm:constrLst>
                  <dgm:constr type="l" for="ch" forName="child"/>
                  <dgm:constr type="t" for="ch" forName="child"/>
                  <dgm:constr type="w" for="ch" forName="child" refType="w"/>
                  <dgm:constr type="h" for="ch" forName="child" refType="h"/>
                  <dgm:constr type="l" for="ch" forName="childTx" refType="w" fact="0.16"/>
                  <dgm:constr type="r" for="ch" forName="childTx" refType="w"/>
                  <dgm:constr type="h" for="ch" forName="childTx" refFor="ch" refForName="child" op="equ"/>
                </dgm:constrLst>
              </dgm:if>
              <dgm:else name="Name13">
                <dgm:constrLst>
                  <dgm:constr type="l" for="ch" forName="child"/>
                  <dgm:constr type="t" for="ch" forName="child"/>
                  <dgm:constr type="w" for="ch" forName="child" refType="w"/>
                  <dgm:constr type="h" for="ch" forName="child" refType="h"/>
                  <dgm:constr type="l" for="ch" forName="childTx"/>
                  <dgm:constr type="r" for="ch" forName="childTx" refType="w" fact="0.825"/>
                  <dgm:constr type="h" for="ch" forName="childTx" refFor="ch" refForName="child" op="equ"/>
                </dgm:constrLst>
              </dgm:else>
            </dgm:choose>
            <dgm:ruleLst/>
            <dgm:layoutNode name="child" styleLbl="bgAccFollowNode1">
              <dgm:alg type="sp"/>
              <dgm:shape xmlns:r="http://schemas.openxmlformats.org/officeDocument/2006/relationships" type="rect" r:blip="">
                <dgm:adjLst/>
              </dgm:shape>
              <dgm:presOf axis="desOrSelf" ptType="node"/>
              <dgm:constrLst/>
              <dgm:ruleLst/>
            </dgm:layoutNode>
            <dgm:layoutNode name="childTx" styleLbl="bgAccFollowNode1">
              <dgm:varLst>
                <dgm:bulletEnabled val="1"/>
              </dgm:varLst>
              <dgm:alg type="tx">
                <dgm:param type="parTxLTRAlign" val="l"/>
              </dgm:alg>
              <dgm:shape xmlns:r="http://schemas.openxmlformats.org/officeDocument/2006/relationships" type="rect" r:blip="" hideGeom="1">
                <dgm:adjLst/>
              </dgm:shape>
              <dgm:presOf axis="desOrSelf" ptType="node"/>
              <dgm:choose name="Name14">
                <dgm:if name="Name15" func="var" arg="dir" op="equ" val="norm">
                  <dgm:constrLst>
                    <dgm:constr type="primFontSz" val="65"/>
                    <dgm:constr type="lMarg"/>
                  </dgm:constrLst>
                </dgm:if>
                <dgm:else name="Name16">
                  <dgm:constrLst>
                    <dgm:constr type="primFontSz" val="65"/>
                    <dgm:constr type="rMarg"/>
                  </dgm:constrLst>
                </dgm:else>
              </dgm:choose>
              <dgm:ruleLst>
                <dgm:rule type="primFontSz" val="5" fact="NaN" max="NaN"/>
              </dgm:ruleLst>
            </dgm:layoutNode>
          </dgm:layoutNode>
        </dgm:forEach>
      </dgm:layoutNode>
      <dgm:layoutNode name="negSpace">
        <dgm:alg type="sp"/>
        <dgm:shape xmlns:r="http://schemas.openxmlformats.org/officeDocument/2006/relationships" r:blip="">
          <dgm:adjLst/>
        </dgm:shape>
        <dgm:presOf/>
        <dgm:constrLst/>
        <dgm:ruleLst/>
      </dgm:layoutNode>
      <dgm:layoutNode name="circle" styleLbl="node1">
        <dgm:alg type="tx"/>
        <dgm:shape xmlns:r="http://schemas.openxmlformats.org/officeDocument/2006/relationships" type="ellipse" r:blip="">
          <dgm:adjLst/>
        </dgm:shape>
        <dgm:presOf axis="self"/>
        <dgm:constrLst>
          <dgm:constr type="lMarg"/>
          <dgm:constr type="rMarg"/>
          <dgm:constr type="tMarg"/>
          <dgm:constr type="bMarg"/>
          <dgm:constr type="h" refType="w"/>
        </dgm:constrLst>
        <dgm:ruleLst>
          <dgm:rule type="primFontSz" val="5" fact="NaN" max="NaN"/>
        </dgm:ruleLst>
      </dgm:layoutNode>
      <dgm:forEach name="Name17" axis="followSib" ptType="sibTrans" cnt="1">
        <dgm:layoutNode name="transSpace">
          <dgm:alg type="sp"/>
          <dgm:shape xmlns:r="http://schemas.openxmlformats.org/officeDocument/2006/relationships" r:blip="">
            <dgm:adjLst/>
          </dgm:shape>
          <dgm:presOf/>
          <dgm:constrLst/>
          <dgm:ruleLst/>
        </dgm:layoutNode>
      </dgm:forEach>
    </dgm:forEach>
  </dgm:layoutNode>
</dgm:layoutDef>
</file>

<file path=word/diagrams/layout14.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723298C-8763-422D-9994-B37FD2306CA0}"/>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docProps/app.xml><?xml version="1.0" encoding="utf-8"?>
<Properties xmlns="http://schemas.openxmlformats.org/officeDocument/2006/extended-properties" xmlns:vt="http://schemas.openxmlformats.org/officeDocument/2006/docPropsVTypes">
  <Template>Normal</Template>
  <TotalTime>752</TotalTime>
  <Pages>36</Pages>
  <Words>11069</Words>
  <Characters>63099</Characters>
  <Application>Microsoft Office Word</Application>
  <DocSecurity>0</DocSecurity>
  <Lines>525</Lines>
  <Paragraphs>148</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74020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Viviana Herrera</cp:lastModifiedBy>
  <cp:revision>74</cp:revision>
  <dcterms:created xsi:type="dcterms:W3CDTF">2025-04-07T13:38:00Z</dcterms:created>
  <dcterms:modified xsi:type="dcterms:W3CDTF">2025-08-25T14:49:00Z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