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D17D4" w:rsidRPr="00CF3E38" w:rsidRDefault="00025888" w:rsidP="00041EA3">
      <w:pPr>
        <w:pStyle w:val="Normal0"/>
        <w:jc w:val="center"/>
        <w:rPr>
          <w:b/>
          <w:sz w:val="20"/>
          <w:szCs w:val="20"/>
        </w:rPr>
      </w:pPr>
      <w:r w:rsidRPr="00CF3E38">
        <w:rPr>
          <w:b/>
          <w:sz w:val="20"/>
          <w:szCs w:val="20"/>
        </w:rPr>
        <w:t>FORMATO PARA EL DESARROLLO DE COMPONENTE FORMATIVO</w:t>
      </w:r>
    </w:p>
    <w:p w14:paraId="00000002" w14:textId="77777777" w:rsidR="00AD17D4" w:rsidRPr="00CF3E38" w:rsidRDefault="00AD17D4" w:rsidP="00041EA3">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F3E38" w14:paraId="57121341" w14:textId="77777777">
        <w:trPr>
          <w:trHeight w:val="340"/>
        </w:trPr>
        <w:tc>
          <w:tcPr>
            <w:tcW w:w="3397" w:type="dxa"/>
            <w:vAlign w:val="center"/>
          </w:tcPr>
          <w:p w14:paraId="00000003" w14:textId="77777777" w:rsidR="00AD17D4" w:rsidRPr="00CF3E38" w:rsidRDefault="00025888" w:rsidP="00041EA3">
            <w:pPr>
              <w:pStyle w:val="Normal0"/>
              <w:rPr>
                <w:sz w:val="20"/>
                <w:szCs w:val="20"/>
              </w:rPr>
            </w:pPr>
            <w:r w:rsidRPr="00CF3E38">
              <w:rPr>
                <w:sz w:val="20"/>
                <w:szCs w:val="20"/>
              </w:rPr>
              <w:t>PROGRAMA DE FORMACIÓN</w:t>
            </w:r>
          </w:p>
        </w:tc>
        <w:tc>
          <w:tcPr>
            <w:tcW w:w="6565" w:type="dxa"/>
            <w:vAlign w:val="center"/>
          </w:tcPr>
          <w:p w14:paraId="00000004" w14:textId="2968F455" w:rsidR="00AD17D4" w:rsidRPr="00CF3E38" w:rsidRDefault="005D7DCE" w:rsidP="00041EA3">
            <w:pPr>
              <w:pStyle w:val="Normal0"/>
              <w:rPr>
                <w:b w:val="0"/>
                <w:color w:val="E36C09"/>
                <w:sz w:val="20"/>
                <w:szCs w:val="20"/>
              </w:rPr>
            </w:pPr>
            <w:r w:rsidRPr="00CF3E38">
              <w:rPr>
                <w:b w:val="0"/>
                <w:sz w:val="20"/>
                <w:szCs w:val="20"/>
              </w:rPr>
              <w:t>Gestión de inventario de productos farmacéuticos</w:t>
            </w:r>
            <w:r w:rsidR="00CA3C31" w:rsidRPr="00CF3E38">
              <w:rPr>
                <w:b w:val="0"/>
                <w:sz w:val="20"/>
                <w:szCs w:val="20"/>
              </w:rPr>
              <w:t>.</w:t>
            </w:r>
          </w:p>
        </w:tc>
      </w:tr>
    </w:tbl>
    <w:p w14:paraId="00000005" w14:textId="77777777" w:rsidR="00AD17D4" w:rsidRPr="00CF3E38" w:rsidRDefault="00AD17D4" w:rsidP="00041EA3">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CF3E38" w14:paraId="3DB511B9" w14:textId="77777777">
        <w:trPr>
          <w:trHeight w:val="340"/>
        </w:trPr>
        <w:tc>
          <w:tcPr>
            <w:tcW w:w="1838" w:type="dxa"/>
            <w:vAlign w:val="center"/>
          </w:tcPr>
          <w:p w14:paraId="00000006" w14:textId="77777777" w:rsidR="00AD17D4" w:rsidRPr="00CF3E38" w:rsidRDefault="00025888" w:rsidP="00041EA3">
            <w:pPr>
              <w:pStyle w:val="Normal0"/>
              <w:rPr>
                <w:sz w:val="20"/>
                <w:szCs w:val="20"/>
              </w:rPr>
            </w:pPr>
            <w:r w:rsidRPr="00CF3E38">
              <w:rPr>
                <w:sz w:val="20"/>
                <w:szCs w:val="20"/>
              </w:rPr>
              <w:t>COMPETENCIA</w:t>
            </w:r>
          </w:p>
        </w:tc>
        <w:tc>
          <w:tcPr>
            <w:tcW w:w="2835" w:type="dxa"/>
            <w:vAlign w:val="center"/>
          </w:tcPr>
          <w:p w14:paraId="00000007" w14:textId="40945927" w:rsidR="00AD17D4" w:rsidRPr="00CF3E38" w:rsidRDefault="005D7DCE" w:rsidP="00041EA3">
            <w:pPr>
              <w:pStyle w:val="Normal0"/>
              <w:rPr>
                <w:b w:val="0"/>
                <w:sz w:val="20"/>
                <w:szCs w:val="20"/>
                <w:u w:val="single"/>
              </w:rPr>
            </w:pPr>
            <w:r w:rsidRPr="00CF3E38">
              <w:rPr>
                <w:sz w:val="20"/>
                <w:szCs w:val="20"/>
              </w:rPr>
              <w:t xml:space="preserve">230101313. </w:t>
            </w:r>
            <w:r w:rsidRPr="00CF3E38">
              <w:rPr>
                <w:b w:val="0"/>
                <w:sz w:val="20"/>
                <w:szCs w:val="20"/>
              </w:rPr>
              <w:t>Dispensar productos farmacéuticos según delegación y manual técnico.</w:t>
            </w:r>
          </w:p>
        </w:tc>
        <w:tc>
          <w:tcPr>
            <w:tcW w:w="2126" w:type="dxa"/>
            <w:vAlign w:val="center"/>
          </w:tcPr>
          <w:p w14:paraId="00000008" w14:textId="77777777" w:rsidR="00AD17D4" w:rsidRPr="00CF3E38" w:rsidRDefault="00025888" w:rsidP="00041EA3">
            <w:pPr>
              <w:pStyle w:val="Normal0"/>
              <w:rPr>
                <w:sz w:val="20"/>
                <w:szCs w:val="20"/>
              </w:rPr>
            </w:pPr>
            <w:r w:rsidRPr="00CF3E38">
              <w:rPr>
                <w:sz w:val="20"/>
                <w:szCs w:val="20"/>
              </w:rPr>
              <w:t>RESULTADOS DE APRENDIZAJE</w:t>
            </w:r>
          </w:p>
        </w:tc>
        <w:tc>
          <w:tcPr>
            <w:tcW w:w="3163" w:type="dxa"/>
            <w:vAlign w:val="center"/>
          </w:tcPr>
          <w:p w14:paraId="00000009" w14:textId="7984CB74" w:rsidR="00AD17D4" w:rsidRPr="00CF3E38" w:rsidRDefault="00310B3D" w:rsidP="00041EA3">
            <w:pPr>
              <w:pStyle w:val="Normal0"/>
              <w:ind w:left="66"/>
              <w:rPr>
                <w:b w:val="0"/>
                <w:sz w:val="20"/>
                <w:szCs w:val="20"/>
              </w:rPr>
            </w:pPr>
            <w:r w:rsidRPr="00CF3E38">
              <w:rPr>
                <w:sz w:val="20"/>
                <w:szCs w:val="20"/>
              </w:rPr>
              <w:t xml:space="preserve">230101313-02. </w:t>
            </w:r>
            <w:r w:rsidRPr="00CF3E38">
              <w:rPr>
                <w:b w:val="0"/>
                <w:sz w:val="20"/>
                <w:szCs w:val="20"/>
              </w:rPr>
              <w:t>Dispensar productos farmacéuticos según procedimiento, buenas prácticas y normativa.</w:t>
            </w:r>
          </w:p>
        </w:tc>
      </w:tr>
    </w:tbl>
    <w:p w14:paraId="6E5288D5" w14:textId="4C8E3BD5" w:rsidR="00AD17D4" w:rsidRPr="00CF3E38" w:rsidRDefault="00AD17D4" w:rsidP="00041EA3">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F3E38" w14:paraId="49D4BFBB" w14:textId="77777777">
        <w:trPr>
          <w:trHeight w:val="340"/>
        </w:trPr>
        <w:tc>
          <w:tcPr>
            <w:tcW w:w="3397" w:type="dxa"/>
            <w:vAlign w:val="center"/>
          </w:tcPr>
          <w:p w14:paraId="0000000C" w14:textId="77777777" w:rsidR="00AD17D4" w:rsidRPr="00CF3E38" w:rsidRDefault="00025888" w:rsidP="00041EA3">
            <w:pPr>
              <w:pStyle w:val="Normal0"/>
              <w:rPr>
                <w:sz w:val="20"/>
                <w:szCs w:val="20"/>
              </w:rPr>
            </w:pPr>
            <w:r w:rsidRPr="00CF3E38">
              <w:rPr>
                <w:sz w:val="20"/>
                <w:szCs w:val="20"/>
              </w:rPr>
              <w:t>NÚMERO DEL COMPONENTE FORMATIVO</w:t>
            </w:r>
          </w:p>
        </w:tc>
        <w:tc>
          <w:tcPr>
            <w:tcW w:w="6565" w:type="dxa"/>
            <w:vAlign w:val="center"/>
          </w:tcPr>
          <w:p w14:paraId="0000000D" w14:textId="4EA51C97" w:rsidR="00AD17D4" w:rsidRPr="00CF3E38" w:rsidRDefault="004D03B8" w:rsidP="00041EA3">
            <w:pPr>
              <w:pStyle w:val="Normal0"/>
              <w:rPr>
                <w:b w:val="0"/>
                <w:sz w:val="20"/>
                <w:szCs w:val="20"/>
              </w:rPr>
            </w:pPr>
            <w:r w:rsidRPr="00CF3E38">
              <w:rPr>
                <w:b w:val="0"/>
                <w:sz w:val="20"/>
                <w:szCs w:val="20"/>
              </w:rPr>
              <w:t>02</w:t>
            </w:r>
          </w:p>
        </w:tc>
      </w:tr>
      <w:tr w:rsidR="00AD17D4" w:rsidRPr="00CF3E38" w14:paraId="5196225A" w14:textId="77777777">
        <w:trPr>
          <w:trHeight w:val="340"/>
        </w:trPr>
        <w:tc>
          <w:tcPr>
            <w:tcW w:w="3397" w:type="dxa"/>
            <w:vAlign w:val="center"/>
          </w:tcPr>
          <w:p w14:paraId="0000000E" w14:textId="77777777" w:rsidR="00AD17D4" w:rsidRPr="00CF3E38" w:rsidRDefault="00025888" w:rsidP="00041EA3">
            <w:pPr>
              <w:pStyle w:val="Normal0"/>
              <w:rPr>
                <w:sz w:val="20"/>
                <w:szCs w:val="20"/>
              </w:rPr>
            </w:pPr>
            <w:r w:rsidRPr="00CF3E38">
              <w:rPr>
                <w:sz w:val="20"/>
                <w:szCs w:val="20"/>
              </w:rPr>
              <w:t>NOMBRE DEL COMPONENTE FORMATIVO</w:t>
            </w:r>
          </w:p>
        </w:tc>
        <w:tc>
          <w:tcPr>
            <w:tcW w:w="6565" w:type="dxa"/>
            <w:vAlign w:val="center"/>
          </w:tcPr>
          <w:p w14:paraId="0000000F" w14:textId="1C25806B" w:rsidR="00AD17D4" w:rsidRPr="00CF3E38" w:rsidRDefault="00310B3D" w:rsidP="00041EA3">
            <w:pPr>
              <w:pStyle w:val="Normal0"/>
              <w:rPr>
                <w:b w:val="0"/>
                <w:sz w:val="20"/>
                <w:szCs w:val="20"/>
              </w:rPr>
            </w:pPr>
            <w:r w:rsidRPr="00CF3E38">
              <w:rPr>
                <w:b w:val="0"/>
                <w:sz w:val="20"/>
                <w:szCs w:val="20"/>
              </w:rPr>
              <w:t>Proceso integral de dispensación de productos farmacéuticos</w:t>
            </w:r>
            <w:r w:rsidR="00DF660A">
              <w:rPr>
                <w:b w:val="0"/>
                <w:sz w:val="20"/>
                <w:szCs w:val="20"/>
              </w:rPr>
              <w:t>.</w:t>
            </w:r>
          </w:p>
        </w:tc>
      </w:tr>
      <w:tr w:rsidR="00AD17D4" w:rsidRPr="00CF3E38" w14:paraId="323364CF" w14:textId="77777777">
        <w:trPr>
          <w:trHeight w:val="340"/>
        </w:trPr>
        <w:tc>
          <w:tcPr>
            <w:tcW w:w="3397" w:type="dxa"/>
            <w:vAlign w:val="center"/>
          </w:tcPr>
          <w:p w14:paraId="00000010" w14:textId="77777777" w:rsidR="00AD17D4" w:rsidRPr="00CF3E38" w:rsidRDefault="00025888" w:rsidP="00041EA3">
            <w:pPr>
              <w:pStyle w:val="Normal0"/>
              <w:rPr>
                <w:sz w:val="20"/>
                <w:szCs w:val="20"/>
              </w:rPr>
            </w:pPr>
            <w:r w:rsidRPr="00CF3E38">
              <w:rPr>
                <w:sz w:val="20"/>
                <w:szCs w:val="20"/>
              </w:rPr>
              <w:t>BREVE DESCRIPCIÓN</w:t>
            </w:r>
          </w:p>
        </w:tc>
        <w:tc>
          <w:tcPr>
            <w:tcW w:w="6565" w:type="dxa"/>
            <w:vAlign w:val="center"/>
          </w:tcPr>
          <w:p w14:paraId="00000011" w14:textId="051D826E" w:rsidR="00AD17D4" w:rsidRPr="00CF3E38" w:rsidRDefault="00041EA3" w:rsidP="00041EA3">
            <w:pPr>
              <w:pStyle w:val="Normal0"/>
              <w:rPr>
                <w:b w:val="0"/>
                <w:sz w:val="20"/>
                <w:szCs w:val="20"/>
              </w:rPr>
            </w:pPr>
            <w:r w:rsidRPr="00CF3E38">
              <w:rPr>
                <w:b w:val="0"/>
                <w:sz w:val="20"/>
                <w:szCs w:val="20"/>
              </w:rPr>
              <w:t>Este componente aborda la atención al usuario en el servicio farmacéutico, la verificación de prescripciones, la aplicación de protocolos de dispensación, el control de calidad, la legalidad de los medicamentos y la gestión de residuos. Además, incluye la normativa vigente, el manejo de alertas sanitarias y las buenas prácticas, garantizando un servicio seguro, eficiente y conforme a la regulación colombiana.</w:t>
            </w:r>
          </w:p>
        </w:tc>
      </w:tr>
      <w:tr w:rsidR="00AD17D4" w:rsidRPr="00CF3E38" w14:paraId="4789F7AB" w14:textId="77777777">
        <w:trPr>
          <w:trHeight w:val="340"/>
        </w:trPr>
        <w:tc>
          <w:tcPr>
            <w:tcW w:w="3397" w:type="dxa"/>
            <w:vAlign w:val="center"/>
          </w:tcPr>
          <w:p w14:paraId="00000012" w14:textId="77777777" w:rsidR="00AD17D4" w:rsidRPr="00CF3E38" w:rsidRDefault="00025888" w:rsidP="00041EA3">
            <w:pPr>
              <w:pStyle w:val="Normal0"/>
              <w:rPr>
                <w:sz w:val="20"/>
                <w:szCs w:val="20"/>
              </w:rPr>
            </w:pPr>
            <w:r w:rsidRPr="00CF3E38">
              <w:rPr>
                <w:sz w:val="20"/>
                <w:szCs w:val="20"/>
              </w:rPr>
              <w:t>PALABRAS CLAVE</w:t>
            </w:r>
          </w:p>
        </w:tc>
        <w:tc>
          <w:tcPr>
            <w:tcW w:w="6565" w:type="dxa"/>
            <w:vAlign w:val="center"/>
          </w:tcPr>
          <w:p w14:paraId="00000013" w14:textId="46D77FAC" w:rsidR="00AD17D4" w:rsidRPr="00CF3E38" w:rsidRDefault="00041EA3" w:rsidP="00041EA3">
            <w:pPr>
              <w:pStyle w:val="Normal0"/>
              <w:rPr>
                <w:b w:val="0"/>
                <w:sz w:val="20"/>
                <w:szCs w:val="20"/>
              </w:rPr>
            </w:pPr>
            <w:r w:rsidRPr="00CF3E38">
              <w:rPr>
                <w:b w:val="0"/>
                <w:sz w:val="20"/>
                <w:szCs w:val="20"/>
              </w:rPr>
              <w:t>Calidad, dispensación, etiquetado, normativa, prescripción, trazabilidad.</w:t>
            </w:r>
          </w:p>
        </w:tc>
      </w:tr>
    </w:tbl>
    <w:p w14:paraId="00000014" w14:textId="77777777" w:rsidR="00AD17D4" w:rsidRPr="00CF3E38" w:rsidRDefault="00AD17D4" w:rsidP="00041EA3">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F3E38" w14:paraId="4F59971A" w14:textId="77777777">
        <w:trPr>
          <w:trHeight w:val="340"/>
        </w:trPr>
        <w:tc>
          <w:tcPr>
            <w:tcW w:w="3397" w:type="dxa"/>
            <w:vAlign w:val="center"/>
          </w:tcPr>
          <w:p w14:paraId="00000015" w14:textId="77777777" w:rsidR="00AD17D4" w:rsidRPr="00CF3E38" w:rsidRDefault="00025888" w:rsidP="00041EA3">
            <w:pPr>
              <w:pStyle w:val="Normal0"/>
              <w:rPr>
                <w:sz w:val="20"/>
                <w:szCs w:val="20"/>
              </w:rPr>
            </w:pPr>
            <w:r w:rsidRPr="00CF3E38">
              <w:rPr>
                <w:sz w:val="20"/>
                <w:szCs w:val="20"/>
              </w:rPr>
              <w:t>ÁREA OCUPACIONAL</w:t>
            </w:r>
          </w:p>
        </w:tc>
        <w:tc>
          <w:tcPr>
            <w:tcW w:w="6565" w:type="dxa"/>
            <w:vAlign w:val="center"/>
          </w:tcPr>
          <w:p w14:paraId="00000020" w14:textId="23E56472" w:rsidR="00AD17D4" w:rsidRPr="00CF3E38" w:rsidRDefault="00844FEA" w:rsidP="00041EA3">
            <w:pPr>
              <w:pStyle w:val="Normal0"/>
              <w:rPr>
                <w:b w:val="0"/>
                <w:sz w:val="20"/>
                <w:szCs w:val="20"/>
              </w:rPr>
            </w:pPr>
            <w:r w:rsidRPr="00CF3E38">
              <w:rPr>
                <w:b w:val="0"/>
                <w:sz w:val="20"/>
                <w:szCs w:val="20"/>
              </w:rPr>
              <w:t>Salud</w:t>
            </w:r>
          </w:p>
        </w:tc>
      </w:tr>
      <w:tr w:rsidR="00AD17D4" w:rsidRPr="00CF3E38" w14:paraId="6E9ED268" w14:textId="77777777">
        <w:trPr>
          <w:trHeight w:val="465"/>
        </w:trPr>
        <w:tc>
          <w:tcPr>
            <w:tcW w:w="3397" w:type="dxa"/>
            <w:vAlign w:val="center"/>
          </w:tcPr>
          <w:p w14:paraId="00000021" w14:textId="77777777" w:rsidR="00AD17D4" w:rsidRPr="00CF3E38" w:rsidRDefault="00025888" w:rsidP="00041EA3">
            <w:pPr>
              <w:pStyle w:val="Normal0"/>
              <w:rPr>
                <w:sz w:val="20"/>
                <w:szCs w:val="20"/>
              </w:rPr>
            </w:pPr>
            <w:r w:rsidRPr="00CF3E38">
              <w:rPr>
                <w:sz w:val="20"/>
                <w:szCs w:val="20"/>
              </w:rPr>
              <w:t>IDIOMA</w:t>
            </w:r>
          </w:p>
        </w:tc>
        <w:tc>
          <w:tcPr>
            <w:tcW w:w="6565" w:type="dxa"/>
            <w:vAlign w:val="center"/>
          </w:tcPr>
          <w:p w14:paraId="00000022" w14:textId="77777777" w:rsidR="00AD17D4" w:rsidRPr="00CF3E38" w:rsidRDefault="00025888" w:rsidP="00041EA3">
            <w:pPr>
              <w:pStyle w:val="Normal0"/>
              <w:rPr>
                <w:sz w:val="20"/>
                <w:szCs w:val="20"/>
              </w:rPr>
            </w:pPr>
            <w:r w:rsidRPr="00CF3E38">
              <w:rPr>
                <w:b w:val="0"/>
                <w:sz w:val="20"/>
                <w:szCs w:val="20"/>
              </w:rPr>
              <w:t>Español</w:t>
            </w:r>
          </w:p>
        </w:tc>
      </w:tr>
    </w:tbl>
    <w:p w14:paraId="00000023" w14:textId="77777777" w:rsidR="00AD17D4" w:rsidRPr="00CF3E38" w:rsidRDefault="00AD17D4" w:rsidP="00041EA3">
      <w:pPr>
        <w:pStyle w:val="Normal0"/>
        <w:rPr>
          <w:sz w:val="20"/>
          <w:szCs w:val="20"/>
        </w:rPr>
      </w:pPr>
    </w:p>
    <w:p w14:paraId="163358DA" w14:textId="77777777" w:rsidR="00AD17D4" w:rsidRPr="00CF3E38" w:rsidRDefault="00AD17D4" w:rsidP="00041EA3">
      <w:pPr>
        <w:pStyle w:val="Normal0"/>
        <w:rPr>
          <w:b/>
          <w:color w:val="000000"/>
          <w:sz w:val="20"/>
          <w:szCs w:val="20"/>
        </w:rPr>
      </w:pPr>
    </w:p>
    <w:p w14:paraId="00000028" w14:textId="77777777" w:rsidR="00AD17D4" w:rsidRPr="00CF3E38" w:rsidRDefault="00025888" w:rsidP="00041EA3">
      <w:pPr>
        <w:pStyle w:val="Normal0"/>
        <w:rPr>
          <w:b/>
          <w:color w:val="000000"/>
          <w:sz w:val="20"/>
          <w:szCs w:val="20"/>
        </w:rPr>
      </w:pPr>
      <w:r w:rsidRPr="00CF3E38">
        <w:rPr>
          <w:b/>
          <w:color w:val="000000"/>
          <w:sz w:val="20"/>
          <w:szCs w:val="20"/>
        </w:rPr>
        <w:t xml:space="preserve">TABLA DE CONTENIDOS: </w:t>
      </w:r>
    </w:p>
    <w:p w14:paraId="00000029" w14:textId="77777777" w:rsidR="00AD17D4" w:rsidRPr="00CF3E38" w:rsidRDefault="00AD17D4" w:rsidP="00041EA3">
      <w:pPr>
        <w:pStyle w:val="Normal0"/>
        <w:rPr>
          <w:b/>
          <w:sz w:val="20"/>
          <w:szCs w:val="20"/>
        </w:rPr>
      </w:pPr>
    </w:p>
    <w:p w14:paraId="001F1C83" w14:textId="77777777" w:rsidR="00AD17D4" w:rsidRPr="00CF3E38" w:rsidRDefault="00025888" w:rsidP="00041EA3">
      <w:pPr>
        <w:pStyle w:val="Normal0"/>
        <w:rPr>
          <w:b/>
          <w:color w:val="000000"/>
          <w:sz w:val="20"/>
          <w:szCs w:val="20"/>
        </w:rPr>
      </w:pPr>
      <w:r w:rsidRPr="00CF3E38">
        <w:rPr>
          <w:b/>
          <w:color w:val="000000"/>
          <w:sz w:val="20"/>
          <w:szCs w:val="20"/>
        </w:rPr>
        <w:t>Introducción</w:t>
      </w:r>
    </w:p>
    <w:p w14:paraId="5CFE35DF" w14:textId="77777777" w:rsidR="006C0FC7" w:rsidRPr="00B65F1D" w:rsidRDefault="006C0FC7" w:rsidP="006C0FC7">
      <w:pPr>
        <w:pStyle w:val="Normal0"/>
        <w:numPr>
          <w:ilvl w:val="0"/>
          <w:numId w:val="3"/>
        </w:numPr>
        <w:rPr>
          <w:b/>
          <w:sz w:val="20"/>
          <w:szCs w:val="20"/>
        </w:rPr>
      </w:pPr>
      <w:r w:rsidRPr="00CF3E38">
        <w:rPr>
          <w:b/>
          <w:sz w:val="20"/>
          <w:szCs w:val="20"/>
        </w:rPr>
        <w:t>Atención al cliente en el servicio farmacéutico</w:t>
      </w:r>
    </w:p>
    <w:p w14:paraId="1F65A33A" w14:textId="77777777" w:rsidR="006C0FC7" w:rsidRPr="006C0FC7" w:rsidRDefault="006C0FC7" w:rsidP="006C0FC7">
      <w:pPr>
        <w:pStyle w:val="Normal0"/>
        <w:numPr>
          <w:ilvl w:val="1"/>
          <w:numId w:val="3"/>
        </w:numPr>
        <w:rPr>
          <w:sz w:val="20"/>
          <w:szCs w:val="20"/>
        </w:rPr>
      </w:pPr>
      <w:r w:rsidRPr="006C0FC7">
        <w:rPr>
          <w:sz w:val="20"/>
          <w:szCs w:val="20"/>
        </w:rPr>
        <w:t>Tipos y características del cliente</w:t>
      </w:r>
    </w:p>
    <w:p w14:paraId="19339B2D" w14:textId="77777777" w:rsidR="006C0FC7" w:rsidRPr="006C0FC7" w:rsidRDefault="006C0FC7" w:rsidP="006C0FC7">
      <w:pPr>
        <w:pStyle w:val="Normal0"/>
        <w:numPr>
          <w:ilvl w:val="1"/>
          <w:numId w:val="3"/>
        </w:numPr>
        <w:rPr>
          <w:sz w:val="20"/>
          <w:szCs w:val="20"/>
        </w:rPr>
      </w:pPr>
      <w:r w:rsidRPr="006C0FC7">
        <w:rPr>
          <w:sz w:val="20"/>
          <w:szCs w:val="20"/>
        </w:rPr>
        <w:t>Elementos clave en la atención</w:t>
      </w:r>
    </w:p>
    <w:p w14:paraId="6BD4BC2D" w14:textId="77777777" w:rsidR="006C0FC7" w:rsidRPr="006C0FC7" w:rsidRDefault="006C0FC7" w:rsidP="006C0FC7">
      <w:pPr>
        <w:pStyle w:val="Normal0"/>
        <w:numPr>
          <w:ilvl w:val="1"/>
          <w:numId w:val="3"/>
        </w:numPr>
        <w:rPr>
          <w:sz w:val="20"/>
          <w:szCs w:val="20"/>
        </w:rPr>
      </w:pPr>
      <w:r w:rsidRPr="006C0FC7">
        <w:rPr>
          <w:sz w:val="20"/>
          <w:szCs w:val="20"/>
        </w:rPr>
        <w:t>Aplicación de protocolos de atención</w:t>
      </w:r>
    </w:p>
    <w:p w14:paraId="5B43F857" w14:textId="77777777" w:rsidR="006C0FC7" w:rsidRPr="006C0FC7" w:rsidRDefault="006C0FC7" w:rsidP="006C0FC7">
      <w:pPr>
        <w:pStyle w:val="Normal0"/>
        <w:numPr>
          <w:ilvl w:val="1"/>
          <w:numId w:val="3"/>
        </w:numPr>
        <w:rPr>
          <w:sz w:val="20"/>
          <w:szCs w:val="20"/>
        </w:rPr>
      </w:pPr>
      <w:r w:rsidRPr="006C0FC7">
        <w:rPr>
          <w:sz w:val="20"/>
          <w:szCs w:val="20"/>
        </w:rPr>
        <w:t>Elementos operativos para la implementación del protocolo de dispensación</w:t>
      </w:r>
    </w:p>
    <w:p w14:paraId="599B1452" w14:textId="77777777" w:rsidR="006C0FC7" w:rsidRPr="00B65F1D" w:rsidRDefault="006C0FC7" w:rsidP="006C0FC7">
      <w:pPr>
        <w:pStyle w:val="Normal0"/>
        <w:numPr>
          <w:ilvl w:val="0"/>
          <w:numId w:val="3"/>
        </w:numPr>
        <w:rPr>
          <w:b/>
          <w:sz w:val="20"/>
          <w:szCs w:val="20"/>
        </w:rPr>
      </w:pPr>
      <w:r w:rsidRPr="00CF3E38">
        <w:rPr>
          <w:b/>
          <w:sz w:val="20"/>
          <w:szCs w:val="20"/>
        </w:rPr>
        <w:t>Verificación de la prescripción médica</w:t>
      </w:r>
    </w:p>
    <w:p w14:paraId="2D676B27" w14:textId="77777777" w:rsidR="006C0FC7" w:rsidRPr="006C0FC7" w:rsidRDefault="006C0FC7" w:rsidP="006C0FC7">
      <w:pPr>
        <w:pStyle w:val="Normal0"/>
        <w:numPr>
          <w:ilvl w:val="1"/>
          <w:numId w:val="3"/>
        </w:numPr>
        <w:rPr>
          <w:sz w:val="20"/>
          <w:szCs w:val="20"/>
        </w:rPr>
      </w:pPr>
      <w:r w:rsidRPr="006C0FC7">
        <w:rPr>
          <w:sz w:val="20"/>
          <w:szCs w:val="20"/>
        </w:rPr>
        <w:t>Concepto y estructura de la prescripción</w:t>
      </w:r>
    </w:p>
    <w:p w14:paraId="73867714" w14:textId="77777777" w:rsidR="006C0FC7" w:rsidRPr="006C0FC7" w:rsidRDefault="006C0FC7" w:rsidP="006C0FC7">
      <w:pPr>
        <w:pStyle w:val="Normal0"/>
        <w:numPr>
          <w:ilvl w:val="1"/>
          <w:numId w:val="3"/>
        </w:numPr>
        <w:rPr>
          <w:sz w:val="20"/>
          <w:szCs w:val="20"/>
        </w:rPr>
      </w:pPr>
      <w:r w:rsidRPr="006C0FC7">
        <w:rPr>
          <w:sz w:val="20"/>
          <w:szCs w:val="20"/>
        </w:rPr>
        <w:t>Tipos de prescripción</w:t>
      </w:r>
    </w:p>
    <w:p w14:paraId="08933826" w14:textId="77777777" w:rsidR="006C0FC7" w:rsidRPr="006C0FC7" w:rsidRDefault="006C0FC7" w:rsidP="006C0FC7">
      <w:pPr>
        <w:pStyle w:val="Normal0"/>
        <w:numPr>
          <w:ilvl w:val="1"/>
          <w:numId w:val="3"/>
        </w:numPr>
        <w:rPr>
          <w:sz w:val="20"/>
          <w:szCs w:val="20"/>
        </w:rPr>
      </w:pPr>
      <w:r w:rsidRPr="006C0FC7">
        <w:rPr>
          <w:sz w:val="20"/>
          <w:szCs w:val="20"/>
        </w:rPr>
        <w:t>Prescripción de medicamentos controlados</w:t>
      </w:r>
    </w:p>
    <w:p w14:paraId="12DDC347" w14:textId="77777777" w:rsidR="006C0FC7" w:rsidRPr="006C0FC7" w:rsidRDefault="006C0FC7" w:rsidP="006C0FC7">
      <w:pPr>
        <w:pStyle w:val="Normal0"/>
        <w:numPr>
          <w:ilvl w:val="1"/>
          <w:numId w:val="3"/>
        </w:numPr>
        <w:rPr>
          <w:sz w:val="20"/>
          <w:szCs w:val="20"/>
        </w:rPr>
      </w:pPr>
      <w:r w:rsidRPr="006C0FC7">
        <w:rPr>
          <w:sz w:val="20"/>
          <w:szCs w:val="20"/>
        </w:rPr>
        <w:t>Técnicas de verificación de autenticidad y consistencia</w:t>
      </w:r>
    </w:p>
    <w:p w14:paraId="60993A7B" w14:textId="77777777" w:rsidR="006C0FC7" w:rsidRPr="00B65F1D" w:rsidRDefault="006C0FC7" w:rsidP="006C0FC7">
      <w:pPr>
        <w:pStyle w:val="Normal0"/>
        <w:numPr>
          <w:ilvl w:val="0"/>
          <w:numId w:val="3"/>
        </w:numPr>
        <w:rPr>
          <w:b/>
          <w:sz w:val="20"/>
          <w:szCs w:val="20"/>
        </w:rPr>
      </w:pPr>
      <w:r w:rsidRPr="00CF3E38">
        <w:rPr>
          <w:b/>
          <w:sz w:val="20"/>
          <w:szCs w:val="20"/>
        </w:rPr>
        <w:t>Procedimiento técnico de dispensación farmacéutica</w:t>
      </w:r>
    </w:p>
    <w:p w14:paraId="716569A8" w14:textId="77777777" w:rsidR="006C0FC7" w:rsidRPr="006C0FC7" w:rsidRDefault="006C0FC7" w:rsidP="006C0FC7">
      <w:pPr>
        <w:pStyle w:val="Normal0"/>
        <w:numPr>
          <w:ilvl w:val="1"/>
          <w:numId w:val="3"/>
        </w:numPr>
        <w:rPr>
          <w:sz w:val="20"/>
          <w:szCs w:val="20"/>
        </w:rPr>
      </w:pPr>
      <w:r w:rsidRPr="006C0FC7">
        <w:rPr>
          <w:sz w:val="20"/>
          <w:szCs w:val="20"/>
        </w:rPr>
        <w:t>Fases del proceso de dispensación</w:t>
      </w:r>
    </w:p>
    <w:p w14:paraId="5A933E3A" w14:textId="77777777" w:rsidR="006C0FC7" w:rsidRPr="006C0FC7" w:rsidRDefault="006C0FC7" w:rsidP="006C0FC7">
      <w:pPr>
        <w:pStyle w:val="Normal0"/>
        <w:numPr>
          <w:ilvl w:val="1"/>
          <w:numId w:val="3"/>
        </w:numPr>
        <w:rPr>
          <w:sz w:val="20"/>
          <w:szCs w:val="20"/>
        </w:rPr>
      </w:pPr>
      <w:r w:rsidRPr="006C0FC7">
        <w:rPr>
          <w:sz w:val="20"/>
          <w:szCs w:val="20"/>
        </w:rPr>
        <w:t>Protocolos de servicio e información al usuario</w:t>
      </w:r>
    </w:p>
    <w:p w14:paraId="5DC71BFF" w14:textId="77777777" w:rsidR="006C0FC7" w:rsidRPr="006C0FC7" w:rsidRDefault="006C0FC7" w:rsidP="006C0FC7">
      <w:pPr>
        <w:pStyle w:val="Normal0"/>
        <w:numPr>
          <w:ilvl w:val="1"/>
          <w:numId w:val="3"/>
        </w:numPr>
        <w:rPr>
          <w:sz w:val="20"/>
          <w:szCs w:val="20"/>
        </w:rPr>
      </w:pPr>
      <w:r w:rsidRPr="006C0FC7">
        <w:rPr>
          <w:sz w:val="20"/>
          <w:szCs w:val="20"/>
        </w:rPr>
        <w:t>Manual de Buenas Prácticas de Dispensación (MBPD)</w:t>
      </w:r>
    </w:p>
    <w:p w14:paraId="3A89F92D" w14:textId="77777777" w:rsidR="006C0FC7" w:rsidRPr="006C0FC7" w:rsidRDefault="006C0FC7" w:rsidP="006C0FC7">
      <w:pPr>
        <w:pStyle w:val="Normal0"/>
        <w:numPr>
          <w:ilvl w:val="1"/>
          <w:numId w:val="3"/>
        </w:numPr>
        <w:rPr>
          <w:sz w:val="20"/>
          <w:szCs w:val="20"/>
        </w:rPr>
      </w:pPr>
      <w:r w:rsidRPr="006C0FC7">
        <w:rPr>
          <w:sz w:val="20"/>
          <w:szCs w:val="20"/>
        </w:rPr>
        <w:t>Responsabilidades del personal</w:t>
      </w:r>
    </w:p>
    <w:p w14:paraId="5A2910A2" w14:textId="77777777" w:rsidR="006C0FC7" w:rsidRPr="006C0FC7" w:rsidRDefault="006C0FC7" w:rsidP="006C0FC7">
      <w:pPr>
        <w:pStyle w:val="Normal0"/>
        <w:numPr>
          <w:ilvl w:val="1"/>
          <w:numId w:val="3"/>
        </w:numPr>
        <w:rPr>
          <w:sz w:val="20"/>
          <w:szCs w:val="20"/>
        </w:rPr>
      </w:pPr>
      <w:r w:rsidRPr="006C0FC7">
        <w:rPr>
          <w:sz w:val="20"/>
          <w:szCs w:val="20"/>
        </w:rPr>
        <w:t>Indicadores de seguimiento y mejora</w:t>
      </w:r>
    </w:p>
    <w:p w14:paraId="746FF628" w14:textId="77777777" w:rsidR="006C0FC7" w:rsidRPr="00B65F1D" w:rsidRDefault="006C0FC7" w:rsidP="006C0FC7">
      <w:pPr>
        <w:pStyle w:val="Normal0"/>
        <w:numPr>
          <w:ilvl w:val="0"/>
          <w:numId w:val="3"/>
        </w:numPr>
        <w:rPr>
          <w:b/>
          <w:sz w:val="20"/>
          <w:szCs w:val="20"/>
        </w:rPr>
      </w:pPr>
      <w:r w:rsidRPr="00CF3E38">
        <w:rPr>
          <w:b/>
          <w:sz w:val="20"/>
          <w:szCs w:val="20"/>
        </w:rPr>
        <w:lastRenderedPageBreak/>
        <w:t>Normativa del servicio farmacéutico en Colombia</w:t>
      </w:r>
    </w:p>
    <w:p w14:paraId="06435E89" w14:textId="77777777" w:rsidR="006C0FC7" w:rsidRPr="006C0FC7" w:rsidRDefault="006C0FC7" w:rsidP="006C0FC7">
      <w:pPr>
        <w:pStyle w:val="Normal0"/>
        <w:numPr>
          <w:ilvl w:val="1"/>
          <w:numId w:val="3"/>
        </w:numPr>
        <w:rPr>
          <w:sz w:val="20"/>
          <w:szCs w:val="20"/>
        </w:rPr>
      </w:pPr>
      <w:r w:rsidRPr="006C0FC7">
        <w:rPr>
          <w:sz w:val="20"/>
          <w:szCs w:val="20"/>
        </w:rPr>
        <w:t>Normativa vigente sobre dispensación</w:t>
      </w:r>
    </w:p>
    <w:p w14:paraId="618E66F0" w14:textId="77777777" w:rsidR="006C0FC7" w:rsidRPr="006C0FC7" w:rsidRDefault="006C0FC7" w:rsidP="006C0FC7">
      <w:pPr>
        <w:pStyle w:val="Normal0"/>
        <w:numPr>
          <w:ilvl w:val="1"/>
          <w:numId w:val="3"/>
        </w:numPr>
        <w:rPr>
          <w:sz w:val="20"/>
          <w:szCs w:val="20"/>
        </w:rPr>
      </w:pPr>
      <w:r w:rsidRPr="006C0FC7">
        <w:rPr>
          <w:sz w:val="20"/>
          <w:szCs w:val="20"/>
        </w:rPr>
        <w:t>Procedimiento de dispensación conforme a la normativa</w:t>
      </w:r>
    </w:p>
    <w:p w14:paraId="2F0FF5BB" w14:textId="77777777" w:rsidR="006C0FC7" w:rsidRPr="006C0FC7" w:rsidRDefault="006C0FC7" w:rsidP="006C0FC7">
      <w:pPr>
        <w:pStyle w:val="Normal0"/>
        <w:numPr>
          <w:ilvl w:val="1"/>
          <w:numId w:val="3"/>
        </w:numPr>
        <w:rPr>
          <w:sz w:val="20"/>
          <w:szCs w:val="20"/>
        </w:rPr>
      </w:pPr>
      <w:r w:rsidRPr="006C0FC7">
        <w:rPr>
          <w:sz w:val="20"/>
          <w:szCs w:val="20"/>
        </w:rPr>
        <w:t>Recepción y revisión de la prescripción</w:t>
      </w:r>
    </w:p>
    <w:p w14:paraId="1252DA08" w14:textId="77777777" w:rsidR="006C0FC7" w:rsidRPr="006C0FC7" w:rsidRDefault="006C0FC7" w:rsidP="006C0FC7">
      <w:pPr>
        <w:pStyle w:val="Normal0"/>
        <w:numPr>
          <w:ilvl w:val="1"/>
          <w:numId w:val="3"/>
        </w:numPr>
        <w:rPr>
          <w:sz w:val="20"/>
          <w:szCs w:val="20"/>
        </w:rPr>
      </w:pPr>
      <w:r w:rsidRPr="006C0FC7">
        <w:rPr>
          <w:sz w:val="20"/>
          <w:szCs w:val="20"/>
        </w:rPr>
        <w:t>Evaluación farmacéutica y entrega del medicamento</w:t>
      </w:r>
    </w:p>
    <w:p w14:paraId="0F83293E" w14:textId="77777777" w:rsidR="006C0FC7" w:rsidRPr="006C0FC7" w:rsidRDefault="006C0FC7" w:rsidP="006C0FC7">
      <w:pPr>
        <w:pStyle w:val="Normal0"/>
        <w:numPr>
          <w:ilvl w:val="1"/>
          <w:numId w:val="3"/>
        </w:numPr>
        <w:rPr>
          <w:sz w:val="20"/>
          <w:szCs w:val="20"/>
        </w:rPr>
      </w:pPr>
      <w:r w:rsidRPr="006C0FC7">
        <w:rPr>
          <w:sz w:val="20"/>
          <w:szCs w:val="20"/>
        </w:rPr>
        <w:t>Normas complementarias</w:t>
      </w:r>
    </w:p>
    <w:p w14:paraId="35D1FC2D" w14:textId="77777777" w:rsidR="006C0FC7" w:rsidRPr="00B65F1D" w:rsidRDefault="006C0FC7" w:rsidP="006C0FC7">
      <w:pPr>
        <w:pStyle w:val="Normal0"/>
        <w:numPr>
          <w:ilvl w:val="0"/>
          <w:numId w:val="3"/>
        </w:numPr>
        <w:rPr>
          <w:b/>
          <w:sz w:val="20"/>
          <w:szCs w:val="20"/>
        </w:rPr>
      </w:pPr>
      <w:r w:rsidRPr="00CF3E38">
        <w:rPr>
          <w:b/>
          <w:sz w:val="20"/>
          <w:szCs w:val="20"/>
        </w:rPr>
        <w:t>Verificación de la calidad y legalidad de productos farmacéuticos</w:t>
      </w:r>
    </w:p>
    <w:p w14:paraId="53C41D38" w14:textId="77777777" w:rsidR="006C0FC7" w:rsidRPr="006C0FC7" w:rsidRDefault="006C0FC7" w:rsidP="006C0FC7">
      <w:pPr>
        <w:pStyle w:val="Normal0"/>
        <w:numPr>
          <w:ilvl w:val="1"/>
          <w:numId w:val="3"/>
        </w:numPr>
        <w:rPr>
          <w:sz w:val="20"/>
          <w:szCs w:val="20"/>
        </w:rPr>
      </w:pPr>
      <w:r w:rsidRPr="006C0FC7">
        <w:rPr>
          <w:sz w:val="20"/>
          <w:szCs w:val="20"/>
        </w:rPr>
        <w:t>Registro sanitario y estado físico del producto</w:t>
      </w:r>
    </w:p>
    <w:p w14:paraId="25A1C323" w14:textId="77777777" w:rsidR="006C0FC7" w:rsidRPr="006C0FC7" w:rsidRDefault="006C0FC7" w:rsidP="006C0FC7">
      <w:pPr>
        <w:pStyle w:val="Normal0"/>
        <w:numPr>
          <w:ilvl w:val="1"/>
          <w:numId w:val="3"/>
        </w:numPr>
        <w:rPr>
          <w:sz w:val="20"/>
          <w:szCs w:val="20"/>
        </w:rPr>
      </w:pPr>
      <w:r w:rsidRPr="006C0FC7">
        <w:rPr>
          <w:sz w:val="20"/>
          <w:szCs w:val="20"/>
        </w:rPr>
        <w:t>Fecha de vencimiento y rotación de inventarios</w:t>
      </w:r>
    </w:p>
    <w:p w14:paraId="49C7EEBB" w14:textId="77777777" w:rsidR="006C0FC7" w:rsidRPr="006C0FC7" w:rsidRDefault="006C0FC7" w:rsidP="006C0FC7">
      <w:pPr>
        <w:pStyle w:val="Normal0"/>
        <w:numPr>
          <w:ilvl w:val="1"/>
          <w:numId w:val="3"/>
        </w:numPr>
        <w:rPr>
          <w:sz w:val="20"/>
          <w:szCs w:val="20"/>
        </w:rPr>
      </w:pPr>
      <w:r w:rsidRPr="006C0FC7">
        <w:rPr>
          <w:sz w:val="20"/>
          <w:szCs w:val="20"/>
        </w:rPr>
        <w:t>Condiciones de almacenamiento</w:t>
      </w:r>
    </w:p>
    <w:p w14:paraId="161E4DAF" w14:textId="77777777" w:rsidR="006C0FC7" w:rsidRPr="006C0FC7" w:rsidRDefault="006C0FC7" w:rsidP="006C0FC7">
      <w:pPr>
        <w:pStyle w:val="Normal0"/>
        <w:numPr>
          <w:ilvl w:val="1"/>
          <w:numId w:val="3"/>
        </w:numPr>
        <w:rPr>
          <w:sz w:val="20"/>
          <w:szCs w:val="20"/>
        </w:rPr>
      </w:pPr>
      <w:r w:rsidRPr="006C0FC7">
        <w:rPr>
          <w:sz w:val="20"/>
          <w:szCs w:val="20"/>
        </w:rPr>
        <w:t>Etiquetado y otros criterios de calidad</w:t>
      </w:r>
    </w:p>
    <w:p w14:paraId="2396EC92" w14:textId="77777777" w:rsidR="006C0FC7" w:rsidRPr="006C0FC7" w:rsidRDefault="006C0FC7" w:rsidP="006C0FC7">
      <w:pPr>
        <w:pStyle w:val="Normal0"/>
        <w:numPr>
          <w:ilvl w:val="1"/>
          <w:numId w:val="3"/>
        </w:numPr>
        <w:rPr>
          <w:sz w:val="20"/>
          <w:szCs w:val="20"/>
        </w:rPr>
      </w:pPr>
      <w:r w:rsidRPr="006C0FC7">
        <w:rPr>
          <w:sz w:val="20"/>
          <w:szCs w:val="20"/>
        </w:rPr>
        <w:t>Verificación de la procedencia legal</w:t>
      </w:r>
    </w:p>
    <w:p w14:paraId="6FFE6724" w14:textId="77777777" w:rsidR="006C0FC7" w:rsidRPr="00B65F1D" w:rsidRDefault="006C0FC7" w:rsidP="006C0FC7">
      <w:pPr>
        <w:pStyle w:val="Normal0"/>
        <w:numPr>
          <w:ilvl w:val="0"/>
          <w:numId w:val="3"/>
        </w:numPr>
        <w:rPr>
          <w:b/>
          <w:sz w:val="20"/>
          <w:szCs w:val="20"/>
        </w:rPr>
      </w:pPr>
      <w:r w:rsidRPr="00CF3E38">
        <w:rPr>
          <w:b/>
          <w:sz w:val="20"/>
          <w:szCs w:val="20"/>
        </w:rPr>
        <w:t>Alertas sanitarias</w:t>
      </w:r>
    </w:p>
    <w:p w14:paraId="0DC7C292" w14:textId="77777777" w:rsidR="006C0FC7" w:rsidRPr="006C0FC7" w:rsidRDefault="006C0FC7" w:rsidP="006C0FC7">
      <w:pPr>
        <w:pStyle w:val="Normal0"/>
        <w:numPr>
          <w:ilvl w:val="1"/>
          <w:numId w:val="3"/>
        </w:numPr>
        <w:rPr>
          <w:sz w:val="20"/>
          <w:szCs w:val="20"/>
        </w:rPr>
      </w:pPr>
      <w:r w:rsidRPr="006C0FC7">
        <w:rPr>
          <w:sz w:val="20"/>
          <w:szCs w:val="20"/>
        </w:rPr>
        <w:t>Atención ante alerta sanitaria</w:t>
      </w:r>
    </w:p>
    <w:p w14:paraId="4380237F" w14:textId="77777777" w:rsidR="006C0FC7" w:rsidRPr="006C0FC7" w:rsidRDefault="006C0FC7" w:rsidP="006C0FC7">
      <w:pPr>
        <w:pStyle w:val="Normal0"/>
        <w:numPr>
          <w:ilvl w:val="1"/>
          <w:numId w:val="3"/>
        </w:numPr>
        <w:rPr>
          <w:sz w:val="20"/>
          <w:szCs w:val="20"/>
        </w:rPr>
      </w:pPr>
      <w:r w:rsidRPr="006C0FC7">
        <w:rPr>
          <w:sz w:val="20"/>
          <w:szCs w:val="20"/>
        </w:rPr>
        <w:t>Emisión e información contenida en una alerta</w:t>
      </w:r>
    </w:p>
    <w:p w14:paraId="25DE8B6A" w14:textId="77777777" w:rsidR="006C0FC7" w:rsidRPr="00B65F1D" w:rsidRDefault="006C0FC7" w:rsidP="006C0FC7">
      <w:pPr>
        <w:pStyle w:val="Normal0"/>
        <w:numPr>
          <w:ilvl w:val="0"/>
          <w:numId w:val="3"/>
        </w:numPr>
        <w:rPr>
          <w:b/>
          <w:sz w:val="20"/>
          <w:szCs w:val="20"/>
        </w:rPr>
      </w:pPr>
      <w:r w:rsidRPr="00CF3E38">
        <w:rPr>
          <w:b/>
          <w:sz w:val="20"/>
          <w:szCs w:val="20"/>
        </w:rPr>
        <w:t>Gestión de residuos farmacéuticos</w:t>
      </w:r>
    </w:p>
    <w:p w14:paraId="659737E6" w14:textId="77777777" w:rsidR="006C0FC7" w:rsidRPr="006C0FC7" w:rsidRDefault="006C0FC7" w:rsidP="006C0FC7">
      <w:pPr>
        <w:pStyle w:val="Normal0"/>
        <w:numPr>
          <w:ilvl w:val="1"/>
          <w:numId w:val="3"/>
        </w:numPr>
        <w:rPr>
          <w:sz w:val="20"/>
          <w:szCs w:val="20"/>
        </w:rPr>
      </w:pPr>
      <w:r w:rsidRPr="006C0FC7">
        <w:rPr>
          <w:sz w:val="20"/>
          <w:szCs w:val="20"/>
        </w:rPr>
        <w:t>Tipos y clasificación de residuos</w:t>
      </w:r>
    </w:p>
    <w:p w14:paraId="75485CF3" w14:textId="77777777" w:rsidR="006C0FC7" w:rsidRPr="006C0FC7" w:rsidRDefault="006C0FC7" w:rsidP="006C0FC7">
      <w:pPr>
        <w:pStyle w:val="Normal0"/>
        <w:numPr>
          <w:ilvl w:val="1"/>
          <w:numId w:val="3"/>
        </w:numPr>
        <w:rPr>
          <w:sz w:val="20"/>
          <w:szCs w:val="20"/>
        </w:rPr>
      </w:pPr>
      <w:r w:rsidRPr="006C0FC7">
        <w:rPr>
          <w:sz w:val="20"/>
          <w:szCs w:val="20"/>
        </w:rPr>
        <w:t>Técnicas de disposición final</w:t>
      </w:r>
    </w:p>
    <w:p w14:paraId="7422D3C8" w14:textId="77777777" w:rsidR="006C0FC7" w:rsidRPr="006C0FC7" w:rsidRDefault="006C0FC7" w:rsidP="006C0FC7">
      <w:pPr>
        <w:pStyle w:val="Normal0"/>
        <w:numPr>
          <w:ilvl w:val="1"/>
          <w:numId w:val="3"/>
        </w:numPr>
        <w:rPr>
          <w:sz w:val="20"/>
          <w:szCs w:val="20"/>
        </w:rPr>
      </w:pPr>
      <w:r w:rsidRPr="006C0FC7">
        <w:rPr>
          <w:sz w:val="20"/>
          <w:szCs w:val="20"/>
        </w:rPr>
        <w:t>Información al usuario sobre manejo responsable de residuos</w:t>
      </w:r>
    </w:p>
    <w:p w14:paraId="1A57C409" w14:textId="6D79DE36" w:rsidR="000A64F3" w:rsidRPr="00CF3E38" w:rsidRDefault="000A64F3" w:rsidP="00041EA3">
      <w:pPr>
        <w:pStyle w:val="Normal0"/>
        <w:rPr>
          <w:b/>
          <w:sz w:val="20"/>
          <w:szCs w:val="20"/>
        </w:rPr>
      </w:pPr>
    </w:p>
    <w:p w14:paraId="774EA4A4" w14:textId="77777777" w:rsidR="0092494A" w:rsidRPr="00CF3E38" w:rsidRDefault="0092494A" w:rsidP="00041EA3">
      <w:pPr>
        <w:pStyle w:val="Normal0"/>
        <w:rPr>
          <w:b/>
          <w:sz w:val="20"/>
          <w:szCs w:val="20"/>
        </w:rPr>
      </w:pPr>
    </w:p>
    <w:p w14:paraId="00000036" w14:textId="77777777" w:rsidR="00AD17D4" w:rsidRPr="00CF3E38" w:rsidRDefault="00025888" w:rsidP="00041EA3">
      <w:pPr>
        <w:pStyle w:val="Normal0"/>
        <w:numPr>
          <w:ilvl w:val="0"/>
          <w:numId w:val="1"/>
        </w:numPr>
        <w:ind w:left="284" w:hanging="284"/>
        <w:rPr>
          <w:b/>
          <w:sz w:val="20"/>
          <w:szCs w:val="20"/>
        </w:rPr>
      </w:pPr>
      <w:r w:rsidRPr="00CF3E38">
        <w:rPr>
          <w:b/>
          <w:sz w:val="20"/>
          <w:szCs w:val="20"/>
        </w:rPr>
        <w:t>INTRODUCCIÓN</w:t>
      </w:r>
    </w:p>
    <w:p w14:paraId="00000037" w14:textId="77777777" w:rsidR="00AD17D4" w:rsidRPr="00CF3E38" w:rsidRDefault="00AD17D4" w:rsidP="00041EA3">
      <w:pPr>
        <w:pStyle w:val="Normal0"/>
        <w:rPr>
          <w:b/>
          <w:sz w:val="20"/>
          <w:szCs w:val="20"/>
        </w:rPr>
      </w:pPr>
    </w:p>
    <w:p w14:paraId="7215D19B" w14:textId="4B4FC81B" w:rsidR="00AD17D4" w:rsidRPr="00CF3E38" w:rsidRDefault="005B3D68" w:rsidP="00041EA3">
      <w:pPr>
        <w:pStyle w:val="Normal0"/>
        <w:rPr>
          <w:sz w:val="20"/>
          <w:szCs w:val="20"/>
        </w:rPr>
      </w:pPr>
      <w:r w:rsidRPr="00CF3E38">
        <w:rPr>
          <w:sz w:val="20"/>
          <w:szCs w:val="20"/>
        </w:rPr>
        <w:t xml:space="preserve">La dispensación de productos farmacéuticos constituye una actividad esencial dentro del servicio de salud, ya que asegura que los medicamentos lleguen al usuario final en condiciones adecuadas de calidad, seguridad y eficacia terapéutica. Este componente formativo tiene como propósito desarrollar en los aprendices del SENA las competencias necesarias para ejecutar este proceso de manera técnica, normativa y ética. Para ello, se abordan aspectos como la validación de la prescripción médica, la aplicación de protocolos estandarizados, el cumplimiento del Manual de Buenas Prácticas de Dispensación (MBPD), y la correcta entrega de medicamentos. Asimismo, se profundiza en el manejo de residuos, el seguimiento de alertas sanitarias y la adecuada orientación al usuario, elementos clave para garantizar una atención farmacéutica segura, trazable y centrada en el bienestar del paciente. </w:t>
      </w:r>
      <w:r w:rsidR="00025888" w:rsidRPr="00CF3E38">
        <w:rPr>
          <w:sz w:val="20"/>
          <w:szCs w:val="20"/>
        </w:rPr>
        <w:t>Para comprender la importancia del contenido y los temas abordados, se recomienda acceder al siguiente video:</w:t>
      </w:r>
    </w:p>
    <w:p w14:paraId="5691F3AB" w14:textId="77777777" w:rsidR="00AD17D4" w:rsidRPr="00CF3E38" w:rsidRDefault="00AD17D4" w:rsidP="00041EA3">
      <w:pPr>
        <w:pStyle w:val="Normal0"/>
        <w:rPr>
          <w:sz w:val="20"/>
          <w:szCs w:val="20"/>
        </w:rPr>
      </w:pPr>
    </w:p>
    <w:p w14:paraId="2DF85D62" w14:textId="77777777" w:rsidR="00AD17D4" w:rsidRPr="00CF3E38" w:rsidRDefault="00025888" w:rsidP="00041EA3">
      <w:pPr>
        <w:pStyle w:val="Normal0"/>
        <w:jc w:val="center"/>
        <w:rPr>
          <w:sz w:val="20"/>
          <w:szCs w:val="20"/>
        </w:rPr>
      </w:pPr>
      <w:r w:rsidRPr="00CF3E38">
        <w:rPr>
          <w:noProof/>
          <w:sz w:val="20"/>
          <w:szCs w:val="20"/>
          <w:lang w:val="en-US" w:eastAsia="en-US"/>
        </w:rPr>
        <mc:AlternateContent>
          <mc:Choice Requires="wps">
            <w:drawing>
              <wp:inline distT="0" distB="0" distL="0" distR="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EAC9F6F" w:rsidR="00BA0024" w:rsidRDefault="00BA0024">
                            <w:pPr>
                              <w:spacing w:line="275" w:lineRule="auto"/>
                              <w:jc w:val="center"/>
                              <w:rPr>
                                <w:b/>
                              </w:rPr>
                            </w:pPr>
                            <w:r>
                              <w:rPr>
                                <w:b/>
                                <w:color w:val="FFFFFF"/>
                              </w:rPr>
                              <w:t>DI_</w:t>
                            </w:r>
                            <w:r>
                              <w:t xml:space="preserve"> </w:t>
                            </w:r>
                            <w:r>
                              <w:rPr>
                                <w:b/>
                                <w:color w:val="FFFFFF"/>
                              </w:rPr>
                              <w:t>Guion_Introduccion_Video_CF02_</w:t>
                            </w:r>
                            <w:r w:rsidRPr="00992B6B">
                              <w:rPr>
                                <w:b/>
                                <w:color w:val="FFFFFF"/>
                              </w:rPr>
                              <w:t>32170001</w:t>
                            </w:r>
                          </w:p>
                        </w:txbxContent>
                      </wps:txbx>
                      <wps:bodyPr spcFirstLastPara="1" wrap="square" lIns="91425" tIns="45700" rIns="91425" bIns="45700" anchor="ctr" anchorCtr="0">
                        <a:noAutofit/>
                      </wps:bodyPr>
                    </wps:wsp>
                  </a:graphicData>
                </a:graphic>
              </wp:inline>
            </w:drawing>
          </mc:Choice>
          <mc:Fallback>
            <w:pict>
              <v:rect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EAC9F6F" w:rsidR="00BA0024" w:rsidRDefault="00BA0024">
                      <w:pPr>
                        <w:spacing w:line="275" w:lineRule="auto"/>
                        <w:jc w:val="center"/>
                        <w:rPr>
                          <w:b/>
                        </w:rPr>
                      </w:pPr>
                      <w:r>
                        <w:rPr>
                          <w:b/>
                          <w:color w:val="FFFFFF"/>
                        </w:rPr>
                        <w:t>DI_</w:t>
                      </w:r>
                      <w:r>
                        <w:t xml:space="preserve"> </w:t>
                      </w:r>
                      <w:r>
                        <w:rPr>
                          <w:b/>
                          <w:color w:val="FFFFFF"/>
                        </w:rPr>
                        <w:t>Guion_Introduccion_Video_CF02_</w:t>
                      </w:r>
                      <w:r w:rsidRPr="00992B6B">
                        <w:rPr>
                          <w:b/>
                          <w:color w:val="FFFFFF"/>
                        </w:rPr>
                        <w:t>32170001</w:t>
                      </w:r>
                    </w:p>
                  </w:txbxContent>
                </v:textbox>
                <w10:anchorlock/>
              </v:rect>
            </w:pict>
          </mc:Fallback>
        </mc:AlternateContent>
      </w:r>
    </w:p>
    <w:p w14:paraId="00000040" w14:textId="77777777" w:rsidR="00AD17D4" w:rsidRPr="00CF3E38" w:rsidRDefault="00AD17D4" w:rsidP="00041EA3">
      <w:pPr>
        <w:pStyle w:val="Normal0"/>
        <w:rPr>
          <w:b/>
          <w:sz w:val="20"/>
          <w:szCs w:val="20"/>
        </w:rPr>
      </w:pPr>
    </w:p>
    <w:p w14:paraId="3EC899C3" w14:textId="780BFBA7" w:rsidR="00AD17D4" w:rsidRPr="00CF3E38" w:rsidRDefault="00AD17D4" w:rsidP="00041EA3">
      <w:pPr>
        <w:pStyle w:val="Normal0"/>
        <w:rPr>
          <w:b/>
          <w:sz w:val="20"/>
          <w:szCs w:val="20"/>
        </w:rPr>
      </w:pPr>
    </w:p>
    <w:p w14:paraId="7EC23185" w14:textId="7AF2C542" w:rsidR="005B3D68" w:rsidRPr="00CF3E38" w:rsidRDefault="005B3D68" w:rsidP="00041EA3">
      <w:pPr>
        <w:pStyle w:val="Normal0"/>
        <w:rPr>
          <w:b/>
          <w:sz w:val="20"/>
          <w:szCs w:val="20"/>
        </w:rPr>
      </w:pPr>
    </w:p>
    <w:p w14:paraId="4E865E40" w14:textId="13DA9F09" w:rsidR="005B3D68" w:rsidRPr="00CF3E38" w:rsidRDefault="005B3D68" w:rsidP="00041EA3">
      <w:pPr>
        <w:pStyle w:val="Normal0"/>
        <w:rPr>
          <w:b/>
          <w:sz w:val="20"/>
          <w:szCs w:val="20"/>
        </w:rPr>
      </w:pPr>
    </w:p>
    <w:p w14:paraId="4513D152" w14:textId="24520158" w:rsidR="005B3D68" w:rsidRPr="00CF3E38" w:rsidRDefault="005B3D68" w:rsidP="00041EA3">
      <w:pPr>
        <w:pStyle w:val="Normal0"/>
        <w:rPr>
          <w:b/>
          <w:sz w:val="20"/>
          <w:szCs w:val="20"/>
        </w:rPr>
      </w:pPr>
    </w:p>
    <w:p w14:paraId="790A5C8A" w14:textId="1D8D1697" w:rsidR="005B3D68" w:rsidRPr="00CF3E38" w:rsidRDefault="005B3D68" w:rsidP="00041EA3">
      <w:pPr>
        <w:pStyle w:val="Normal0"/>
        <w:rPr>
          <w:b/>
          <w:sz w:val="20"/>
          <w:szCs w:val="20"/>
        </w:rPr>
      </w:pPr>
    </w:p>
    <w:p w14:paraId="3E5F81F0" w14:textId="555A868A" w:rsidR="005B3D68" w:rsidRDefault="005B3D68" w:rsidP="00041EA3">
      <w:pPr>
        <w:pStyle w:val="Normal0"/>
        <w:rPr>
          <w:b/>
          <w:sz w:val="20"/>
          <w:szCs w:val="20"/>
        </w:rPr>
      </w:pPr>
    </w:p>
    <w:p w14:paraId="0CE836CD" w14:textId="438B01B5" w:rsidR="006C0FC7" w:rsidRDefault="006C0FC7" w:rsidP="00041EA3">
      <w:pPr>
        <w:pStyle w:val="Normal0"/>
        <w:rPr>
          <w:b/>
          <w:sz w:val="20"/>
          <w:szCs w:val="20"/>
        </w:rPr>
      </w:pPr>
    </w:p>
    <w:p w14:paraId="46CD4F2D" w14:textId="77777777" w:rsidR="006C0FC7" w:rsidRPr="00CF3E38" w:rsidRDefault="006C0FC7" w:rsidP="00041EA3">
      <w:pPr>
        <w:pStyle w:val="Normal0"/>
        <w:rPr>
          <w:b/>
          <w:sz w:val="20"/>
          <w:szCs w:val="20"/>
        </w:rPr>
      </w:pPr>
    </w:p>
    <w:p w14:paraId="00000042" w14:textId="77777777" w:rsidR="00AD17D4" w:rsidRPr="00CF3E38" w:rsidRDefault="00025888" w:rsidP="00041EA3">
      <w:pPr>
        <w:pStyle w:val="Normal0"/>
        <w:numPr>
          <w:ilvl w:val="0"/>
          <w:numId w:val="1"/>
        </w:numPr>
        <w:ind w:left="284" w:hanging="284"/>
        <w:rPr>
          <w:b/>
          <w:color w:val="000000"/>
          <w:sz w:val="20"/>
          <w:szCs w:val="20"/>
        </w:rPr>
      </w:pPr>
      <w:r w:rsidRPr="00CF3E38">
        <w:rPr>
          <w:b/>
          <w:color w:val="000000"/>
          <w:sz w:val="20"/>
          <w:szCs w:val="20"/>
        </w:rPr>
        <w:lastRenderedPageBreak/>
        <w:t>DESARROLLO DE CONTENIDOS:</w:t>
      </w:r>
    </w:p>
    <w:p w14:paraId="5269F05E" w14:textId="0A8EC20F" w:rsidR="00AD17D4" w:rsidRPr="00CF3E38" w:rsidRDefault="00AD17D4" w:rsidP="00041EA3">
      <w:pPr>
        <w:pStyle w:val="Normal0"/>
        <w:rPr>
          <w:b/>
          <w:color w:val="000000"/>
          <w:sz w:val="20"/>
          <w:szCs w:val="20"/>
        </w:rPr>
      </w:pPr>
    </w:p>
    <w:p w14:paraId="21B7826E" w14:textId="77777777" w:rsidR="005647F1" w:rsidRPr="00CF3E38" w:rsidRDefault="005647F1" w:rsidP="00041EA3">
      <w:pPr>
        <w:pStyle w:val="Normal0"/>
        <w:rPr>
          <w:b/>
          <w:color w:val="000000"/>
          <w:sz w:val="20"/>
          <w:szCs w:val="20"/>
        </w:rPr>
      </w:pPr>
    </w:p>
    <w:p w14:paraId="1864B400" w14:textId="1AED27BC" w:rsidR="005647F1" w:rsidRPr="00CF3E38" w:rsidRDefault="005647F1" w:rsidP="005624AA">
      <w:pPr>
        <w:pStyle w:val="Normal0"/>
        <w:numPr>
          <w:ilvl w:val="0"/>
          <w:numId w:val="21"/>
        </w:numPr>
        <w:rPr>
          <w:b/>
          <w:sz w:val="20"/>
          <w:szCs w:val="20"/>
        </w:rPr>
      </w:pPr>
      <w:r w:rsidRPr="00CF3E38">
        <w:rPr>
          <w:b/>
          <w:sz w:val="20"/>
          <w:szCs w:val="20"/>
        </w:rPr>
        <w:t>Atención al cliente en el servicio farmacéutico</w:t>
      </w:r>
    </w:p>
    <w:p w14:paraId="171A2214" w14:textId="609A1761" w:rsidR="005647F1" w:rsidRPr="00CF3E38" w:rsidRDefault="005647F1" w:rsidP="005647F1">
      <w:pPr>
        <w:pStyle w:val="Normal0"/>
        <w:rPr>
          <w:b/>
          <w:sz w:val="20"/>
          <w:szCs w:val="20"/>
        </w:rPr>
      </w:pPr>
    </w:p>
    <w:p w14:paraId="127FD456" w14:textId="5D88573B" w:rsidR="005647F1" w:rsidRPr="00CF3E38" w:rsidRDefault="005647F1" w:rsidP="005647F1">
      <w:pPr>
        <w:pStyle w:val="Normal0"/>
        <w:rPr>
          <w:sz w:val="20"/>
          <w:szCs w:val="20"/>
        </w:rPr>
      </w:pPr>
      <w:r w:rsidRPr="00CF3E38">
        <w:rPr>
          <w:sz w:val="20"/>
          <w:szCs w:val="20"/>
        </w:rPr>
        <w:t>La atención al cliente en el servicio farmacéutico requiere reconocer las características y necesidades tanto de usuarios internos como externos. Una comunicación clara, el cumplimiento de protocolos, y un trato humanizado son esenciales para garantizar seguridad, eficiencia y calidad en la dispensación. Aplicar buenas prácticas fortalece la relación con el usuario y asegura un servicio ético y normativo.</w:t>
      </w:r>
    </w:p>
    <w:p w14:paraId="52876260" w14:textId="77777777" w:rsidR="005647F1" w:rsidRPr="00CF3E38" w:rsidRDefault="005647F1" w:rsidP="005647F1">
      <w:pPr>
        <w:pStyle w:val="Normal0"/>
        <w:rPr>
          <w:sz w:val="20"/>
          <w:szCs w:val="20"/>
        </w:rPr>
      </w:pPr>
    </w:p>
    <w:p w14:paraId="6A5A2B41" w14:textId="5EBD2394" w:rsidR="005647F1" w:rsidRPr="00CF3E38" w:rsidRDefault="005647F1" w:rsidP="005624AA">
      <w:pPr>
        <w:pStyle w:val="Normal0"/>
        <w:numPr>
          <w:ilvl w:val="1"/>
          <w:numId w:val="21"/>
        </w:numPr>
        <w:rPr>
          <w:b/>
          <w:sz w:val="20"/>
          <w:szCs w:val="20"/>
        </w:rPr>
      </w:pPr>
      <w:r w:rsidRPr="00CF3E38">
        <w:rPr>
          <w:b/>
          <w:sz w:val="20"/>
          <w:szCs w:val="20"/>
        </w:rPr>
        <w:t>Tipos y características del cliente</w:t>
      </w:r>
    </w:p>
    <w:p w14:paraId="190AD4C9" w14:textId="4F91EBB3" w:rsidR="005647F1" w:rsidRPr="00CF3E38" w:rsidRDefault="005647F1" w:rsidP="005647F1">
      <w:pPr>
        <w:pStyle w:val="Normal0"/>
        <w:rPr>
          <w:sz w:val="20"/>
          <w:szCs w:val="20"/>
        </w:rPr>
      </w:pPr>
    </w:p>
    <w:p w14:paraId="76A12D25" w14:textId="30490CBA" w:rsidR="005647F1" w:rsidRPr="00CF3E38" w:rsidRDefault="005647F1" w:rsidP="005647F1">
      <w:pPr>
        <w:pStyle w:val="Normal0"/>
        <w:rPr>
          <w:sz w:val="20"/>
          <w:szCs w:val="20"/>
        </w:rPr>
      </w:pPr>
      <w:r w:rsidRPr="00CF3E38">
        <w:rPr>
          <w:sz w:val="20"/>
          <w:szCs w:val="20"/>
        </w:rPr>
        <w:t>En el entorno del servicio farmacéutico, es fundamental reconocer que el cliente no solo es la persona que recibe un medicamento, sino también cualquier individuo que interactúe con el servicio, ya sea directa o indirectamente. En este sentido, se di</w:t>
      </w:r>
      <w:r w:rsidR="001A1827" w:rsidRPr="00CF3E38">
        <w:rPr>
          <w:sz w:val="20"/>
          <w:szCs w:val="20"/>
        </w:rPr>
        <w:t>stinguen dos tipos de clientes:</w:t>
      </w:r>
    </w:p>
    <w:p w14:paraId="7CBFA474" w14:textId="61C04F7B" w:rsidR="005647F1" w:rsidRPr="00CF3E38" w:rsidRDefault="005647F1" w:rsidP="005647F1">
      <w:pPr>
        <w:pStyle w:val="Normal0"/>
        <w:rPr>
          <w:sz w:val="20"/>
          <w:szCs w:val="20"/>
        </w:rPr>
      </w:pPr>
    </w:p>
    <w:p w14:paraId="078473CA" w14:textId="58AFDEE2" w:rsidR="001A1827" w:rsidRPr="00CF3E38" w:rsidRDefault="001A1827" w:rsidP="005647F1">
      <w:pPr>
        <w:pStyle w:val="Normal0"/>
        <w:rPr>
          <w:sz w:val="20"/>
          <w:szCs w:val="20"/>
        </w:rPr>
      </w:pPr>
      <w:r w:rsidRPr="00CF3E38">
        <w:rPr>
          <w:noProof/>
          <w:sz w:val="20"/>
          <w:szCs w:val="20"/>
          <w:lang w:val="en-US" w:eastAsia="en-US"/>
        </w:rPr>
        <w:drawing>
          <wp:inline distT="0" distB="0" distL="0" distR="0" wp14:anchorId="6E067504" wp14:editId="66C6DB15">
            <wp:extent cx="6409055" cy="4524233"/>
            <wp:effectExtent l="0" t="38100" r="0" b="1016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8DD25C4" w14:textId="77777777" w:rsidR="001A1827" w:rsidRPr="00CF3E38" w:rsidRDefault="001A1827" w:rsidP="005647F1">
      <w:pPr>
        <w:pStyle w:val="Normal0"/>
        <w:rPr>
          <w:sz w:val="20"/>
          <w:szCs w:val="20"/>
        </w:rPr>
      </w:pPr>
    </w:p>
    <w:p w14:paraId="2C0C1336" w14:textId="7D45C680" w:rsidR="005647F1" w:rsidRPr="00CF3E38" w:rsidRDefault="005647F1" w:rsidP="005647F1">
      <w:pPr>
        <w:pStyle w:val="Normal0"/>
        <w:rPr>
          <w:sz w:val="20"/>
          <w:szCs w:val="20"/>
        </w:rPr>
      </w:pPr>
      <w:r w:rsidRPr="00CF3E38">
        <w:rPr>
          <w:sz w:val="20"/>
          <w:szCs w:val="20"/>
        </w:rPr>
        <w:t>Comprender las características de ambos tipos de clientes permite garantizar una atención que respete los principios de calidad, oportunidad, seguridad y calidez. Además, facilita la implementación de protocolos adecuados, la mejora continua del servicio y el fortalecimiento de la relación entre el personal farmacéutico y los usuarios.</w:t>
      </w:r>
    </w:p>
    <w:p w14:paraId="7B504443" w14:textId="77777777" w:rsidR="005647F1" w:rsidRPr="00CF3E38" w:rsidRDefault="005647F1" w:rsidP="005647F1">
      <w:pPr>
        <w:pStyle w:val="Normal0"/>
        <w:rPr>
          <w:sz w:val="20"/>
          <w:szCs w:val="20"/>
        </w:rPr>
      </w:pPr>
    </w:p>
    <w:p w14:paraId="203A52DA" w14:textId="0743D65C" w:rsidR="005647F1" w:rsidRPr="00CF3E38" w:rsidRDefault="005647F1" w:rsidP="005624AA">
      <w:pPr>
        <w:pStyle w:val="Normal0"/>
        <w:numPr>
          <w:ilvl w:val="1"/>
          <w:numId w:val="21"/>
        </w:numPr>
        <w:rPr>
          <w:b/>
          <w:sz w:val="20"/>
          <w:szCs w:val="20"/>
        </w:rPr>
      </w:pPr>
      <w:r w:rsidRPr="00CF3E38">
        <w:rPr>
          <w:b/>
          <w:sz w:val="20"/>
          <w:szCs w:val="20"/>
        </w:rPr>
        <w:t>Elementos clave en la atención</w:t>
      </w:r>
    </w:p>
    <w:p w14:paraId="508331D5" w14:textId="541B8AE0" w:rsidR="001A1827" w:rsidRPr="00CF3E38" w:rsidRDefault="001A1827" w:rsidP="001A1827">
      <w:pPr>
        <w:pStyle w:val="Normal0"/>
        <w:rPr>
          <w:sz w:val="20"/>
          <w:szCs w:val="20"/>
        </w:rPr>
      </w:pPr>
    </w:p>
    <w:p w14:paraId="4EFD1723" w14:textId="77777777" w:rsidR="001A1827" w:rsidRPr="00CF3E38" w:rsidRDefault="001A1827" w:rsidP="001A1827">
      <w:pPr>
        <w:pStyle w:val="Normal0"/>
        <w:rPr>
          <w:sz w:val="20"/>
          <w:szCs w:val="20"/>
        </w:rPr>
      </w:pPr>
      <w:r w:rsidRPr="00CF3E38">
        <w:rPr>
          <w:sz w:val="20"/>
          <w:szCs w:val="20"/>
        </w:rPr>
        <w:t>En el servicio farmacéutico, ofrecer una atención de calidad implica integrar diversos elementos esenciales que garanticen una experiencia satisfactoria y segura para el usuario. Estos elementos son:</w:t>
      </w:r>
    </w:p>
    <w:p w14:paraId="1D1153E6" w14:textId="56E85F98" w:rsidR="001A1827" w:rsidRPr="00CF3E38" w:rsidRDefault="001A1827" w:rsidP="001A1827">
      <w:pPr>
        <w:pStyle w:val="Normal0"/>
        <w:rPr>
          <w:sz w:val="20"/>
          <w:szCs w:val="20"/>
        </w:rPr>
      </w:pPr>
    </w:p>
    <w:p w14:paraId="3C42E86F" w14:textId="5C2979BF" w:rsidR="001A1827" w:rsidRPr="00CF3E38" w:rsidRDefault="001A1827" w:rsidP="001A1827">
      <w:pPr>
        <w:pStyle w:val="Normal0"/>
        <w:rPr>
          <w:sz w:val="20"/>
          <w:szCs w:val="20"/>
        </w:rPr>
      </w:pPr>
      <w:r w:rsidRPr="00CF3E38">
        <w:rPr>
          <w:noProof/>
          <w:sz w:val="20"/>
          <w:szCs w:val="20"/>
          <w:lang w:val="en-US" w:eastAsia="en-US"/>
        </w:rPr>
        <w:drawing>
          <wp:inline distT="0" distB="0" distL="0" distR="0" wp14:anchorId="3E30769E" wp14:editId="1F817F15">
            <wp:extent cx="6426200" cy="5596128"/>
            <wp:effectExtent l="0" t="0" r="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FFC13B8" w14:textId="77777777" w:rsidR="001A1827" w:rsidRPr="00CF3E38" w:rsidRDefault="001A1827" w:rsidP="001A1827">
      <w:pPr>
        <w:pStyle w:val="Normal0"/>
        <w:rPr>
          <w:sz w:val="20"/>
          <w:szCs w:val="20"/>
        </w:rPr>
      </w:pPr>
    </w:p>
    <w:p w14:paraId="3FAB8CB1" w14:textId="0A3F375C" w:rsidR="001A1827" w:rsidRPr="00CF3E38" w:rsidRDefault="001A1827" w:rsidP="001A1827">
      <w:pPr>
        <w:pStyle w:val="Normal0"/>
        <w:rPr>
          <w:sz w:val="20"/>
          <w:szCs w:val="20"/>
        </w:rPr>
      </w:pPr>
      <w:r w:rsidRPr="00CF3E38">
        <w:rPr>
          <w:sz w:val="20"/>
          <w:szCs w:val="20"/>
        </w:rPr>
        <w:t>La integración de estos elementos fortalece la relación con el cliente y contribuye a un servicio farmacéutico más humano, seguro y eficiente.</w:t>
      </w:r>
    </w:p>
    <w:p w14:paraId="363B7C78" w14:textId="77777777" w:rsidR="001A1827" w:rsidRPr="00CF3E38" w:rsidRDefault="001A1827" w:rsidP="001A1827">
      <w:pPr>
        <w:pStyle w:val="Normal0"/>
        <w:rPr>
          <w:sz w:val="20"/>
          <w:szCs w:val="20"/>
        </w:rPr>
      </w:pPr>
    </w:p>
    <w:p w14:paraId="788940CB" w14:textId="0AE169AD" w:rsidR="005647F1" w:rsidRPr="00CF3E38" w:rsidRDefault="005647F1" w:rsidP="005624AA">
      <w:pPr>
        <w:pStyle w:val="Normal0"/>
        <w:numPr>
          <w:ilvl w:val="1"/>
          <w:numId w:val="21"/>
        </w:numPr>
        <w:rPr>
          <w:b/>
          <w:sz w:val="20"/>
          <w:szCs w:val="20"/>
        </w:rPr>
      </w:pPr>
      <w:r w:rsidRPr="00CF3E38">
        <w:rPr>
          <w:b/>
          <w:sz w:val="20"/>
          <w:szCs w:val="20"/>
        </w:rPr>
        <w:t>Aplicación de protocolos de atención</w:t>
      </w:r>
    </w:p>
    <w:p w14:paraId="049FB8BD" w14:textId="7E7EE88C" w:rsidR="007F3DB5" w:rsidRPr="00CF3E38" w:rsidRDefault="007F3DB5" w:rsidP="007F3DB5">
      <w:pPr>
        <w:pStyle w:val="Normal0"/>
        <w:rPr>
          <w:sz w:val="20"/>
          <w:szCs w:val="20"/>
        </w:rPr>
      </w:pPr>
    </w:p>
    <w:p w14:paraId="5FCA6774" w14:textId="77777777" w:rsidR="007F3DB5" w:rsidRPr="00CF3E38" w:rsidRDefault="007F3DB5" w:rsidP="007F3DB5">
      <w:pPr>
        <w:pStyle w:val="Normal0"/>
        <w:rPr>
          <w:sz w:val="20"/>
          <w:szCs w:val="20"/>
        </w:rPr>
      </w:pPr>
      <w:r w:rsidRPr="00CF3E38">
        <w:rPr>
          <w:sz w:val="20"/>
          <w:szCs w:val="20"/>
        </w:rPr>
        <w:t xml:space="preserve">En el servicio farmacéutico, la aplicación rigurosa de los protocolos de atención definidos por cada institución y formalizados en el Manual de Buenas Prácticas de Dispensación (MBPD) es fundamental. Estos protocolos son </w:t>
      </w:r>
      <w:r w:rsidRPr="00CF3E38">
        <w:rPr>
          <w:sz w:val="20"/>
          <w:szCs w:val="20"/>
        </w:rPr>
        <w:lastRenderedPageBreak/>
        <w:t>un conjunto de directrices técnicas, éticas, administrativas y normativas que garantizan una atención segura, oportuna, legal y eficaz.</w:t>
      </w:r>
    </w:p>
    <w:p w14:paraId="72EFAF38" w14:textId="77777777" w:rsidR="007F3DB5" w:rsidRPr="00CF3E38" w:rsidRDefault="007F3DB5" w:rsidP="007F3DB5">
      <w:pPr>
        <w:pStyle w:val="Normal0"/>
        <w:rPr>
          <w:sz w:val="20"/>
          <w:szCs w:val="20"/>
        </w:rPr>
      </w:pPr>
    </w:p>
    <w:p w14:paraId="7021EEA1" w14:textId="77777777" w:rsidR="007F3DB5" w:rsidRPr="00CF3E38" w:rsidRDefault="007F3DB5" w:rsidP="007F3DB5">
      <w:pPr>
        <w:pStyle w:val="Normal0"/>
        <w:rPr>
          <w:sz w:val="20"/>
          <w:szCs w:val="20"/>
        </w:rPr>
      </w:pPr>
      <w:r w:rsidRPr="00CF3E38">
        <w:rPr>
          <w:sz w:val="20"/>
          <w:szCs w:val="20"/>
        </w:rPr>
        <w:t>Su correcta implementación permite estandarizar los procesos, reducir errores, garantizar el cumplimiento normativo y fortalecer la confianza de los usuarios. Además, protege tanto al paciente como al establecimiento frente a riesgos sanitarios, legales o administrativos.</w:t>
      </w:r>
    </w:p>
    <w:p w14:paraId="60CC76EB" w14:textId="77777777" w:rsidR="007F3DB5" w:rsidRPr="00CF3E38" w:rsidRDefault="007F3DB5" w:rsidP="007F3DB5">
      <w:pPr>
        <w:pStyle w:val="Normal0"/>
        <w:rPr>
          <w:sz w:val="20"/>
          <w:szCs w:val="20"/>
        </w:rPr>
      </w:pPr>
    </w:p>
    <w:p w14:paraId="65AC4469" w14:textId="202A0914" w:rsidR="007F3DB5" w:rsidRPr="00CF3E38" w:rsidRDefault="007F3DB5" w:rsidP="007F3DB5">
      <w:pPr>
        <w:pStyle w:val="Normal0"/>
        <w:rPr>
          <w:sz w:val="20"/>
          <w:szCs w:val="20"/>
        </w:rPr>
      </w:pPr>
      <w:r w:rsidRPr="00CF3E38">
        <w:rPr>
          <w:sz w:val="20"/>
          <w:szCs w:val="20"/>
        </w:rPr>
        <w:t>Los protocolos de atención contemplan las siguientes acciones:</w:t>
      </w:r>
    </w:p>
    <w:p w14:paraId="07AB08FB" w14:textId="77777777" w:rsidR="007F3DB5" w:rsidRPr="00CF3E38" w:rsidRDefault="007F3DB5" w:rsidP="007F3DB5">
      <w:pPr>
        <w:pStyle w:val="Normal0"/>
        <w:rPr>
          <w:sz w:val="20"/>
          <w:szCs w:val="20"/>
        </w:rPr>
      </w:pPr>
    </w:p>
    <w:p w14:paraId="0104B192" w14:textId="12D2C50B" w:rsidR="007F3DB5" w:rsidRPr="00CF3E38" w:rsidRDefault="007F3DB5" w:rsidP="005225F1">
      <w:pPr>
        <w:pStyle w:val="Normal0"/>
        <w:numPr>
          <w:ilvl w:val="0"/>
          <w:numId w:val="4"/>
        </w:numPr>
        <w:rPr>
          <w:sz w:val="20"/>
          <w:szCs w:val="20"/>
        </w:rPr>
      </w:pPr>
      <w:r w:rsidRPr="00CF3E38">
        <w:rPr>
          <w:b/>
          <w:sz w:val="20"/>
          <w:szCs w:val="20"/>
        </w:rPr>
        <w:t>Recepción y validación de la fórmula médica:</w:t>
      </w:r>
      <w:r w:rsidRPr="00CF3E38">
        <w:rPr>
          <w:sz w:val="20"/>
          <w:szCs w:val="20"/>
        </w:rPr>
        <w:t xml:space="preserve"> se recibe la fórmula médica del paciente y se revisa que esté completa, legible y correctamente diligenciada. Esto incluye verificar que contenga todos los datos exigidos, como identificación del paciente, nombre del medicamento, dosis, frecuencia, vía de administración, duración del tratamiento y firma del profesional autorizado.</w:t>
      </w:r>
    </w:p>
    <w:p w14:paraId="2C1CE483" w14:textId="77777777" w:rsidR="007F3DB5" w:rsidRPr="00CF3E38" w:rsidRDefault="007F3DB5" w:rsidP="007F3DB5">
      <w:pPr>
        <w:pStyle w:val="Normal0"/>
        <w:rPr>
          <w:sz w:val="20"/>
          <w:szCs w:val="20"/>
        </w:rPr>
      </w:pPr>
    </w:p>
    <w:p w14:paraId="5B7CA8A4" w14:textId="5A5BA590" w:rsidR="007F3DB5" w:rsidRPr="00CF3E38" w:rsidRDefault="007F3DB5" w:rsidP="005225F1">
      <w:pPr>
        <w:pStyle w:val="Normal0"/>
        <w:numPr>
          <w:ilvl w:val="0"/>
          <w:numId w:val="4"/>
        </w:numPr>
        <w:rPr>
          <w:sz w:val="20"/>
          <w:szCs w:val="20"/>
        </w:rPr>
      </w:pPr>
      <w:r w:rsidRPr="00CF3E38">
        <w:rPr>
          <w:b/>
          <w:sz w:val="20"/>
          <w:szCs w:val="20"/>
        </w:rPr>
        <w:t>Verificación de los datos del paciente:</w:t>
      </w:r>
      <w:r w:rsidRPr="00CF3E38">
        <w:rPr>
          <w:sz w:val="20"/>
          <w:szCs w:val="20"/>
        </w:rPr>
        <w:t xml:space="preserve"> se confirma que los datos registrados en la fórmula coincidan con la información del sistema. Esta verificación evita errores de entrega, sobre todo en casos de homonimia o cuando se manejan medicamentos de alto riesgo.</w:t>
      </w:r>
    </w:p>
    <w:p w14:paraId="585E878C" w14:textId="77777777" w:rsidR="007F3DB5" w:rsidRPr="00CF3E38" w:rsidRDefault="007F3DB5" w:rsidP="007F3DB5">
      <w:pPr>
        <w:pStyle w:val="Normal0"/>
        <w:rPr>
          <w:sz w:val="20"/>
          <w:szCs w:val="20"/>
        </w:rPr>
      </w:pPr>
    </w:p>
    <w:p w14:paraId="6513D66D" w14:textId="55FBF1C4" w:rsidR="007F3DB5" w:rsidRPr="00CF3E38" w:rsidRDefault="007F3DB5" w:rsidP="005225F1">
      <w:pPr>
        <w:pStyle w:val="Normal0"/>
        <w:numPr>
          <w:ilvl w:val="0"/>
          <w:numId w:val="4"/>
        </w:numPr>
        <w:rPr>
          <w:sz w:val="20"/>
          <w:szCs w:val="20"/>
        </w:rPr>
      </w:pPr>
      <w:r w:rsidRPr="00CF3E38">
        <w:rPr>
          <w:b/>
          <w:sz w:val="20"/>
          <w:szCs w:val="20"/>
        </w:rPr>
        <w:t>Análisis de posibles interacciones medicamentosas:</w:t>
      </w:r>
      <w:r w:rsidRPr="00CF3E38">
        <w:rPr>
          <w:sz w:val="20"/>
          <w:szCs w:val="20"/>
        </w:rPr>
        <w:t xml:space="preserve"> se analiza si los medicamentos prescritos pueden generar interacciones con otros tratamientos que el paciente esté utilizando, o si hay contraindicaciones conocidas. Esto ayuda a prevenir efectos adversos y a garantizar la seguridad del tratamiento.</w:t>
      </w:r>
    </w:p>
    <w:p w14:paraId="4515EFC2" w14:textId="77777777" w:rsidR="007F3DB5" w:rsidRPr="00CF3E38" w:rsidRDefault="007F3DB5" w:rsidP="007F3DB5">
      <w:pPr>
        <w:pStyle w:val="Normal0"/>
        <w:rPr>
          <w:sz w:val="20"/>
          <w:szCs w:val="20"/>
        </w:rPr>
      </w:pPr>
    </w:p>
    <w:p w14:paraId="756E7C6B" w14:textId="34CFD08C" w:rsidR="007F3DB5" w:rsidRPr="00CF3E38" w:rsidRDefault="007F3DB5" w:rsidP="005225F1">
      <w:pPr>
        <w:pStyle w:val="Normal0"/>
        <w:numPr>
          <w:ilvl w:val="0"/>
          <w:numId w:val="4"/>
        </w:numPr>
        <w:rPr>
          <w:sz w:val="20"/>
          <w:szCs w:val="20"/>
        </w:rPr>
      </w:pPr>
      <w:r w:rsidRPr="00CF3E38">
        <w:rPr>
          <w:b/>
          <w:sz w:val="20"/>
          <w:szCs w:val="20"/>
        </w:rPr>
        <w:t>Información clara al usuario sobre el uso adecuado de los medicamentos:</w:t>
      </w:r>
      <w:r w:rsidRPr="00CF3E38">
        <w:rPr>
          <w:sz w:val="20"/>
          <w:szCs w:val="20"/>
        </w:rPr>
        <w:t xml:space="preserve"> se brinda una orientación detallada sobre cómo tomar o aplicar cada medicamento, incluyendo la frecuencia, la duración, recomendaciones especiales (como tomar con alimentos o evitar exposición al sol), posibles efectos secundarios y cuidados adicionales. Se busca asegurar el uso correcto y promover la adherencia al tratamiento.</w:t>
      </w:r>
    </w:p>
    <w:p w14:paraId="2AA81513" w14:textId="77777777" w:rsidR="007F3DB5" w:rsidRPr="00CF3E38" w:rsidRDefault="007F3DB5" w:rsidP="007F3DB5">
      <w:pPr>
        <w:pStyle w:val="Normal0"/>
        <w:rPr>
          <w:sz w:val="20"/>
          <w:szCs w:val="20"/>
        </w:rPr>
      </w:pPr>
    </w:p>
    <w:p w14:paraId="038BFFAB" w14:textId="08AB2595" w:rsidR="007F3DB5" w:rsidRPr="00CF3E38" w:rsidRDefault="007F3DB5" w:rsidP="005225F1">
      <w:pPr>
        <w:pStyle w:val="Normal0"/>
        <w:numPr>
          <w:ilvl w:val="0"/>
          <w:numId w:val="4"/>
        </w:numPr>
        <w:rPr>
          <w:sz w:val="20"/>
          <w:szCs w:val="20"/>
        </w:rPr>
      </w:pPr>
      <w:r w:rsidRPr="00CF3E38">
        <w:rPr>
          <w:b/>
          <w:sz w:val="20"/>
          <w:szCs w:val="20"/>
        </w:rPr>
        <w:t>Registro completo de la dispensación:</w:t>
      </w:r>
      <w:r w:rsidRPr="00CF3E38">
        <w:rPr>
          <w:sz w:val="20"/>
          <w:szCs w:val="20"/>
        </w:rPr>
        <w:t xml:space="preserve"> se documenta toda la información relacionada con la entrega de medicamentos en el sistema institucional. Esto incluye fecha, medicamentos entregados, cantidades, lotes, fechas de vencimiento, identificación del paciente y del profesional que realizó la dispensación, así como cualquier observación relevante.</w:t>
      </w:r>
    </w:p>
    <w:p w14:paraId="2CDBE6DD" w14:textId="77777777" w:rsidR="007F3DB5" w:rsidRPr="00CF3E38" w:rsidRDefault="007F3DB5" w:rsidP="007F3DB5">
      <w:pPr>
        <w:pStyle w:val="Normal0"/>
        <w:rPr>
          <w:sz w:val="20"/>
          <w:szCs w:val="20"/>
        </w:rPr>
      </w:pPr>
    </w:p>
    <w:p w14:paraId="76FC42F6" w14:textId="4D539119" w:rsidR="007F3DB5" w:rsidRPr="00CF3E38" w:rsidRDefault="007F3DB5" w:rsidP="005225F1">
      <w:pPr>
        <w:pStyle w:val="Normal0"/>
        <w:numPr>
          <w:ilvl w:val="0"/>
          <w:numId w:val="4"/>
        </w:numPr>
        <w:rPr>
          <w:sz w:val="20"/>
          <w:szCs w:val="20"/>
        </w:rPr>
      </w:pPr>
      <w:r w:rsidRPr="00CF3E38">
        <w:rPr>
          <w:b/>
          <w:sz w:val="20"/>
          <w:szCs w:val="20"/>
        </w:rPr>
        <w:t>Manejo de devoluciones y atención de quejas:</w:t>
      </w:r>
      <w:r w:rsidRPr="00CF3E38">
        <w:rPr>
          <w:sz w:val="20"/>
          <w:szCs w:val="20"/>
        </w:rPr>
        <w:t xml:space="preserve"> se aplica un procedimiento establecido para recibir medicamentos devueltos por errores, suspensiones médicas o condiciones no aptas para el consumo. Además, se cuenta con mecanismos de atención y seguimiento a las quejas o reclamos que los usuarios puedan presentar.</w:t>
      </w:r>
    </w:p>
    <w:p w14:paraId="46A1CA02" w14:textId="77777777" w:rsidR="007F3DB5" w:rsidRPr="00CF3E38" w:rsidRDefault="007F3DB5" w:rsidP="007F3DB5">
      <w:pPr>
        <w:pStyle w:val="Normal0"/>
        <w:rPr>
          <w:sz w:val="20"/>
          <w:szCs w:val="20"/>
        </w:rPr>
      </w:pPr>
    </w:p>
    <w:p w14:paraId="376BC7FF" w14:textId="4563E254" w:rsidR="007F3DB5" w:rsidRPr="00CF3E38" w:rsidRDefault="007F3DB5" w:rsidP="005225F1">
      <w:pPr>
        <w:pStyle w:val="Normal0"/>
        <w:numPr>
          <w:ilvl w:val="0"/>
          <w:numId w:val="4"/>
        </w:numPr>
        <w:rPr>
          <w:sz w:val="20"/>
          <w:szCs w:val="20"/>
        </w:rPr>
      </w:pPr>
      <w:r w:rsidRPr="00CF3E38">
        <w:rPr>
          <w:b/>
          <w:sz w:val="20"/>
          <w:szCs w:val="20"/>
        </w:rPr>
        <w:t>Notificación de eventos adversos, si aplica:</w:t>
      </w:r>
      <w:r w:rsidRPr="00CF3E38">
        <w:rPr>
          <w:sz w:val="20"/>
          <w:szCs w:val="20"/>
        </w:rPr>
        <w:t xml:space="preserve"> cuando se identifican efectos no deseados asociados al uso de un medicamento, se realiza el reporte correspondiente al sistema de farmacovigilancia, según las normas del INVIMA. Esta información contribuye al monitoreo continuo de la seguridad de los medicamentos.</w:t>
      </w:r>
    </w:p>
    <w:p w14:paraId="2A516596" w14:textId="0FB2FFB7" w:rsidR="007F3DB5" w:rsidRPr="00CF3E38" w:rsidRDefault="007F3DB5" w:rsidP="007F3DB5">
      <w:pPr>
        <w:pStyle w:val="Normal0"/>
        <w:rPr>
          <w:sz w:val="20"/>
          <w:szCs w:val="20"/>
        </w:rPr>
      </w:pPr>
    </w:p>
    <w:p w14:paraId="6108C940" w14:textId="45F51415" w:rsidR="007F3DB5" w:rsidRPr="00CF3E38" w:rsidRDefault="007F3DB5" w:rsidP="007F3DB5">
      <w:pPr>
        <w:pStyle w:val="Normal0"/>
        <w:rPr>
          <w:sz w:val="20"/>
          <w:szCs w:val="20"/>
        </w:rPr>
      </w:pPr>
      <w:r w:rsidRPr="00CF3E38">
        <w:rPr>
          <w:sz w:val="20"/>
          <w:szCs w:val="20"/>
        </w:rPr>
        <w:t>El cumplimiento de estos procedimientos no solo asegura una atención homogénea y trazable para todos los tipos de clientes, sino que también garantiza la mejora continua del servicio y el cumplimiento de la normativa sanitaria colombiana, especialmente la del Ministerio de Salud y el INVIMA.</w:t>
      </w:r>
    </w:p>
    <w:p w14:paraId="66104018" w14:textId="77777777" w:rsidR="00775993" w:rsidRPr="00CF3E38" w:rsidRDefault="00775993" w:rsidP="007F3DB5">
      <w:pPr>
        <w:pStyle w:val="Normal0"/>
        <w:rPr>
          <w:sz w:val="20"/>
          <w:szCs w:val="20"/>
        </w:rPr>
      </w:pPr>
    </w:p>
    <w:p w14:paraId="4487B683" w14:textId="3B36AFB1" w:rsidR="005647F1" w:rsidRPr="00CF3E38" w:rsidRDefault="00775993" w:rsidP="005624AA">
      <w:pPr>
        <w:pStyle w:val="Normal0"/>
        <w:numPr>
          <w:ilvl w:val="1"/>
          <w:numId w:val="21"/>
        </w:numPr>
        <w:rPr>
          <w:b/>
          <w:sz w:val="20"/>
          <w:szCs w:val="20"/>
        </w:rPr>
      </w:pPr>
      <w:r w:rsidRPr="00CF3E38">
        <w:rPr>
          <w:b/>
          <w:sz w:val="20"/>
          <w:szCs w:val="20"/>
        </w:rPr>
        <w:lastRenderedPageBreak/>
        <w:t>Elementos operativos para la implementación del protocolo de dispensación</w:t>
      </w:r>
    </w:p>
    <w:p w14:paraId="73D11D1A" w14:textId="38566AAD" w:rsidR="00775993" w:rsidRPr="00CF3E38" w:rsidRDefault="00775993" w:rsidP="00775993">
      <w:pPr>
        <w:pStyle w:val="Normal0"/>
        <w:rPr>
          <w:sz w:val="20"/>
          <w:szCs w:val="20"/>
        </w:rPr>
      </w:pPr>
    </w:p>
    <w:p w14:paraId="26949CAC" w14:textId="77777777" w:rsidR="00775993" w:rsidRPr="00CF3E38" w:rsidRDefault="00775993" w:rsidP="00775993">
      <w:pPr>
        <w:pStyle w:val="Normal0"/>
        <w:rPr>
          <w:sz w:val="20"/>
          <w:szCs w:val="20"/>
        </w:rPr>
      </w:pPr>
      <w:r w:rsidRPr="00CF3E38">
        <w:rPr>
          <w:sz w:val="20"/>
          <w:szCs w:val="20"/>
        </w:rPr>
        <w:t>La correcta aplicación de los protocolos de atención en el servicio farmacéutico requiere la articulación de diversos aspectos operativos que garantizan tanto la calidad del servicio como la seguridad del usuario. Estos elementos abarcan desde el talento humano hasta los recursos tecnológicos y físicos disponibles, y son fundamentales para que la interacción con el cliente se desarrolle de manera eficiente y profesional.</w:t>
      </w:r>
    </w:p>
    <w:p w14:paraId="0A1F2DB9" w14:textId="391D6E3F" w:rsidR="00775993" w:rsidRPr="00CF3E38" w:rsidRDefault="00775993" w:rsidP="00775993">
      <w:pPr>
        <w:pStyle w:val="Normal0"/>
        <w:rPr>
          <w:sz w:val="20"/>
          <w:szCs w:val="20"/>
        </w:rPr>
      </w:pPr>
    </w:p>
    <w:p w14:paraId="1B9CFBF4" w14:textId="293F624A" w:rsidR="00E27272" w:rsidRPr="00CF3E38" w:rsidRDefault="00E27272" w:rsidP="00775993">
      <w:pPr>
        <w:pStyle w:val="Normal0"/>
        <w:rPr>
          <w:sz w:val="20"/>
          <w:szCs w:val="20"/>
        </w:rPr>
      </w:pPr>
      <w:r w:rsidRPr="00CF3E38">
        <w:rPr>
          <w:noProof/>
          <w:sz w:val="20"/>
          <w:szCs w:val="20"/>
          <w:lang w:val="en-US" w:eastAsia="en-US"/>
        </w:rPr>
        <w:drawing>
          <wp:inline distT="0" distB="0" distL="0" distR="0" wp14:anchorId="7FAA8087" wp14:editId="2DFA131C">
            <wp:extent cx="6071235" cy="3630305"/>
            <wp:effectExtent l="0" t="0" r="62865" b="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563D32E" w14:textId="77777777" w:rsidR="00E27272" w:rsidRPr="00CF3E38" w:rsidRDefault="00E27272" w:rsidP="00775993">
      <w:pPr>
        <w:pStyle w:val="Normal0"/>
        <w:rPr>
          <w:sz w:val="20"/>
          <w:szCs w:val="20"/>
        </w:rPr>
      </w:pPr>
    </w:p>
    <w:p w14:paraId="66474EFB" w14:textId="391B3F9A" w:rsidR="00775993" w:rsidRPr="00CF3E38" w:rsidRDefault="00775993" w:rsidP="00775993">
      <w:pPr>
        <w:pStyle w:val="Normal0"/>
        <w:rPr>
          <w:sz w:val="20"/>
          <w:szCs w:val="20"/>
        </w:rPr>
      </w:pPr>
      <w:r w:rsidRPr="00CF3E38">
        <w:rPr>
          <w:sz w:val="20"/>
          <w:szCs w:val="20"/>
        </w:rPr>
        <w:t>Estos aspectos aseguran que la atención farmacéutica no solo cumpla con lo técnico, sino que esté alineada con estándares de calidad y satisfacción del usuario.</w:t>
      </w:r>
    </w:p>
    <w:p w14:paraId="4059FF89" w14:textId="77777777" w:rsidR="00775993" w:rsidRPr="00CF3E38" w:rsidRDefault="00775993" w:rsidP="00775993">
      <w:pPr>
        <w:pStyle w:val="Normal0"/>
        <w:rPr>
          <w:sz w:val="20"/>
          <w:szCs w:val="20"/>
        </w:rPr>
      </w:pPr>
    </w:p>
    <w:p w14:paraId="1EE14DE1" w14:textId="77777777" w:rsidR="00775993" w:rsidRPr="00CF3E38" w:rsidRDefault="00775993" w:rsidP="00775993">
      <w:pPr>
        <w:pStyle w:val="Normal0"/>
        <w:rPr>
          <w:sz w:val="20"/>
          <w:szCs w:val="20"/>
        </w:rPr>
      </w:pPr>
    </w:p>
    <w:p w14:paraId="2571A8B7" w14:textId="72D89654" w:rsidR="005647F1" w:rsidRPr="00CF3E38" w:rsidRDefault="005647F1" w:rsidP="005624AA">
      <w:pPr>
        <w:pStyle w:val="Normal0"/>
        <w:numPr>
          <w:ilvl w:val="0"/>
          <w:numId w:val="21"/>
        </w:numPr>
        <w:rPr>
          <w:b/>
          <w:sz w:val="20"/>
          <w:szCs w:val="20"/>
        </w:rPr>
      </w:pPr>
      <w:r w:rsidRPr="00CF3E38">
        <w:rPr>
          <w:b/>
          <w:sz w:val="20"/>
          <w:szCs w:val="20"/>
        </w:rPr>
        <w:t>Verificación de la prescripción médica</w:t>
      </w:r>
    </w:p>
    <w:p w14:paraId="7A0C0056" w14:textId="3975CBC5" w:rsidR="005C53BD" w:rsidRPr="00CF3E38" w:rsidRDefault="005C53BD" w:rsidP="005C53BD">
      <w:pPr>
        <w:pStyle w:val="Normal0"/>
        <w:rPr>
          <w:b/>
          <w:sz w:val="20"/>
          <w:szCs w:val="20"/>
        </w:rPr>
      </w:pPr>
    </w:p>
    <w:p w14:paraId="221FC46E" w14:textId="77777777" w:rsidR="005C53BD" w:rsidRPr="00CF3E38" w:rsidRDefault="005C53BD" w:rsidP="005C53BD">
      <w:pPr>
        <w:pStyle w:val="Normal0"/>
        <w:rPr>
          <w:sz w:val="20"/>
          <w:szCs w:val="20"/>
        </w:rPr>
      </w:pPr>
      <w:r w:rsidRPr="00CF3E38">
        <w:rPr>
          <w:sz w:val="20"/>
          <w:szCs w:val="20"/>
        </w:rPr>
        <w:t>La verificación de la prescripción médica constituye una etapa clave en el proceso de dispensación, ya que permite garantizar la idoneidad, seguridad y legalidad del tratamiento farmacológico. Este proceso debe realizarse con rigurosidad, teniendo en cuenta los aspectos normativos, clínicos y administrativos que regulan el uso de medicamentos en el sistema de salud.</w:t>
      </w:r>
    </w:p>
    <w:p w14:paraId="37BF7A11" w14:textId="77777777" w:rsidR="005C53BD" w:rsidRPr="00CF3E38" w:rsidRDefault="005C53BD" w:rsidP="005C53BD">
      <w:pPr>
        <w:pStyle w:val="Normal0"/>
        <w:rPr>
          <w:sz w:val="20"/>
          <w:szCs w:val="20"/>
        </w:rPr>
      </w:pPr>
    </w:p>
    <w:p w14:paraId="77170706" w14:textId="5F243ACA" w:rsidR="005C53BD" w:rsidRPr="00CF3E38" w:rsidRDefault="005C53BD" w:rsidP="005C53BD">
      <w:pPr>
        <w:pStyle w:val="Normal0"/>
        <w:rPr>
          <w:sz w:val="20"/>
          <w:szCs w:val="20"/>
        </w:rPr>
      </w:pPr>
      <w:r w:rsidRPr="00CF3E38">
        <w:rPr>
          <w:sz w:val="20"/>
          <w:szCs w:val="20"/>
        </w:rPr>
        <w:t>El auxiliar del servicio farmacéutico debe examinar cada prescripción considerando tanto la forma como el contenido. Se valida que el documento contenga los datos completos del paciente y del prescriptor, así como la información precisa del medicamento, incluyendo nombre, forma farmacéutica, dosis, frecuencia, vía de administración, duración del tratamiento y fecha de emisión. Esta verificación debe realizarse antes de la entrega del medicamento, ya que cualquier omisión, error o inconsistencia puede afectar negativamente la salud del paciente.</w:t>
      </w:r>
    </w:p>
    <w:p w14:paraId="0BF04A07" w14:textId="77777777" w:rsidR="005C53BD" w:rsidRPr="00CF3E38" w:rsidRDefault="005C53BD" w:rsidP="005C53BD">
      <w:pPr>
        <w:pStyle w:val="Normal0"/>
        <w:rPr>
          <w:sz w:val="20"/>
          <w:szCs w:val="20"/>
        </w:rPr>
      </w:pPr>
    </w:p>
    <w:p w14:paraId="14624841" w14:textId="1DD3FC92" w:rsidR="005647F1" w:rsidRPr="00CF3E38" w:rsidRDefault="005647F1" w:rsidP="005624AA">
      <w:pPr>
        <w:pStyle w:val="Normal0"/>
        <w:numPr>
          <w:ilvl w:val="1"/>
          <w:numId w:val="21"/>
        </w:numPr>
        <w:rPr>
          <w:b/>
          <w:sz w:val="20"/>
          <w:szCs w:val="20"/>
        </w:rPr>
      </w:pPr>
      <w:r w:rsidRPr="00CF3E38">
        <w:rPr>
          <w:b/>
          <w:sz w:val="20"/>
          <w:szCs w:val="20"/>
        </w:rPr>
        <w:lastRenderedPageBreak/>
        <w:t>Concepto y estructura de la prescripción</w:t>
      </w:r>
    </w:p>
    <w:p w14:paraId="688D1FB0" w14:textId="09059B0D" w:rsidR="005C53BD" w:rsidRPr="00CF3E38" w:rsidRDefault="005C53BD" w:rsidP="005C53BD">
      <w:pPr>
        <w:pStyle w:val="Normal0"/>
        <w:rPr>
          <w:sz w:val="20"/>
          <w:szCs w:val="20"/>
        </w:rPr>
      </w:pPr>
    </w:p>
    <w:p w14:paraId="679EB46C" w14:textId="77777777" w:rsidR="005C53BD" w:rsidRPr="00CF3E38" w:rsidRDefault="005C53BD" w:rsidP="005C53BD">
      <w:pPr>
        <w:pStyle w:val="Normal0"/>
        <w:rPr>
          <w:sz w:val="20"/>
          <w:szCs w:val="20"/>
        </w:rPr>
      </w:pPr>
      <w:r w:rsidRPr="00CF3E38">
        <w:rPr>
          <w:sz w:val="20"/>
          <w:szCs w:val="20"/>
        </w:rPr>
        <w:t>La prescripción médica es un acto clínico y legal mediante el cual un profesional de la salud autorizado, como un médico, odontólogo o profesional con capacidad prescriptiva reconocida, indica por escrito el tratamiento farmacológico requerido por un paciente. Este documento formaliza la decisión terapéutica y constituye el primer paso del proceso de uso de medicamentos en el sistema de salud.</w:t>
      </w:r>
    </w:p>
    <w:p w14:paraId="4E7C7564" w14:textId="77777777" w:rsidR="005C53BD" w:rsidRPr="00CF3E38" w:rsidRDefault="005C53BD" w:rsidP="005C53BD">
      <w:pPr>
        <w:pStyle w:val="Normal0"/>
        <w:rPr>
          <w:sz w:val="20"/>
          <w:szCs w:val="20"/>
        </w:rPr>
      </w:pPr>
    </w:p>
    <w:p w14:paraId="17B05539" w14:textId="77777777" w:rsidR="005C53BD" w:rsidRPr="00CF3E38" w:rsidRDefault="005C53BD" w:rsidP="005C53BD">
      <w:pPr>
        <w:pStyle w:val="Normal0"/>
        <w:rPr>
          <w:sz w:val="20"/>
          <w:szCs w:val="20"/>
        </w:rPr>
      </w:pPr>
      <w:r w:rsidRPr="00CF3E38">
        <w:rPr>
          <w:sz w:val="20"/>
          <w:szCs w:val="20"/>
        </w:rPr>
        <w:t>En Colombia, la prescripción de medicamentos está regulada por el Decreto 2200 de 2005, el cual establece las disposiciones para la organización y funcionamiento de los servicios farmacéuticos, y por la Resolución 1403 de 2007, que define los requisitos para la prescripción y dispensación de medicamentos. Además, la Resolución 1885 de 2018 adopta el Manual de Medicamentos y Dispositivos Médicos y reglamenta el uso obligatorio del formato único de prescripción en el territorio nacional, conocido como MIPRES, en el caso de tecnologías no incluidas en el Plan de Beneficios en Salud.</w:t>
      </w:r>
    </w:p>
    <w:p w14:paraId="62C221A7" w14:textId="77777777" w:rsidR="005C53BD" w:rsidRPr="00CF3E38" w:rsidRDefault="005C53BD" w:rsidP="005C53BD">
      <w:pPr>
        <w:pStyle w:val="Normal0"/>
        <w:rPr>
          <w:sz w:val="20"/>
          <w:szCs w:val="20"/>
        </w:rPr>
      </w:pPr>
    </w:p>
    <w:p w14:paraId="4C91FB7A" w14:textId="77777777" w:rsidR="005C53BD" w:rsidRPr="00CF3E38" w:rsidRDefault="005C53BD" w:rsidP="005C53BD">
      <w:pPr>
        <w:pStyle w:val="Normal0"/>
        <w:rPr>
          <w:sz w:val="20"/>
          <w:szCs w:val="20"/>
        </w:rPr>
      </w:pPr>
      <w:r w:rsidRPr="00CF3E38">
        <w:rPr>
          <w:sz w:val="20"/>
          <w:szCs w:val="20"/>
        </w:rPr>
        <w:t>La prescripción debe cumplir con una estructura estandarizada que garantice su validez, legibilidad, trazabilidad y seguridad para el paciente. Los elementos esenciales de una prescripción médica incluyen:</w:t>
      </w:r>
    </w:p>
    <w:p w14:paraId="1769622C" w14:textId="77777777" w:rsidR="005C53BD" w:rsidRPr="00CF3E38" w:rsidRDefault="005C53BD" w:rsidP="005C53BD">
      <w:pPr>
        <w:pStyle w:val="Normal0"/>
        <w:rPr>
          <w:sz w:val="20"/>
          <w:szCs w:val="20"/>
        </w:rPr>
      </w:pPr>
    </w:p>
    <w:p w14:paraId="40E7E636" w14:textId="77777777" w:rsidR="005C53BD" w:rsidRPr="00CF3E38" w:rsidRDefault="005C53BD" w:rsidP="005225F1">
      <w:pPr>
        <w:pStyle w:val="Normal0"/>
        <w:numPr>
          <w:ilvl w:val="0"/>
          <w:numId w:val="5"/>
        </w:numPr>
        <w:rPr>
          <w:sz w:val="20"/>
          <w:szCs w:val="20"/>
        </w:rPr>
      </w:pPr>
      <w:r w:rsidRPr="00F067BD">
        <w:rPr>
          <w:b/>
          <w:sz w:val="20"/>
          <w:szCs w:val="20"/>
        </w:rPr>
        <w:t>Identificación del prestador o profesional prescriptor:</w:t>
      </w:r>
      <w:r w:rsidRPr="00CF3E38">
        <w:rPr>
          <w:sz w:val="20"/>
          <w:szCs w:val="20"/>
        </w:rPr>
        <w:t xml:space="preserve"> nombre completo, número de identificación profesional (registro médico o tarjeta profesional), número del ReTHUS, dirección y teléfono de contacto. En servicios institucionales también debe incluirse el nombre del establecimiento de salud.</w:t>
      </w:r>
    </w:p>
    <w:p w14:paraId="1B777040" w14:textId="77777777" w:rsidR="005C53BD" w:rsidRPr="00CF3E38" w:rsidRDefault="005C53BD" w:rsidP="005C53BD">
      <w:pPr>
        <w:pStyle w:val="Normal0"/>
        <w:rPr>
          <w:sz w:val="20"/>
          <w:szCs w:val="20"/>
        </w:rPr>
      </w:pPr>
    </w:p>
    <w:p w14:paraId="5019F76E" w14:textId="77777777" w:rsidR="005C53BD" w:rsidRPr="00CF3E38" w:rsidRDefault="005C53BD" w:rsidP="005225F1">
      <w:pPr>
        <w:pStyle w:val="Normal0"/>
        <w:numPr>
          <w:ilvl w:val="0"/>
          <w:numId w:val="5"/>
        </w:numPr>
        <w:rPr>
          <w:sz w:val="20"/>
          <w:szCs w:val="20"/>
        </w:rPr>
      </w:pPr>
      <w:r w:rsidRPr="00F067BD">
        <w:rPr>
          <w:b/>
          <w:sz w:val="20"/>
          <w:szCs w:val="20"/>
        </w:rPr>
        <w:t>Datos del paciente:</w:t>
      </w:r>
      <w:r w:rsidRPr="00CF3E38">
        <w:rPr>
          <w:sz w:val="20"/>
          <w:szCs w:val="20"/>
        </w:rPr>
        <w:t xml:space="preserve"> nombre completo, tipo y número de documento, edad, sexo y otros datos relevantes según el régimen de aseguramiento.</w:t>
      </w:r>
    </w:p>
    <w:p w14:paraId="0F3608F0" w14:textId="77777777" w:rsidR="005C53BD" w:rsidRPr="00CF3E38" w:rsidRDefault="005C53BD" w:rsidP="005C53BD">
      <w:pPr>
        <w:pStyle w:val="Normal0"/>
        <w:rPr>
          <w:sz w:val="20"/>
          <w:szCs w:val="20"/>
        </w:rPr>
      </w:pPr>
    </w:p>
    <w:p w14:paraId="270187BA" w14:textId="77777777" w:rsidR="005C53BD" w:rsidRPr="00CF3E38" w:rsidRDefault="005C53BD" w:rsidP="005225F1">
      <w:pPr>
        <w:pStyle w:val="Normal0"/>
        <w:numPr>
          <w:ilvl w:val="0"/>
          <w:numId w:val="5"/>
        </w:numPr>
        <w:rPr>
          <w:sz w:val="20"/>
          <w:szCs w:val="20"/>
        </w:rPr>
      </w:pPr>
      <w:r w:rsidRPr="00F067BD">
        <w:rPr>
          <w:b/>
          <w:sz w:val="20"/>
          <w:szCs w:val="20"/>
        </w:rPr>
        <w:t>Fecha de la prescripción:</w:t>
      </w:r>
      <w:r w:rsidRPr="00CF3E38">
        <w:rPr>
          <w:sz w:val="20"/>
          <w:szCs w:val="20"/>
        </w:rPr>
        <w:t xml:space="preserve"> debe especificarse el día, mes y año en que se emite el documento.</w:t>
      </w:r>
    </w:p>
    <w:p w14:paraId="00C0A851" w14:textId="77777777" w:rsidR="005C53BD" w:rsidRPr="00CF3E38" w:rsidRDefault="005C53BD" w:rsidP="005C53BD">
      <w:pPr>
        <w:pStyle w:val="Normal0"/>
        <w:rPr>
          <w:sz w:val="20"/>
          <w:szCs w:val="20"/>
        </w:rPr>
      </w:pPr>
    </w:p>
    <w:p w14:paraId="7A05D24F" w14:textId="77777777" w:rsidR="005C53BD" w:rsidRPr="00CF3E38" w:rsidRDefault="005C53BD" w:rsidP="005225F1">
      <w:pPr>
        <w:pStyle w:val="Normal0"/>
        <w:numPr>
          <w:ilvl w:val="0"/>
          <w:numId w:val="5"/>
        </w:numPr>
        <w:rPr>
          <w:sz w:val="20"/>
          <w:szCs w:val="20"/>
        </w:rPr>
      </w:pPr>
      <w:r w:rsidRPr="00F067BD">
        <w:rPr>
          <w:b/>
          <w:sz w:val="20"/>
          <w:szCs w:val="20"/>
        </w:rPr>
        <w:t>Medicamento prescrito:</w:t>
      </w:r>
      <w:r w:rsidRPr="00CF3E38">
        <w:rPr>
          <w:sz w:val="20"/>
          <w:szCs w:val="20"/>
        </w:rPr>
        <w:t xml:space="preserve"> debe incluir el nombre genérico (preferentemente la Denominación Común Internacional - DCI), forma farmacéutica, concentración, dosis, vía de administración, frecuencia y duración del tratamiento. También pueden añadirse advertencias específicas o recomendaciones sobre el uso adecuado.</w:t>
      </w:r>
    </w:p>
    <w:p w14:paraId="4C622B51" w14:textId="77777777" w:rsidR="005C53BD" w:rsidRPr="00CF3E38" w:rsidRDefault="005C53BD" w:rsidP="005C53BD">
      <w:pPr>
        <w:pStyle w:val="Normal0"/>
        <w:rPr>
          <w:sz w:val="20"/>
          <w:szCs w:val="20"/>
        </w:rPr>
      </w:pPr>
    </w:p>
    <w:p w14:paraId="6D24A926" w14:textId="77777777" w:rsidR="005C53BD" w:rsidRPr="00CF3E38" w:rsidRDefault="005C53BD" w:rsidP="005225F1">
      <w:pPr>
        <w:pStyle w:val="Normal0"/>
        <w:numPr>
          <w:ilvl w:val="0"/>
          <w:numId w:val="5"/>
        </w:numPr>
        <w:rPr>
          <w:sz w:val="20"/>
          <w:szCs w:val="20"/>
        </w:rPr>
      </w:pPr>
      <w:r w:rsidRPr="00F067BD">
        <w:rPr>
          <w:b/>
          <w:sz w:val="20"/>
          <w:szCs w:val="20"/>
        </w:rPr>
        <w:t>Diagnóstico o motivo clínico:</w:t>
      </w:r>
      <w:r w:rsidRPr="00CF3E38">
        <w:rPr>
          <w:sz w:val="20"/>
          <w:szCs w:val="20"/>
        </w:rPr>
        <w:t xml:space="preserve"> especialmente en prescripciones institucionales o en el sistema MIPRES, se debe asociar el medicamento con el diagnóstico principal.</w:t>
      </w:r>
    </w:p>
    <w:p w14:paraId="327A1822" w14:textId="77777777" w:rsidR="005C53BD" w:rsidRPr="00CF3E38" w:rsidRDefault="005C53BD" w:rsidP="005C53BD">
      <w:pPr>
        <w:pStyle w:val="Normal0"/>
        <w:rPr>
          <w:sz w:val="20"/>
          <w:szCs w:val="20"/>
        </w:rPr>
      </w:pPr>
    </w:p>
    <w:p w14:paraId="10FC979D" w14:textId="77777777" w:rsidR="005C53BD" w:rsidRPr="00CF3E38" w:rsidRDefault="005C53BD" w:rsidP="005225F1">
      <w:pPr>
        <w:pStyle w:val="Normal0"/>
        <w:numPr>
          <w:ilvl w:val="0"/>
          <w:numId w:val="5"/>
        </w:numPr>
        <w:rPr>
          <w:sz w:val="20"/>
          <w:szCs w:val="20"/>
        </w:rPr>
      </w:pPr>
      <w:r w:rsidRPr="00F067BD">
        <w:rPr>
          <w:b/>
          <w:sz w:val="20"/>
          <w:szCs w:val="20"/>
        </w:rPr>
        <w:t>Firma y sello del prescriptor:</w:t>
      </w:r>
      <w:r w:rsidRPr="00CF3E38">
        <w:rPr>
          <w:sz w:val="20"/>
          <w:szCs w:val="20"/>
        </w:rPr>
        <w:t xml:space="preserve"> validan la autenticidad del documento, siendo obligatorios para garantizar su validez legal y su aceptación en los servicios farmacéuticos.</w:t>
      </w:r>
    </w:p>
    <w:p w14:paraId="45510B8C" w14:textId="77777777" w:rsidR="005C53BD" w:rsidRPr="00CF3E38" w:rsidRDefault="005C53BD" w:rsidP="005C53BD">
      <w:pPr>
        <w:pStyle w:val="Normal0"/>
        <w:rPr>
          <w:sz w:val="20"/>
          <w:szCs w:val="20"/>
        </w:rPr>
      </w:pPr>
    </w:p>
    <w:p w14:paraId="3719FBB8" w14:textId="70882445" w:rsidR="005C53BD" w:rsidRPr="00CF3E38" w:rsidRDefault="005C53BD" w:rsidP="005C53BD">
      <w:pPr>
        <w:pStyle w:val="Normal0"/>
        <w:rPr>
          <w:sz w:val="20"/>
          <w:szCs w:val="20"/>
        </w:rPr>
      </w:pPr>
      <w:r w:rsidRPr="00CF3E38">
        <w:rPr>
          <w:sz w:val="20"/>
          <w:szCs w:val="20"/>
        </w:rPr>
        <w:t>El cumplimiento de esta estructura no solo garantiza la correcta dispensación y seguimiento del tratamiento, sino que protege la seguridad del paciente y la responsabilidad del profesional. En el ámbito institucional, la validación de la prescripción por parte del personal farmacéutico es obligatoria y forma parte del proceso de farmacovigilancia y garantía de calidad en la atención en salud.</w:t>
      </w:r>
    </w:p>
    <w:p w14:paraId="31E45431" w14:textId="77777777" w:rsidR="005C53BD" w:rsidRPr="00CF3E38" w:rsidRDefault="005C53BD" w:rsidP="005C53BD">
      <w:pPr>
        <w:pStyle w:val="Normal0"/>
        <w:rPr>
          <w:sz w:val="20"/>
          <w:szCs w:val="20"/>
        </w:rPr>
      </w:pPr>
    </w:p>
    <w:p w14:paraId="197A9BF0" w14:textId="79C24F7C" w:rsidR="005647F1" w:rsidRPr="00CF3E38" w:rsidRDefault="005C53BD" w:rsidP="005624AA">
      <w:pPr>
        <w:pStyle w:val="Normal0"/>
        <w:numPr>
          <w:ilvl w:val="1"/>
          <w:numId w:val="21"/>
        </w:numPr>
        <w:rPr>
          <w:b/>
          <w:sz w:val="20"/>
          <w:szCs w:val="20"/>
        </w:rPr>
      </w:pPr>
      <w:r w:rsidRPr="00CF3E38">
        <w:rPr>
          <w:b/>
          <w:sz w:val="20"/>
          <w:szCs w:val="20"/>
        </w:rPr>
        <w:t>Tipos de prescripción</w:t>
      </w:r>
    </w:p>
    <w:p w14:paraId="2E703033" w14:textId="20F5DA96" w:rsidR="005C53BD" w:rsidRPr="00CF3E38" w:rsidRDefault="005C53BD" w:rsidP="005C53BD">
      <w:pPr>
        <w:pStyle w:val="Normal0"/>
        <w:rPr>
          <w:sz w:val="20"/>
          <w:szCs w:val="20"/>
        </w:rPr>
      </w:pPr>
    </w:p>
    <w:p w14:paraId="69767FC3" w14:textId="77777777" w:rsidR="005C53BD" w:rsidRPr="00CF3E38" w:rsidRDefault="005C53BD" w:rsidP="005C53BD">
      <w:pPr>
        <w:pStyle w:val="Normal0"/>
        <w:rPr>
          <w:sz w:val="20"/>
          <w:szCs w:val="20"/>
        </w:rPr>
      </w:pPr>
      <w:r w:rsidRPr="00CF3E38">
        <w:rPr>
          <w:sz w:val="20"/>
          <w:szCs w:val="20"/>
        </w:rPr>
        <w:t xml:space="preserve">En el contexto de la atención en salud, la prescripción de medicamentos puede clasificarse en diferentes tipos, según diversos criterios como el ámbito de aplicación, el contenido terapéutico, la condición del medicamento o el medio utilizado para su emisión. Esta clasificación es fundamental para entender el alcance, las </w:t>
      </w:r>
      <w:r w:rsidRPr="00CF3E38">
        <w:rPr>
          <w:sz w:val="20"/>
          <w:szCs w:val="20"/>
        </w:rPr>
        <w:lastRenderedPageBreak/>
        <w:t>responsabilidades y los procedimientos asociados a cada tipo de prescripción. A continuación, se describen los tipos más relevantes en el sistema de salud colombiano:</w:t>
      </w:r>
    </w:p>
    <w:p w14:paraId="27EA1652" w14:textId="5F2506A9" w:rsidR="005C53BD" w:rsidRPr="00CF3E38" w:rsidRDefault="005C53BD" w:rsidP="005C53BD">
      <w:pPr>
        <w:pStyle w:val="Normal0"/>
        <w:rPr>
          <w:sz w:val="20"/>
          <w:szCs w:val="20"/>
        </w:rPr>
      </w:pPr>
    </w:p>
    <w:p w14:paraId="5F0D27FD" w14:textId="77E153F1" w:rsidR="005C53BD" w:rsidRPr="00CF3E38" w:rsidRDefault="005C53BD" w:rsidP="005C53BD">
      <w:pPr>
        <w:pStyle w:val="Normal0"/>
        <w:rPr>
          <w:sz w:val="20"/>
          <w:szCs w:val="20"/>
        </w:rPr>
      </w:pPr>
      <w:r w:rsidRPr="00CF3E38">
        <w:rPr>
          <w:noProof/>
          <w:sz w:val="20"/>
          <w:szCs w:val="20"/>
          <w:lang w:val="en-US" w:eastAsia="en-US"/>
        </w:rPr>
        <w:drawing>
          <wp:inline distT="0" distB="0" distL="0" distR="0" wp14:anchorId="1A5E3E16" wp14:editId="4E5AC920">
            <wp:extent cx="6426200" cy="5374257"/>
            <wp:effectExtent l="38100" t="19050" r="6985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FECB995" w14:textId="77777777" w:rsidR="005C53BD" w:rsidRPr="00CF3E38" w:rsidRDefault="005C53BD" w:rsidP="005C53BD">
      <w:pPr>
        <w:pStyle w:val="Normal0"/>
        <w:rPr>
          <w:sz w:val="20"/>
          <w:szCs w:val="20"/>
        </w:rPr>
      </w:pPr>
    </w:p>
    <w:p w14:paraId="12CF7FF7" w14:textId="3DC31440" w:rsidR="005C53BD" w:rsidRPr="00CF3E38" w:rsidRDefault="005C53BD" w:rsidP="005C53BD">
      <w:pPr>
        <w:pStyle w:val="Normal0"/>
        <w:rPr>
          <w:sz w:val="20"/>
          <w:szCs w:val="20"/>
        </w:rPr>
      </w:pPr>
      <w:r w:rsidRPr="00CF3E38">
        <w:rPr>
          <w:sz w:val="20"/>
          <w:szCs w:val="20"/>
        </w:rPr>
        <w:t>Cada tipo de prescripción exige un nivel de responsabilidad clínica y legal, así como un proceso específico de validación, dispensación y seguimiento. La correcta clasificación y aplicación de cada tipo permite optimizar los recursos del sistema de salud y garantizar una atención segura, oportuna y centrada en el paciente.</w:t>
      </w:r>
    </w:p>
    <w:p w14:paraId="64A24115" w14:textId="77777777" w:rsidR="005C53BD" w:rsidRPr="00CF3E38" w:rsidRDefault="005C53BD" w:rsidP="005C53BD">
      <w:pPr>
        <w:pStyle w:val="Normal0"/>
        <w:rPr>
          <w:sz w:val="20"/>
          <w:szCs w:val="20"/>
        </w:rPr>
      </w:pPr>
    </w:p>
    <w:p w14:paraId="0FBD141E" w14:textId="214B522C" w:rsidR="005647F1" w:rsidRPr="00CF3E38" w:rsidRDefault="005647F1" w:rsidP="005624AA">
      <w:pPr>
        <w:pStyle w:val="Normal0"/>
        <w:numPr>
          <w:ilvl w:val="1"/>
          <w:numId w:val="21"/>
        </w:numPr>
        <w:rPr>
          <w:b/>
          <w:sz w:val="20"/>
          <w:szCs w:val="20"/>
        </w:rPr>
      </w:pPr>
      <w:r w:rsidRPr="00CF3E38">
        <w:rPr>
          <w:b/>
          <w:sz w:val="20"/>
          <w:szCs w:val="20"/>
        </w:rPr>
        <w:t>Prescripción de medicamentos controlados</w:t>
      </w:r>
    </w:p>
    <w:p w14:paraId="619C3095" w14:textId="4000B2B9" w:rsidR="003D584C" w:rsidRPr="00CF3E38" w:rsidRDefault="003D584C" w:rsidP="003D584C">
      <w:pPr>
        <w:pStyle w:val="Normal0"/>
        <w:rPr>
          <w:sz w:val="20"/>
          <w:szCs w:val="20"/>
        </w:rPr>
      </w:pPr>
    </w:p>
    <w:p w14:paraId="648D0EE3" w14:textId="77777777" w:rsidR="003D584C" w:rsidRPr="00CF3E38" w:rsidRDefault="003D584C" w:rsidP="003D584C">
      <w:pPr>
        <w:pStyle w:val="Normal0"/>
        <w:rPr>
          <w:sz w:val="20"/>
          <w:szCs w:val="20"/>
        </w:rPr>
      </w:pPr>
      <w:r w:rsidRPr="00CF3E38">
        <w:rPr>
          <w:sz w:val="20"/>
          <w:szCs w:val="20"/>
        </w:rPr>
        <w:t>La prescripción de medicamentos controlados corresponde a la indicación médica de sustancias sujetas a fiscalización por su alto riesgo de dependencia, abuso o desvío. Estos medicamentos, aunque necesarios en el tratamiento de múltiples patologías, deben ser prescritos con especial cuidado y conforme a las regulaciones establecidas en Colombia.</w:t>
      </w:r>
    </w:p>
    <w:p w14:paraId="12811580" w14:textId="77777777" w:rsidR="003D584C" w:rsidRPr="00CF3E38" w:rsidRDefault="003D584C" w:rsidP="003D584C">
      <w:pPr>
        <w:pStyle w:val="Normal0"/>
        <w:rPr>
          <w:sz w:val="20"/>
          <w:szCs w:val="20"/>
        </w:rPr>
      </w:pPr>
    </w:p>
    <w:p w14:paraId="7D228CB7" w14:textId="77777777" w:rsidR="003D584C" w:rsidRPr="00CF3E38" w:rsidRDefault="003D584C" w:rsidP="003D584C">
      <w:pPr>
        <w:pStyle w:val="Normal0"/>
        <w:rPr>
          <w:sz w:val="20"/>
          <w:szCs w:val="20"/>
        </w:rPr>
      </w:pPr>
      <w:r w:rsidRPr="00CF3E38">
        <w:rPr>
          <w:sz w:val="20"/>
          <w:szCs w:val="20"/>
        </w:rPr>
        <w:t>Entre los medicamentos controlados más comunes se encuentran:</w:t>
      </w:r>
    </w:p>
    <w:p w14:paraId="5258C849" w14:textId="2263B9D1" w:rsidR="003D584C" w:rsidRPr="00CF3E38" w:rsidRDefault="003D584C" w:rsidP="003D584C">
      <w:pPr>
        <w:pStyle w:val="Normal0"/>
        <w:rPr>
          <w:sz w:val="20"/>
          <w:szCs w:val="20"/>
        </w:rPr>
      </w:pPr>
    </w:p>
    <w:p w14:paraId="02E4726F" w14:textId="4A271696" w:rsidR="003D584C" w:rsidRPr="00CF3E38" w:rsidRDefault="003D584C" w:rsidP="003D584C">
      <w:pPr>
        <w:pStyle w:val="Normal0"/>
        <w:rPr>
          <w:sz w:val="20"/>
          <w:szCs w:val="20"/>
        </w:rPr>
      </w:pPr>
      <w:r w:rsidRPr="00CF3E38">
        <w:rPr>
          <w:noProof/>
          <w:sz w:val="20"/>
          <w:szCs w:val="20"/>
          <w:lang w:val="en-US" w:eastAsia="en-US"/>
        </w:rPr>
        <w:drawing>
          <wp:inline distT="0" distB="0" distL="0" distR="0" wp14:anchorId="589A62D0" wp14:editId="0A569F50">
            <wp:extent cx="6279515" cy="2941608"/>
            <wp:effectExtent l="0" t="0" r="0" b="1143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6925E1EA" w14:textId="4B8398CB" w:rsidR="003D584C" w:rsidRPr="00CF3E38" w:rsidRDefault="003D584C" w:rsidP="003D584C">
      <w:pPr>
        <w:pStyle w:val="Normal0"/>
        <w:rPr>
          <w:sz w:val="20"/>
          <w:szCs w:val="20"/>
        </w:rPr>
      </w:pPr>
    </w:p>
    <w:p w14:paraId="6D58C55E" w14:textId="77777777" w:rsidR="003D584C" w:rsidRPr="00CF3E38" w:rsidRDefault="003D584C" w:rsidP="003D584C">
      <w:pPr>
        <w:pStyle w:val="Normal0"/>
        <w:rPr>
          <w:sz w:val="20"/>
          <w:szCs w:val="20"/>
        </w:rPr>
      </w:pPr>
      <w:r w:rsidRPr="00CF3E38">
        <w:rPr>
          <w:sz w:val="20"/>
          <w:szCs w:val="20"/>
        </w:rPr>
        <w:t>Este tipo de medicamentos debe ser prescrito en un recetario oficial numerado, suministrado por el Fondo Nacional de Estupefacientes o la Secretaría de Salud departamental. El formato exige:</w:t>
      </w:r>
    </w:p>
    <w:p w14:paraId="01988E8E" w14:textId="77777777" w:rsidR="003D584C" w:rsidRPr="00CF3E38" w:rsidRDefault="003D584C" w:rsidP="003D584C">
      <w:pPr>
        <w:pStyle w:val="Normal0"/>
        <w:rPr>
          <w:sz w:val="20"/>
          <w:szCs w:val="20"/>
        </w:rPr>
      </w:pPr>
    </w:p>
    <w:p w14:paraId="54A1842C" w14:textId="40A28AB5" w:rsidR="003D584C" w:rsidRPr="00CF3E38" w:rsidRDefault="003D584C" w:rsidP="005225F1">
      <w:pPr>
        <w:pStyle w:val="Normal0"/>
        <w:numPr>
          <w:ilvl w:val="0"/>
          <w:numId w:val="6"/>
        </w:numPr>
        <w:rPr>
          <w:sz w:val="20"/>
          <w:szCs w:val="20"/>
        </w:rPr>
      </w:pPr>
      <w:r w:rsidRPr="00CF3E38">
        <w:rPr>
          <w:sz w:val="20"/>
          <w:szCs w:val="20"/>
        </w:rPr>
        <w:t>Datos del paciente: nombre completo, tipo y número de identificación</w:t>
      </w:r>
      <w:r w:rsidR="0067287B" w:rsidRPr="00CF3E38">
        <w:rPr>
          <w:sz w:val="20"/>
          <w:szCs w:val="20"/>
        </w:rPr>
        <w:t>.</w:t>
      </w:r>
    </w:p>
    <w:p w14:paraId="53587ABB" w14:textId="77777777" w:rsidR="003D584C" w:rsidRPr="00CF3E38" w:rsidRDefault="003D584C" w:rsidP="003D584C">
      <w:pPr>
        <w:pStyle w:val="Normal0"/>
        <w:rPr>
          <w:sz w:val="20"/>
          <w:szCs w:val="20"/>
        </w:rPr>
      </w:pPr>
    </w:p>
    <w:p w14:paraId="046928B6" w14:textId="36B02004" w:rsidR="003D584C" w:rsidRPr="00CF3E38" w:rsidRDefault="003D584C" w:rsidP="005225F1">
      <w:pPr>
        <w:pStyle w:val="Normal0"/>
        <w:numPr>
          <w:ilvl w:val="0"/>
          <w:numId w:val="6"/>
        </w:numPr>
        <w:rPr>
          <w:sz w:val="20"/>
          <w:szCs w:val="20"/>
        </w:rPr>
      </w:pPr>
      <w:r w:rsidRPr="00CF3E38">
        <w:rPr>
          <w:sz w:val="20"/>
          <w:szCs w:val="20"/>
        </w:rPr>
        <w:t>Diagnóstico o motivo de la prescripción</w:t>
      </w:r>
      <w:r w:rsidR="0067287B" w:rsidRPr="00CF3E38">
        <w:rPr>
          <w:sz w:val="20"/>
          <w:szCs w:val="20"/>
        </w:rPr>
        <w:t>.</w:t>
      </w:r>
    </w:p>
    <w:p w14:paraId="514B7A40" w14:textId="77777777" w:rsidR="003D584C" w:rsidRPr="00CF3E38" w:rsidRDefault="003D584C" w:rsidP="003D584C">
      <w:pPr>
        <w:pStyle w:val="Normal0"/>
        <w:rPr>
          <w:sz w:val="20"/>
          <w:szCs w:val="20"/>
        </w:rPr>
      </w:pPr>
    </w:p>
    <w:p w14:paraId="579DC290" w14:textId="654C4DDA" w:rsidR="003D584C" w:rsidRPr="00CF3E38" w:rsidRDefault="003D584C" w:rsidP="005225F1">
      <w:pPr>
        <w:pStyle w:val="Normal0"/>
        <w:numPr>
          <w:ilvl w:val="0"/>
          <w:numId w:val="6"/>
        </w:numPr>
        <w:rPr>
          <w:sz w:val="20"/>
          <w:szCs w:val="20"/>
        </w:rPr>
      </w:pPr>
      <w:r w:rsidRPr="00CF3E38">
        <w:rPr>
          <w:sz w:val="20"/>
          <w:szCs w:val="20"/>
        </w:rPr>
        <w:t>Medicamento: nombre genérico, co</w:t>
      </w:r>
      <w:r w:rsidR="00665958" w:rsidRPr="00CF3E38">
        <w:rPr>
          <w:sz w:val="20"/>
          <w:szCs w:val="20"/>
        </w:rPr>
        <w:t>ncentración, forma farmacéutica y</w:t>
      </w:r>
      <w:r w:rsidRPr="00CF3E38">
        <w:rPr>
          <w:sz w:val="20"/>
          <w:szCs w:val="20"/>
        </w:rPr>
        <w:t xml:space="preserve"> cantidad</w:t>
      </w:r>
      <w:r w:rsidR="0067287B" w:rsidRPr="00CF3E38">
        <w:rPr>
          <w:sz w:val="20"/>
          <w:szCs w:val="20"/>
        </w:rPr>
        <w:t>.</w:t>
      </w:r>
    </w:p>
    <w:p w14:paraId="5A3DFBEE" w14:textId="77777777" w:rsidR="003D584C" w:rsidRPr="00CF3E38" w:rsidRDefault="003D584C" w:rsidP="003D584C">
      <w:pPr>
        <w:pStyle w:val="Normal0"/>
        <w:rPr>
          <w:sz w:val="20"/>
          <w:szCs w:val="20"/>
        </w:rPr>
      </w:pPr>
    </w:p>
    <w:p w14:paraId="16F6CFB3" w14:textId="550CCE12" w:rsidR="003D584C" w:rsidRPr="00CF3E38" w:rsidRDefault="003D584C" w:rsidP="005225F1">
      <w:pPr>
        <w:pStyle w:val="Normal0"/>
        <w:numPr>
          <w:ilvl w:val="0"/>
          <w:numId w:val="6"/>
        </w:numPr>
        <w:rPr>
          <w:sz w:val="20"/>
          <w:szCs w:val="20"/>
        </w:rPr>
      </w:pPr>
      <w:r w:rsidRPr="00CF3E38">
        <w:rPr>
          <w:sz w:val="20"/>
          <w:szCs w:val="20"/>
        </w:rPr>
        <w:t>Posología: dosis, fr</w:t>
      </w:r>
      <w:r w:rsidR="00665958" w:rsidRPr="00CF3E38">
        <w:rPr>
          <w:sz w:val="20"/>
          <w:szCs w:val="20"/>
        </w:rPr>
        <w:t>ecuencia, vía de administración y</w:t>
      </w:r>
      <w:r w:rsidRPr="00CF3E38">
        <w:rPr>
          <w:sz w:val="20"/>
          <w:szCs w:val="20"/>
        </w:rPr>
        <w:t xml:space="preserve"> duración del tratamiento</w:t>
      </w:r>
      <w:r w:rsidR="0067287B" w:rsidRPr="00CF3E38">
        <w:rPr>
          <w:sz w:val="20"/>
          <w:szCs w:val="20"/>
        </w:rPr>
        <w:t>.</w:t>
      </w:r>
    </w:p>
    <w:p w14:paraId="158AD1A2" w14:textId="77777777" w:rsidR="003D584C" w:rsidRPr="00CF3E38" w:rsidRDefault="003D584C" w:rsidP="003D584C">
      <w:pPr>
        <w:pStyle w:val="Normal0"/>
        <w:rPr>
          <w:sz w:val="20"/>
          <w:szCs w:val="20"/>
        </w:rPr>
      </w:pPr>
    </w:p>
    <w:p w14:paraId="0998F1E5" w14:textId="1E0B0189" w:rsidR="003D584C" w:rsidRPr="00CF3E38" w:rsidRDefault="003D584C" w:rsidP="005225F1">
      <w:pPr>
        <w:pStyle w:val="Normal0"/>
        <w:numPr>
          <w:ilvl w:val="0"/>
          <w:numId w:val="6"/>
        </w:numPr>
        <w:rPr>
          <w:sz w:val="20"/>
          <w:szCs w:val="20"/>
        </w:rPr>
      </w:pPr>
      <w:r w:rsidRPr="00CF3E38">
        <w:rPr>
          <w:sz w:val="20"/>
          <w:szCs w:val="20"/>
        </w:rPr>
        <w:t>Datos del profesional prescriptor: nombre completo, especialidad, número de tarjeta profesional, firma y sello</w:t>
      </w:r>
      <w:r w:rsidR="0067287B" w:rsidRPr="00CF3E38">
        <w:rPr>
          <w:sz w:val="20"/>
          <w:szCs w:val="20"/>
        </w:rPr>
        <w:t>.</w:t>
      </w:r>
    </w:p>
    <w:p w14:paraId="4B84A0F4" w14:textId="77777777" w:rsidR="003D584C" w:rsidRPr="00CF3E38" w:rsidRDefault="003D584C" w:rsidP="003D584C">
      <w:pPr>
        <w:pStyle w:val="Normal0"/>
        <w:rPr>
          <w:sz w:val="20"/>
          <w:szCs w:val="20"/>
        </w:rPr>
      </w:pPr>
    </w:p>
    <w:p w14:paraId="3A1F8469" w14:textId="2746A090" w:rsidR="003D584C" w:rsidRPr="00CF3E38" w:rsidRDefault="003D584C" w:rsidP="005225F1">
      <w:pPr>
        <w:pStyle w:val="Normal0"/>
        <w:numPr>
          <w:ilvl w:val="0"/>
          <w:numId w:val="6"/>
        </w:numPr>
        <w:rPr>
          <w:sz w:val="20"/>
          <w:szCs w:val="20"/>
        </w:rPr>
      </w:pPr>
      <w:r w:rsidRPr="00CF3E38">
        <w:rPr>
          <w:sz w:val="20"/>
          <w:szCs w:val="20"/>
        </w:rPr>
        <w:t>Fecha de prescripción</w:t>
      </w:r>
      <w:r w:rsidR="0067287B" w:rsidRPr="00CF3E38">
        <w:rPr>
          <w:sz w:val="20"/>
          <w:szCs w:val="20"/>
        </w:rPr>
        <w:t>.</w:t>
      </w:r>
    </w:p>
    <w:p w14:paraId="66278CD4" w14:textId="77777777" w:rsidR="003D584C" w:rsidRPr="00CF3E38" w:rsidRDefault="003D584C" w:rsidP="003D584C">
      <w:pPr>
        <w:pStyle w:val="Normal0"/>
        <w:rPr>
          <w:sz w:val="20"/>
          <w:szCs w:val="20"/>
        </w:rPr>
      </w:pPr>
    </w:p>
    <w:p w14:paraId="7936A793" w14:textId="4D20CEA0" w:rsidR="003D584C" w:rsidRPr="00CF3E38" w:rsidRDefault="00797708" w:rsidP="003D584C">
      <w:pPr>
        <w:pStyle w:val="Normal0"/>
        <w:rPr>
          <w:sz w:val="20"/>
          <w:szCs w:val="20"/>
        </w:rPr>
      </w:pPr>
      <w:r w:rsidRPr="00CF3E38">
        <w:rPr>
          <w:sz w:val="20"/>
          <w:szCs w:val="20"/>
        </w:rPr>
        <w:t>A continuación, se presenta un caso demostrativo de cómo debe ser registrada una prescripción de medicamento controlado en el recetario oficial, cumpliendo con todos los requisitos normativos y clínicos establecidos.</w:t>
      </w:r>
    </w:p>
    <w:p w14:paraId="70F6B1CA" w14:textId="54B5F7D5" w:rsidR="003D584C" w:rsidRPr="00CF3E38" w:rsidRDefault="003D584C" w:rsidP="003D584C">
      <w:pPr>
        <w:pStyle w:val="Normal0"/>
        <w:rPr>
          <w:sz w:val="20"/>
          <w:szCs w:val="20"/>
        </w:rPr>
      </w:pPr>
    </w:p>
    <w:p w14:paraId="2D4E0372" w14:textId="2440A43A" w:rsidR="00797708" w:rsidRPr="00CF3E38" w:rsidRDefault="00797708" w:rsidP="00797708">
      <w:pPr>
        <w:pStyle w:val="Normal0"/>
        <w:jc w:val="center"/>
        <w:rPr>
          <w:sz w:val="20"/>
          <w:szCs w:val="20"/>
        </w:rPr>
      </w:pPr>
      <w:r w:rsidRPr="00CF3E38">
        <w:rPr>
          <w:noProof/>
          <w:sz w:val="20"/>
          <w:szCs w:val="20"/>
          <w:lang w:val="en-US" w:eastAsia="en-US"/>
        </w:rPr>
        <mc:AlternateContent>
          <mc:Choice Requires="wps">
            <w:drawing>
              <wp:inline distT="0" distB="0" distL="0" distR="0" wp14:anchorId="27D4CA6A" wp14:editId="5E2D3DBB">
                <wp:extent cx="5426016" cy="1404620"/>
                <wp:effectExtent l="0" t="0" r="381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6016" cy="1404620"/>
                        </a:xfrm>
                        <a:prstGeom prst="rect">
                          <a:avLst/>
                        </a:prstGeom>
                        <a:solidFill>
                          <a:schemeClr val="accent1">
                            <a:lumMod val="40000"/>
                            <a:lumOff val="60000"/>
                          </a:schemeClr>
                        </a:solidFill>
                        <a:ln w="9525">
                          <a:noFill/>
                          <a:miter lim="800000"/>
                          <a:headEnd/>
                          <a:tailEnd/>
                        </a:ln>
                      </wps:spPr>
                      <wps:txbx>
                        <w:txbxContent>
                          <w:p w14:paraId="31C1BC15" w14:textId="23B8AE05" w:rsidR="00BA0024" w:rsidRPr="003D584C" w:rsidRDefault="00BA0024" w:rsidP="00797708">
                            <w:pPr>
                              <w:pStyle w:val="Normal0"/>
                              <w:rPr>
                                <w:sz w:val="20"/>
                                <w:szCs w:val="20"/>
                              </w:rPr>
                            </w:pPr>
                            <w:r w:rsidRPr="003D584C">
                              <w:rPr>
                                <w:sz w:val="20"/>
                                <w:szCs w:val="20"/>
                              </w:rPr>
                              <w:t>Un médico especialista en manejo del dolor prescribe a un paciente con cáncer terminal:</w:t>
                            </w:r>
                          </w:p>
                          <w:p w14:paraId="705942A0" w14:textId="77777777" w:rsidR="00BA0024" w:rsidRPr="003D584C" w:rsidRDefault="00BA0024" w:rsidP="00797708">
                            <w:pPr>
                              <w:pStyle w:val="Normal0"/>
                              <w:rPr>
                                <w:sz w:val="20"/>
                                <w:szCs w:val="20"/>
                              </w:rPr>
                            </w:pPr>
                          </w:p>
                          <w:p w14:paraId="2B5DDB87" w14:textId="626E0234" w:rsidR="00BA0024" w:rsidRPr="003D584C" w:rsidRDefault="00BA0024" w:rsidP="005225F1">
                            <w:pPr>
                              <w:pStyle w:val="Normal0"/>
                              <w:numPr>
                                <w:ilvl w:val="0"/>
                                <w:numId w:val="7"/>
                              </w:numPr>
                              <w:rPr>
                                <w:sz w:val="20"/>
                                <w:szCs w:val="20"/>
                              </w:rPr>
                            </w:pPr>
                            <w:r w:rsidRPr="003D584C">
                              <w:rPr>
                                <w:sz w:val="20"/>
                                <w:szCs w:val="20"/>
                              </w:rPr>
                              <w:t xml:space="preserve">Medicamento: </w:t>
                            </w:r>
                            <w:r>
                              <w:rPr>
                                <w:sz w:val="20"/>
                                <w:szCs w:val="20"/>
                              </w:rPr>
                              <w:t>morfina 10 mg/ml</w:t>
                            </w:r>
                            <w:r w:rsidRPr="003D584C">
                              <w:rPr>
                                <w:sz w:val="20"/>
                                <w:szCs w:val="20"/>
                              </w:rPr>
                              <w:t>, solución oral</w:t>
                            </w:r>
                            <w:r>
                              <w:rPr>
                                <w:sz w:val="20"/>
                                <w:szCs w:val="20"/>
                              </w:rPr>
                              <w:t>.</w:t>
                            </w:r>
                          </w:p>
                          <w:p w14:paraId="199C7D05" w14:textId="05A893E0" w:rsidR="00BA0024" w:rsidRPr="003D584C" w:rsidRDefault="00BA0024" w:rsidP="005225F1">
                            <w:pPr>
                              <w:pStyle w:val="Normal0"/>
                              <w:numPr>
                                <w:ilvl w:val="0"/>
                                <w:numId w:val="7"/>
                              </w:numPr>
                              <w:rPr>
                                <w:sz w:val="20"/>
                                <w:szCs w:val="20"/>
                              </w:rPr>
                            </w:pPr>
                            <w:r>
                              <w:rPr>
                                <w:sz w:val="20"/>
                                <w:szCs w:val="20"/>
                              </w:rPr>
                              <w:t>Dosis: 5 ml</w:t>
                            </w:r>
                            <w:r w:rsidRPr="003D584C">
                              <w:rPr>
                                <w:sz w:val="20"/>
                                <w:szCs w:val="20"/>
                              </w:rPr>
                              <w:t xml:space="preserve"> cada 4 horas</w:t>
                            </w:r>
                            <w:r>
                              <w:rPr>
                                <w:sz w:val="20"/>
                                <w:szCs w:val="20"/>
                              </w:rPr>
                              <w:t>.</w:t>
                            </w:r>
                          </w:p>
                          <w:p w14:paraId="57E01C23" w14:textId="7973E596" w:rsidR="00BA0024" w:rsidRPr="003D584C" w:rsidRDefault="00BA0024" w:rsidP="005225F1">
                            <w:pPr>
                              <w:pStyle w:val="Normal0"/>
                              <w:numPr>
                                <w:ilvl w:val="0"/>
                                <w:numId w:val="7"/>
                              </w:numPr>
                              <w:rPr>
                                <w:sz w:val="20"/>
                                <w:szCs w:val="20"/>
                              </w:rPr>
                            </w:pPr>
                            <w:r w:rsidRPr="003D584C">
                              <w:rPr>
                                <w:sz w:val="20"/>
                                <w:szCs w:val="20"/>
                              </w:rPr>
                              <w:t>Duración: 7 días</w:t>
                            </w:r>
                            <w:r>
                              <w:rPr>
                                <w:sz w:val="20"/>
                                <w:szCs w:val="20"/>
                              </w:rPr>
                              <w:t>.</w:t>
                            </w:r>
                          </w:p>
                          <w:p w14:paraId="7A53B152" w14:textId="06B123C5" w:rsidR="00BA0024" w:rsidRPr="003D584C" w:rsidRDefault="00BA0024" w:rsidP="005225F1">
                            <w:pPr>
                              <w:pStyle w:val="Normal0"/>
                              <w:numPr>
                                <w:ilvl w:val="0"/>
                                <w:numId w:val="7"/>
                              </w:numPr>
                              <w:rPr>
                                <w:sz w:val="20"/>
                                <w:szCs w:val="20"/>
                              </w:rPr>
                            </w:pPr>
                            <w:r>
                              <w:rPr>
                                <w:sz w:val="20"/>
                                <w:szCs w:val="20"/>
                              </w:rPr>
                              <w:t>Cantidad total: 210 ml.</w:t>
                            </w:r>
                          </w:p>
                          <w:p w14:paraId="3FC33DAD" w14:textId="7FB59A2C" w:rsidR="00BA0024" w:rsidRPr="00797708" w:rsidRDefault="00BA0024" w:rsidP="005225F1">
                            <w:pPr>
                              <w:pStyle w:val="Normal0"/>
                              <w:numPr>
                                <w:ilvl w:val="0"/>
                                <w:numId w:val="7"/>
                              </w:numPr>
                              <w:rPr>
                                <w:sz w:val="20"/>
                                <w:szCs w:val="20"/>
                              </w:rPr>
                            </w:pPr>
                            <w:r w:rsidRPr="003D584C">
                              <w:rPr>
                                <w:sz w:val="20"/>
                                <w:szCs w:val="20"/>
                              </w:rPr>
                              <w:t>Justificación: manejo del dolor crónico oncológico</w:t>
                            </w:r>
                            <w:r>
                              <w:rPr>
                                <w:sz w:val="20"/>
                                <w:szCs w:val="20"/>
                              </w:rPr>
                              <w:t>.</w:t>
                            </w:r>
                          </w:p>
                        </w:txbxContent>
                      </wps:txbx>
                      <wps:bodyPr rot="0" vert="horz" wrap="square" lIns="91440" tIns="45720" rIns="91440" bIns="45720" anchor="t" anchorCtr="0">
                        <a:spAutoFit/>
                      </wps:bodyPr>
                    </wps:wsp>
                  </a:graphicData>
                </a:graphic>
              </wp:inline>
            </w:drawing>
          </mc:Choice>
          <mc:Fallback>
            <w:pict>
              <v:shapetype w14:anchorId="27D4CA6A" id="_x0000_t202" coordsize="21600,21600" o:spt="202" path="m,l,21600r21600,l21600,xe">
                <v:stroke joinstyle="miter"/>
                <v:path gradientshapeok="t" o:connecttype="rect"/>
              </v:shapetype>
              <v:shape id="Cuadro de texto 2" o:spid="_x0000_s1027" type="#_x0000_t202" style="width:42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" fillcolor="#b8cce4 [1300]" stroked="f">
                <v:textbox style="mso-fit-shape-to-text:t">
                  <w:txbxContent>
                    <w:p w14:paraId="31C1BC15" w14:textId="23B8AE05" w:rsidR="00BA0024" w:rsidRPr="003D584C" w:rsidRDefault="00BA0024" w:rsidP="00797708">
                      <w:pPr>
                        <w:pStyle w:val="Normal0"/>
                        <w:rPr>
                          <w:sz w:val="20"/>
                          <w:szCs w:val="20"/>
                        </w:rPr>
                      </w:pPr>
                      <w:r w:rsidRPr="003D584C">
                        <w:rPr>
                          <w:sz w:val="20"/>
                          <w:szCs w:val="20"/>
                        </w:rPr>
                        <w:t>Un médico especialista en manejo del dolor prescribe a un paciente con cáncer terminal:</w:t>
                      </w:r>
                    </w:p>
                    <w:p w14:paraId="705942A0" w14:textId="77777777" w:rsidR="00BA0024" w:rsidRPr="003D584C" w:rsidRDefault="00BA0024" w:rsidP="00797708">
                      <w:pPr>
                        <w:pStyle w:val="Normal0"/>
                        <w:rPr>
                          <w:sz w:val="20"/>
                          <w:szCs w:val="20"/>
                        </w:rPr>
                      </w:pPr>
                    </w:p>
                    <w:p w14:paraId="2B5DDB87" w14:textId="626E0234" w:rsidR="00BA0024" w:rsidRPr="003D584C" w:rsidRDefault="00BA0024" w:rsidP="005225F1">
                      <w:pPr>
                        <w:pStyle w:val="Normal0"/>
                        <w:numPr>
                          <w:ilvl w:val="0"/>
                          <w:numId w:val="7"/>
                        </w:numPr>
                        <w:rPr>
                          <w:sz w:val="20"/>
                          <w:szCs w:val="20"/>
                        </w:rPr>
                      </w:pPr>
                      <w:r w:rsidRPr="003D584C">
                        <w:rPr>
                          <w:sz w:val="20"/>
                          <w:szCs w:val="20"/>
                        </w:rPr>
                        <w:t xml:space="preserve">Medicamento: </w:t>
                      </w:r>
                      <w:r>
                        <w:rPr>
                          <w:sz w:val="20"/>
                          <w:szCs w:val="20"/>
                        </w:rPr>
                        <w:t>morfina 10 mg/ml</w:t>
                      </w:r>
                      <w:r w:rsidRPr="003D584C">
                        <w:rPr>
                          <w:sz w:val="20"/>
                          <w:szCs w:val="20"/>
                        </w:rPr>
                        <w:t>, solución oral</w:t>
                      </w:r>
                      <w:r>
                        <w:rPr>
                          <w:sz w:val="20"/>
                          <w:szCs w:val="20"/>
                        </w:rPr>
                        <w:t>.</w:t>
                      </w:r>
                    </w:p>
                    <w:p w14:paraId="199C7D05" w14:textId="05A893E0" w:rsidR="00BA0024" w:rsidRPr="003D584C" w:rsidRDefault="00BA0024" w:rsidP="005225F1">
                      <w:pPr>
                        <w:pStyle w:val="Normal0"/>
                        <w:numPr>
                          <w:ilvl w:val="0"/>
                          <w:numId w:val="7"/>
                        </w:numPr>
                        <w:rPr>
                          <w:sz w:val="20"/>
                          <w:szCs w:val="20"/>
                        </w:rPr>
                      </w:pPr>
                      <w:r>
                        <w:rPr>
                          <w:sz w:val="20"/>
                          <w:szCs w:val="20"/>
                        </w:rPr>
                        <w:t>Dosis: 5 ml</w:t>
                      </w:r>
                      <w:r w:rsidRPr="003D584C">
                        <w:rPr>
                          <w:sz w:val="20"/>
                          <w:szCs w:val="20"/>
                        </w:rPr>
                        <w:t xml:space="preserve"> cada 4 horas</w:t>
                      </w:r>
                      <w:r>
                        <w:rPr>
                          <w:sz w:val="20"/>
                          <w:szCs w:val="20"/>
                        </w:rPr>
                        <w:t>.</w:t>
                      </w:r>
                    </w:p>
                    <w:p w14:paraId="57E01C23" w14:textId="7973E596" w:rsidR="00BA0024" w:rsidRPr="003D584C" w:rsidRDefault="00BA0024" w:rsidP="005225F1">
                      <w:pPr>
                        <w:pStyle w:val="Normal0"/>
                        <w:numPr>
                          <w:ilvl w:val="0"/>
                          <w:numId w:val="7"/>
                        </w:numPr>
                        <w:rPr>
                          <w:sz w:val="20"/>
                          <w:szCs w:val="20"/>
                        </w:rPr>
                      </w:pPr>
                      <w:r w:rsidRPr="003D584C">
                        <w:rPr>
                          <w:sz w:val="20"/>
                          <w:szCs w:val="20"/>
                        </w:rPr>
                        <w:t>Duración: 7 días</w:t>
                      </w:r>
                      <w:r>
                        <w:rPr>
                          <w:sz w:val="20"/>
                          <w:szCs w:val="20"/>
                        </w:rPr>
                        <w:t>.</w:t>
                      </w:r>
                    </w:p>
                    <w:p w14:paraId="7A53B152" w14:textId="06B123C5" w:rsidR="00BA0024" w:rsidRPr="003D584C" w:rsidRDefault="00BA0024" w:rsidP="005225F1">
                      <w:pPr>
                        <w:pStyle w:val="Normal0"/>
                        <w:numPr>
                          <w:ilvl w:val="0"/>
                          <w:numId w:val="7"/>
                        </w:numPr>
                        <w:rPr>
                          <w:sz w:val="20"/>
                          <w:szCs w:val="20"/>
                        </w:rPr>
                      </w:pPr>
                      <w:r>
                        <w:rPr>
                          <w:sz w:val="20"/>
                          <w:szCs w:val="20"/>
                        </w:rPr>
                        <w:t>Cantidad total: 210 ml.</w:t>
                      </w:r>
                    </w:p>
                    <w:p w14:paraId="3FC33DAD" w14:textId="7FB59A2C" w:rsidR="00BA0024" w:rsidRPr="00797708" w:rsidRDefault="00BA0024" w:rsidP="005225F1">
                      <w:pPr>
                        <w:pStyle w:val="Normal0"/>
                        <w:numPr>
                          <w:ilvl w:val="0"/>
                          <w:numId w:val="7"/>
                        </w:numPr>
                        <w:rPr>
                          <w:sz w:val="20"/>
                          <w:szCs w:val="20"/>
                        </w:rPr>
                      </w:pPr>
                      <w:r w:rsidRPr="003D584C">
                        <w:rPr>
                          <w:sz w:val="20"/>
                          <w:szCs w:val="20"/>
                        </w:rPr>
                        <w:t>Justificación: manejo del dolor crónico oncológico</w:t>
                      </w:r>
                      <w:r>
                        <w:rPr>
                          <w:sz w:val="20"/>
                          <w:szCs w:val="20"/>
                        </w:rPr>
                        <w:t>.</w:t>
                      </w:r>
                    </w:p>
                  </w:txbxContent>
                </v:textbox>
                <w10:anchorlock/>
              </v:shape>
            </w:pict>
          </mc:Fallback>
        </mc:AlternateContent>
      </w:r>
    </w:p>
    <w:p w14:paraId="5EE8FC4B" w14:textId="77777777" w:rsidR="00797708" w:rsidRPr="00CF3E38" w:rsidRDefault="00797708" w:rsidP="003D584C">
      <w:pPr>
        <w:pStyle w:val="Normal0"/>
        <w:rPr>
          <w:sz w:val="20"/>
          <w:szCs w:val="20"/>
        </w:rPr>
      </w:pPr>
    </w:p>
    <w:p w14:paraId="430F9116" w14:textId="77777777" w:rsidR="003D584C" w:rsidRPr="00CF3E38" w:rsidRDefault="003D584C" w:rsidP="003D584C">
      <w:pPr>
        <w:pStyle w:val="Normal0"/>
        <w:rPr>
          <w:sz w:val="20"/>
          <w:szCs w:val="20"/>
        </w:rPr>
      </w:pPr>
      <w:r w:rsidRPr="00CF3E38">
        <w:rPr>
          <w:sz w:val="20"/>
          <w:szCs w:val="20"/>
        </w:rPr>
        <w:t>Este registro debe hacerse en el recetario oficial y quedar consignado en la historia clínica del paciente. Además, el servicio farmacéutico debe llevar un estricto control de entrada y salida de estos medicamentos, conservando copia de la fórmula para inspección sanitaria.</w:t>
      </w:r>
    </w:p>
    <w:p w14:paraId="473DD8D3" w14:textId="77777777" w:rsidR="003D584C" w:rsidRPr="00CF3E38" w:rsidRDefault="003D584C" w:rsidP="003D584C">
      <w:pPr>
        <w:pStyle w:val="Normal0"/>
        <w:rPr>
          <w:sz w:val="20"/>
          <w:szCs w:val="20"/>
        </w:rPr>
      </w:pPr>
    </w:p>
    <w:p w14:paraId="5080D1FB" w14:textId="77777777" w:rsidR="003D584C" w:rsidRPr="00CF3E38" w:rsidRDefault="003D584C" w:rsidP="003D584C">
      <w:pPr>
        <w:pStyle w:val="Normal0"/>
        <w:rPr>
          <w:sz w:val="20"/>
          <w:szCs w:val="20"/>
        </w:rPr>
      </w:pPr>
      <w:r w:rsidRPr="00CF3E38">
        <w:rPr>
          <w:sz w:val="20"/>
          <w:szCs w:val="20"/>
        </w:rPr>
        <w:t xml:space="preserve">En los casos en que los medicamentos no estén incluidos en el Plan de Beneficios en Salud (PBS), su prescripción deberá hacerse a través del aplicativo </w:t>
      </w:r>
      <w:r w:rsidRPr="00CF3E38">
        <w:rPr>
          <w:b/>
          <w:sz w:val="20"/>
          <w:szCs w:val="20"/>
        </w:rPr>
        <w:t>MIPRES</w:t>
      </w:r>
      <w:r w:rsidRPr="00CF3E38">
        <w:rPr>
          <w:sz w:val="20"/>
          <w:szCs w:val="20"/>
        </w:rPr>
        <w:t>. Esto permite garantizar la trazabilidad y evitar el uso inapropiado de estas sustancias.</w:t>
      </w:r>
    </w:p>
    <w:p w14:paraId="79046F1C" w14:textId="77777777" w:rsidR="003D584C" w:rsidRPr="00CF3E38" w:rsidRDefault="003D584C" w:rsidP="003D584C">
      <w:pPr>
        <w:pStyle w:val="Normal0"/>
        <w:rPr>
          <w:sz w:val="20"/>
          <w:szCs w:val="20"/>
        </w:rPr>
      </w:pPr>
    </w:p>
    <w:p w14:paraId="75D540F0" w14:textId="08A609FA" w:rsidR="003D584C" w:rsidRPr="00CF3E38" w:rsidRDefault="003D584C" w:rsidP="003D584C">
      <w:pPr>
        <w:pStyle w:val="Normal0"/>
        <w:rPr>
          <w:sz w:val="20"/>
          <w:szCs w:val="20"/>
        </w:rPr>
      </w:pPr>
      <w:r w:rsidRPr="00CF3E38">
        <w:rPr>
          <w:sz w:val="20"/>
          <w:szCs w:val="20"/>
        </w:rPr>
        <w:t>La correcta prescripción y dispensación de medicamentos controlados es un proceso crítico que exige conocimiento normativo, responsabilidad profesional y coordinación con el servicio farmacéutico institucional.</w:t>
      </w:r>
    </w:p>
    <w:p w14:paraId="703D1AB5" w14:textId="73369840" w:rsidR="00665958" w:rsidRPr="00CF3E38" w:rsidRDefault="00665958" w:rsidP="003D584C">
      <w:pPr>
        <w:pStyle w:val="Normal0"/>
        <w:rPr>
          <w:sz w:val="20"/>
          <w:szCs w:val="20"/>
        </w:rPr>
      </w:pPr>
    </w:p>
    <w:p w14:paraId="63B972C7" w14:textId="39193FE9" w:rsidR="005647F1" w:rsidRPr="00CF3E38" w:rsidRDefault="005647F1" w:rsidP="005624AA">
      <w:pPr>
        <w:pStyle w:val="Normal0"/>
        <w:numPr>
          <w:ilvl w:val="1"/>
          <w:numId w:val="21"/>
        </w:numPr>
        <w:rPr>
          <w:b/>
          <w:sz w:val="20"/>
          <w:szCs w:val="20"/>
        </w:rPr>
      </w:pPr>
      <w:r w:rsidRPr="00CF3E38">
        <w:rPr>
          <w:b/>
          <w:sz w:val="20"/>
          <w:szCs w:val="20"/>
        </w:rPr>
        <w:t>Técnicas de verificación de autenticidad y consistencia</w:t>
      </w:r>
    </w:p>
    <w:p w14:paraId="18B59295" w14:textId="08C515CE" w:rsidR="00665958" w:rsidRPr="00CF3E38" w:rsidRDefault="00665958" w:rsidP="00665958">
      <w:pPr>
        <w:pStyle w:val="Normal0"/>
        <w:rPr>
          <w:sz w:val="20"/>
          <w:szCs w:val="20"/>
        </w:rPr>
      </w:pPr>
    </w:p>
    <w:p w14:paraId="07ADE419" w14:textId="77777777" w:rsidR="00665958" w:rsidRPr="00CF3E38" w:rsidRDefault="00665958" w:rsidP="00665958">
      <w:pPr>
        <w:pStyle w:val="Normal0"/>
        <w:rPr>
          <w:sz w:val="20"/>
          <w:szCs w:val="20"/>
        </w:rPr>
      </w:pPr>
      <w:r w:rsidRPr="00CF3E38">
        <w:rPr>
          <w:sz w:val="20"/>
          <w:szCs w:val="20"/>
        </w:rPr>
        <w:t>La verificación de autenticidad y consistencia en la prescripción médica es un paso fundamental para garantizar la seguridad del paciente y el cumplimiento normativo en el servicio farmacéutico. Esta verificación permite confirmar que la fórmula es válida, está correctamente diligenciada y que no contiene errores que puedan comprometer el tratamiento.</w:t>
      </w:r>
    </w:p>
    <w:p w14:paraId="35143699" w14:textId="77777777" w:rsidR="00665958" w:rsidRPr="00CF3E38" w:rsidRDefault="00665958" w:rsidP="00665958">
      <w:pPr>
        <w:pStyle w:val="Normal0"/>
        <w:rPr>
          <w:sz w:val="20"/>
          <w:szCs w:val="20"/>
        </w:rPr>
      </w:pPr>
    </w:p>
    <w:p w14:paraId="637F692A" w14:textId="77777777" w:rsidR="00665958" w:rsidRPr="00CF3E38" w:rsidRDefault="00665958" w:rsidP="00665958">
      <w:pPr>
        <w:pStyle w:val="Normal0"/>
        <w:rPr>
          <w:sz w:val="20"/>
          <w:szCs w:val="20"/>
        </w:rPr>
      </w:pPr>
      <w:r w:rsidRPr="00CF3E38">
        <w:rPr>
          <w:sz w:val="20"/>
          <w:szCs w:val="20"/>
        </w:rPr>
        <w:t>A continuación, se describen algunas técnicas clave utilizadas en este proceso:</w:t>
      </w:r>
    </w:p>
    <w:p w14:paraId="29F26B71" w14:textId="77777777" w:rsidR="00665958" w:rsidRPr="00CF3E38" w:rsidRDefault="00665958" w:rsidP="00665958">
      <w:pPr>
        <w:pStyle w:val="Normal0"/>
        <w:rPr>
          <w:sz w:val="20"/>
          <w:szCs w:val="20"/>
        </w:rPr>
      </w:pPr>
    </w:p>
    <w:p w14:paraId="54109934" w14:textId="42C81A77" w:rsidR="00665958" w:rsidRPr="00CF3E38" w:rsidRDefault="00665958" w:rsidP="005225F1">
      <w:pPr>
        <w:pStyle w:val="Normal0"/>
        <w:numPr>
          <w:ilvl w:val="0"/>
          <w:numId w:val="8"/>
        </w:numPr>
        <w:rPr>
          <w:sz w:val="20"/>
          <w:szCs w:val="20"/>
        </w:rPr>
      </w:pPr>
      <w:r w:rsidRPr="00CF3E38">
        <w:rPr>
          <w:sz w:val="20"/>
          <w:szCs w:val="20"/>
        </w:rPr>
        <w:t>Revisión de la firma y sello del profesional prescriptor: se verifica que la prescripción esté firmada y sellada por un profesional autorizado, y que la firma sea legible y coincida con los registros disponibles.</w:t>
      </w:r>
    </w:p>
    <w:p w14:paraId="1BD240DA" w14:textId="77777777" w:rsidR="00665958" w:rsidRPr="00CF3E38" w:rsidRDefault="00665958" w:rsidP="00665958">
      <w:pPr>
        <w:pStyle w:val="Normal0"/>
        <w:rPr>
          <w:sz w:val="20"/>
          <w:szCs w:val="20"/>
        </w:rPr>
      </w:pPr>
    </w:p>
    <w:p w14:paraId="6C0EA051" w14:textId="2BDDCC02" w:rsidR="00665958" w:rsidRPr="00CF3E38" w:rsidRDefault="00665958" w:rsidP="005225F1">
      <w:pPr>
        <w:pStyle w:val="Normal0"/>
        <w:numPr>
          <w:ilvl w:val="0"/>
          <w:numId w:val="8"/>
        </w:numPr>
        <w:rPr>
          <w:sz w:val="20"/>
          <w:szCs w:val="20"/>
        </w:rPr>
      </w:pPr>
      <w:r w:rsidRPr="00CF3E38">
        <w:rPr>
          <w:sz w:val="20"/>
          <w:szCs w:val="20"/>
        </w:rPr>
        <w:t>Validación de los datos del paciente: se comprueba que el nombre completo, número de identificación, edad y otros datos estén correctamente escritos y correspondan al usuario que recibe el medicamento.</w:t>
      </w:r>
    </w:p>
    <w:p w14:paraId="08293B51" w14:textId="77777777" w:rsidR="00665958" w:rsidRPr="00CF3E38" w:rsidRDefault="00665958" w:rsidP="00665958">
      <w:pPr>
        <w:pStyle w:val="Normal0"/>
        <w:rPr>
          <w:sz w:val="20"/>
          <w:szCs w:val="20"/>
        </w:rPr>
      </w:pPr>
    </w:p>
    <w:p w14:paraId="30D53784" w14:textId="638425B3" w:rsidR="00665958" w:rsidRPr="00CF3E38" w:rsidRDefault="00665958" w:rsidP="005225F1">
      <w:pPr>
        <w:pStyle w:val="Normal0"/>
        <w:numPr>
          <w:ilvl w:val="0"/>
          <w:numId w:val="8"/>
        </w:numPr>
        <w:rPr>
          <w:sz w:val="20"/>
          <w:szCs w:val="20"/>
        </w:rPr>
      </w:pPr>
      <w:r w:rsidRPr="00CF3E38">
        <w:rPr>
          <w:sz w:val="20"/>
          <w:szCs w:val="20"/>
        </w:rPr>
        <w:t>Confirmación de la vigencia de la prescripción: se revisa la fecha de emisión para asegurar que la fórmula esté dentro del plazo válido para su uso, especialmente en medicamentos controlados o tratamientos agudos.</w:t>
      </w:r>
    </w:p>
    <w:p w14:paraId="7EBF996B" w14:textId="77777777" w:rsidR="00665958" w:rsidRPr="00CF3E38" w:rsidRDefault="00665958" w:rsidP="00665958">
      <w:pPr>
        <w:pStyle w:val="Normal0"/>
        <w:rPr>
          <w:sz w:val="20"/>
          <w:szCs w:val="20"/>
        </w:rPr>
      </w:pPr>
    </w:p>
    <w:p w14:paraId="176D8F3E" w14:textId="5423EA3D" w:rsidR="00665958" w:rsidRPr="00CF3E38" w:rsidRDefault="00665958" w:rsidP="005225F1">
      <w:pPr>
        <w:pStyle w:val="Normal0"/>
        <w:numPr>
          <w:ilvl w:val="0"/>
          <w:numId w:val="8"/>
        </w:numPr>
        <w:rPr>
          <w:sz w:val="20"/>
          <w:szCs w:val="20"/>
        </w:rPr>
      </w:pPr>
      <w:r w:rsidRPr="00CF3E38">
        <w:rPr>
          <w:sz w:val="20"/>
          <w:szCs w:val="20"/>
        </w:rPr>
        <w:t>Evaluación de la legibilidad y claridad de la prescripción: una fórmula ilegible puede generar errores. Es fundamental que las indicaciones sean comprensibles, sin ambigüedades en las dosis, vías de administración o frecuencia.</w:t>
      </w:r>
    </w:p>
    <w:p w14:paraId="611CEA41" w14:textId="77777777" w:rsidR="00665958" w:rsidRPr="00CF3E38" w:rsidRDefault="00665958" w:rsidP="00665958">
      <w:pPr>
        <w:pStyle w:val="Normal0"/>
        <w:rPr>
          <w:sz w:val="20"/>
          <w:szCs w:val="20"/>
        </w:rPr>
      </w:pPr>
    </w:p>
    <w:p w14:paraId="2D53AA50" w14:textId="1BBE49A8" w:rsidR="00665958" w:rsidRPr="00CF3E38" w:rsidRDefault="00665958" w:rsidP="005225F1">
      <w:pPr>
        <w:pStyle w:val="Normal0"/>
        <w:numPr>
          <w:ilvl w:val="0"/>
          <w:numId w:val="8"/>
        </w:numPr>
        <w:rPr>
          <w:sz w:val="20"/>
          <w:szCs w:val="20"/>
        </w:rPr>
      </w:pPr>
      <w:r w:rsidRPr="00CF3E38">
        <w:rPr>
          <w:sz w:val="20"/>
          <w:szCs w:val="20"/>
        </w:rPr>
        <w:t>Consistencia en la información farmacológica: se analiza que el medicamento, dosis, frecuencia y duración sean apropiados para la condición del paciente, y se comparan con guías clínicas y protocolos institucionales.</w:t>
      </w:r>
    </w:p>
    <w:p w14:paraId="7DB98BB6" w14:textId="77777777" w:rsidR="00665958" w:rsidRPr="00CF3E38" w:rsidRDefault="00665958" w:rsidP="00665958">
      <w:pPr>
        <w:pStyle w:val="Normal0"/>
        <w:rPr>
          <w:sz w:val="20"/>
          <w:szCs w:val="20"/>
        </w:rPr>
      </w:pPr>
    </w:p>
    <w:p w14:paraId="5231BE5A" w14:textId="77777777" w:rsidR="00665958" w:rsidRPr="00CF3E38" w:rsidRDefault="00665958" w:rsidP="005225F1">
      <w:pPr>
        <w:pStyle w:val="Normal0"/>
        <w:numPr>
          <w:ilvl w:val="0"/>
          <w:numId w:val="8"/>
        </w:numPr>
        <w:rPr>
          <w:sz w:val="20"/>
          <w:szCs w:val="20"/>
        </w:rPr>
      </w:pPr>
      <w:r w:rsidRPr="00CF3E38">
        <w:rPr>
          <w:sz w:val="20"/>
          <w:szCs w:val="20"/>
        </w:rPr>
        <w:t>Revisión de posibles interacciones o contraindicaciones: En caso de múltiples medicamentos, se verifica que no existan interacciones adversas y que el paciente no tenga condiciones médicas que contraindiquen el uso del fármaco.</w:t>
      </w:r>
    </w:p>
    <w:p w14:paraId="596058A3" w14:textId="77777777" w:rsidR="00665958" w:rsidRPr="00CF3E38" w:rsidRDefault="00665958" w:rsidP="00665958">
      <w:pPr>
        <w:pStyle w:val="Normal0"/>
        <w:rPr>
          <w:sz w:val="20"/>
          <w:szCs w:val="20"/>
        </w:rPr>
      </w:pPr>
    </w:p>
    <w:p w14:paraId="0BE231BE" w14:textId="77B7D71F" w:rsidR="00665958" w:rsidRPr="00CF3E38" w:rsidRDefault="00665958" w:rsidP="00665958">
      <w:pPr>
        <w:pStyle w:val="Normal0"/>
        <w:rPr>
          <w:sz w:val="20"/>
          <w:szCs w:val="20"/>
        </w:rPr>
      </w:pPr>
      <w:r w:rsidRPr="00CF3E38">
        <w:rPr>
          <w:sz w:val="20"/>
          <w:szCs w:val="20"/>
        </w:rPr>
        <w:t>Estas técnicas fortalecen la calidad de la atención farmacéutica y ayudan a prevenir errores que puedan poner en riesgo la salud del usuario.</w:t>
      </w:r>
    </w:p>
    <w:p w14:paraId="62C4C7BB" w14:textId="59294B90" w:rsidR="00665958" w:rsidRPr="00CF3E38" w:rsidRDefault="00665958" w:rsidP="00665958">
      <w:pPr>
        <w:pStyle w:val="Normal0"/>
        <w:rPr>
          <w:sz w:val="20"/>
          <w:szCs w:val="20"/>
        </w:rPr>
      </w:pPr>
    </w:p>
    <w:p w14:paraId="2044C8CD" w14:textId="77777777" w:rsidR="00E800FD" w:rsidRPr="00CF3E38" w:rsidRDefault="00E800FD" w:rsidP="00665958">
      <w:pPr>
        <w:pStyle w:val="Normal0"/>
        <w:rPr>
          <w:sz w:val="20"/>
          <w:szCs w:val="20"/>
        </w:rPr>
      </w:pPr>
    </w:p>
    <w:p w14:paraId="58DEA4B3" w14:textId="77777777" w:rsidR="00665958" w:rsidRPr="00CF3E38" w:rsidRDefault="00665958" w:rsidP="00665958">
      <w:pPr>
        <w:pStyle w:val="Normal0"/>
        <w:rPr>
          <w:sz w:val="20"/>
          <w:szCs w:val="20"/>
        </w:rPr>
      </w:pPr>
    </w:p>
    <w:p w14:paraId="5C7518C1" w14:textId="47BD24CB" w:rsidR="005647F1" w:rsidRPr="00CF3E38" w:rsidRDefault="005647F1" w:rsidP="005624AA">
      <w:pPr>
        <w:pStyle w:val="Normal0"/>
        <w:numPr>
          <w:ilvl w:val="0"/>
          <w:numId w:val="21"/>
        </w:numPr>
        <w:rPr>
          <w:b/>
          <w:sz w:val="20"/>
          <w:szCs w:val="20"/>
        </w:rPr>
      </w:pPr>
      <w:r w:rsidRPr="00CF3E38">
        <w:rPr>
          <w:b/>
          <w:sz w:val="20"/>
          <w:szCs w:val="20"/>
        </w:rPr>
        <w:lastRenderedPageBreak/>
        <w:t>Procedimiento técnico de dispensación farmacéutica</w:t>
      </w:r>
    </w:p>
    <w:p w14:paraId="3E395683" w14:textId="38B8C678" w:rsidR="00665958" w:rsidRPr="00CF3E38" w:rsidRDefault="00665958" w:rsidP="00665958">
      <w:pPr>
        <w:pStyle w:val="Normal0"/>
        <w:rPr>
          <w:b/>
          <w:sz w:val="20"/>
          <w:szCs w:val="20"/>
        </w:rPr>
      </w:pPr>
    </w:p>
    <w:p w14:paraId="3C84C9B7" w14:textId="1583C1F5" w:rsidR="00665958" w:rsidRPr="00CF3E38" w:rsidRDefault="00665958" w:rsidP="00665958">
      <w:pPr>
        <w:pStyle w:val="Normal0"/>
        <w:rPr>
          <w:sz w:val="20"/>
          <w:szCs w:val="20"/>
        </w:rPr>
      </w:pPr>
      <w:r w:rsidRPr="00CF3E38">
        <w:rPr>
          <w:sz w:val="20"/>
          <w:szCs w:val="20"/>
        </w:rPr>
        <w:t>La dispensación es una actividad central del servicio farmacéutico, cuyo objetivo es garantizar que el usuario reciba el medicamento correcto, en condiciones adecuadas, con toda la información necesaria para su uso seguro, eficaz y racional. Para cumplir con este objetivo, se deben aplicar protocolos definidos en el Manual de Buenas Prácticas de Dispensación (MBPD), los cuales regulan cada etapa del proceso.</w:t>
      </w:r>
    </w:p>
    <w:p w14:paraId="71219240" w14:textId="2FF48EDF" w:rsidR="00665958" w:rsidRPr="00CF3E38" w:rsidRDefault="00665958" w:rsidP="00665958">
      <w:pPr>
        <w:pStyle w:val="Normal0"/>
        <w:rPr>
          <w:sz w:val="20"/>
          <w:szCs w:val="20"/>
        </w:rPr>
      </w:pPr>
    </w:p>
    <w:p w14:paraId="13438380" w14:textId="13FD772C" w:rsidR="005647F1" w:rsidRPr="00CF3E38" w:rsidRDefault="005647F1" w:rsidP="005624AA">
      <w:pPr>
        <w:pStyle w:val="Normal0"/>
        <w:numPr>
          <w:ilvl w:val="1"/>
          <w:numId w:val="21"/>
        </w:numPr>
        <w:rPr>
          <w:b/>
          <w:sz w:val="20"/>
          <w:szCs w:val="20"/>
        </w:rPr>
      </w:pPr>
      <w:r w:rsidRPr="00CF3E38">
        <w:rPr>
          <w:b/>
          <w:sz w:val="20"/>
          <w:szCs w:val="20"/>
        </w:rPr>
        <w:t>Fases del proceso de dispensación</w:t>
      </w:r>
    </w:p>
    <w:p w14:paraId="7DD183D6" w14:textId="69BB9310" w:rsidR="00665958" w:rsidRPr="00CF3E38" w:rsidRDefault="00665958" w:rsidP="00665958">
      <w:pPr>
        <w:pStyle w:val="Normal0"/>
        <w:rPr>
          <w:sz w:val="20"/>
          <w:szCs w:val="20"/>
        </w:rPr>
      </w:pPr>
    </w:p>
    <w:p w14:paraId="6263AAD7" w14:textId="77777777" w:rsidR="00665958" w:rsidRPr="00CF3E38" w:rsidRDefault="00665958" w:rsidP="00665958">
      <w:pPr>
        <w:pStyle w:val="Normal0"/>
        <w:rPr>
          <w:sz w:val="20"/>
          <w:szCs w:val="20"/>
        </w:rPr>
      </w:pPr>
      <w:r w:rsidRPr="00CF3E38">
        <w:rPr>
          <w:sz w:val="20"/>
          <w:szCs w:val="20"/>
        </w:rPr>
        <w:t>El proceso de dispensación farmacéutica comprende una serie de fases secuenciales que garantizan la entrega segura, eficaz y legal de los medicamentos prescritos. Este proceso no se limita a la entrega física del medicamento, sino que incluye actividades previas y posteriores que aseguran una atención integral al usuario y la correcta utilización del fármaco. Las principales fases son:</w:t>
      </w:r>
    </w:p>
    <w:p w14:paraId="249DEB06" w14:textId="77777777" w:rsidR="00665958" w:rsidRPr="00CF3E38" w:rsidRDefault="00665958" w:rsidP="00665958">
      <w:pPr>
        <w:pStyle w:val="Normal0"/>
        <w:rPr>
          <w:sz w:val="20"/>
          <w:szCs w:val="20"/>
        </w:rPr>
      </w:pPr>
    </w:p>
    <w:p w14:paraId="237F0635" w14:textId="168FAD50" w:rsidR="00665958" w:rsidRPr="00CF3E38" w:rsidRDefault="00665958" w:rsidP="005225F1">
      <w:pPr>
        <w:pStyle w:val="Normal0"/>
        <w:numPr>
          <w:ilvl w:val="0"/>
          <w:numId w:val="9"/>
        </w:numPr>
        <w:rPr>
          <w:sz w:val="20"/>
          <w:szCs w:val="20"/>
        </w:rPr>
      </w:pPr>
      <w:r w:rsidRPr="00CF3E38">
        <w:rPr>
          <w:b/>
          <w:sz w:val="20"/>
          <w:szCs w:val="20"/>
        </w:rPr>
        <w:t>Recepción y validación de la prescripción médica</w:t>
      </w:r>
      <w:r w:rsidR="00E800FD" w:rsidRPr="00CF3E38">
        <w:rPr>
          <w:b/>
          <w:sz w:val="20"/>
          <w:szCs w:val="20"/>
        </w:rPr>
        <w:t>:</w:t>
      </w:r>
      <w:r w:rsidR="00E800FD" w:rsidRPr="00CF3E38">
        <w:rPr>
          <w:sz w:val="20"/>
          <w:szCs w:val="20"/>
        </w:rPr>
        <w:t xml:space="preserve"> s</w:t>
      </w:r>
      <w:r w:rsidRPr="00CF3E38">
        <w:rPr>
          <w:sz w:val="20"/>
          <w:szCs w:val="20"/>
        </w:rPr>
        <w:t>e verifica que la fórmula médica cumpla con lo</w:t>
      </w:r>
      <w:r w:rsidR="00E800FD" w:rsidRPr="00CF3E38">
        <w:rPr>
          <w:sz w:val="20"/>
          <w:szCs w:val="20"/>
        </w:rPr>
        <w:t>s requisitos legales y técnicos, tales como la</w:t>
      </w:r>
      <w:r w:rsidRPr="00CF3E38">
        <w:rPr>
          <w:sz w:val="20"/>
          <w:szCs w:val="20"/>
        </w:rPr>
        <w:t xml:space="preserve"> identificación del paciente, del profesional prescriptor, del medicamento (principio activo, dosis, vía de administración, frecuencia y duración del tratamiento), además de su vigencia.</w:t>
      </w:r>
    </w:p>
    <w:p w14:paraId="5B1DEDC7" w14:textId="77777777" w:rsidR="00665958" w:rsidRPr="00CF3E38" w:rsidRDefault="00665958" w:rsidP="00665958">
      <w:pPr>
        <w:pStyle w:val="Normal0"/>
        <w:rPr>
          <w:sz w:val="20"/>
          <w:szCs w:val="20"/>
        </w:rPr>
      </w:pPr>
    </w:p>
    <w:p w14:paraId="46A3633A" w14:textId="2F034D30" w:rsidR="00665958" w:rsidRPr="00CF3E38" w:rsidRDefault="00665958" w:rsidP="005225F1">
      <w:pPr>
        <w:pStyle w:val="Normal0"/>
        <w:numPr>
          <w:ilvl w:val="0"/>
          <w:numId w:val="9"/>
        </w:numPr>
        <w:rPr>
          <w:sz w:val="20"/>
          <w:szCs w:val="20"/>
        </w:rPr>
      </w:pPr>
      <w:r w:rsidRPr="00CF3E38">
        <w:rPr>
          <w:b/>
          <w:sz w:val="20"/>
          <w:szCs w:val="20"/>
        </w:rPr>
        <w:t>Verificación de disponibilidad del medicamento</w:t>
      </w:r>
      <w:r w:rsidR="00E800FD" w:rsidRPr="00CF3E38">
        <w:rPr>
          <w:b/>
          <w:sz w:val="20"/>
          <w:szCs w:val="20"/>
        </w:rPr>
        <w:t>:</w:t>
      </w:r>
      <w:r w:rsidR="00E800FD" w:rsidRPr="00CF3E38">
        <w:rPr>
          <w:sz w:val="20"/>
          <w:szCs w:val="20"/>
        </w:rPr>
        <w:t xml:space="preserve"> s</w:t>
      </w:r>
      <w:r w:rsidRPr="00CF3E38">
        <w:rPr>
          <w:sz w:val="20"/>
          <w:szCs w:val="20"/>
        </w:rPr>
        <w:t>e consulta el inventario y se asegura que el medicamento prescrito esté disponible y en condiciones óptimas de conservación. En caso de no contar con el medicamento, se siguen los protocolos institucionales para su adquisición o notificación al usuario.</w:t>
      </w:r>
    </w:p>
    <w:p w14:paraId="05228A74" w14:textId="77777777" w:rsidR="00665958" w:rsidRPr="00CF3E38" w:rsidRDefault="00665958" w:rsidP="00665958">
      <w:pPr>
        <w:pStyle w:val="Normal0"/>
        <w:rPr>
          <w:sz w:val="20"/>
          <w:szCs w:val="20"/>
        </w:rPr>
      </w:pPr>
    </w:p>
    <w:p w14:paraId="6D07B959" w14:textId="4CE46CF5" w:rsidR="00665958" w:rsidRPr="00CF3E38" w:rsidRDefault="00665958" w:rsidP="005225F1">
      <w:pPr>
        <w:pStyle w:val="Normal0"/>
        <w:numPr>
          <w:ilvl w:val="0"/>
          <w:numId w:val="9"/>
        </w:numPr>
        <w:rPr>
          <w:sz w:val="20"/>
          <w:szCs w:val="20"/>
        </w:rPr>
      </w:pPr>
      <w:r w:rsidRPr="00CF3E38">
        <w:rPr>
          <w:b/>
          <w:sz w:val="20"/>
          <w:szCs w:val="20"/>
        </w:rPr>
        <w:t>Preparación del medicamento</w:t>
      </w:r>
      <w:r w:rsidR="00E800FD" w:rsidRPr="00CF3E38">
        <w:rPr>
          <w:b/>
          <w:sz w:val="20"/>
          <w:szCs w:val="20"/>
        </w:rPr>
        <w:t>:</w:t>
      </w:r>
      <w:r w:rsidR="00E800FD" w:rsidRPr="00CF3E38">
        <w:rPr>
          <w:sz w:val="20"/>
          <w:szCs w:val="20"/>
        </w:rPr>
        <w:t xml:space="preserve"> c</w:t>
      </w:r>
      <w:r w:rsidRPr="00CF3E38">
        <w:rPr>
          <w:sz w:val="20"/>
          <w:szCs w:val="20"/>
        </w:rPr>
        <w:t>onsiste en la selección del producto, el cotejo con la fórmula médica y la preparación del despacho, asegurando las condiciones de seguridad, limpieza y trazabilidad del proceso.</w:t>
      </w:r>
    </w:p>
    <w:p w14:paraId="5C5E8444" w14:textId="77777777" w:rsidR="00665958" w:rsidRPr="00CF3E38" w:rsidRDefault="00665958" w:rsidP="00665958">
      <w:pPr>
        <w:pStyle w:val="Normal0"/>
        <w:rPr>
          <w:sz w:val="20"/>
          <w:szCs w:val="20"/>
        </w:rPr>
      </w:pPr>
    </w:p>
    <w:p w14:paraId="28A2E0CA" w14:textId="3566E922" w:rsidR="00665958" w:rsidRPr="00CF3E38" w:rsidRDefault="00665958" w:rsidP="005225F1">
      <w:pPr>
        <w:pStyle w:val="Normal0"/>
        <w:numPr>
          <w:ilvl w:val="0"/>
          <w:numId w:val="9"/>
        </w:numPr>
        <w:rPr>
          <w:sz w:val="20"/>
          <w:szCs w:val="20"/>
        </w:rPr>
      </w:pPr>
      <w:r w:rsidRPr="00CF3E38">
        <w:rPr>
          <w:b/>
          <w:sz w:val="20"/>
          <w:szCs w:val="20"/>
        </w:rPr>
        <w:t>Información y orientación al usuario</w:t>
      </w:r>
      <w:r w:rsidR="00E800FD" w:rsidRPr="00CF3E38">
        <w:rPr>
          <w:b/>
          <w:sz w:val="20"/>
          <w:szCs w:val="20"/>
        </w:rPr>
        <w:t>:</w:t>
      </w:r>
      <w:r w:rsidR="00E800FD" w:rsidRPr="00CF3E38">
        <w:rPr>
          <w:sz w:val="20"/>
          <w:szCs w:val="20"/>
        </w:rPr>
        <w:t xml:space="preserve"> s</w:t>
      </w:r>
      <w:r w:rsidRPr="00CF3E38">
        <w:rPr>
          <w:sz w:val="20"/>
          <w:szCs w:val="20"/>
        </w:rPr>
        <w:t>e brinda al paciente o cuidador una explicación clara sobre la posología, vía de administración, posibles efectos adversos, interacciones y condiciones de almacenamiento, con el fin de fomentar el uso racional del medicamento.</w:t>
      </w:r>
    </w:p>
    <w:p w14:paraId="0B966D64" w14:textId="77777777" w:rsidR="00665958" w:rsidRPr="00CF3E38" w:rsidRDefault="00665958" w:rsidP="00665958">
      <w:pPr>
        <w:pStyle w:val="Normal0"/>
        <w:rPr>
          <w:sz w:val="20"/>
          <w:szCs w:val="20"/>
        </w:rPr>
      </w:pPr>
    </w:p>
    <w:p w14:paraId="0DFC13A7" w14:textId="0A1219FC" w:rsidR="00665958" w:rsidRPr="00CF3E38" w:rsidRDefault="00665958" w:rsidP="005225F1">
      <w:pPr>
        <w:pStyle w:val="Normal0"/>
        <w:numPr>
          <w:ilvl w:val="0"/>
          <w:numId w:val="9"/>
        </w:numPr>
        <w:rPr>
          <w:sz w:val="20"/>
          <w:szCs w:val="20"/>
        </w:rPr>
      </w:pPr>
      <w:r w:rsidRPr="00CF3E38">
        <w:rPr>
          <w:b/>
          <w:sz w:val="20"/>
          <w:szCs w:val="20"/>
        </w:rPr>
        <w:t>Registro de la dispensación</w:t>
      </w:r>
      <w:r w:rsidR="00E800FD" w:rsidRPr="00CF3E38">
        <w:rPr>
          <w:b/>
          <w:sz w:val="20"/>
          <w:szCs w:val="20"/>
        </w:rPr>
        <w:t>:</w:t>
      </w:r>
      <w:r w:rsidR="00E800FD" w:rsidRPr="00CF3E38">
        <w:rPr>
          <w:sz w:val="20"/>
          <w:szCs w:val="20"/>
        </w:rPr>
        <w:t xml:space="preserve"> s</w:t>
      </w:r>
      <w:r w:rsidRPr="00CF3E38">
        <w:rPr>
          <w:sz w:val="20"/>
          <w:szCs w:val="20"/>
        </w:rPr>
        <w:t>e documenta la entrega del medicamento en los sistemas informáticos o físicos, garantizando trazabilidad y respaldo legal de la actuación del profesional.</w:t>
      </w:r>
    </w:p>
    <w:p w14:paraId="1A8AAF75" w14:textId="77777777" w:rsidR="00665958" w:rsidRPr="00CF3E38" w:rsidRDefault="00665958" w:rsidP="00665958">
      <w:pPr>
        <w:pStyle w:val="Normal0"/>
        <w:rPr>
          <w:sz w:val="20"/>
          <w:szCs w:val="20"/>
        </w:rPr>
      </w:pPr>
    </w:p>
    <w:p w14:paraId="3FC9650B" w14:textId="07FCB0CF" w:rsidR="00665958" w:rsidRPr="00CF3E38" w:rsidRDefault="00665958" w:rsidP="005225F1">
      <w:pPr>
        <w:pStyle w:val="Normal0"/>
        <w:numPr>
          <w:ilvl w:val="0"/>
          <w:numId w:val="9"/>
        </w:numPr>
        <w:rPr>
          <w:sz w:val="20"/>
          <w:szCs w:val="20"/>
        </w:rPr>
      </w:pPr>
      <w:r w:rsidRPr="00CF3E38">
        <w:rPr>
          <w:b/>
          <w:sz w:val="20"/>
          <w:szCs w:val="20"/>
        </w:rPr>
        <w:t>Seguimiento y manejo de situaciones especiales</w:t>
      </w:r>
      <w:r w:rsidR="00E800FD" w:rsidRPr="00CF3E38">
        <w:rPr>
          <w:b/>
          <w:sz w:val="20"/>
          <w:szCs w:val="20"/>
        </w:rPr>
        <w:t>:</w:t>
      </w:r>
      <w:r w:rsidR="00E800FD" w:rsidRPr="00CF3E38">
        <w:rPr>
          <w:sz w:val="20"/>
          <w:szCs w:val="20"/>
        </w:rPr>
        <w:t xml:space="preserve"> s</w:t>
      </w:r>
      <w:r w:rsidRPr="00CF3E38">
        <w:rPr>
          <w:sz w:val="20"/>
          <w:szCs w:val="20"/>
        </w:rPr>
        <w:t>e atienden devoluciones, quejas, reportes de eventos adversos y se da orientación complementaria si el usuario lo requiere. Esta fase puede incluir acciones de farmacovigilancia o educación continuada.</w:t>
      </w:r>
    </w:p>
    <w:p w14:paraId="5C05C36C" w14:textId="77777777" w:rsidR="00665958" w:rsidRPr="00CF3E38" w:rsidRDefault="00665958" w:rsidP="00665958">
      <w:pPr>
        <w:pStyle w:val="Normal0"/>
        <w:rPr>
          <w:sz w:val="20"/>
          <w:szCs w:val="20"/>
        </w:rPr>
      </w:pPr>
    </w:p>
    <w:p w14:paraId="201881BF" w14:textId="17B55777" w:rsidR="005647F1" w:rsidRPr="00CF3E38" w:rsidRDefault="005647F1" w:rsidP="005624AA">
      <w:pPr>
        <w:pStyle w:val="Normal0"/>
        <w:numPr>
          <w:ilvl w:val="1"/>
          <w:numId w:val="21"/>
        </w:numPr>
        <w:rPr>
          <w:b/>
          <w:sz w:val="20"/>
          <w:szCs w:val="20"/>
        </w:rPr>
      </w:pPr>
      <w:r w:rsidRPr="00CF3E38">
        <w:rPr>
          <w:b/>
          <w:sz w:val="20"/>
          <w:szCs w:val="20"/>
        </w:rPr>
        <w:t>Protocolos de servicio e información al usuario</w:t>
      </w:r>
    </w:p>
    <w:p w14:paraId="22E92429" w14:textId="651CFEA7" w:rsidR="00A361D9" w:rsidRPr="00CF3E38" w:rsidRDefault="00A361D9" w:rsidP="00A361D9">
      <w:pPr>
        <w:pStyle w:val="Normal0"/>
        <w:rPr>
          <w:sz w:val="20"/>
          <w:szCs w:val="20"/>
        </w:rPr>
      </w:pPr>
    </w:p>
    <w:p w14:paraId="77E6990D" w14:textId="77777777" w:rsidR="00A361D9" w:rsidRPr="00CF3E38" w:rsidRDefault="00A361D9" w:rsidP="00A361D9">
      <w:pPr>
        <w:pStyle w:val="Normal0"/>
        <w:rPr>
          <w:sz w:val="20"/>
          <w:szCs w:val="20"/>
        </w:rPr>
      </w:pPr>
      <w:r w:rsidRPr="00CF3E38">
        <w:rPr>
          <w:sz w:val="20"/>
          <w:szCs w:val="20"/>
        </w:rPr>
        <w:t>Los protocolos de servicio en la dispensación farmacéutica son guías estructuradas que definen los pasos, criterios y responsabilidades que debe seguir el personal encargado para asegurar una atención eficiente, segura, ética y centrada en el usuario. Estos protocolos son fundamentales para estandarizar la calidad del servicio, reducir errores y garantizar el cumplimiento de las normas sanitarias y de atención al usuario.</w:t>
      </w:r>
    </w:p>
    <w:p w14:paraId="648A744B" w14:textId="77777777" w:rsidR="00A361D9" w:rsidRPr="00CF3E38" w:rsidRDefault="00A361D9" w:rsidP="00A361D9">
      <w:pPr>
        <w:pStyle w:val="Normal0"/>
        <w:rPr>
          <w:sz w:val="20"/>
          <w:szCs w:val="20"/>
        </w:rPr>
      </w:pPr>
    </w:p>
    <w:p w14:paraId="2E9C42BB" w14:textId="77777777" w:rsidR="00A361D9" w:rsidRPr="00CF3E38" w:rsidRDefault="00A361D9" w:rsidP="00A361D9">
      <w:pPr>
        <w:pStyle w:val="Normal0"/>
        <w:rPr>
          <w:sz w:val="20"/>
          <w:szCs w:val="20"/>
        </w:rPr>
      </w:pPr>
      <w:r w:rsidRPr="00CF3E38">
        <w:rPr>
          <w:sz w:val="20"/>
          <w:szCs w:val="20"/>
        </w:rPr>
        <w:lastRenderedPageBreak/>
        <w:t>Uno de los aspectos más relevantes dentro de estos protocolos es la información al usuario, que busca fomentar el uso adecuado del medicamento, prevenir riesgos asociados al tratamiento y fortalecer la relación entre el personal de salud y el paciente.</w:t>
      </w:r>
    </w:p>
    <w:p w14:paraId="3BB8BF79" w14:textId="77777777" w:rsidR="00A361D9" w:rsidRPr="00CF3E38" w:rsidRDefault="00A361D9" w:rsidP="00A361D9">
      <w:pPr>
        <w:pStyle w:val="Normal0"/>
        <w:rPr>
          <w:sz w:val="20"/>
          <w:szCs w:val="20"/>
        </w:rPr>
      </w:pPr>
    </w:p>
    <w:p w14:paraId="39965FFF" w14:textId="77777777" w:rsidR="00A361D9" w:rsidRPr="00CF3E38" w:rsidRDefault="00A361D9" w:rsidP="00A361D9">
      <w:pPr>
        <w:pStyle w:val="Normal0"/>
        <w:rPr>
          <w:sz w:val="20"/>
          <w:szCs w:val="20"/>
        </w:rPr>
      </w:pPr>
      <w:r w:rsidRPr="00CF3E38">
        <w:rPr>
          <w:sz w:val="20"/>
          <w:szCs w:val="20"/>
        </w:rPr>
        <w:t>Los componentes clave del protocolo de servicio e información al usuario incluyen:</w:t>
      </w:r>
    </w:p>
    <w:p w14:paraId="07476E05" w14:textId="5DE5E6F6" w:rsidR="00BA2F5E" w:rsidRPr="00CF3E38" w:rsidRDefault="00BA2F5E" w:rsidP="00A361D9">
      <w:pPr>
        <w:pStyle w:val="Normal0"/>
        <w:rPr>
          <w:sz w:val="20"/>
          <w:szCs w:val="20"/>
        </w:rPr>
      </w:pPr>
    </w:p>
    <w:p w14:paraId="71E56499" w14:textId="2F7277E9" w:rsidR="00BA2F5E" w:rsidRPr="00CF3E38" w:rsidRDefault="00BA2F5E" w:rsidP="00A361D9">
      <w:pPr>
        <w:pStyle w:val="Normal0"/>
        <w:rPr>
          <w:sz w:val="20"/>
          <w:szCs w:val="20"/>
        </w:rPr>
      </w:pPr>
      <w:r w:rsidRPr="00CF3E38">
        <w:rPr>
          <w:noProof/>
          <w:sz w:val="20"/>
          <w:szCs w:val="20"/>
          <w:lang w:val="en-US" w:eastAsia="en-US"/>
        </w:rPr>
        <w:drawing>
          <wp:inline distT="0" distB="0" distL="0" distR="0" wp14:anchorId="556EEB54" wp14:editId="1C7FD121">
            <wp:extent cx="6210935" cy="6236898"/>
            <wp:effectExtent l="19050" t="0" r="18415" b="1206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A79B02B" w14:textId="67369D00" w:rsidR="00BA2F5E" w:rsidRPr="00CF3E38" w:rsidRDefault="00BA2F5E" w:rsidP="00A361D9">
      <w:pPr>
        <w:pStyle w:val="Normal0"/>
        <w:rPr>
          <w:sz w:val="20"/>
          <w:szCs w:val="20"/>
        </w:rPr>
      </w:pPr>
    </w:p>
    <w:p w14:paraId="3531F25A" w14:textId="20A333CD" w:rsidR="003C2B40" w:rsidRPr="00CF3E38" w:rsidRDefault="003C2B40" w:rsidP="00A361D9">
      <w:pPr>
        <w:pStyle w:val="Normal0"/>
        <w:rPr>
          <w:sz w:val="20"/>
          <w:szCs w:val="20"/>
        </w:rPr>
      </w:pPr>
      <w:r w:rsidRPr="00CF3E38">
        <w:rPr>
          <w:sz w:val="20"/>
          <w:szCs w:val="20"/>
        </w:rPr>
        <w:t>Una lista de verificación (</w:t>
      </w:r>
      <w:r w:rsidRPr="00CF3E38">
        <w:rPr>
          <w:i/>
          <w:sz w:val="20"/>
          <w:szCs w:val="20"/>
        </w:rPr>
        <w:t>checklist</w:t>
      </w:r>
      <w:r w:rsidRPr="00CF3E38">
        <w:rPr>
          <w:sz w:val="20"/>
          <w:szCs w:val="20"/>
        </w:rPr>
        <w:t>) es una herramienta útil para asegurar que el personal siga todos los pasos del protocolo de servicio e información al usuario de forma sistemática. A continuación, se presenta un ejemplo claro y práctico, organizado en formato de tabla para facilitar su aplicación:</w:t>
      </w:r>
    </w:p>
    <w:p w14:paraId="00E016F9" w14:textId="74FD417D" w:rsidR="00BA2F5E" w:rsidRPr="00CF3E38" w:rsidRDefault="00BA2F5E" w:rsidP="00A361D9">
      <w:pPr>
        <w:pStyle w:val="Normal0"/>
        <w:rPr>
          <w:sz w:val="20"/>
          <w:szCs w:val="20"/>
        </w:rPr>
      </w:pPr>
    </w:p>
    <w:p w14:paraId="32C65A1D" w14:textId="69A034DB" w:rsidR="003C2B40" w:rsidRPr="00CF3E38" w:rsidRDefault="003C2B40" w:rsidP="00A361D9">
      <w:pPr>
        <w:pStyle w:val="Normal0"/>
        <w:rPr>
          <w:i/>
          <w:sz w:val="20"/>
          <w:szCs w:val="20"/>
        </w:rPr>
      </w:pPr>
      <w:r w:rsidRPr="00CF3E38">
        <w:rPr>
          <w:b/>
          <w:sz w:val="20"/>
          <w:szCs w:val="20"/>
        </w:rPr>
        <w:lastRenderedPageBreak/>
        <w:t>Tabla 1.</w:t>
      </w:r>
      <w:r w:rsidRPr="00CF3E38">
        <w:rPr>
          <w:sz w:val="20"/>
          <w:szCs w:val="20"/>
        </w:rPr>
        <w:t xml:space="preserve"> </w:t>
      </w:r>
      <w:r w:rsidRPr="00CF3E38">
        <w:rPr>
          <w:i/>
          <w:sz w:val="20"/>
          <w:szCs w:val="20"/>
        </w:rPr>
        <w:t>Lista de verificación para el protocolo de servicio e información al usuario</w:t>
      </w:r>
    </w:p>
    <w:tbl>
      <w:tblPr>
        <w:tblStyle w:val="Tablaconcuadrcula"/>
        <w:tblW w:w="0" w:type="auto"/>
        <w:tblInd w:w="0" w:type="dxa"/>
        <w:tblLook w:val="04A0" w:firstRow="1" w:lastRow="0" w:firstColumn="1" w:lastColumn="0" w:noHBand="0" w:noVBand="1"/>
        <w:tblCaption w:val="Tabla 1. Lista de verificación para el protocolo de servicio e información al usuario"/>
      </w:tblPr>
      <w:tblGrid>
        <w:gridCol w:w="704"/>
        <w:gridCol w:w="4819"/>
        <w:gridCol w:w="2188"/>
        <w:gridCol w:w="2064"/>
      </w:tblGrid>
      <w:tr w:rsidR="003C2B40" w:rsidRPr="00CF3E38" w14:paraId="37014673" w14:textId="77777777" w:rsidTr="003C2B40">
        <w:tc>
          <w:tcPr>
            <w:tcW w:w="704" w:type="dxa"/>
            <w:vAlign w:val="center"/>
          </w:tcPr>
          <w:p w14:paraId="7FDE9294" w14:textId="08B4F825" w:rsidR="003C2B40" w:rsidRPr="00CF3E38" w:rsidRDefault="003C2B40" w:rsidP="003C2B40">
            <w:pPr>
              <w:pStyle w:val="Normal0"/>
              <w:rPr>
                <w:b/>
                <w:sz w:val="20"/>
                <w:szCs w:val="20"/>
              </w:rPr>
            </w:pPr>
            <w:r w:rsidRPr="00CF3E38">
              <w:rPr>
                <w:b/>
                <w:sz w:val="20"/>
                <w:szCs w:val="20"/>
              </w:rPr>
              <w:t>Ítem</w:t>
            </w:r>
          </w:p>
        </w:tc>
        <w:tc>
          <w:tcPr>
            <w:tcW w:w="4819" w:type="dxa"/>
            <w:vAlign w:val="center"/>
          </w:tcPr>
          <w:p w14:paraId="18AA2D42" w14:textId="21A05CEA" w:rsidR="003C2B40" w:rsidRPr="00CF3E38" w:rsidRDefault="003C2B40" w:rsidP="003C2B40">
            <w:pPr>
              <w:pStyle w:val="Normal0"/>
              <w:rPr>
                <w:b/>
                <w:sz w:val="20"/>
                <w:szCs w:val="20"/>
              </w:rPr>
            </w:pPr>
            <w:r w:rsidRPr="00CF3E38">
              <w:rPr>
                <w:b/>
                <w:sz w:val="20"/>
                <w:szCs w:val="20"/>
              </w:rPr>
              <w:t>Descripción</w:t>
            </w:r>
          </w:p>
        </w:tc>
        <w:tc>
          <w:tcPr>
            <w:tcW w:w="2188" w:type="dxa"/>
            <w:vAlign w:val="center"/>
          </w:tcPr>
          <w:p w14:paraId="5396E942" w14:textId="664A539E" w:rsidR="003C2B40" w:rsidRPr="00CF3E38" w:rsidRDefault="003C2B40" w:rsidP="003C2B40">
            <w:pPr>
              <w:pStyle w:val="Normal0"/>
              <w:rPr>
                <w:b/>
                <w:sz w:val="20"/>
                <w:szCs w:val="20"/>
              </w:rPr>
            </w:pPr>
            <w:r w:rsidRPr="00CF3E38">
              <w:rPr>
                <w:b/>
                <w:sz w:val="20"/>
                <w:szCs w:val="20"/>
              </w:rPr>
              <w:t>Cumplimiento (</w:t>
            </w:r>
            <w:r w:rsidRPr="00CF3E38">
              <w:rPr>
                <w:rFonts w:ascii="Segoe UI Symbol" w:hAnsi="Segoe UI Symbol" w:cs="Segoe UI Symbol"/>
                <w:b/>
                <w:sz w:val="20"/>
                <w:szCs w:val="20"/>
              </w:rPr>
              <w:t>✔</w:t>
            </w:r>
            <w:r w:rsidRPr="00CF3E38">
              <w:rPr>
                <w:b/>
                <w:sz w:val="20"/>
                <w:szCs w:val="20"/>
              </w:rPr>
              <w:t>/</w:t>
            </w:r>
            <w:r w:rsidRPr="00CF3E38">
              <w:rPr>
                <w:rFonts w:ascii="Segoe UI Symbol" w:hAnsi="Segoe UI Symbol" w:cs="Segoe UI Symbol"/>
                <w:b/>
                <w:sz w:val="20"/>
                <w:szCs w:val="20"/>
              </w:rPr>
              <w:t>✘</w:t>
            </w:r>
            <w:r w:rsidRPr="00CF3E38">
              <w:rPr>
                <w:b/>
                <w:sz w:val="20"/>
                <w:szCs w:val="20"/>
              </w:rPr>
              <w:t>)</w:t>
            </w:r>
          </w:p>
        </w:tc>
        <w:tc>
          <w:tcPr>
            <w:tcW w:w="2064" w:type="dxa"/>
            <w:vAlign w:val="center"/>
          </w:tcPr>
          <w:p w14:paraId="5F7F703A" w14:textId="033A61A5" w:rsidR="003C2B40" w:rsidRPr="00CF3E38" w:rsidRDefault="003C2B40" w:rsidP="003C2B40">
            <w:pPr>
              <w:pStyle w:val="Normal0"/>
              <w:rPr>
                <w:b/>
                <w:sz w:val="20"/>
                <w:szCs w:val="20"/>
              </w:rPr>
            </w:pPr>
            <w:r w:rsidRPr="00CF3E38">
              <w:rPr>
                <w:b/>
                <w:sz w:val="20"/>
                <w:szCs w:val="20"/>
              </w:rPr>
              <w:t>Observaciones</w:t>
            </w:r>
          </w:p>
        </w:tc>
      </w:tr>
      <w:tr w:rsidR="003C2B40" w:rsidRPr="00CF3E38" w14:paraId="71A4DA4D" w14:textId="77777777" w:rsidTr="003C2B40">
        <w:tc>
          <w:tcPr>
            <w:tcW w:w="704" w:type="dxa"/>
            <w:vAlign w:val="center"/>
          </w:tcPr>
          <w:p w14:paraId="46F87A66" w14:textId="09851FF0" w:rsidR="003C2B40" w:rsidRPr="00CF3E38" w:rsidRDefault="003C2B40" w:rsidP="003C2B40">
            <w:pPr>
              <w:pStyle w:val="Normal0"/>
              <w:rPr>
                <w:sz w:val="20"/>
                <w:szCs w:val="20"/>
              </w:rPr>
            </w:pPr>
            <w:r w:rsidRPr="00CF3E38">
              <w:rPr>
                <w:sz w:val="20"/>
                <w:szCs w:val="20"/>
              </w:rPr>
              <w:t>1.</w:t>
            </w:r>
          </w:p>
        </w:tc>
        <w:tc>
          <w:tcPr>
            <w:tcW w:w="4819" w:type="dxa"/>
            <w:vAlign w:val="center"/>
          </w:tcPr>
          <w:p w14:paraId="457C85FA" w14:textId="5A25F912" w:rsidR="003C2B40" w:rsidRPr="00CF3E38" w:rsidRDefault="003C2B40" w:rsidP="003C2B40">
            <w:pPr>
              <w:pStyle w:val="Normal0"/>
              <w:rPr>
                <w:sz w:val="20"/>
                <w:szCs w:val="20"/>
              </w:rPr>
            </w:pPr>
            <w:r w:rsidRPr="00CF3E38">
              <w:rPr>
                <w:sz w:val="20"/>
                <w:szCs w:val="20"/>
              </w:rPr>
              <w:t>Se realiza una recepción cordial y se verifica la identidad del usuario.</w:t>
            </w:r>
          </w:p>
        </w:tc>
        <w:tc>
          <w:tcPr>
            <w:tcW w:w="2188" w:type="dxa"/>
            <w:vAlign w:val="center"/>
          </w:tcPr>
          <w:p w14:paraId="552CA960" w14:textId="77777777" w:rsidR="003C2B40" w:rsidRPr="00CF3E38" w:rsidRDefault="003C2B40" w:rsidP="003C2B40">
            <w:pPr>
              <w:pStyle w:val="Normal0"/>
              <w:rPr>
                <w:sz w:val="20"/>
                <w:szCs w:val="20"/>
              </w:rPr>
            </w:pPr>
          </w:p>
        </w:tc>
        <w:tc>
          <w:tcPr>
            <w:tcW w:w="2064" w:type="dxa"/>
            <w:vAlign w:val="center"/>
          </w:tcPr>
          <w:p w14:paraId="2D6AB4BF" w14:textId="77777777" w:rsidR="003C2B40" w:rsidRPr="00CF3E38" w:rsidRDefault="003C2B40" w:rsidP="003C2B40">
            <w:pPr>
              <w:pStyle w:val="Normal0"/>
              <w:rPr>
                <w:sz w:val="20"/>
                <w:szCs w:val="20"/>
              </w:rPr>
            </w:pPr>
          </w:p>
        </w:tc>
      </w:tr>
      <w:tr w:rsidR="003C2B40" w:rsidRPr="00CF3E38" w14:paraId="38977A8D" w14:textId="77777777" w:rsidTr="003C2B40">
        <w:tc>
          <w:tcPr>
            <w:tcW w:w="704" w:type="dxa"/>
            <w:vAlign w:val="center"/>
          </w:tcPr>
          <w:p w14:paraId="5C57B0C9" w14:textId="5326DFCD" w:rsidR="003C2B40" w:rsidRPr="00CF3E38" w:rsidRDefault="003C2B40" w:rsidP="003C2B40">
            <w:pPr>
              <w:pStyle w:val="Normal0"/>
              <w:rPr>
                <w:sz w:val="20"/>
                <w:szCs w:val="20"/>
              </w:rPr>
            </w:pPr>
            <w:r w:rsidRPr="00CF3E38">
              <w:rPr>
                <w:sz w:val="20"/>
                <w:szCs w:val="20"/>
              </w:rPr>
              <w:t>2.</w:t>
            </w:r>
          </w:p>
        </w:tc>
        <w:tc>
          <w:tcPr>
            <w:tcW w:w="4819" w:type="dxa"/>
            <w:vAlign w:val="center"/>
          </w:tcPr>
          <w:p w14:paraId="2B25EFC1" w14:textId="0317A193" w:rsidR="003C2B40" w:rsidRPr="00CF3E38" w:rsidRDefault="003C2B40" w:rsidP="003C2B40">
            <w:pPr>
              <w:pStyle w:val="Normal0"/>
              <w:rPr>
                <w:sz w:val="20"/>
                <w:szCs w:val="20"/>
              </w:rPr>
            </w:pPr>
            <w:r w:rsidRPr="00CF3E38">
              <w:rPr>
                <w:sz w:val="20"/>
                <w:szCs w:val="20"/>
              </w:rPr>
              <w:t>Se verifica la validez y legalidad de la fórmula médica (fecha, firma y número de registro).</w:t>
            </w:r>
          </w:p>
        </w:tc>
        <w:tc>
          <w:tcPr>
            <w:tcW w:w="2188" w:type="dxa"/>
            <w:vAlign w:val="center"/>
          </w:tcPr>
          <w:p w14:paraId="696B85B2" w14:textId="77777777" w:rsidR="003C2B40" w:rsidRPr="00CF3E38" w:rsidRDefault="003C2B40" w:rsidP="003C2B40">
            <w:pPr>
              <w:pStyle w:val="Normal0"/>
              <w:rPr>
                <w:sz w:val="20"/>
                <w:szCs w:val="20"/>
              </w:rPr>
            </w:pPr>
          </w:p>
        </w:tc>
        <w:tc>
          <w:tcPr>
            <w:tcW w:w="2064" w:type="dxa"/>
            <w:vAlign w:val="center"/>
          </w:tcPr>
          <w:p w14:paraId="5CF4DB8C" w14:textId="77777777" w:rsidR="003C2B40" w:rsidRPr="00CF3E38" w:rsidRDefault="003C2B40" w:rsidP="003C2B40">
            <w:pPr>
              <w:pStyle w:val="Normal0"/>
              <w:rPr>
                <w:sz w:val="20"/>
                <w:szCs w:val="20"/>
              </w:rPr>
            </w:pPr>
          </w:p>
        </w:tc>
      </w:tr>
      <w:tr w:rsidR="003C2B40" w:rsidRPr="00CF3E38" w14:paraId="673A6C2F" w14:textId="77777777" w:rsidTr="003C2B40">
        <w:tc>
          <w:tcPr>
            <w:tcW w:w="704" w:type="dxa"/>
            <w:vAlign w:val="center"/>
          </w:tcPr>
          <w:p w14:paraId="26455442" w14:textId="1564AABC" w:rsidR="003C2B40" w:rsidRPr="00CF3E38" w:rsidRDefault="003C2B40" w:rsidP="003C2B40">
            <w:pPr>
              <w:pStyle w:val="Normal0"/>
              <w:rPr>
                <w:sz w:val="20"/>
                <w:szCs w:val="20"/>
              </w:rPr>
            </w:pPr>
            <w:r w:rsidRPr="00CF3E38">
              <w:rPr>
                <w:sz w:val="20"/>
                <w:szCs w:val="20"/>
              </w:rPr>
              <w:t>3.</w:t>
            </w:r>
          </w:p>
        </w:tc>
        <w:tc>
          <w:tcPr>
            <w:tcW w:w="4819" w:type="dxa"/>
            <w:vAlign w:val="center"/>
          </w:tcPr>
          <w:p w14:paraId="4CBE2412" w14:textId="3605B604" w:rsidR="003C2B40" w:rsidRPr="00CF3E38" w:rsidRDefault="003C2B40" w:rsidP="003C2B40">
            <w:pPr>
              <w:pStyle w:val="Normal0"/>
              <w:rPr>
                <w:sz w:val="20"/>
                <w:szCs w:val="20"/>
              </w:rPr>
            </w:pPr>
            <w:r w:rsidRPr="00CF3E38">
              <w:rPr>
                <w:sz w:val="20"/>
                <w:szCs w:val="20"/>
              </w:rPr>
              <w:t>Se revisa que no haya contraindicaciones, duplicidad o errores en la prescripción.</w:t>
            </w:r>
          </w:p>
        </w:tc>
        <w:tc>
          <w:tcPr>
            <w:tcW w:w="2188" w:type="dxa"/>
            <w:vAlign w:val="center"/>
          </w:tcPr>
          <w:p w14:paraId="357A93F1" w14:textId="77777777" w:rsidR="003C2B40" w:rsidRPr="00CF3E38" w:rsidRDefault="003C2B40" w:rsidP="003C2B40">
            <w:pPr>
              <w:pStyle w:val="Normal0"/>
              <w:rPr>
                <w:sz w:val="20"/>
                <w:szCs w:val="20"/>
              </w:rPr>
            </w:pPr>
          </w:p>
        </w:tc>
        <w:tc>
          <w:tcPr>
            <w:tcW w:w="2064" w:type="dxa"/>
            <w:vAlign w:val="center"/>
          </w:tcPr>
          <w:p w14:paraId="3A8A5061" w14:textId="77777777" w:rsidR="003C2B40" w:rsidRPr="00CF3E38" w:rsidRDefault="003C2B40" w:rsidP="003C2B40">
            <w:pPr>
              <w:pStyle w:val="Normal0"/>
              <w:rPr>
                <w:sz w:val="20"/>
                <w:szCs w:val="20"/>
              </w:rPr>
            </w:pPr>
          </w:p>
        </w:tc>
      </w:tr>
      <w:tr w:rsidR="003C2B40" w:rsidRPr="00CF3E38" w14:paraId="21D32321" w14:textId="77777777" w:rsidTr="003C2B40">
        <w:tc>
          <w:tcPr>
            <w:tcW w:w="704" w:type="dxa"/>
            <w:vAlign w:val="center"/>
          </w:tcPr>
          <w:p w14:paraId="475523D6" w14:textId="51F6AEBC" w:rsidR="003C2B40" w:rsidRPr="00CF3E38" w:rsidRDefault="003C2B40" w:rsidP="003C2B40">
            <w:pPr>
              <w:pStyle w:val="Normal0"/>
              <w:rPr>
                <w:sz w:val="20"/>
                <w:szCs w:val="20"/>
              </w:rPr>
            </w:pPr>
            <w:r w:rsidRPr="00CF3E38">
              <w:rPr>
                <w:sz w:val="20"/>
                <w:szCs w:val="20"/>
              </w:rPr>
              <w:t>4.</w:t>
            </w:r>
          </w:p>
        </w:tc>
        <w:tc>
          <w:tcPr>
            <w:tcW w:w="4819" w:type="dxa"/>
            <w:vAlign w:val="center"/>
          </w:tcPr>
          <w:p w14:paraId="284C9DA3" w14:textId="3F40DA5B" w:rsidR="003C2B40" w:rsidRPr="00CF3E38" w:rsidRDefault="003C2B40" w:rsidP="003C2B40">
            <w:pPr>
              <w:pStyle w:val="Normal0"/>
              <w:rPr>
                <w:sz w:val="20"/>
                <w:szCs w:val="20"/>
              </w:rPr>
            </w:pPr>
            <w:r w:rsidRPr="00CF3E38">
              <w:rPr>
                <w:sz w:val="20"/>
                <w:szCs w:val="20"/>
              </w:rPr>
              <w:t>Se proporciona información clara sobre el nombre del medicamento y su uso.</w:t>
            </w:r>
          </w:p>
        </w:tc>
        <w:tc>
          <w:tcPr>
            <w:tcW w:w="2188" w:type="dxa"/>
            <w:vAlign w:val="center"/>
          </w:tcPr>
          <w:p w14:paraId="1E484857" w14:textId="77777777" w:rsidR="003C2B40" w:rsidRPr="00CF3E38" w:rsidRDefault="003C2B40" w:rsidP="003C2B40">
            <w:pPr>
              <w:pStyle w:val="Normal0"/>
              <w:rPr>
                <w:sz w:val="20"/>
                <w:szCs w:val="20"/>
              </w:rPr>
            </w:pPr>
          </w:p>
        </w:tc>
        <w:tc>
          <w:tcPr>
            <w:tcW w:w="2064" w:type="dxa"/>
            <w:vAlign w:val="center"/>
          </w:tcPr>
          <w:p w14:paraId="560BE814" w14:textId="77777777" w:rsidR="003C2B40" w:rsidRPr="00CF3E38" w:rsidRDefault="003C2B40" w:rsidP="003C2B40">
            <w:pPr>
              <w:pStyle w:val="Normal0"/>
              <w:rPr>
                <w:sz w:val="20"/>
                <w:szCs w:val="20"/>
              </w:rPr>
            </w:pPr>
          </w:p>
        </w:tc>
      </w:tr>
      <w:tr w:rsidR="003C2B40" w:rsidRPr="00CF3E38" w14:paraId="38447D7A" w14:textId="77777777" w:rsidTr="003C2B40">
        <w:tc>
          <w:tcPr>
            <w:tcW w:w="704" w:type="dxa"/>
            <w:vAlign w:val="center"/>
          </w:tcPr>
          <w:p w14:paraId="3BF776FD" w14:textId="7F9A4439" w:rsidR="003C2B40" w:rsidRPr="00CF3E38" w:rsidRDefault="003C2B40" w:rsidP="003C2B40">
            <w:pPr>
              <w:pStyle w:val="Normal0"/>
              <w:rPr>
                <w:sz w:val="20"/>
                <w:szCs w:val="20"/>
              </w:rPr>
            </w:pPr>
            <w:r w:rsidRPr="00CF3E38">
              <w:rPr>
                <w:sz w:val="20"/>
                <w:szCs w:val="20"/>
              </w:rPr>
              <w:t>5.</w:t>
            </w:r>
          </w:p>
        </w:tc>
        <w:tc>
          <w:tcPr>
            <w:tcW w:w="4819" w:type="dxa"/>
            <w:vAlign w:val="center"/>
          </w:tcPr>
          <w:p w14:paraId="1F9CA520" w14:textId="4FA670C3" w:rsidR="003C2B40" w:rsidRPr="00CF3E38" w:rsidRDefault="003C2B40" w:rsidP="003C2B40">
            <w:pPr>
              <w:pStyle w:val="Normal0"/>
              <w:rPr>
                <w:sz w:val="20"/>
                <w:szCs w:val="20"/>
              </w:rPr>
            </w:pPr>
            <w:r w:rsidRPr="00CF3E38">
              <w:rPr>
                <w:sz w:val="20"/>
                <w:szCs w:val="20"/>
              </w:rPr>
              <w:t>Se explica la dosis, vía y horario de administración.</w:t>
            </w:r>
          </w:p>
        </w:tc>
        <w:tc>
          <w:tcPr>
            <w:tcW w:w="2188" w:type="dxa"/>
            <w:vAlign w:val="center"/>
          </w:tcPr>
          <w:p w14:paraId="57776E9A" w14:textId="77777777" w:rsidR="003C2B40" w:rsidRPr="00CF3E38" w:rsidRDefault="003C2B40" w:rsidP="003C2B40">
            <w:pPr>
              <w:pStyle w:val="Normal0"/>
              <w:rPr>
                <w:sz w:val="20"/>
                <w:szCs w:val="20"/>
              </w:rPr>
            </w:pPr>
          </w:p>
        </w:tc>
        <w:tc>
          <w:tcPr>
            <w:tcW w:w="2064" w:type="dxa"/>
            <w:vAlign w:val="center"/>
          </w:tcPr>
          <w:p w14:paraId="1BDAE9B5" w14:textId="77777777" w:rsidR="003C2B40" w:rsidRPr="00CF3E38" w:rsidRDefault="003C2B40" w:rsidP="003C2B40">
            <w:pPr>
              <w:pStyle w:val="Normal0"/>
              <w:rPr>
                <w:sz w:val="20"/>
                <w:szCs w:val="20"/>
              </w:rPr>
            </w:pPr>
          </w:p>
        </w:tc>
      </w:tr>
      <w:tr w:rsidR="003C2B40" w:rsidRPr="00CF3E38" w14:paraId="3C1AE314" w14:textId="77777777" w:rsidTr="003C2B40">
        <w:tc>
          <w:tcPr>
            <w:tcW w:w="704" w:type="dxa"/>
            <w:vAlign w:val="center"/>
          </w:tcPr>
          <w:p w14:paraId="368E780E" w14:textId="5C384E6B" w:rsidR="003C2B40" w:rsidRPr="00CF3E38" w:rsidRDefault="003C2B40" w:rsidP="003C2B40">
            <w:pPr>
              <w:pStyle w:val="Normal0"/>
              <w:rPr>
                <w:sz w:val="20"/>
                <w:szCs w:val="20"/>
              </w:rPr>
            </w:pPr>
            <w:r w:rsidRPr="00CF3E38">
              <w:rPr>
                <w:sz w:val="20"/>
                <w:szCs w:val="20"/>
              </w:rPr>
              <w:t>6.</w:t>
            </w:r>
          </w:p>
        </w:tc>
        <w:tc>
          <w:tcPr>
            <w:tcW w:w="4819" w:type="dxa"/>
            <w:vAlign w:val="center"/>
          </w:tcPr>
          <w:p w14:paraId="12A0768C" w14:textId="78542899" w:rsidR="003C2B40" w:rsidRPr="00CF3E38" w:rsidRDefault="003C2B40" w:rsidP="003C2B40">
            <w:pPr>
              <w:pStyle w:val="Normal0"/>
              <w:rPr>
                <w:sz w:val="20"/>
                <w:szCs w:val="20"/>
              </w:rPr>
            </w:pPr>
            <w:r w:rsidRPr="00CF3E38">
              <w:rPr>
                <w:sz w:val="20"/>
                <w:szCs w:val="20"/>
              </w:rPr>
              <w:t>Se informa sobre la duración del tratamiento y condiciones de almacenamiento.</w:t>
            </w:r>
          </w:p>
        </w:tc>
        <w:tc>
          <w:tcPr>
            <w:tcW w:w="2188" w:type="dxa"/>
            <w:vAlign w:val="center"/>
          </w:tcPr>
          <w:p w14:paraId="30F09AF3" w14:textId="77777777" w:rsidR="003C2B40" w:rsidRPr="00CF3E38" w:rsidRDefault="003C2B40" w:rsidP="003C2B40">
            <w:pPr>
              <w:pStyle w:val="Normal0"/>
              <w:rPr>
                <w:sz w:val="20"/>
                <w:szCs w:val="20"/>
              </w:rPr>
            </w:pPr>
          </w:p>
        </w:tc>
        <w:tc>
          <w:tcPr>
            <w:tcW w:w="2064" w:type="dxa"/>
            <w:vAlign w:val="center"/>
          </w:tcPr>
          <w:p w14:paraId="197517B3" w14:textId="77777777" w:rsidR="003C2B40" w:rsidRPr="00CF3E38" w:rsidRDefault="003C2B40" w:rsidP="003C2B40">
            <w:pPr>
              <w:pStyle w:val="Normal0"/>
              <w:rPr>
                <w:sz w:val="20"/>
                <w:szCs w:val="20"/>
              </w:rPr>
            </w:pPr>
          </w:p>
        </w:tc>
      </w:tr>
      <w:tr w:rsidR="003C2B40" w:rsidRPr="00CF3E38" w14:paraId="1377C640" w14:textId="77777777" w:rsidTr="003C2B40">
        <w:tc>
          <w:tcPr>
            <w:tcW w:w="704" w:type="dxa"/>
            <w:vAlign w:val="center"/>
          </w:tcPr>
          <w:p w14:paraId="6E8640D1" w14:textId="772547B1" w:rsidR="003C2B40" w:rsidRPr="00CF3E38" w:rsidRDefault="003C2B40" w:rsidP="003C2B40">
            <w:pPr>
              <w:pStyle w:val="Normal0"/>
              <w:rPr>
                <w:sz w:val="20"/>
                <w:szCs w:val="20"/>
              </w:rPr>
            </w:pPr>
            <w:r w:rsidRPr="00CF3E38">
              <w:rPr>
                <w:sz w:val="20"/>
                <w:szCs w:val="20"/>
              </w:rPr>
              <w:t>7.</w:t>
            </w:r>
          </w:p>
        </w:tc>
        <w:tc>
          <w:tcPr>
            <w:tcW w:w="4819" w:type="dxa"/>
            <w:vAlign w:val="center"/>
          </w:tcPr>
          <w:p w14:paraId="2F7187DD" w14:textId="0B813ED5" w:rsidR="003C2B40" w:rsidRPr="00CF3E38" w:rsidRDefault="003C2B40" w:rsidP="003C2B40">
            <w:pPr>
              <w:pStyle w:val="Normal0"/>
              <w:rPr>
                <w:sz w:val="20"/>
                <w:szCs w:val="20"/>
              </w:rPr>
            </w:pPr>
            <w:r w:rsidRPr="00CF3E38">
              <w:rPr>
                <w:sz w:val="20"/>
                <w:szCs w:val="20"/>
              </w:rPr>
              <w:t>Se advierte sobre posibles efectos adversos y precauciones.</w:t>
            </w:r>
          </w:p>
        </w:tc>
        <w:tc>
          <w:tcPr>
            <w:tcW w:w="2188" w:type="dxa"/>
            <w:vAlign w:val="center"/>
          </w:tcPr>
          <w:p w14:paraId="3175FF87" w14:textId="77777777" w:rsidR="003C2B40" w:rsidRPr="00CF3E38" w:rsidRDefault="003C2B40" w:rsidP="003C2B40">
            <w:pPr>
              <w:pStyle w:val="Normal0"/>
              <w:rPr>
                <w:sz w:val="20"/>
                <w:szCs w:val="20"/>
              </w:rPr>
            </w:pPr>
          </w:p>
        </w:tc>
        <w:tc>
          <w:tcPr>
            <w:tcW w:w="2064" w:type="dxa"/>
            <w:vAlign w:val="center"/>
          </w:tcPr>
          <w:p w14:paraId="16D8BA82" w14:textId="77777777" w:rsidR="003C2B40" w:rsidRPr="00CF3E38" w:rsidRDefault="003C2B40" w:rsidP="003C2B40">
            <w:pPr>
              <w:pStyle w:val="Normal0"/>
              <w:rPr>
                <w:sz w:val="20"/>
                <w:szCs w:val="20"/>
              </w:rPr>
            </w:pPr>
          </w:p>
        </w:tc>
      </w:tr>
      <w:tr w:rsidR="003C2B40" w:rsidRPr="00CF3E38" w14:paraId="67847D03" w14:textId="77777777" w:rsidTr="003C2B40">
        <w:tc>
          <w:tcPr>
            <w:tcW w:w="704" w:type="dxa"/>
            <w:vAlign w:val="center"/>
          </w:tcPr>
          <w:p w14:paraId="30377FAA" w14:textId="6C3C55EC" w:rsidR="003C2B40" w:rsidRPr="00CF3E38" w:rsidRDefault="003C2B40" w:rsidP="003C2B40">
            <w:pPr>
              <w:pStyle w:val="Normal0"/>
              <w:rPr>
                <w:sz w:val="20"/>
                <w:szCs w:val="20"/>
              </w:rPr>
            </w:pPr>
            <w:r w:rsidRPr="00CF3E38">
              <w:rPr>
                <w:sz w:val="20"/>
                <w:szCs w:val="20"/>
              </w:rPr>
              <w:t>8.</w:t>
            </w:r>
          </w:p>
        </w:tc>
        <w:tc>
          <w:tcPr>
            <w:tcW w:w="4819" w:type="dxa"/>
            <w:vAlign w:val="center"/>
          </w:tcPr>
          <w:p w14:paraId="5C295C25" w14:textId="3AFCB38F" w:rsidR="003C2B40" w:rsidRPr="00CF3E38" w:rsidRDefault="003C2B40" w:rsidP="003C2B40">
            <w:pPr>
              <w:pStyle w:val="Normal0"/>
              <w:rPr>
                <w:sz w:val="20"/>
                <w:szCs w:val="20"/>
              </w:rPr>
            </w:pPr>
            <w:r w:rsidRPr="00CF3E38">
              <w:rPr>
                <w:sz w:val="20"/>
                <w:szCs w:val="20"/>
              </w:rPr>
              <w:t>Se utiliza lenguaje claro, sin tecnicismos, y adaptado al nivel del usuario.</w:t>
            </w:r>
          </w:p>
        </w:tc>
        <w:tc>
          <w:tcPr>
            <w:tcW w:w="2188" w:type="dxa"/>
            <w:vAlign w:val="center"/>
          </w:tcPr>
          <w:p w14:paraId="39C0EAE8" w14:textId="77777777" w:rsidR="003C2B40" w:rsidRPr="00CF3E38" w:rsidRDefault="003C2B40" w:rsidP="003C2B40">
            <w:pPr>
              <w:pStyle w:val="Normal0"/>
              <w:rPr>
                <w:sz w:val="20"/>
                <w:szCs w:val="20"/>
              </w:rPr>
            </w:pPr>
          </w:p>
        </w:tc>
        <w:tc>
          <w:tcPr>
            <w:tcW w:w="2064" w:type="dxa"/>
            <w:vAlign w:val="center"/>
          </w:tcPr>
          <w:p w14:paraId="39009C99" w14:textId="77777777" w:rsidR="003C2B40" w:rsidRPr="00CF3E38" w:rsidRDefault="003C2B40" w:rsidP="003C2B40">
            <w:pPr>
              <w:pStyle w:val="Normal0"/>
              <w:rPr>
                <w:sz w:val="20"/>
                <w:szCs w:val="20"/>
              </w:rPr>
            </w:pPr>
          </w:p>
        </w:tc>
      </w:tr>
      <w:tr w:rsidR="003C2B40" w:rsidRPr="00CF3E38" w14:paraId="2A3ECF94" w14:textId="77777777" w:rsidTr="003C2B40">
        <w:tc>
          <w:tcPr>
            <w:tcW w:w="704" w:type="dxa"/>
            <w:vAlign w:val="center"/>
          </w:tcPr>
          <w:p w14:paraId="57D474F1" w14:textId="61B92C0E" w:rsidR="003C2B40" w:rsidRPr="00CF3E38" w:rsidRDefault="003C2B40" w:rsidP="003C2B40">
            <w:pPr>
              <w:pStyle w:val="Normal0"/>
              <w:rPr>
                <w:sz w:val="20"/>
                <w:szCs w:val="20"/>
              </w:rPr>
            </w:pPr>
            <w:r w:rsidRPr="00CF3E38">
              <w:rPr>
                <w:sz w:val="20"/>
                <w:szCs w:val="20"/>
              </w:rPr>
              <w:t>9.</w:t>
            </w:r>
          </w:p>
        </w:tc>
        <w:tc>
          <w:tcPr>
            <w:tcW w:w="4819" w:type="dxa"/>
            <w:vAlign w:val="center"/>
          </w:tcPr>
          <w:p w14:paraId="0C97371E" w14:textId="592D5402" w:rsidR="003C2B40" w:rsidRPr="00CF3E38" w:rsidRDefault="003C2B40" w:rsidP="003C2B40">
            <w:pPr>
              <w:pStyle w:val="Normal0"/>
              <w:rPr>
                <w:sz w:val="20"/>
                <w:szCs w:val="20"/>
              </w:rPr>
            </w:pPr>
            <w:r w:rsidRPr="00CF3E38">
              <w:rPr>
                <w:sz w:val="20"/>
                <w:szCs w:val="20"/>
              </w:rPr>
              <w:t>Se verifica la comprensión del usuario mediante preguntas o retroalimentación.</w:t>
            </w:r>
          </w:p>
        </w:tc>
        <w:tc>
          <w:tcPr>
            <w:tcW w:w="2188" w:type="dxa"/>
            <w:vAlign w:val="center"/>
          </w:tcPr>
          <w:p w14:paraId="202A2D27" w14:textId="77777777" w:rsidR="003C2B40" w:rsidRPr="00CF3E38" w:rsidRDefault="003C2B40" w:rsidP="003C2B40">
            <w:pPr>
              <w:pStyle w:val="Normal0"/>
              <w:rPr>
                <w:sz w:val="20"/>
                <w:szCs w:val="20"/>
              </w:rPr>
            </w:pPr>
          </w:p>
        </w:tc>
        <w:tc>
          <w:tcPr>
            <w:tcW w:w="2064" w:type="dxa"/>
            <w:vAlign w:val="center"/>
          </w:tcPr>
          <w:p w14:paraId="0D12EDF0" w14:textId="77777777" w:rsidR="003C2B40" w:rsidRPr="00CF3E38" w:rsidRDefault="003C2B40" w:rsidP="003C2B40">
            <w:pPr>
              <w:pStyle w:val="Normal0"/>
              <w:rPr>
                <w:sz w:val="20"/>
                <w:szCs w:val="20"/>
              </w:rPr>
            </w:pPr>
          </w:p>
        </w:tc>
      </w:tr>
      <w:tr w:rsidR="003C2B40" w:rsidRPr="00CF3E38" w14:paraId="0F870862" w14:textId="77777777" w:rsidTr="003C2B40">
        <w:tc>
          <w:tcPr>
            <w:tcW w:w="704" w:type="dxa"/>
            <w:vAlign w:val="center"/>
          </w:tcPr>
          <w:p w14:paraId="0A479404" w14:textId="17DBEF87" w:rsidR="003C2B40" w:rsidRPr="00CF3E38" w:rsidRDefault="003C2B40" w:rsidP="003C2B40">
            <w:pPr>
              <w:pStyle w:val="Normal0"/>
              <w:rPr>
                <w:sz w:val="20"/>
                <w:szCs w:val="20"/>
              </w:rPr>
            </w:pPr>
            <w:r w:rsidRPr="00CF3E38">
              <w:rPr>
                <w:sz w:val="20"/>
                <w:szCs w:val="20"/>
              </w:rPr>
              <w:t>10.</w:t>
            </w:r>
          </w:p>
        </w:tc>
        <w:tc>
          <w:tcPr>
            <w:tcW w:w="4819" w:type="dxa"/>
            <w:vAlign w:val="center"/>
          </w:tcPr>
          <w:p w14:paraId="77062190" w14:textId="43DB8FED" w:rsidR="003C2B40" w:rsidRPr="00CF3E38" w:rsidRDefault="003C2B40" w:rsidP="003C2B40">
            <w:pPr>
              <w:pStyle w:val="Normal0"/>
              <w:rPr>
                <w:sz w:val="20"/>
                <w:szCs w:val="20"/>
              </w:rPr>
            </w:pPr>
            <w:r w:rsidRPr="00CF3E38">
              <w:rPr>
                <w:sz w:val="20"/>
                <w:szCs w:val="20"/>
              </w:rPr>
              <w:t>Se indica a quién acudir en caso de dudas o eventos adversos (canal de contacto).</w:t>
            </w:r>
          </w:p>
        </w:tc>
        <w:tc>
          <w:tcPr>
            <w:tcW w:w="2188" w:type="dxa"/>
            <w:vAlign w:val="center"/>
          </w:tcPr>
          <w:p w14:paraId="4142866B" w14:textId="77777777" w:rsidR="003C2B40" w:rsidRPr="00CF3E38" w:rsidRDefault="003C2B40" w:rsidP="003C2B40">
            <w:pPr>
              <w:pStyle w:val="Normal0"/>
              <w:rPr>
                <w:sz w:val="20"/>
                <w:szCs w:val="20"/>
              </w:rPr>
            </w:pPr>
          </w:p>
        </w:tc>
        <w:tc>
          <w:tcPr>
            <w:tcW w:w="2064" w:type="dxa"/>
            <w:vAlign w:val="center"/>
          </w:tcPr>
          <w:p w14:paraId="302B7DD4" w14:textId="77777777" w:rsidR="003C2B40" w:rsidRPr="00CF3E38" w:rsidRDefault="003C2B40" w:rsidP="003C2B40">
            <w:pPr>
              <w:pStyle w:val="Normal0"/>
              <w:rPr>
                <w:sz w:val="20"/>
                <w:szCs w:val="20"/>
              </w:rPr>
            </w:pPr>
          </w:p>
        </w:tc>
      </w:tr>
      <w:tr w:rsidR="003C2B40" w:rsidRPr="00CF3E38" w14:paraId="3D70442B" w14:textId="77777777" w:rsidTr="003C2B40">
        <w:tc>
          <w:tcPr>
            <w:tcW w:w="704" w:type="dxa"/>
            <w:vAlign w:val="center"/>
          </w:tcPr>
          <w:p w14:paraId="1C06EC2E" w14:textId="6B80CABC" w:rsidR="003C2B40" w:rsidRPr="00CF3E38" w:rsidRDefault="003C2B40" w:rsidP="003C2B40">
            <w:pPr>
              <w:pStyle w:val="Normal0"/>
              <w:rPr>
                <w:sz w:val="20"/>
                <w:szCs w:val="20"/>
              </w:rPr>
            </w:pPr>
            <w:r w:rsidRPr="00CF3E38">
              <w:rPr>
                <w:sz w:val="20"/>
                <w:szCs w:val="20"/>
              </w:rPr>
              <w:t>11.</w:t>
            </w:r>
          </w:p>
        </w:tc>
        <w:tc>
          <w:tcPr>
            <w:tcW w:w="4819" w:type="dxa"/>
            <w:vAlign w:val="center"/>
          </w:tcPr>
          <w:p w14:paraId="509F4F9E" w14:textId="46EE6D15" w:rsidR="003C2B40" w:rsidRPr="00CF3E38" w:rsidRDefault="003C2B40" w:rsidP="003C2B40">
            <w:pPr>
              <w:pStyle w:val="Normal0"/>
              <w:rPr>
                <w:sz w:val="20"/>
                <w:szCs w:val="20"/>
              </w:rPr>
            </w:pPr>
            <w:r w:rsidRPr="00CF3E38">
              <w:rPr>
                <w:sz w:val="20"/>
                <w:szCs w:val="20"/>
              </w:rPr>
              <w:t>Se realiza registro escrito de la dispensación y de las recomendaciones dadas.</w:t>
            </w:r>
          </w:p>
        </w:tc>
        <w:tc>
          <w:tcPr>
            <w:tcW w:w="2188" w:type="dxa"/>
            <w:vAlign w:val="center"/>
          </w:tcPr>
          <w:p w14:paraId="0ABE2F00" w14:textId="77777777" w:rsidR="003C2B40" w:rsidRPr="00CF3E38" w:rsidRDefault="003C2B40" w:rsidP="003C2B40">
            <w:pPr>
              <w:pStyle w:val="Normal0"/>
              <w:rPr>
                <w:sz w:val="20"/>
                <w:szCs w:val="20"/>
              </w:rPr>
            </w:pPr>
          </w:p>
        </w:tc>
        <w:tc>
          <w:tcPr>
            <w:tcW w:w="2064" w:type="dxa"/>
            <w:vAlign w:val="center"/>
          </w:tcPr>
          <w:p w14:paraId="3D1DDB3B" w14:textId="77777777" w:rsidR="003C2B40" w:rsidRPr="00CF3E38" w:rsidRDefault="003C2B40" w:rsidP="003C2B40">
            <w:pPr>
              <w:pStyle w:val="Normal0"/>
              <w:rPr>
                <w:sz w:val="20"/>
                <w:szCs w:val="20"/>
              </w:rPr>
            </w:pPr>
          </w:p>
        </w:tc>
      </w:tr>
    </w:tbl>
    <w:p w14:paraId="15A8E5B2" w14:textId="37D782D0" w:rsidR="003C2B40" w:rsidRPr="00CF3E38" w:rsidRDefault="003C2B40" w:rsidP="00A361D9">
      <w:pPr>
        <w:pStyle w:val="Normal0"/>
        <w:rPr>
          <w:sz w:val="20"/>
          <w:szCs w:val="20"/>
        </w:rPr>
      </w:pPr>
    </w:p>
    <w:p w14:paraId="23CF430A" w14:textId="77777777" w:rsidR="003C2B40" w:rsidRPr="00CF3E38" w:rsidRDefault="003C2B40" w:rsidP="003C2B40">
      <w:pPr>
        <w:pStyle w:val="Normal0"/>
        <w:rPr>
          <w:sz w:val="20"/>
          <w:szCs w:val="20"/>
        </w:rPr>
      </w:pPr>
      <w:r w:rsidRPr="00CF3E38">
        <w:rPr>
          <w:sz w:val="20"/>
          <w:szCs w:val="20"/>
        </w:rPr>
        <w:t>Esta lista puede ser usada como instrumento para:</w:t>
      </w:r>
    </w:p>
    <w:p w14:paraId="614B8935" w14:textId="77777777" w:rsidR="003C2B40" w:rsidRPr="00CF3E38" w:rsidRDefault="003C2B40" w:rsidP="003C2B40">
      <w:pPr>
        <w:pStyle w:val="Normal0"/>
        <w:rPr>
          <w:sz w:val="20"/>
          <w:szCs w:val="20"/>
        </w:rPr>
      </w:pPr>
    </w:p>
    <w:p w14:paraId="29DBA766" w14:textId="77777777" w:rsidR="003C2B40" w:rsidRPr="00CF3E38" w:rsidRDefault="003C2B40" w:rsidP="005225F1">
      <w:pPr>
        <w:pStyle w:val="Normal0"/>
        <w:numPr>
          <w:ilvl w:val="0"/>
          <w:numId w:val="10"/>
        </w:numPr>
        <w:rPr>
          <w:sz w:val="20"/>
          <w:szCs w:val="20"/>
        </w:rPr>
      </w:pPr>
      <w:r w:rsidRPr="00CF3E38">
        <w:rPr>
          <w:sz w:val="20"/>
          <w:szCs w:val="20"/>
        </w:rPr>
        <w:t>Capacitar al personal en formación.</w:t>
      </w:r>
    </w:p>
    <w:p w14:paraId="3E0D0BB7" w14:textId="77777777" w:rsidR="003C2B40" w:rsidRPr="00CF3E38" w:rsidRDefault="003C2B40" w:rsidP="005225F1">
      <w:pPr>
        <w:pStyle w:val="Normal0"/>
        <w:numPr>
          <w:ilvl w:val="0"/>
          <w:numId w:val="10"/>
        </w:numPr>
        <w:rPr>
          <w:sz w:val="20"/>
          <w:szCs w:val="20"/>
        </w:rPr>
      </w:pPr>
      <w:r w:rsidRPr="00CF3E38">
        <w:rPr>
          <w:sz w:val="20"/>
          <w:szCs w:val="20"/>
        </w:rPr>
        <w:t>Supervisar el cumplimiento del protocolo en un entorno real.</w:t>
      </w:r>
    </w:p>
    <w:p w14:paraId="7FF43E0C" w14:textId="77777777" w:rsidR="003C2B40" w:rsidRPr="00CF3E38" w:rsidRDefault="003C2B40" w:rsidP="005225F1">
      <w:pPr>
        <w:pStyle w:val="Normal0"/>
        <w:numPr>
          <w:ilvl w:val="0"/>
          <w:numId w:val="10"/>
        </w:numPr>
        <w:rPr>
          <w:sz w:val="20"/>
          <w:szCs w:val="20"/>
        </w:rPr>
      </w:pPr>
      <w:r w:rsidRPr="00CF3E38">
        <w:rPr>
          <w:sz w:val="20"/>
          <w:szCs w:val="20"/>
        </w:rPr>
        <w:t>Implementar auditorías internas de calidad.</w:t>
      </w:r>
    </w:p>
    <w:p w14:paraId="61C22BD8" w14:textId="1E785A55" w:rsidR="003C2B40" w:rsidRPr="00CF3E38" w:rsidRDefault="003C2B40" w:rsidP="005225F1">
      <w:pPr>
        <w:pStyle w:val="Normal0"/>
        <w:numPr>
          <w:ilvl w:val="0"/>
          <w:numId w:val="10"/>
        </w:numPr>
        <w:rPr>
          <w:sz w:val="20"/>
          <w:szCs w:val="20"/>
        </w:rPr>
      </w:pPr>
      <w:r w:rsidRPr="00CF3E38">
        <w:rPr>
          <w:sz w:val="20"/>
          <w:szCs w:val="20"/>
        </w:rPr>
        <w:t>Identificar oportunidades de mejora continua.</w:t>
      </w:r>
    </w:p>
    <w:p w14:paraId="0A2E3889" w14:textId="77777777" w:rsidR="003C2B40" w:rsidRPr="00CF3E38" w:rsidRDefault="003C2B40" w:rsidP="003C2B40">
      <w:pPr>
        <w:pStyle w:val="Normal0"/>
        <w:rPr>
          <w:sz w:val="20"/>
          <w:szCs w:val="20"/>
        </w:rPr>
      </w:pPr>
    </w:p>
    <w:p w14:paraId="6736315C" w14:textId="4EAA4FC1" w:rsidR="005647F1" w:rsidRPr="00CF3E38" w:rsidRDefault="005647F1" w:rsidP="005624AA">
      <w:pPr>
        <w:pStyle w:val="Normal0"/>
        <w:numPr>
          <w:ilvl w:val="1"/>
          <w:numId w:val="21"/>
        </w:numPr>
        <w:rPr>
          <w:b/>
          <w:sz w:val="20"/>
          <w:szCs w:val="20"/>
        </w:rPr>
      </w:pPr>
      <w:r w:rsidRPr="00CF3E38">
        <w:rPr>
          <w:b/>
          <w:sz w:val="20"/>
          <w:szCs w:val="20"/>
        </w:rPr>
        <w:t>Manual de Buenas Prácticas de Dispensación (MBPD)</w:t>
      </w:r>
    </w:p>
    <w:p w14:paraId="76C28DEE" w14:textId="5311B0E2" w:rsidR="00B343E1" w:rsidRPr="00CF3E38" w:rsidRDefault="00B343E1" w:rsidP="00B343E1">
      <w:pPr>
        <w:pStyle w:val="Normal0"/>
        <w:rPr>
          <w:sz w:val="20"/>
          <w:szCs w:val="20"/>
        </w:rPr>
      </w:pPr>
    </w:p>
    <w:p w14:paraId="44E55D2B" w14:textId="3418F604" w:rsidR="00B343E1" w:rsidRPr="00CF3E38" w:rsidRDefault="00B343E1" w:rsidP="00B343E1">
      <w:pPr>
        <w:pStyle w:val="Normal0"/>
        <w:rPr>
          <w:sz w:val="20"/>
          <w:szCs w:val="20"/>
        </w:rPr>
      </w:pPr>
      <w:r w:rsidRPr="00CF3E38">
        <w:rPr>
          <w:sz w:val="20"/>
          <w:szCs w:val="20"/>
        </w:rPr>
        <w:t>El Manual de Buenas Prácticas de Dispensación (MBPD) constituye una herramienta fundamental en los servicios farmacéuticos, ya que establece los lineamientos técnicos, administrativos y éticos que deben seguirse para garantizar una dispensación segura, eficaz y centrada en el usuario. Su contenido está basado en la normatividad vigente del Ministerio de Salud y Protección Social y recoge los estándares internacionales de calidad farmacéutica. Este manual contempla aspectos como:</w:t>
      </w:r>
    </w:p>
    <w:p w14:paraId="4D77B997" w14:textId="77777777" w:rsidR="00B343E1" w:rsidRPr="00CF3E38" w:rsidRDefault="00B343E1" w:rsidP="00B343E1">
      <w:pPr>
        <w:pStyle w:val="Normal0"/>
        <w:rPr>
          <w:sz w:val="20"/>
          <w:szCs w:val="20"/>
        </w:rPr>
      </w:pPr>
    </w:p>
    <w:p w14:paraId="56867D64" w14:textId="4DF715F9" w:rsidR="00B343E1" w:rsidRPr="00CF3E38" w:rsidRDefault="00B343E1" w:rsidP="005225F1">
      <w:pPr>
        <w:pStyle w:val="Normal0"/>
        <w:numPr>
          <w:ilvl w:val="0"/>
          <w:numId w:val="11"/>
        </w:numPr>
        <w:rPr>
          <w:sz w:val="20"/>
          <w:szCs w:val="20"/>
        </w:rPr>
      </w:pPr>
      <w:r w:rsidRPr="00CF3E38">
        <w:rPr>
          <w:sz w:val="20"/>
          <w:szCs w:val="20"/>
        </w:rPr>
        <w:t>La organización del servicio.</w:t>
      </w:r>
    </w:p>
    <w:p w14:paraId="2AE7EEFD" w14:textId="1B12D138" w:rsidR="00B343E1" w:rsidRPr="00CF3E38" w:rsidRDefault="00B343E1" w:rsidP="005225F1">
      <w:pPr>
        <w:pStyle w:val="Normal0"/>
        <w:numPr>
          <w:ilvl w:val="0"/>
          <w:numId w:val="11"/>
        </w:numPr>
        <w:rPr>
          <w:sz w:val="20"/>
          <w:szCs w:val="20"/>
        </w:rPr>
      </w:pPr>
      <w:r w:rsidRPr="00CF3E38">
        <w:rPr>
          <w:sz w:val="20"/>
          <w:szCs w:val="20"/>
        </w:rPr>
        <w:t>Los requisitos para el almacenamiento adecuado de medicamentos.</w:t>
      </w:r>
    </w:p>
    <w:p w14:paraId="18C7E045" w14:textId="3BF10A11" w:rsidR="00B343E1" w:rsidRPr="00CF3E38" w:rsidRDefault="00B343E1" w:rsidP="005225F1">
      <w:pPr>
        <w:pStyle w:val="Normal0"/>
        <w:numPr>
          <w:ilvl w:val="0"/>
          <w:numId w:val="11"/>
        </w:numPr>
        <w:rPr>
          <w:sz w:val="20"/>
          <w:szCs w:val="20"/>
        </w:rPr>
      </w:pPr>
      <w:r w:rsidRPr="00CF3E38">
        <w:rPr>
          <w:sz w:val="20"/>
          <w:szCs w:val="20"/>
        </w:rPr>
        <w:t>Las condiciones del área de dispensación.</w:t>
      </w:r>
    </w:p>
    <w:p w14:paraId="37763A1F" w14:textId="4BD1A7A9" w:rsidR="00B343E1" w:rsidRPr="00CF3E38" w:rsidRDefault="00B343E1" w:rsidP="005225F1">
      <w:pPr>
        <w:pStyle w:val="Normal0"/>
        <w:numPr>
          <w:ilvl w:val="0"/>
          <w:numId w:val="11"/>
        </w:numPr>
        <w:rPr>
          <w:sz w:val="20"/>
          <w:szCs w:val="20"/>
        </w:rPr>
      </w:pPr>
      <w:r w:rsidRPr="00CF3E38">
        <w:rPr>
          <w:sz w:val="20"/>
          <w:szCs w:val="20"/>
        </w:rPr>
        <w:t>La capacitación del personal.</w:t>
      </w:r>
    </w:p>
    <w:p w14:paraId="2F86CE1A" w14:textId="22C07192" w:rsidR="00B343E1" w:rsidRPr="00CF3E38" w:rsidRDefault="00B343E1" w:rsidP="005225F1">
      <w:pPr>
        <w:pStyle w:val="Normal0"/>
        <w:numPr>
          <w:ilvl w:val="0"/>
          <w:numId w:val="11"/>
        </w:numPr>
        <w:rPr>
          <w:sz w:val="20"/>
          <w:szCs w:val="20"/>
        </w:rPr>
      </w:pPr>
      <w:r w:rsidRPr="00CF3E38">
        <w:rPr>
          <w:sz w:val="20"/>
          <w:szCs w:val="20"/>
        </w:rPr>
        <w:t>El sistema de gestión documental.</w:t>
      </w:r>
    </w:p>
    <w:p w14:paraId="1E4B4ADD" w14:textId="308F541B" w:rsidR="00B343E1" w:rsidRPr="00CF3E38" w:rsidRDefault="00B343E1" w:rsidP="005225F1">
      <w:pPr>
        <w:pStyle w:val="Normal0"/>
        <w:numPr>
          <w:ilvl w:val="0"/>
          <w:numId w:val="11"/>
        </w:numPr>
        <w:rPr>
          <w:sz w:val="20"/>
          <w:szCs w:val="20"/>
        </w:rPr>
      </w:pPr>
      <w:r w:rsidRPr="00CF3E38">
        <w:rPr>
          <w:sz w:val="20"/>
          <w:szCs w:val="20"/>
        </w:rPr>
        <w:t>El control de inventarios.</w:t>
      </w:r>
    </w:p>
    <w:p w14:paraId="600C498C" w14:textId="73BADD0D" w:rsidR="00B343E1" w:rsidRPr="00CF3E38" w:rsidRDefault="00B343E1" w:rsidP="005225F1">
      <w:pPr>
        <w:pStyle w:val="Normal0"/>
        <w:numPr>
          <w:ilvl w:val="0"/>
          <w:numId w:val="11"/>
        </w:numPr>
        <w:rPr>
          <w:sz w:val="20"/>
          <w:szCs w:val="20"/>
        </w:rPr>
      </w:pPr>
      <w:r w:rsidRPr="00CF3E38">
        <w:rPr>
          <w:sz w:val="20"/>
          <w:szCs w:val="20"/>
        </w:rPr>
        <w:t>Los procedimientos normalizados de trabajo (PTN) para la dispensación.</w:t>
      </w:r>
    </w:p>
    <w:p w14:paraId="7305E510" w14:textId="77777777" w:rsidR="00B343E1" w:rsidRPr="00CF3E38" w:rsidRDefault="00B343E1" w:rsidP="00B343E1">
      <w:pPr>
        <w:pStyle w:val="Normal0"/>
        <w:rPr>
          <w:sz w:val="20"/>
          <w:szCs w:val="20"/>
        </w:rPr>
      </w:pPr>
    </w:p>
    <w:p w14:paraId="42842592" w14:textId="526E7832" w:rsidR="00B343E1" w:rsidRPr="00CF3E38" w:rsidRDefault="00B343E1" w:rsidP="00B343E1">
      <w:pPr>
        <w:pStyle w:val="Normal0"/>
        <w:rPr>
          <w:sz w:val="20"/>
          <w:szCs w:val="20"/>
        </w:rPr>
      </w:pPr>
      <w:r w:rsidRPr="00CF3E38">
        <w:rPr>
          <w:sz w:val="20"/>
          <w:szCs w:val="20"/>
        </w:rPr>
        <w:lastRenderedPageBreak/>
        <w:t>Cada uno de estos componentes tiene como objetivo principal proteger la salud del paciente, garantizar el uso racional de medicamentos y prevenir errores en la administración o interpretación de las fórmulas médicas.</w:t>
      </w:r>
    </w:p>
    <w:p w14:paraId="62A23611" w14:textId="77777777" w:rsidR="00B343E1" w:rsidRPr="00CF3E38" w:rsidRDefault="00B343E1" w:rsidP="00B343E1">
      <w:pPr>
        <w:pStyle w:val="Normal0"/>
        <w:rPr>
          <w:sz w:val="20"/>
          <w:szCs w:val="20"/>
        </w:rPr>
      </w:pPr>
    </w:p>
    <w:p w14:paraId="68BB9D00" w14:textId="01710063" w:rsidR="00B343E1" w:rsidRPr="00CF3E38" w:rsidRDefault="00B343E1" w:rsidP="00B343E1">
      <w:pPr>
        <w:pStyle w:val="Normal0"/>
        <w:rPr>
          <w:sz w:val="20"/>
          <w:szCs w:val="20"/>
        </w:rPr>
      </w:pPr>
      <w:r w:rsidRPr="00CF3E38">
        <w:rPr>
          <w:sz w:val="20"/>
          <w:szCs w:val="20"/>
        </w:rPr>
        <w:t>El MBPD también establece los criterios para la atención humanizada, el registro de las actividades realizadas, la trazabilidad del proceso de entrega y la orientación adecuada al usuario, con énfasis en la responsabilidad ética del talento humano en salud. La implementación rigurosa de este manual es clave para promover la mejora continua, fortalecer la confianza del usuario y asegurar la calidad en los procesos del servicio farmacéutico.</w:t>
      </w:r>
    </w:p>
    <w:p w14:paraId="6728864B" w14:textId="18B4CB28" w:rsidR="00B343E1" w:rsidRPr="00CF3E38" w:rsidRDefault="00B343E1" w:rsidP="00B343E1">
      <w:pPr>
        <w:pStyle w:val="Normal0"/>
        <w:rPr>
          <w:sz w:val="20"/>
          <w:szCs w:val="20"/>
        </w:rPr>
      </w:pPr>
    </w:p>
    <w:p w14:paraId="6AE28FA6" w14:textId="5B882446" w:rsidR="00B343E1" w:rsidRPr="00CF3E38" w:rsidRDefault="00B343E1" w:rsidP="00B343E1">
      <w:pPr>
        <w:pStyle w:val="Normal0"/>
        <w:rPr>
          <w:sz w:val="20"/>
          <w:szCs w:val="20"/>
        </w:rPr>
      </w:pPr>
      <w:r w:rsidRPr="00CF3E38">
        <w:rPr>
          <w:sz w:val="20"/>
          <w:szCs w:val="20"/>
        </w:rPr>
        <w:t>La aplicación del MBPD en el entorno real del servicio farmacéutico implica la adopción de prácticas estandarizadas y sistemáticas que guían al personal en cada etapa del proceso de dispensación. Esto se traduce en la validación cuidadosa de las fórmulas médicas, la revisión de posibles interacciones farmacológicas, la entrega oportuna y adecuada de los medicamentos, y la educación al paciente sobre su uso correcto. Además, permite realizar auditorías internas, monitorear indicadores de calidad y ajustar procesos según los hallazgos encontrados. Su implementación efectiva contribuye a reducir errores, mejorar la seguridad del paciente y garantizar el cumplimiento de la normatividad sanitaria vigente.</w:t>
      </w:r>
    </w:p>
    <w:p w14:paraId="6C9D7A92" w14:textId="77777777" w:rsidR="00B343E1" w:rsidRPr="00CF3E38" w:rsidRDefault="00B343E1" w:rsidP="00B343E1">
      <w:pPr>
        <w:pStyle w:val="Normal0"/>
        <w:rPr>
          <w:sz w:val="20"/>
          <w:szCs w:val="20"/>
        </w:rPr>
      </w:pPr>
    </w:p>
    <w:p w14:paraId="05199036" w14:textId="2904C46F" w:rsidR="005647F1" w:rsidRPr="00CF3E38" w:rsidRDefault="005647F1" w:rsidP="005624AA">
      <w:pPr>
        <w:pStyle w:val="Normal0"/>
        <w:numPr>
          <w:ilvl w:val="1"/>
          <w:numId w:val="21"/>
        </w:numPr>
        <w:rPr>
          <w:b/>
          <w:sz w:val="20"/>
          <w:szCs w:val="20"/>
        </w:rPr>
      </w:pPr>
      <w:r w:rsidRPr="00CF3E38">
        <w:rPr>
          <w:b/>
          <w:sz w:val="20"/>
          <w:szCs w:val="20"/>
        </w:rPr>
        <w:t>Responsabilidades del personal</w:t>
      </w:r>
    </w:p>
    <w:p w14:paraId="36F0A334" w14:textId="48B1C34E" w:rsidR="00B343E1" w:rsidRPr="00CF3E38" w:rsidRDefault="00B343E1" w:rsidP="00B343E1">
      <w:pPr>
        <w:pStyle w:val="Normal0"/>
        <w:rPr>
          <w:sz w:val="20"/>
          <w:szCs w:val="20"/>
        </w:rPr>
      </w:pPr>
    </w:p>
    <w:p w14:paraId="222122C0" w14:textId="0EDD98A5" w:rsidR="00B343E1" w:rsidRPr="00CF3E38" w:rsidRDefault="00B343E1" w:rsidP="00B343E1">
      <w:pPr>
        <w:pStyle w:val="Normal0"/>
        <w:rPr>
          <w:sz w:val="20"/>
          <w:szCs w:val="20"/>
        </w:rPr>
      </w:pPr>
      <w:r w:rsidRPr="00CF3E38">
        <w:rPr>
          <w:sz w:val="20"/>
          <w:szCs w:val="20"/>
        </w:rPr>
        <w:t>El personal involucrado en la dispensación de medicamentos desempeña un rol fundamental en la garantía de la calidad del servicio farmacéutico y en la protección de la salud del usuario. Cada miembro del equipo tiene responsabilidades definidas que deben ser asumidas con profesionalismo, ética y cumplimiento riguroso de los procedimientos establecidos. Entre las principales responsabilidades se encuentran:</w:t>
      </w:r>
    </w:p>
    <w:p w14:paraId="6C3ED792" w14:textId="77777777" w:rsidR="00B343E1" w:rsidRPr="00CF3E38" w:rsidRDefault="00B343E1" w:rsidP="00B343E1">
      <w:pPr>
        <w:pStyle w:val="Normal0"/>
        <w:rPr>
          <w:sz w:val="20"/>
          <w:szCs w:val="20"/>
        </w:rPr>
      </w:pPr>
    </w:p>
    <w:p w14:paraId="41E0E23E" w14:textId="6285FFBF" w:rsidR="00B343E1" w:rsidRPr="00CF3E38" w:rsidRDefault="00B343E1" w:rsidP="005225F1">
      <w:pPr>
        <w:pStyle w:val="Normal0"/>
        <w:numPr>
          <w:ilvl w:val="0"/>
          <w:numId w:val="12"/>
        </w:numPr>
        <w:rPr>
          <w:sz w:val="20"/>
          <w:szCs w:val="20"/>
        </w:rPr>
      </w:pPr>
      <w:r w:rsidRPr="00CF3E38">
        <w:rPr>
          <w:b/>
          <w:sz w:val="20"/>
          <w:szCs w:val="20"/>
        </w:rPr>
        <w:t>Verificación de fórmulas médicas:</w:t>
      </w:r>
      <w:r w:rsidRPr="00CF3E38">
        <w:rPr>
          <w:sz w:val="20"/>
          <w:szCs w:val="20"/>
        </w:rPr>
        <w:t xml:space="preserve"> confirmar la validez, legibilidad, dosificación y prescripción adecuada, de acuerdo con la normatividad vigente.</w:t>
      </w:r>
    </w:p>
    <w:p w14:paraId="6B543512" w14:textId="77777777" w:rsidR="00B343E1" w:rsidRPr="00CF3E38" w:rsidRDefault="00B343E1" w:rsidP="00B343E1">
      <w:pPr>
        <w:pStyle w:val="Normal0"/>
        <w:rPr>
          <w:sz w:val="20"/>
          <w:szCs w:val="20"/>
        </w:rPr>
      </w:pPr>
    </w:p>
    <w:p w14:paraId="1884D77F" w14:textId="1077E14E" w:rsidR="00B343E1" w:rsidRPr="00CF3E38" w:rsidRDefault="00B343E1" w:rsidP="005225F1">
      <w:pPr>
        <w:pStyle w:val="Normal0"/>
        <w:numPr>
          <w:ilvl w:val="0"/>
          <w:numId w:val="12"/>
        </w:numPr>
        <w:rPr>
          <w:sz w:val="20"/>
          <w:szCs w:val="20"/>
        </w:rPr>
      </w:pPr>
      <w:r w:rsidRPr="00CF3E38">
        <w:rPr>
          <w:b/>
          <w:sz w:val="20"/>
          <w:szCs w:val="20"/>
        </w:rPr>
        <w:t>Preparación y entrega de medicamentos:</w:t>
      </w:r>
      <w:r w:rsidRPr="00CF3E38">
        <w:rPr>
          <w:sz w:val="20"/>
          <w:szCs w:val="20"/>
        </w:rPr>
        <w:t xml:space="preserve"> realizar el proceso de dispensación conforme a los protocolos establecidos, verificando presentación, dosis, lote y fecha de vencimiento.</w:t>
      </w:r>
    </w:p>
    <w:p w14:paraId="3B4BE29A" w14:textId="77777777" w:rsidR="00B343E1" w:rsidRPr="00CF3E38" w:rsidRDefault="00B343E1" w:rsidP="00B343E1">
      <w:pPr>
        <w:pStyle w:val="Normal0"/>
        <w:rPr>
          <w:sz w:val="20"/>
          <w:szCs w:val="20"/>
        </w:rPr>
      </w:pPr>
    </w:p>
    <w:p w14:paraId="69410203" w14:textId="008A7BC0" w:rsidR="00B343E1" w:rsidRPr="00CF3E38" w:rsidRDefault="00B343E1" w:rsidP="005225F1">
      <w:pPr>
        <w:pStyle w:val="Normal0"/>
        <w:numPr>
          <w:ilvl w:val="0"/>
          <w:numId w:val="12"/>
        </w:numPr>
        <w:rPr>
          <w:sz w:val="20"/>
          <w:szCs w:val="20"/>
        </w:rPr>
      </w:pPr>
      <w:r w:rsidRPr="00CF3E38">
        <w:rPr>
          <w:b/>
          <w:sz w:val="20"/>
          <w:szCs w:val="20"/>
        </w:rPr>
        <w:t>Atención al usuario:</w:t>
      </w:r>
      <w:r w:rsidRPr="00CF3E38">
        <w:rPr>
          <w:sz w:val="20"/>
          <w:szCs w:val="20"/>
        </w:rPr>
        <w:t xml:space="preserve"> brindar información clara, precisa y suficiente sobre el uso adecuado del medicamento, posibles efectos adversos, almacenamiento y cumplimiento del tratamiento.</w:t>
      </w:r>
    </w:p>
    <w:p w14:paraId="7DF725A5" w14:textId="77777777" w:rsidR="00B343E1" w:rsidRPr="00CF3E38" w:rsidRDefault="00B343E1" w:rsidP="00B343E1">
      <w:pPr>
        <w:pStyle w:val="Normal0"/>
        <w:rPr>
          <w:sz w:val="20"/>
          <w:szCs w:val="20"/>
        </w:rPr>
      </w:pPr>
    </w:p>
    <w:p w14:paraId="0D6C351D" w14:textId="5D0EC578" w:rsidR="00B343E1" w:rsidRPr="00CF3E38" w:rsidRDefault="00B343E1" w:rsidP="005225F1">
      <w:pPr>
        <w:pStyle w:val="Normal0"/>
        <w:numPr>
          <w:ilvl w:val="0"/>
          <w:numId w:val="12"/>
        </w:numPr>
        <w:rPr>
          <w:sz w:val="20"/>
          <w:szCs w:val="20"/>
        </w:rPr>
      </w:pPr>
      <w:r w:rsidRPr="00CF3E38">
        <w:rPr>
          <w:b/>
          <w:sz w:val="20"/>
          <w:szCs w:val="20"/>
        </w:rPr>
        <w:t>Registro y trazabilidad:</w:t>
      </w:r>
      <w:r w:rsidRPr="00CF3E38">
        <w:rPr>
          <w:sz w:val="20"/>
          <w:szCs w:val="20"/>
        </w:rPr>
        <w:t xml:space="preserve"> documentar cada entrega realizada, mantener actualizados los sistemas de información y garantizar la trazabilidad del medicamento dispensado.</w:t>
      </w:r>
    </w:p>
    <w:p w14:paraId="0B3E4AEB" w14:textId="77777777" w:rsidR="00B343E1" w:rsidRPr="00CF3E38" w:rsidRDefault="00B343E1" w:rsidP="00B343E1">
      <w:pPr>
        <w:pStyle w:val="Normal0"/>
        <w:rPr>
          <w:sz w:val="20"/>
          <w:szCs w:val="20"/>
        </w:rPr>
      </w:pPr>
    </w:p>
    <w:p w14:paraId="6FCCC161" w14:textId="08AD6D6A" w:rsidR="00B343E1" w:rsidRPr="00CF3E38" w:rsidRDefault="00B343E1" w:rsidP="005225F1">
      <w:pPr>
        <w:pStyle w:val="Normal0"/>
        <w:numPr>
          <w:ilvl w:val="0"/>
          <w:numId w:val="12"/>
        </w:numPr>
        <w:rPr>
          <w:sz w:val="20"/>
          <w:szCs w:val="20"/>
        </w:rPr>
      </w:pPr>
      <w:r w:rsidRPr="00CF3E38">
        <w:rPr>
          <w:b/>
          <w:sz w:val="20"/>
          <w:szCs w:val="20"/>
        </w:rPr>
        <w:t>Manejo de quejas o eventos adversos:</w:t>
      </w:r>
      <w:r w:rsidRPr="00CF3E38">
        <w:rPr>
          <w:sz w:val="20"/>
          <w:szCs w:val="20"/>
        </w:rPr>
        <w:t xml:space="preserve"> canalizar oportunamente las observaciones del usuario y reportar cualquier irregularidad o sospecha de reacción adversa.</w:t>
      </w:r>
    </w:p>
    <w:p w14:paraId="1D23A64B" w14:textId="77777777" w:rsidR="00B343E1" w:rsidRPr="00CF3E38" w:rsidRDefault="00B343E1" w:rsidP="00B343E1">
      <w:pPr>
        <w:pStyle w:val="Normal0"/>
        <w:rPr>
          <w:sz w:val="20"/>
          <w:szCs w:val="20"/>
        </w:rPr>
      </w:pPr>
    </w:p>
    <w:p w14:paraId="7BAF4F0E" w14:textId="31BFE696" w:rsidR="00B343E1" w:rsidRPr="00CF3E38" w:rsidRDefault="00B343E1" w:rsidP="005225F1">
      <w:pPr>
        <w:pStyle w:val="Normal0"/>
        <w:numPr>
          <w:ilvl w:val="0"/>
          <w:numId w:val="12"/>
        </w:numPr>
        <w:rPr>
          <w:sz w:val="20"/>
          <w:szCs w:val="20"/>
        </w:rPr>
      </w:pPr>
      <w:r w:rsidRPr="00CF3E38">
        <w:rPr>
          <w:b/>
          <w:sz w:val="20"/>
          <w:szCs w:val="20"/>
        </w:rPr>
        <w:t>Cumplimiento del MBPD:</w:t>
      </w:r>
      <w:r w:rsidRPr="00CF3E38">
        <w:rPr>
          <w:sz w:val="20"/>
          <w:szCs w:val="20"/>
        </w:rPr>
        <w:t xml:space="preserve"> aplicar de forma estricta los lineamientos del Manual de Buenas Prácticas de Dispensación y participar activamente en procesos de mejora continua.</w:t>
      </w:r>
    </w:p>
    <w:p w14:paraId="0F78B4B0" w14:textId="77777777" w:rsidR="00B343E1" w:rsidRPr="00CF3E38" w:rsidRDefault="00B343E1" w:rsidP="00B343E1">
      <w:pPr>
        <w:pStyle w:val="Normal0"/>
        <w:rPr>
          <w:sz w:val="20"/>
          <w:szCs w:val="20"/>
        </w:rPr>
      </w:pPr>
    </w:p>
    <w:p w14:paraId="24B88D4B" w14:textId="79B5680B" w:rsidR="00B343E1" w:rsidRPr="00CF3E38" w:rsidRDefault="00B343E1" w:rsidP="005225F1">
      <w:pPr>
        <w:pStyle w:val="Normal0"/>
        <w:numPr>
          <w:ilvl w:val="0"/>
          <w:numId w:val="12"/>
        </w:numPr>
        <w:rPr>
          <w:sz w:val="20"/>
          <w:szCs w:val="20"/>
        </w:rPr>
      </w:pPr>
      <w:r w:rsidRPr="00CF3E38">
        <w:rPr>
          <w:b/>
          <w:sz w:val="20"/>
          <w:szCs w:val="20"/>
        </w:rPr>
        <w:t>Capacitación continua:</w:t>
      </w:r>
      <w:r w:rsidRPr="00CF3E38">
        <w:rPr>
          <w:sz w:val="20"/>
          <w:szCs w:val="20"/>
        </w:rPr>
        <w:t xml:space="preserve"> mantenerse actualizado en normativas, nuevos medicamentos, tecnologías y estándares de calidad para asegurar un servicio seguro y eficiente.</w:t>
      </w:r>
    </w:p>
    <w:p w14:paraId="5711496A" w14:textId="77777777" w:rsidR="00B343E1" w:rsidRPr="00CF3E38" w:rsidRDefault="00B343E1" w:rsidP="00B343E1">
      <w:pPr>
        <w:pStyle w:val="Normal0"/>
        <w:rPr>
          <w:sz w:val="20"/>
          <w:szCs w:val="20"/>
        </w:rPr>
      </w:pPr>
    </w:p>
    <w:p w14:paraId="669E50C3" w14:textId="527BDBE1" w:rsidR="00B343E1" w:rsidRPr="00CF3E38" w:rsidRDefault="00B343E1" w:rsidP="00B343E1">
      <w:pPr>
        <w:pStyle w:val="Normal0"/>
        <w:rPr>
          <w:sz w:val="20"/>
          <w:szCs w:val="20"/>
        </w:rPr>
      </w:pPr>
      <w:r w:rsidRPr="00CF3E38">
        <w:rPr>
          <w:sz w:val="20"/>
          <w:szCs w:val="20"/>
        </w:rPr>
        <w:t>Estas responsabilidades se extienden tanto al personal técnico como al profesional del área de farmacia, quienes deben actuar con responsabilidad y dentro del marco legal, garantizando la seguridad del paciente y la calidad del servicio ofrecido.</w:t>
      </w:r>
    </w:p>
    <w:p w14:paraId="74AF19FB" w14:textId="77777777" w:rsidR="00B343E1" w:rsidRPr="00CF3E38" w:rsidRDefault="00B343E1" w:rsidP="00B343E1">
      <w:pPr>
        <w:pStyle w:val="Normal0"/>
        <w:rPr>
          <w:sz w:val="20"/>
          <w:szCs w:val="20"/>
        </w:rPr>
      </w:pPr>
    </w:p>
    <w:p w14:paraId="40BE16F9" w14:textId="003B185D" w:rsidR="005647F1" w:rsidRPr="00CF3E38" w:rsidRDefault="005647F1" w:rsidP="005624AA">
      <w:pPr>
        <w:pStyle w:val="Normal0"/>
        <w:numPr>
          <w:ilvl w:val="1"/>
          <w:numId w:val="21"/>
        </w:numPr>
        <w:rPr>
          <w:b/>
          <w:sz w:val="20"/>
          <w:szCs w:val="20"/>
        </w:rPr>
      </w:pPr>
      <w:r w:rsidRPr="00CF3E38">
        <w:rPr>
          <w:b/>
          <w:sz w:val="20"/>
          <w:szCs w:val="20"/>
        </w:rPr>
        <w:t>Indicadores de seguimiento y mejora</w:t>
      </w:r>
    </w:p>
    <w:p w14:paraId="76225989" w14:textId="1ED1CDFD" w:rsidR="00DB34FA" w:rsidRPr="00CF3E38" w:rsidRDefault="00DB34FA" w:rsidP="00DB34FA">
      <w:pPr>
        <w:pStyle w:val="Normal0"/>
        <w:rPr>
          <w:sz w:val="20"/>
          <w:szCs w:val="20"/>
        </w:rPr>
      </w:pPr>
    </w:p>
    <w:p w14:paraId="481E83BE" w14:textId="77777777" w:rsidR="00DB34FA" w:rsidRPr="00CF3E38" w:rsidRDefault="00DB34FA" w:rsidP="00DB34FA">
      <w:pPr>
        <w:pStyle w:val="Normal0"/>
        <w:rPr>
          <w:sz w:val="20"/>
          <w:szCs w:val="20"/>
        </w:rPr>
      </w:pPr>
      <w:r w:rsidRPr="00CF3E38">
        <w:rPr>
          <w:sz w:val="20"/>
          <w:szCs w:val="20"/>
        </w:rPr>
        <w:t>Los indicadores de seguimiento y mejora permiten evaluar de forma sistemática la calidad del servicio de dispensación de medicamentos, identificar desviaciones en los procesos y promover acciones correctivas y preventivas. Estos indicadores son fundamentales para la gestión de la calidad, la toma de decisiones y la mejora continua en el servicio farmacéutico.</w:t>
      </w:r>
    </w:p>
    <w:p w14:paraId="55B0EF7B" w14:textId="77777777" w:rsidR="00DB34FA" w:rsidRPr="00CF3E38" w:rsidRDefault="00DB34FA" w:rsidP="00DB34FA">
      <w:pPr>
        <w:pStyle w:val="Normal0"/>
        <w:rPr>
          <w:sz w:val="20"/>
          <w:szCs w:val="20"/>
        </w:rPr>
      </w:pPr>
    </w:p>
    <w:p w14:paraId="7FE02B41" w14:textId="77777777" w:rsidR="00DB34FA" w:rsidRPr="00CF3E38" w:rsidRDefault="00DB34FA" w:rsidP="00DB34FA">
      <w:pPr>
        <w:pStyle w:val="Normal0"/>
        <w:rPr>
          <w:sz w:val="20"/>
          <w:szCs w:val="20"/>
        </w:rPr>
      </w:pPr>
      <w:r w:rsidRPr="00CF3E38">
        <w:rPr>
          <w:sz w:val="20"/>
          <w:szCs w:val="20"/>
        </w:rPr>
        <w:t>Algunos de los indicadores más utilizados en el contexto de dispensación son:</w:t>
      </w:r>
    </w:p>
    <w:p w14:paraId="55E85A31" w14:textId="77777777" w:rsidR="00DB34FA" w:rsidRPr="00CF3E38" w:rsidRDefault="00DB34FA" w:rsidP="00DB34FA">
      <w:pPr>
        <w:pStyle w:val="Normal0"/>
        <w:rPr>
          <w:sz w:val="20"/>
          <w:szCs w:val="20"/>
        </w:rPr>
      </w:pPr>
    </w:p>
    <w:p w14:paraId="4DD8F420" w14:textId="5FE2BB2A" w:rsidR="00DB34FA" w:rsidRPr="00CF3E38" w:rsidRDefault="00DB34FA" w:rsidP="005225F1">
      <w:pPr>
        <w:pStyle w:val="Normal0"/>
        <w:numPr>
          <w:ilvl w:val="0"/>
          <w:numId w:val="13"/>
        </w:numPr>
        <w:rPr>
          <w:sz w:val="20"/>
          <w:szCs w:val="20"/>
        </w:rPr>
      </w:pPr>
      <w:r w:rsidRPr="00CF3E38">
        <w:rPr>
          <w:b/>
          <w:sz w:val="20"/>
          <w:szCs w:val="20"/>
        </w:rPr>
        <w:t>Índice de errores en la dispensación:</w:t>
      </w:r>
      <w:r w:rsidRPr="00CF3E38">
        <w:rPr>
          <w:sz w:val="20"/>
          <w:szCs w:val="20"/>
        </w:rPr>
        <w:t xml:space="preserve"> mide la cantidad de errores detectados en relación con el total de fórmulas dispensadas. Por ejemplo, si en un mes se dispensaron 1.000 fórmulas y se registraron 5 errores, el índice sería del 0,5 %.</w:t>
      </w:r>
    </w:p>
    <w:p w14:paraId="171A3FCD" w14:textId="77777777" w:rsidR="00DB34FA" w:rsidRPr="00CF3E38" w:rsidRDefault="00DB34FA" w:rsidP="00DB34FA">
      <w:pPr>
        <w:pStyle w:val="Normal0"/>
        <w:rPr>
          <w:sz w:val="20"/>
          <w:szCs w:val="20"/>
        </w:rPr>
      </w:pPr>
    </w:p>
    <w:p w14:paraId="650E5C95" w14:textId="78AC279F" w:rsidR="00DB34FA" w:rsidRPr="00CF3E38" w:rsidRDefault="00DB34FA" w:rsidP="005225F1">
      <w:pPr>
        <w:pStyle w:val="Normal0"/>
        <w:numPr>
          <w:ilvl w:val="0"/>
          <w:numId w:val="13"/>
        </w:numPr>
        <w:rPr>
          <w:sz w:val="20"/>
          <w:szCs w:val="20"/>
        </w:rPr>
      </w:pPr>
      <w:r w:rsidRPr="00CF3E38">
        <w:rPr>
          <w:b/>
          <w:sz w:val="20"/>
          <w:szCs w:val="20"/>
        </w:rPr>
        <w:t>Tiempo promedio de atención al usuario:</w:t>
      </w:r>
      <w:r w:rsidRPr="00CF3E38">
        <w:rPr>
          <w:sz w:val="20"/>
          <w:szCs w:val="20"/>
        </w:rPr>
        <w:t xml:space="preserve"> evalúa la eficiencia del servicio midiendo el tiempo desde la recepción de la fórmula hasta la entrega del medicamento. Si el promedio supera los 10 minutos, puede ser necesario revisar los flujos de trabajo.</w:t>
      </w:r>
    </w:p>
    <w:p w14:paraId="7302BA69" w14:textId="77777777" w:rsidR="00DB34FA" w:rsidRPr="00CF3E38" w:rsidRDefault="00DB34FA" w:rsidP="00DB34FA">
      <w:pPr>
        <w:pStyle w:val="Normal0"/>
        <w:rPr>
          <w:sz w:val="20"/>
          <w:szCs w:val="20"/>
        </w:rPr>
      </w:pPr>
    </w:p>
    <w:p w14:paraId="4AB638C4" w14:textId="792E91DA" w:rsidR="00DB34FA" w:rsidRPr="00CF3E38" w:rsidRDefault="00DB34FA" w:rsidP="005225F1">
      <w:pPr>
        <w:pStyle w:val="Normal0"/>
        <w:numPr>
          <w:ilvl w:val="0"/>
          <w:numId w:val="13"/>
        </w:numPr>
        <w:rPr>
          <w:sz w:val="20"/>
          <w:szCs w:val="20"/>
        </w:rPr>
      </w:pPr>
      <w:r w:rsidRPr="00CF3E38">
        <w:rPr>
          <w:b/>
          <w:sz w:val="20"/>
          <w:szCs w:val="20"/>
        </w:rPr>
        <w:t>Índice de devoluciones o no conformidades:</w:t>
      </w:r>
      <w:r w:rsidRPr="00CF3E38">
        <w:rPr>
          <w:sz w:val="20"/>
          <w:szCs w:val="20"/>
        </w:rPr>
        <w:t xml:space="preserve"> registra la frecuencia de medicamentos devueltos por errores o inconformidades, como cuando el paciente recibe un medicamento distinto al prescrito.</w:t>
      </w:r>
    </w:p>
    <w:p w14:paraId="4BACA353" w14:textId="77777777" w:rsidR="00DB34FA" w:rsidRPr="00CF3E38" w:rsidRDefault="00DB34FA" w:rsidP="00DB34FA">
      <w:pPr>
        <w:pStyle w:val="Normal0"/>
        <w:rPr>
          <w:sz w:val="20"/>
          <w:szCs w:val="20"/>
        </w:rPr>
      </w:pPr>
    </w:p>
    <w:p w14:paraId="3902851D" w14:textId="29CA613D" w:rsidR="00DB34FA" w:rsidRPr="00CF3E38" w:rsidRDefault="00DB34FA" w:rsidP="005225F1">
      <w:pPr>
        <w:pStyle w:val="Normal0"/>
        <w:numPr>
          <w:ilvl w:val="0"/>
          <w:numId w:val="13"/>
        </w:numPr>
        <w:rPr>
          <w:sz w:val="20"/>
          <w:szCs w:val="20"/>
        </w:rPr>
      </w:pPr>
      <w:r w:rsidRPr="00CF3E38">
        <w:rPr>
          <w:b/>
          <w:sz w:val="20"/>
          <w:szCs w:val="20"/>
        </w:rPr>
        <w:t>Nivel de satisfacción del usuario:</w:t>
      </w:r>
      <w:r w:rsidRPr="00CF3E38">
        <w:rPr>
          <w:sz w:val="20"/>
          <w:szCs w:val="20"/>
        </w:rPr>
        <w:t xml:space="preserve"> se obtiene a través de encuestas aplicadas al finalizar la atención. Por ejemplo, si el 85 % de los usuarios califica como “satisfactoria” su experiencia, se considera un resultado positivo.</w:t>
      </w:r>
    </w:p>
    <w:p w14:paraId="30B97AD5" w14:textId="77777777" w:rsidR="00DB34FA" w:rsidRPr="00CF3E38" w:rsidRDefault="00DB34FA" w:rsidP="00DB34FA">
      <w:pPr>
        <w:pStyle w:val="Normal0"/>
        <w:rPr>
          <w:sz w:val="20"/>
          <w:szCs w:val="20"/>
        </w:rPr>
      </w:pPr>
    </w:p>
    <w:p w14:paraId="56AA1A4A" w14:textId="5EBD7868" w:rsidR="00DB34FA" w:rsidRPr="00CF3E38" w:rsidRDefault="00DB34FA" w:rsidP="005225F1">
      <w:pPr>
        <w:pStyle w:val="Normal0"/>
        <w:numPr>
          <w:ilvl w:val="0"/>
          <w:numId w:val="13"/>
        </w:numPr>
        <w:rPr>
          <w:sz w:val="20"/>
          <w:szCs w:val="20"/>
        </w:rPr>
      </w:pPr>
      <w:r w:rsidRPr="00CF3E38">
        <w:rPr>
          <w:b/>
          <w:sz w:val="20"/>
          <w:szCs w:val="20"/>
        </w:rPr>
        <w:t>Tasa de quejas y reclamos:</w:t>
      </w:r>
      <w:r w:rsidRPr="00CF3E38">
        <w:rPr>
          <w:sz w:val="20"/>
          <w:szCs w:val="20"/>
        </w:rPr>
        <w:t xml:space="preserve"> permite monitorear la cantidad de quejas, como demoras excesivas o fallas en la información entregada.</w:t>
      </w:r>
    </w:p>
    <w:p w14:paraId="56BF6BB6" w14:textId="77777777" w:rsidR="00DB34FA" w:rsidRPr="00CF3E38" w:rsidRDefault="00DB34FA" w:rsidP="00DB34FA">
      <w:pPr>
        <w:pStyle w:val="Normal0"/>
        <w:rPr>
          <w:sz w:val="20"/>
          <w:szCs w:val="20"/>
        </w:rPr>
      </w:pPr>
    </w:p>
    <w:p w14:paraId="0894155D" w14:textId="4B0845CA" w:rsidR="00DB34FA" w:rsidRPr="00CF3E38" w:rsidRDefault="00DB34FA" w:rsidP="005225F1">
      <w:pPr>
        <w:pStyle w:val="Normal0"/>
        <w:numPr>
          <w:ilvl w:val="0"/>
          <w:numId w:val="13"/>
        </w:numPr>
        <w:rPr>
          <w:sz w:val="20"/>
          <w:szCs w:val="20"/>
        </w:rPr>
      </w:pPr>
      <w:r w:rsidRPr="00CF3E38">
        <w:rPr>
          <w:b/>
          <w:sz w:val="20"/>
          <w:szCs w:val="20"/>
        </w:rPr>
        <w:t>Cumplimiento del Manual de Buenas Prácticas de Dispensación (MBPD):</w:t>
      </w:r>
      <w:r w:rsidRPr="00CF3E38">
        <w:rPr>
          <w:sz w:val="20"/>
          <w:szCs w:val="20"/>
        </w:rPr>
        <w:t xml:space="preserve"> se evalúa mediante auditorías internas, que revisan aspectos como higiene, rotulación adecuada y entrega informada de medicamentos.</w:t>
      </w:r>
    </w:p>
    <w:p w14:paraId="34044802" w14:textId="77777777" w:rsidR="00DB34FA" w:rsidRPr="00CF3E38" w:rsidRDefault="00DB34FA" w:rsidP="00DB34FA">
      <w:pPr>
        <w:pStyle w:val="Normal0"/>
        <w:rPr>
          <w:sz w:val="20"/>
          <w:szCs w:val="20"/>
        </w:rPr>
      </w:pPr>
    </w:p>
    <w:p w14:paraId="71D83674" w14:textId="1A514B04" w:rsidR="00DB34FA" w:rsidRPr="00CF3E38" w:rsidRDefault="00DB34FA" w:rsidP="00DB34FA">
      <w:pPr>
        <w:pStyle w:val="Normal0"/>
        <w:rPr>
          <w:sz w:val="20"/>
          <w:szCs w:val="20"/>
        </w:rPr>
      </w:pPr>
      <w:r w:rsidRPr="00CF3E38">
        <w:rPr>
          <w:sz w:val="20"/>
          <w:szCs w:val="20"/>
        </w:rPr>
        <w:t>El análisis periódico de estos indicadores facilita la implementación de estrategias de mejora continua, fortalece la cultura de calidad en el servicio farmacéutico y contribuye a la seguridad del paciente.</w:t>
      </w:r>
    </w:p>
    <w:p w14:paraId="3BB7930C" w14:textId="77777777" w:rsidR="00DB34FA" w:rsidRPr="00CF3E38" w:rsidRDefault="00DB34FA" w:rsidP="00DB34FA">
      <w:pPr>
        <w:pStyle w:val="Normal0"/>
        <w:rPr>
          <w:sz w:val="20"/>
          <w:szCs w:val="20"/>
        </w:rPr>
      </w:pPr>
    </w:p>
    <w:p w14:paraId="419B40F5" w14:textId="77777777" w:rsidR="00DB34FA" w:rsidRPr="00CF3E38" w:rsidRDefault="00DB34FA" w:rsidP="00DB34FA">
      <w:pPr>
        <w:pStyle w:val="Normal0"/>
        <w:rPr>
          <w:sz w:val="20"/>
          <w:szCs w:val="20"/>
        </w:rPr>
      </w:pPr>
    </w:p>
    <w:p w14:paraId="57842081" w14:textId="0516FE71" w:rsidR="005647F1" w:rsidRPr="00CF3E38" w:rsidRDefault="005647F1" w:rsidP="005624AA">
      <w:pPr>
        <w:pStyle w:val="Normal0"/>
        <w:numPr>
          <w:ilvl w:val="0"/>
          <w:numId w:val="21"/>
        </w:numPr>
        <w:rPr>
          <w:b/>
          <w:sz w:val="20"/>
          <w:szCs w:val="20"/>
        </w:rPr>
      </w:pPr>
      <w:r w:rsidRPr="00CF3E38">
        <w:rPr>
          <w:b/>
          <w:sz w:val="20"/>
          <w:szCs w:val="20"/>
        </w:rPr>
        <w:t>Normativa del servicio farmacéutico en Colombia</w:t>
      </w:r>
    </w:p>
    <w:p w14:paraId="5E2BD8CA" w14:textId="5328AFDF" w:rsidR="00B45406" w:rsidRPr="00CF3E38" w:rsidRDefault="00B45406" w:rsidP="00B45406">
      <w:pPr>
        <w:pStyle w:val="Normal0"/>
        <w:rPr>
          <w:b/>
          <w:sz w:val="20"/>
          <w:szCs w:val="20"/>
        </w:rPr>
      </w:pPr>
    </w:p>
    <w:p w14:paraId="5AEFECD4" w14:textId="430E19FC" w:rsidR="00B45406" w:rsidRPr="00CF3E38" w:rsidRDefault="00B45406" w:rsidP="00B45406">
      <w:pPr>
        <w:pStyle w:val="Normal0"/>
        <w:rPr>
          <w:sz w:val="20"/>
          <w:szCs w:val="20"/>
        </w:rPr>
      </w:pPr>
      <w:r w:rsidRPr="00CF3E38">
        <w:rPr>
          <w:sz w:val="20"/>
          <w:szCs w:val="20"/>
        </w:rPr>
        <w:t>El servicio farmacéutico en Colombia se rige por una serie de normas que garantizan la calidad en la atención al usuario, el uso racional de medicamentos y la seguridad del paciente. Estas regulaciones establecen los lineamientos para la dispensación, almacenamiento, control y seguimiento de medicamentos, así como las responsabilidades del personal involucrado.</w:t>
      </w:r>
    </w:p>
    <w:p w14:paraId="0F07C1C0" w14:textId="77777777" w:rsidR="00B45406" w:rsidRPr="00CF3E38" w:rsidRDefault="00B45406" w:rsidP="00B45406">
      <w:pPr>
        <w:pStyle w:val="Normal0"/>
        <w:rPr>
          <w:sz w:val="20"/>
          <w:szCs w:val="20"/>
        </w:rPr>
      </w:pPr>
    </w:p>
    <w:p w14:paraId="02DFCABC" w14:textId="37A09720" w:rsidR="005647F1" w:rsidRPr="00CF3E38" w:rsidRDefault="005647F1" w:rsidP="005624AA">
      <w:pPr>
        <w:pStyle w:val="Normal0"/>
        <w:numPr>
          <w:ilvl w:val="1"/>
          <w:numId w:val="21"/>
        </w:numPr>
        <w:rPr>
          <w:b/>
          <w:sz w:val="20"/>
          <w:szCs w:val="20"/>
        </w:rPr>
      </w:pPr>
      <w:r w:rsidRPr="00CF3E38">
        <w:rPr>
          <w:b/>
          <w:sz w:val="20"/>
          <w:szCs w:val="20"/>
        </w:rPr>
        <w:t>Normativa vigente sobre dispensación</w:t>
      </w:r>
    </w:p>
    <w:p w14:paraId="26D27F31" w14:textId="74664919" w:rsidR="00B45406" w:rsidRPr="00CF3E38" w:rsidRDefault="00B45406" w:rsidP="00B45406">
      <w:pPr>
        <w:pStyle w:val="Normal0"/>
        <w:rPr>
          <w:sz w:val="20"/>
          <w:szCs w:val="20"/>
        </w:rPr>
      </w:pPr>
    </w:p>
    <w:p w14:paraId="2340B1C5" w14:textId="77777777" w:rsidR="00B45406" w:rsidRPr="00CF3E38" w:rsidRDefault="00B45406" w:rsidP="00B45406">
      <w:pPr>
        <w:pStyle w:val="Normal0"/>
        <w:rPr>
          <w:sz w:val="20"/>
          <w:szCs w:val="20"/>
        </w:rPr>
      </w:pPr>
      <w:r w:rsidRPr="00CF3E38">
        <w:rPr>
          <w:sz w:val="20"/>
          <w:szCs w:val="20"/>
        </w:rPr>
        <w:t>La dispensación de medicamentos en Colombia está regida por un conjunto de normas que buscan garantizar la calidad del servicio farmacéutico, la seguridad del paciente y el uso adecuado de los medicamentos. Las principales normativas vigentes incluyen:</w:t>
      </w:r>
    </w:p>
    <w:p w14:paraId="55B0CFA0" w14:textId="7B1A1FFD" w:rsidR="003E0175" w:rsidRPr="00CF3E38" w:rsidRDefault="003E0175" w:rsidP="00B45406">
      <w:pPr>
        <w:pStyle w:val="Normal0"/>
        <w:rPr>
          <w:sz w:val="20"/>
          <w:szCs w:val="20"/>
        </w:rPr>
      </w:pPr>
    </w:p>
    <w:p w14:paraId="344A1835" w14:textId="3245FA26" w:rsidR="003E0175" w:rsidRPr="00CF3E38" w:rsidRDefault="003E0175" w:rsidP="00B45406">
      <w:pPr>
        <w:pStyle w:val="Normal0"/>
        <w:rPr>
          <w:sz w:val="20"/>
          <w:szCs w:val="20"/>
        </w:rPr>
      </w:pPr>
      <w:r w:rsidRPr="00CF3E38">
        <w:rPr>
          <w:noProof/>
          <w:sz w:val="20"/>
          <w:szCs w:val="20"/>
          <w:lang w:val="en-US" w:eastAsia="en-US"/>
        </w:rPr>
        <w:drawing>
          <wp:inline distT="0" distB="0" distL="0" distR="0" wp14:anchorId="419A5C98" wp14:editId="72422582">
            <wp:extent cx="6202045" cy="4615132"/>
            <wp:effectExtent l="38100" t="0" r="825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3A59E86" w14:textId="77777777" w:rsidR="00B45406" w:rsidRPr="00CF3E38" w:rsidRDefault="00B45406" w:rsidP="00B45406">
      <w:pPr>
        <w:pStyle w:val="Normal0"/>
        <w:rPr>
          <w:sz w:val="20"/>
          <w:szCs w:val="20"/>
        </w:rPr>
      </w:pPr>
    </w:p>
    <w:p w14:paraId="31268CE3" w14:textId="0E9E7E0B" w:rsidR="00B45406" w:rsidRPr="00CF3E38" w:rsidRDefault="00B45406" w:rsidP="00B45406">
      <w:pPr>
        <w:pStyle w:val="Normal0"/>
        <w:rPr>
          <w:sz w:val="20"/>
          <w:szCs w:val="20"/>
        </w:rPr>
      </w:pPr>
      <w:r w:rsidRPr="00CF3E38">
        <w:rPr>
          <w:sz w:val="20"/>
          <w:szCs w:val="20"/>
        </w:rPr>
        <w:t>Estas normativas proporcionan el marco legal y técnico necesario para que el proceso de dispensación se realice bajo estándares de calidad, con enfoque en la seguridad del paciente y conforme al sistema de salud colombiano.</w:t>
      </w:r>
    </w:p>
    <w:p w14:paraId="71562144" w14:textId="77777777" w:rsidR="00B45406" w:rsidRPr="00CF3E38" w:rsidRDefault="00B45406" w:rsidP="00B45406">
      <w:pPr>
        <w:pStyle w:val="Normal0"/>
        <w:rPr>
          <w:sz w:val="20"/>
          <w:szCs w:val="20"/>
        </w:rPr>
      </w:pPr>
    </w:p>
    <w:p w14:paraId="5E7147EA" w14:textId="70D8D420" w:rsidR="005647F1" w:rsidRPr="00CF3E38" w:rsidRDefault="005647F1" w:rsidP="005624AA">
      <w:pPr>
        <w:pStyle w:val="Normal0"/>
        <w:numPr>
          <w:ilvl w:val="1"/>
          <w:numId w:val="21"/>
        </w:numPr>
        <w:rPr>
          <w:b/>
          <w:sz w:val="20"/>
          <w:szCs w:val="20"/>
        </w:rPr>
      </w:pPr>
      <w:r w:rsidRPr="00CF3E38">
        <w:rPr>
          <w:b/>
          <w:sz w:val="20"/>
          <w:szCs w:val="20"/>
        </w:rPr>
        <w:t>Procedimiento de dispensación conforme a la normativa</w:t>
      </w:r>
    </w:p>
    <w:p w14:paraId="494ECD6E" w14:textId="6F2BCDE6" w:rsidR="001F037E" w:rsidRPr="00CF3E38" w:rsidRDefault="001F037E" w:rsidP="001F037E">
      <w:pPr>
        <w:pStyle w:val="Normal0"/>
        <w:rPr>
          <w:sz w:val="20"/>
          <w:szCs w:val="20"/>
        </w:rPr>
      </w:pPr>
    </w:p>
    <w:p w14:paraId="72349BA7" w14:textId="77777777" w:rsidR="001F037E" w:rsidRPr="00CF3E38" w:rsidRDefault="001F037E" w:rsidP="001F037E">
      <w:pPr>
        <w:pStyle w:val="Normal0"/>
        <w:rPr>
          <w:sz w:val="20"/>
          <w:szCs w:val="20"/>
        </w:rPr>
      </w:pPr>
      <w:r w:rsidRPr="00CF3E38">
        <w:rPr>
          <w:sz w:val="20"/>
          <w:szCs w:val="20"/>
        </w:rPr>
        <w:t>El procedimiento de dispensación en Colombia debe seguir una serie de pasos estandarizados establecidos por la normativa sanitaria vigente, con el fin de garantizar la seguridad del paciente y el uso racional de los medicamentos. Este proceso es responsabilidad del personal del servicio farmacéutico y debe desarrollarse de manera ética, técnica y legalmente adecuada. Los pasos son:</w:t>
      </w:r>
    </w:p>
    <w:p w14:paraId="674454E5" w14:textId="77777777" w:rsidR="001F037E" w:rsidRPr="00CF3E38" w:rsidRDefault="001F037E" w:rsidP="001F037E">
      <w:pPr>
        <w:pStyle w:val="Normal0"/>
        <w:rPr>
          <w:sz w:val="20"/>
          <w:szCs w:val="20"/>
        </w:rPr>
      </w:pPr>
    </w:p>
    <w:p w14:paraId="30B4FB21" w14:textId="69DD7DF8" w:rsidR="001F037E" w:rsidRPr="00CF3E38" w:rsidRDefault="001F037E" w:rsidP="005225F1">
      <w:pPr>
        <w:pStyle w:val="Normal0"/>
        <w:numPr>
          <w:ilvl w:val="0"/>
          <w:numId w:val="14"/>
        </w:numPr>
        <w:rPr>
          <w:sz w:val="20"/>
          <w:szCs w:val="20"/>
        </w:rPr>
      </w:pPr>
      <w:r w:rsidRPr="00CF3E38">
        <w:rPr>
          <w:b/>
          <w:sz w:val="20"/>
          <w:szCs w:val="20"/>
        </w:rPr>
        <w:t>Recepción y validación de la prescripción:</w:t>
      </w:r>
      <w:r w:rsidRPr="00CF3E38">
        <w:rPr>
          <w:sz w:val="20"/>
          <w:szCs w:val="20"/>
        </w:rPr>
        <w:t xml:space="preserve"> se verifica que la fórmula médica cumpla con los requisitos legales como nombre del paciente, diagnóstico, nombre del medicamento, concentración, forma farmacéutica, dosis, frecuencia, vía de administración, duración del tratamiento, fecha de prescripción y firma del profesional autorizado.</w:t>
      </w:r>
    </w:p>
    <w:p w14:paraId="2A12E21A" w14:textId="77777777" w:rsidR="001F037E" w:rsidRPr="00CF3E38" w:rsidRDefault="001F037E" w:rsidP="001F037E">
      <w:pPr>
        <w:pStyle w:val="Normal0"/>
        <w:rPr>
          <w:sz w:val="20"/>
          <w:szCs w:val="20"/>
        </w:rPr>
      </w:pPr>
    </w:p>
    <w:p w14:paraId="0351816A" w14:textId="57427607" w:rsidR="001F037E" w:rsidRPr="00CF3E38" w:rsidRDefault="001F037E" w:rsidP="005225F1">
      <w:pPr>
        <w:pStyle w:val="Normal0"/>
        <w:numPr>
          <w:ilvl w:val="0"/>
          <w:numId w:val="14"/>
        </w:numPr>
        <w:rPr>
          <w:sz w:val="20"/>
          <w:szCs w:val="20"/>
        </w:rPr>
      </w:pPr>
      <w:r w:rsidRPr="00CF3E38">
        <w:rPr>
          <w:b/>
          <w:sz w:val="20"/>
          <w:szCs w:val="20"/>
        </w:rPr>
        <w:t>Evaluación farmacéutica:</w:t>
      </w:r>
      <w:r w:rsidRPr="00CF3E38">
        <w:rPr>
          <w:sz w:val="20"/>
          <w:szCs w:val="20"/>
        </w:rPr>
        <w:t xml:space="preserve"> el profesional revisa si la prescripción es adecuada y segura para el paciente, identificando posibles interacciones, duplicidades terapéuticas, contraindicaciones y errores </w:t>
      </w:r>
      <w:r w:rsidRPr="00CF3E38">
        <w:rPr>
          <w:sz w:val="20"/>
          <w:szCs w:val="20"/>
        </w:rPr>
        <w:lastRenderedPageBreak/>
        <w:t>de prescripción. Esta fase permite detectar riesgos y, si es necesario, se contacta al prescriptor para aclaraciones o ajustes.</w:t>
      </w:r>
    </w:p>
    <w:p w14:paraId="68DE5ED3" w14:textId="77777777" w:rsidR="001F037E" w:rsidRPr="00CF3E38" w:rsidRDefault="001F037E" w:rsidP="001F037E">
      <w:pPr>
        <w:pStyle w:val="Normal0"/>
        <w:rPr>
          <w:sz w:val="20"/>
          <w:szCs w:val="20"/>
        </w:rPr>
      </w:pPr>
    </w:p>
    <w:p w14:paraId="3D67B326" w14:textId="249CD811" w:rsidR="001F037E" w:rsidRPr="00CF3E38" w:rsidRDefault="001F037E" w:rsidP="005225F1">
      <w:pPr>
        <w:pStyle w:val="Normal0"/>
        <w:numPr>
          <w:ilvl w:val="0"/>
          <w:numId w:val="14"/>
        </w:numPr>
        <w:rPr>
          <w:sz w:val="20"/>
          <w:szCs w:val="20"/>
        </w:rPr>
      </w:pPr>
      <w:r w:rsidRPr="00CF3E38">
        <w:rPr>
          <w:b/>
          <w:sz w:val="20"/>
          <w:szCs w:val="20"/>
        </w:rPr>
        <w:t>Preparación y alistamiento del medicamento:</w:t>
      </w:r>
      <w:r w:rsidRPr="00CF3E38">
        <w:rPr>
          <w:sz w:val="20"/>
          <w:szCs w:val="20"/>
        </w:rPr>
        <w:t xml:space="preserve"> se selecciona el medicamento prescrito, se verifica su estado, fecha de vencimiento, lote, condiciones de almacenamiento y se rotula según los lineamientos establecidos, asegurando trazabilidad y control.</w:t>
      </w:r>
    </w:p>
    <w:p w14:paraId="4E508C46" w14:textId="77777777" w:rsidR="001F037E" w:rsidRPr="00CF3E38" w:rsidRDefault="001F037E" w:rsidP="001F037E">
      <w:pPr>
        <w:pStyle w:val="Normal0"/>
        <w:rPr>
          <w:b/>
          <w:sz w:val="20"/>
          <w:szCs w:val="20"/>
        </w:rPr>
      </w:pPr>
    </w:p>
    <w:p w14:paraId="541558B8" w14:textId="139FE446" w:rsidR="001F037E" w:rsidRPr="00CF3E38" w:rsidRDefault="001F037E" w:rsidP="005225F1">
      <w:pPr>
        <w:pStyle w:val="Normal0"/>
        <w:numPr>
          <w:ilvl w:val="0"/>
          <w:numId w:val="14"/>
        </w:numPr>
        <w:rPr>
          <w:sz w:val="20"/>
          <w:szCs w:val="20"/>
        </w:rPr>
      </w:pPr>
      <w:r w:rsidRPr="00CF3E38">
        <w:rPr>
          <w:b/>
          <w:sz w:val="20"/>
          <w:szCs w:val="20"/>
        </w:rPr>
        <w:t>Entrega del medicamento al usuario:</w:t>
      </w:r>
      <w:r w:rsidRPr="00CF3E38">
        <w:rPr>
          <w:sz w:val="20"/>
          <w:szCs w:val="20"/>
        </w:rPr>
        <w:t xml:space="preserve"> se realiza en condiciones que aseguren la integridad del producto. En este momento se brinda la información necesaria sobre el uso correcto del medicamento, posibles reacciones adversas, almacenamiento, duración del tratamiento y recomendaciones adicionales.</w:t>
      </w:r>
    </w:p>
    <w:p w14:paraId="51F95F97" w14:textId="77777777" w:rsidR="001F037E" w:rsidRPr="00CF3E38" w:rsidRDefault="001F037E" w:rsidP="001F037E">
      <w:pPr>
        <w:pStyle w:val="Normal0"/>
        <w:rPr>
          <w:sz w:val="20"/>
          <w:szCs w:val="20"/>
        </w:rPr>
      </w:pPr>
    </w:p>
    <w:p w14:paraId="14492503" w14:textId="1C89EFB2" w:rsidR="001F037E" w:rsidRPr="00CF3E38" w:rsidRDefault="001F037E" w:rsidP="005225F1">
      <w:pPr>
        <w:pStyle w:val="Normal0"/>
        <w:numPr>
          <w:ilvl w:val="0"/>
          <w:numId w:val="14"/>
        </w:numPr>
        <w:rPr>
          <w:sz w:val="20"/>
          <w:szCs w:val="20"/>
        </w:rPr>
      </w:pPr>
      <w:r w:rsidRPr="00CF3E38">
        <w:rPr>
          <w:b/>
          <w:sz w:val="20"/>
          <w:szCs w:val="20"/>
        </w:rPr>
        <w:t>Registro y documentación del proceso:</w:t>
      </w:r>
      <w:r w:rsidRPr="00CF3E38">
        <w:rPr>
          <w:sz w:val="20"/>
          <w:szCs w:val="20"/>
        </w:rPr>
        <w:t xml:space="preserve"> se deja constancia del proceso de dispensación en los sistemas de información dispuestos por el prestador del servicio de salud, permitiendo seguimiento, trazabilidad y control del medicamento dispensado.</w:t>
      </w:r>
    </w:p>
    <w:p w14:paraId="551D99AA" w14:textId="77777777" w:rsidR="001F037E" w:rsidRPr="00CF3E38" w:rsidRDefault="001F037E" w:rsidP="001F037E">
      <w:pPr>
        <w:pStyle w:val="Normal0"/>
        <w:rPr>
          <w:sz w:val="20"/>
          <w:szCs w:val="20"/>
        </w:rPr>
      </w:pPr>
    </w:p>
    <w:p w14:paraId="7E86E1B1" w14:textId="7CD92FA8" w:rsidR="001F037E" w:rsidRPr="00CF3E38" w:rsidRDefault="001F037E" w:rsidP="001F037E">
      <w:pPr>
        <w:pStyle w:val="Normal0"/>
        <w:rPr>
          <w:sz w:val="20"/>
          <w:szCs w:val="20"/>
        </w:rPr>
      </w:pPr>
      <w:r w:rsidRPr="00CF3E38">
        <w:rPr>
          <w:sz w:val="20"/>
          <w:szCs w:val="20"/>
        </w:rPr>
        <w:t>Este procedimiento debe realizarse siempre bajo la dirección del químico farmacéutico o tecnólogo en regencia de farmacia, en cumplimiento de la normatividad vigente y de las buenas prácticas de dispensación.</w:t>
      </w:r>
    </w:p>
    <w:p w14:paraId="33063F30" w14:textId="77777777" w:rsidR="001F037E" w:rsidRPr="00CF3E38" w:rsidRDefault="001F037E" w:rsidP="001F037E">
      <w:pPr>
        <w:pStyle w:val="Normal0"/>
        <w:rPr>
          <w:sz w:val="20"/>
          <w:szCs w:val="20"/>
        </w:rPr>
      </w:pPr>
    </w:p>
    <w:p w14:paraId="3AE0D000" w14:textId="509BF762" w:rsidR="005647F1" w:rsidRPr="00CF3E38" w:rsidRDefault="005647F1" w:rsidP="005624AA">
      <w:pPr>
        <w:pStyle w:val="Normal0"/>
        <w:numPr>
          <w:ilvl w:val="1"/>
          <w:numId w:val="21"/>
        </w:numPr>
        <w:rPr>
          <w:b/>
          <w:sz w:val="20"/>
          <w:szCs w:val="20"/>
        </w:rPr>
      </w:pPr>
      <w:r w:rsidRPr="00CF3E38">
        <w:rPr>
          <w:b/>
          <w:sz w:val="20"/>
          <w:szCs w:val="20"/>
        </w:rPr>
        <w:t>Recepción y revisión de la prescripción</w:t>
      </w:r>
    </w:p>
    <w:p w14:paraId="0A6E4797" w14:textId="43BD2F4B" w:rsidR="001F037E" w:rsidRPr="00CF3E38" w:rsidRDefault="001F037E" w:rsidP="001F037E">
      <w:pPr>
        <w:pStyle w:val="Normal0"/>
        <w:rPr>
          <w:sz w:val="20"/>
          <w:szCs w:val="20"/>
        </w:rPr>
      </w:pPr>
    </w:p>
    <w:p w14:paraId="6E0BFBBF" w14:textId="77777777" w:rsidR="001F037E" w:rsidRPr="00CF3E38" w:rsidRDefault="001F037E" w:rsidP="001F037E">
      <w:pPr>
        <w:pStyle w:val="Normal0"/>
        <w:rPr>
          <w:sz w:val="20"/>
          <w:szCs w:val="20"/>
        </w:rPr>
      </w:pPr>
      <w:r w:rsidRPr="00CF3E38">
        <w:rPr>
          <w:sz w:val="20"/>
          <w:szCs w:val="20"/>
        </w:rPr>
        <w:t>La recepción y revisión de la prescripción médica es el primer paso del proceso de dispensación y constituye un filtro fundamental para asegurar el uso adecuado y seguro del medicamento. Este procedimiento debe realizarse cuidadosamente para evitar errores de medicación y garantizar la legalidad de la orden médica.</w:t>
      </w:r>
    </w:p>
    <w:p w14:paraId="5CC5CD04" w14:textId="77777777" w:rsidR="001F037E" w:rsidRPr="00CF3E38" w:rsidRDefault="001F037E" w:rsidP="001F037E">
      <w:pPr>
        <w:pStyle w:val="Normal0"/>
        <w:rPr>
          <w:sz w:val="20"/>
          <w:szCs w:val="20"/>
        </w:rPr>
      </w:pPr>
    </w:p>
    <w:p w14:paraId="2B56EB65" w14:textId="77777777" w:rsidR="001F037E" w:rsidRPr="00CF3E38" w:rsidRDefault="001F037E" w:rsidP="001F037E">
      <w:pPr>
        <w:pStyle w:val="Normal0"/>
        <w:rPr>
          <w:sz w:val="20"/>
          <w:szCs w:val="20"/>
        </w:rPr>
      </w:pPr>
      <w:r w:rsidRPr="00CF3E38">
        <w:rPr>
          <w:sz w:val="20"/>
          <w:szCs w:val="20"/>
        </w:rPr>
        <w:t>Durante esta etapa, el personal del servicio farmacéutico debe verificar que la prescripción cumpla con los siguientes aspectos:</w:t>
      </w:r>
    </w:p>
    <w:p w14:paraId="40914C78" w14:textId="77777777" w:rsidR="001F037E" w:rsidRPr="00CF3E38" w:rsidRDefault="001F037E" w:rsidP="001F037E">
      <w:pPr>
        <w:pStyle w:val="Normal0"/>
        <w:rPr>
          <w:sz w:val="20"/>
          <w:szCs w:val="20"/>
        </w:rPr>
      </w:pPr>
    </w:p>
    <w:p w14:paraId="35B7AEA2" w14:textId="4B8C810B" w:rsidR="001F037E" w:rsidRPr="00CF3E38" w:rsidRDefault="001F037E" w:rsidP="005225F1">
      <w:pPr>
        <w:pStyle w:val="Normal0"/>
        <w:numPr>
          <w:ilvl w:val="0"/>
          <w:numId w:val="15"/>
        </w:numPr>
        <w:rPr>
          <w:sz w:val="20"/>
          <w:szCs w:val="20"/>
        </w:rPr>
      </w:pPr>
      <w:r w:rsidRPr="00CF3E38">
        <w:rPr>
          <w:b/>
          <w:sz w:val="20"/>
          <w:szCs w:val="20"/>
        </w:rPr>
        <w:t>Validez legal de la prescripción:</w:t>
      </w:r>
      <w:r w:rsidRPr="00CF3E38">
        <w:rPr>
          <w:sz w:val="20"/>
          <w:szCs w:val="20"/>
        </w:rPr>
        <w:t xml:space="preserve"> se comprueba que esté firmada por un profesional de la salud legalmente autorizado (médico, odontólogo, etc.) y que tenga los datos mínimos exigidos por la normativa colombiana.</w:t>
      </w:r>
    </w:p>
    <w:p w14:paraId="62B34C80" w14:textId="77777777" w:rsidR="001F037E" w:rsidRPr="00CF3E38" w:rsidRDefault="001F037E" w:rsidP="001F037E">
      <w:pPr>
        <w:pStyle w:val="Normal0"/>
        <w:rPr>
          <w:sz w:val="20"/>
          <w:szCs w:val="20"/>
        </w:rPr>
      </w:pPr>
    </w:p>
    <w:p w14:paraId="494B09B7" w14:textId="3A36A950" w:rsidR="001F037E" w:rsidRPr="00CF3E38" w:rsidRDefault="001F037E" w:rsidP="005225F1">
      <w:pPr>
        <w:pStyle w:val="Normal0"/>
        <w:numPr>
          <w:ilvl w:val="0"/>
          <w:numId w:val="15"/>
        </w:numPr>
        <w:rPr>
          <w:sz w:val="20"/>
          <w:szCs w:val="20"/>
        </w:rPr>
      </w:pPr>
      <w:r w:rsidRPr="00CF3E38">
        <w:rPr>
          <w:b/>
          <w:sz w:val="20"/>
          <w:szCs w:val="20"/>
        </w:rPr>
        <w:t>Identificación completa del paciente:</w:t>
      </w:r>
      <w:r w:rsidRPr="00CF3E38">
        <w:rPr>
          <w:sz w:val="20"/>
          <w:szCs w:val="20"/>
        </w:rPr>
        <w:t xml:space="preserve"> nombre completo, tipo y número de documento, edad, y otros datos pertinentes para asegurar la correcta individualización del tratamiento.</w:t>
      </w:r>
    </w:p>
    <w:p w14:paraId="5EC0997B" w14:textId="77777777" w:rsidR="001F037E" w:rsidRPr="00CF3E38" w:rsidRDefault="001F037E" w:rsidP="001F037E">
      <w:pPr>
        <w:pStyle w:val="Normal0"/>
        <w:rPr>
          <w:sz w:val="20"/>
          <w:szCs w:val="20"/>
        </w:rPr>
      </w:pPr>
    </w:p>
    <w:p w14:paraId="5807A797" w14:textId="359C80C7" w:rsidR="001F037E" w:rsidRPr="00CF3E38" w:rsidRDefault="001F037E" w:rsidP="005225F1">
      <w:pPr>
        <w:pStyle w:val="Normal0"/>
        <w:numPr>
          <w:ilvl w:val="0"/>
          <w:numId w:val="15"/>
        </w:numPr>
        <w:rPr>
          <w:sz w:val="20"/>
          <w:szCs w:val="20"/>
        </w:rPr>
      </w:pPr>
      <w:r w:rsidRPr="00CF3E38">
        <w:rPr>
          <w:b/>
          <w:sz w:val="20"/>
          <w:szCs w:val="20"/>
        </w:rPr>
        <w:t>Datos completos de la prescripción:</w:t>
      </w:r>
      <w:r w:rsidRPr="00CF3E38">
        <w:rPr>
          <w:sz w:val="20"/>
          <w:szCs w:val="20"/>
        </w:rPr>
        <w:t xml:space="preserve"> incluye nombre genérico del medicamento, forma farmacéutica, concentración, dosis, frecuencia, vía de administración, duración del tratamiento y diagnóstico clínico, si aplica.</w:t>
      </w:r>
    </w:p>
    <w:p w14:paraId="38B53A86" w14:textId="77777777" w:rsidR="001F037E" w:rsidRPr="00CF3E38" w:rsidRDefault="001F037E" w:rsidP="001F037E">
      <w:pPr>
        <w:pStyle w:val="Normal0"/>
        <w:rPr>
          <w:sz w:val="20"/>
          <w:szCs w:val="20"/>
        </w:rPr>
      </w:pPr>
    </w:p>
    <w:p w14:paraId="73288D3C" w14:textId="549DFB46" w:rsidR="001F037E" w:rsidRPr="00CF3E38" w:rsidRDefault="001F037E" w:rsidP="005225F1">
      <w:pPr>
        <w:pStyle w:val="Normal0"/>
        <w:numPr>
          <w:ilvl w:val="0"/>
          <w:numId w:val="15"/>
        </w:numPr>
        <w:rPr>
          <w:sz w:val="20"/>
          <w:szCs w:val="20"/>
        </w:rPr>
      </w:pPr>
      <w:r w:rsidRPr="00CF3E38">
        <w:rPr>
          <w:b/>
          <w:sz w:val="20"/>
          <w:szCs w:val="20"/>
        </w:rPr>
        <w:t>Legibilidad y claridad:</w:t>
      </w:r>
      <w:r w:rsidRPr="00CF3E38">
        <w:rPr>
          <w:sz w:val="20"/>
          <w:szCs w:val="20"/>
        </w:rPr>
        <w:t xml:space="preserve"> se debe revisar que no existan ambigüedades o errores que puedan poner en riesgo la seguridad del paciente. En caso de duda, el personal farmacéutico debe comunicarse con el prescriptor antes de proceder.</w:t>
      </w:r>
    </w:p>
    <w:p w14:paraId="75BF2071" w14:textId="77777777" w:rsidR="001F037E" w:rsidRPr="00CF3E38" w:rsidRDefault="001F037E" w:rsidP="001F037E">
      <w:pPr>
        <w:pStyle w:val="Normal0"/>
        <w:rPr>
          <w:sz w:val="20"/>
          <w:szCs w:val="20"/>
        </w:rPr>
      </w:pPr>
    </w:p>
    <w:p w14:paraId="54CCFA99" w14:textId="1AA57B6F" w:rsidR="001F037E" w:rsidRPr="00CF3E38" w:rsidRDefault="001F037E" w:rsidP="005225F1">
      <w:pPr>
        <w:pStyle w:val="Normal0"/>
        <w:numPr>
          <w:ilvl w:val="0"/>
          <w:numId w:val="15"/>
        </w:numPr>
        <w:rPr>
          <w:sz w:val="20"/>
          <w:szCs w:val="20"/>
        </w:rPr>
      </w:pPr>
      <w:r w:rsidRPr="00CF3E38">
        <w:rPr>
          <w:b/>
          <w:sz w:val="20"/>
          <w:szCs w:val="20"/>
        </w:rPr>
        <w:t>Fecha de prescripción:</w:t>
      </w:r>
      <w:r w:rsidRPr="00CF3E38">
        <w:rPr>
          <w:sz w:val="20"/>
          <w:szCs w:val="20"/>
        </w:rPr>
        <w:t xml:space="preserve"> se valida que esté dentro del período de vigencia según la normatividad (habitualmente 30 días calendario para medicamentos ambulatorios, salvo excepciones).</w:t>
      </w:r>
    </w:p>
    <w:p w14:paraId="56B6B538" w14:textId="77777777" w:rsidR="001F037E" w:rsidRPr="00CF3E38" w:rsidRDefault="001F037E" w:rsidP="001F037E">
      <w:pPr>
        <w:pStyle w:val="Normal0"/>
        <w:rPr>
          <w:sz w:val="20"/>
          <w:szCs w:val="20"/>
        </w:rPr>
      </w:pPr>
    </w:p>
    <w:p w14:paraId="4BCC1601" w14:textId="1E17341C" w:rsidR="001F037E" w:rsidRPr="00CF3E38" w:rsidRDefault="001F037E" w:rsidP="001F037E">
      <w:pPr>
        <w:pStyle w:val="Normal0"/>
        <w:rPr>
          <w:sz w:val="20"/>
          <w:szCs w:val="20"/>
        </w:rPr>
      </w:pPr>
      <w:r w:rsidRPr="00CF3E38">
        <w:rPr>
          <w:sz w:val="20"/>
          <w:szCs w:val="20"/>
        </w:rPr>
        <w:t xml:space="preserve">Este proceso permite detectar de forma oportuna posibles inconsistencias o errores, como interacciones medicamentosas, duplicidades, contraindicaciones o uso inadecuado. La evaluación técnica en esta fase </w:t>
      </w:r>
      <w:r w:rsidRPr="00CF3E38">
        <w:rPr>
          <w:sz w:val="20"/>
          <w:szCs w:val="20"/>
        </w:rPr>
        <w:lastRenderedPageBreak/>
        <w:t>garantiza que el tratamiento prescrito sea coherente con el estado clínico del paciente y con los lineamientos establecidos por las políticas de salud pública y el uso racional del medicamento.</w:t>
      </w:r>
    </w:p>
    <w:p w14:paraId="7B36D5EF" w14:textId="77777777" w:rsidR="001F037E" w:rsidRPr="00CF3E38" w:rsidRDefault="001F037E" w:rsidP="001F037E">
      <w:pPr>
        <w:pStyle w:val="Normal0"/>
        <w:rPr>
          <w:sz w:val="20"/>
          <w:szCs w:val="20"/>
        </w:rPr>
      </w:pPr>
    </w:p>
    <w:p w14:paraId="5D98615F" w14:textId="416D067E" w:rsidR="005647F1" w:rsidRPr="00CF3E38" w:rsidRDefault="005647F1" w:rsidP="005624AA">
      <w:pPr>
        <w:pStyle w:val="Normal0"/>
        <w:numPr>
          <w:ilvl w:val="1"/>
          <w:numId w:val="21"/>
        </w:numPr>
        <w:rPr>
          <w:b/>
          <w:sz w:val="20"/>
          <w:szCs w:val="20"/>
        </w:rPr>
      </w:pPr>
      <w:r w:rsidRPr="00CF3E38">
        <w:rPr>
          <w:b/>
          <w:sz w:val="20"/>
          <w:szCs w:val="20"/>
        </w:rPr>
        <w:t>Evaluación farmacéutica y entrega del medicamento</w:t>
      </w:r>
    </w:p>
    <w:p w14:paraId="0E9EF6BA" w14:textId="036C0714" w:rsidR="001F037E" w:rsidRPr="00CF3E38" w:rsidRDefault="001F037E" w:rsidP="001F037E">
      <w:pPr>
        <w:pStyle w:val="Normal0"/>
        <w:rPr>
          <w:sz w:val="20"/>
          <w:szCs w:val="20"/>
        </w:rPr>
      </w:pPr>
    </w:p>
    <w:p w14:paraId="65C5CEDC" w14:textId="77777777" w:rsidR="001F037E" w:rsidRPr="00CF3E38" w:rsidRDefault="001F037E" w:rsidP="001F037E">
      <w:pPr>
        <w:pStyle w:val="Normal0"/>
        <w:rPr>
          <w:sz w:val="20"/>
          <w:szCs w:val="20"/>
        </w:rPr>
      </w:pPr>
      <w:r w:rsidRPr="00CF3E38">
        <w:rPr>
          <w:sz w:val="20"/>
          <w:szCs w:val="20"/>
        </w:rPr>
        <w:t>La evaluación farmacéutica es una etapa técnica y clínica que permite al personal del servicio farmacéutico analizar de forma integral la prescripción, el historial del paciente y las condiciones del tratamiento antes de entregar el medicamento. Su objetivo es contribuir a la seguridad del paciente, al uso racional de los medicamentos y a la prevención de eventos adversos.</w:t>
      </w:r>
    </w:p>
    <w:p w14:paraId="709DC08F" w14:textId="77777777" w:rsidR="001F037E" w:rsidRPr="00CF3E38" w:rsidRDefault="001F037E" w:rsidP="001F037E">
      <w:pPr>
        <w:pStyle w:val="Normal0"/>
        <w:rPr>
          <w:sz w:val="20"/>
          <w:szCs w:val="20"/>
        </w:rPr>
      </w:pPr>
    </w:p>
    <w:p w14:paraId="6EF12AB4" w14:textId="77777777" w:rsidR="001F037E" w:rsidRPr="00CF3E38" w:rsidRDefault="001F037E" w:rsidP="001F037E">
      <w:pPr>
        <w:pStyle w:val="Normal0"/>
        <w:rPr>
          <w:sz w:val="20"/>
          <w:szCs w:val="20"/>
        </w:rPr>
      </w:pPr>
      <w:r w:rsidRPr="00CF3E38">
        <w:rPr>
          <w:sz w:val="20"/>
          <w:szCs w:val="20"/>
        </w:rPr>
        <w:t>Durante esta evaluación, el profesional farmacéutico o el personal técnico bajo supervisión debe considerar los siguientes elementos:</w:t>
      </w:r>
    </w:p>
    <w:p w14:paraId="350025DD" w14:textId="77777777" w:rsidR="001F037E" w:rsidRPr="00CF3E38" w:rsidRDefault="001F037E" w:rsidP="001F037E">
      <w:pPr>
        <w:pStyle w:val="Normal0"/>
        <w:rPr>
          <w:sz w:val="20"/>
          <w:szCs w:val="20"/>
        </w:rPr>
      </w:pPr>
    </w:p>
    <w:p w14:paraId="21A97ACC" w14:textId="1C8607CB" w:rsidR="001F037E" w:rsidRPr="00CF3E38" w:rsidRDefault="001F037E" w:rsidP="005225F1">
      <w:pPr>
        <w:pStyle w:val="Normal0"/>
        <w:numPr>
          <w:ilvl w:val="0"/>
          <w:numId w:val="17"/>
        </w:numPr>
        <w:rPr>
          <w:sz w:val="20"/>
          <w:szCs w:val="20"/>
        </w:rPr>
      </w:pPr>
      <w:r w:rsidRPr="00CF3E38">
        <w:rPr>
          <w:b/>
          <w:sz w:val="20"/>
          <w:szCs w:val="20"/>
        </w:rPr>
        <w:t>Revisión de interacciones:</w:t>
      </w:r>
      <w:r w:rsidRPr="00CF3E38">
        <w:rPr>
          <w:sz w:val="20"/>
          <w:szCs w:val="20"/>
        </w:rPr>
        <w:t xml:space="preserve"> se analiza si el medicamento prescrito puede interactuar con otros tratamientos que el paciente esté recibiendo, lo cual puede modificar su efecto terapéutico o generar efectos indeseados.</w:t>
      </w:r>
    </w:p>
    <w:p w14:paraId="7DD8B4A7" w14:textId="77777777" w:rsidR="001F037E" w:rsidRPr="00CF3E38" w:rsidRDefault="001F037E" w:rsidP="001F037E">
      <w:pPr>
        <w:pStyle w:val="Normal0"/>
        <w:rPr>
          <w:sz w:val="20"/>
          <w:szCs w:val="20"/>
        </w:rPr>
      </w:pPr>
    </w:p>
    <w:p w14:paraId="366FCD60" w14:textId="7EF57522" w:rsidR="001F037E" w:rsidRPr="00CF3E38" w:rsidRDefault="001F037E" w:rsidP="005225F1">
      <w:pPr>
        <w:pStyle w:val="Normal0"/>
        <w:numPr>
          <w:ilvl w:val="0"/>
          <w:numId w:val="17"/>
        </w:numPr>
        <w:rPr>
          <w:sz w:val="20"/>
          <w:szCs w:val="20"/>
        </w:rPr>
      </w:pPr>
      <w:r w:rsidRPr="00CF3E38">
        <w:rPr>
          <w:b/>
          <w:sz w:val="20"/>
          <w:szCs w:val="20"/>
        </w:rPr>
        <w:t>Contraindicaciones y advertencias:</w:t>
      </w:r>
      <w:r w:rsidRPr="00CF3E38">
        <w:rPr>
          <w:sz w:val="20"/>
          <w:szCs w:val="20"/>
        </w:rPr>
        <w:t xml:space="preserve"> se evalúan factores como alergias conocidas, edad, estado fisiológico (embarazo, lactancia), enfermedades crónicas u otras condiciones clínicas que puedan afectar la eficacia o seguridad del tratamiento.</w:t>
      </w:r>
    </w:p>
    <w:p w14:paraId="7A26B004" w14:textId="77777777" w:rsidR="001F037E" w:rsidRPr="00CF3E38" w:rsidRDefault="001F037E" w:rsidP="001F037E">
      <w:pPr>
        <w:pStyle w:val="Normal0"/>
        <w:rPr>
          <w:sz w:val="20"/>
          <w:szCs w:val="20"/>
        </w:rPr>
      </w:pPr>
    </w:p>
    <w:p w14:paraId="3C02E504" w14:textId="62EA92BF" w:rsidR="001F037E" w:rsidRPr="00CF3E38" w:rsidRDefault="001F037E" w:rsidP="005225F1">
      <w:pPr>
        <w:pStyle w:val="Normal0"/>
        <w:numPr>
          <w:ilvl w:val="0"/>
          <w:numId w:val="17"/>
        </w:numPr>
        <w:rPr>
          <w:sz w:val="20"/>
          <w:szCs w:val="20"/>
        </w:rPr>
      </w:pPr>
      <w:r w:rsidRPr="00CF3E38">
        <w:rPr>
          <w:b/>
          <w:sz w:val="20"/>
          <w:szCs w:val="20"/>
        </w:rPr>
        <w:t>Concordancia con guías de manejo y protocolos:</w:t>
      </w:r>
      <w:r w:rsidRPr="00CF3E38">
        <w:rPr>
          <w:sz w:val="20"/>
          <w:szCs w:val="20"/>
        </w:rPr>
        <w:t xml:space="preserve"> el medicamento debe estar alineado con los protocolos institucionales, las guías de práctica clínica y el plan de beneficios en salud (PBS), para garantizar una atención basada en la evidencia.</w:t>
      </w:r>
    </w:p>
    <w:p w14:paraId="5618B081" w14:textId="77777777" w:rsidR="001F037E" w:rsidRPr="00CF3E38" w:rsidRDefault="001F037E" w:rsidP="001F037E">
      <w:pPr>
        <w:pStyle w:val="Normal0"/>
        <w:rPr>
          <w:sz w:val="20"/>
          <w:szCs w:val="20"/>
        </w:rPr>
      </w:pPr>
    </w:p>
    <w:p w14:paraId="624356F0" w14:textId="4D9B049D" w:rsidR="001F037E" w:rsidRPr="00CF3E38" w:rsidRDefault="001F037E" w:rsidP="001F037E">
      <w:pPr>
        <w:pStyle w:val="Normal0"/>
        <w:rPr>
          <w:sz w:val="20"/>
          <w:szCs w:val="20"/>
        </w:rPr>
      </w:pPr>
      <w:r w:rsidRPr="00CF3E38">
        <w:rPr>
          <w:sz w:val="20"/>
          <w:szCs w:val="20"/>
        </w:rPr>
        <w:t>Verificación de disponibilidad: se confirma la existencia del medicamento en inventario, o se informa al usuario sobre posibles sustituciones terapéuticas si están autorizadas y justificadas.</w:t>
      </w:r>
    </w:p>
    <w:p w14:paraId="79E9BC2F" w14:textId="4F0CCF1B" w:rsidR="001F037E" w:rsidRPr="00CF3E38" w:rsidRDefault="001F037E" w:rsidP="001F037E">
      <w:pPr>
        <w:pStyle w:val="Normal0"/>
        <w:rPr>
          <w:sz w:val="20"/>
          <w:szCs w:val="20"/>
        </w:rPr>
      </w:pPr>
    </w:p>
    <w:p w14:paraId="16E55CC0" w14:textId="77777777" w:rsidR="001F037E" w:rsidRPr="00CF3E38" w:rsidRDefault="001F037E" w:rsidP="005225F1">
      <w:pPr>
        <w:pStyle w:val="Normal0"/>
        <w:numPr>
          <w:ilvl w:val="0"/>
          <w:numId w:val="16"/>
        </w:numPr>
        <w:rPr>
          <w:sz w:val="20"/>
          <w:szCs w:val="20"/>
        </w:rPr>
      </w:pPr>
      <w:r w:rsidRPr="00CF3E38">
        <w:rPr>
          <w:sz w:val="20"/>
          <w:szCs w:val="20"/>
        </w:rPr>
        <w:t>Una vez completada la evaluación y verificada la idoneidad del tratamiento, se procede a la entrega del medicamento al usuario o cuidador responsable. Esta entrega debe cumplir con las siguientes condiciones:</w:t>
      </w:r>
    </w:p>
    <w:p w14:paraId="7823E705" w14:textId="77777777" w:rsidR="001F037E" w:rsidRPr="00CF3E38" w:rsidRDefault="001F037E" w:rsidP="001F037E">
      <w:pPr>
        <w:pStyle w:val="Normal0"/>
        <w:rPr>
          <w:sz w:val="20"/>
          <w:szCs w:val="20"/>
        </w:rPr>
      </w:pPr>
    </w:p>
    <w:p w14:paraId="1462B0A4" w14:textId="77777777" w:rsidR="001F037E" w:rsidRPr="00CF3E38" w:rsidRDefault="001F037E" w:rsidP="005225F1">
      <w:pPr>
        <w:pStyle w:val="Normal0"/>
        <w:numPr>
          <w:ilvl w:val="0"/>
          <w:numId w:val="16"/>
        </w:numPr>
        <w:rPr>
          <w:sz w:val="20"/>
          <w:szCs w:val="20"/>
        </w:rPr>
      </w:pPr>
      <w:r w:rsidRPr="00CF3E38">
        <w:rPr>
          <w:sz w:val="20"/>
          <w:szCs w:val="20"/>
        </w:rPr>
        <w:t>Se hace en un empaque adecuado, etiquetado correctamente con el nombre del medicamento, dosis, frecuencia, vía de administración y fecha de vencimiento.</w:t>
      </w:r>
    </w:p>
    <w:p w14:paraId="291F46F1" w14:textId="77777777" w:rsidR="001F037E" w:rsidRPr="00CF3E38" w:rsidRDefault="001F037E" w:rsidP="001F037E">
      <w:pPr>
        <w:pStyle w:val="Normal0"/>
        <w:rPr>
          <w:sz w:val="20"/>
          <w:szCs w:val="20"/>
        </w:rPr>
      </w:pPr>
    </w:p>
    <w:p w14:paraId="2FF14A58" w14:textId="77777777" w:rsidR="001F037E" w:rsidRPr="00CF3E38" w:rsidRDefault="001F037E" w:rsidP="005225F1">
      <w:pPr>
        <w:pStyle w:val="Normal0"/>
        <w:numPr>
          <w:ilvl w:val="0"/>
          <w:numId w:val="16"/>
        </w:numPr>
        <w:rPr>
          <w:sz w:val="20"/>
          <w:szCs w:val="20"/>
        </w:rPr>
      </w:pPr>
      <w:r w:rsidRPr="00CF3E38">
        <w:rPr>
          <w:sz w:val="20"/>
          <w:szCs w:val="20"/>
        </w:rPr>
        <w:t>Se brinda educación al paciente sobre la correcta administración del medicamento, posibles efectos secundarios, condiciones de almacenamiento y signos de alarma.</w:t>
      </w:r>
    </w:p>
    <w:p w14:paraId="56BDCDAF" w14:textId="77777777" w:rsidR="001F037E" w:rsidRPr="00CF3E38" w:rsidRDefault="001F037E" w:rsidP="001F037E">
      <w:pPr>
        <w:pStyle w:val="Normal0"/>
        <w:rPr>
          <w:sz w:val="20"/>
          <w:szCs w:val="20"/>
        </w:rPr>
      </w:pPr>
    </w:p>
    <w:p w14:paraId="4A88A9DC" w14:textId="77777777" w:rsidR="001F037E" w:rsidRPr="00CF3E38" w:rsidRDefault="001F037E" w:rsidP="005225F1">
      <w:pPr>
        <w:pStyle w:val="Normal0"/>
        <w:numPr>
          <w:ilvl w:val="0"/>
          <w:numId w:val="16"/>
        </w:numPr>
        <w:rPr>
          <w:sz w:val="20"/>
          <w:szCs w:val="20"/>
        </w:rPr>
      </w:pPr>
      <w:r w:rsidRPr="00CF3E38">
        <w:rPr>
          <w:sz w:val="20"/>
          <w:szCs w:val="20"/>
        </w:rPr>
        <w:t>Se registra la entrega en el sistema de información institucional o en los formatos físicos establecidos, para asegurar trazabilidad y control.</w:t>
      </w:r>
    </w:p>
    <w:p w14:paraId="77E93D5A" w14:textId="77777777" w:rsidR="001F037E" w:rsidRPr="00CF3E38" w:rsidRDefault="001F037E" w:rsidP="001F037E">
      <w:pPr>
        <w:pStyle w:val="Normal0"/>
        <w:rPr>
          <w:sz w:val="20"/>
          <w:szCs w:val="20"/>
        </w:rPr>
      </w:pPr>
    </w:p>
    <w:p w14:paraId="62584502" w14:textId="3C0FE982" w:rsidR="001F037E" w:rsidRPr="00CF3E38" w:rsidRDefault="001F037E" w:rsidP="001F037E">
      <w:pPr>
        <w:pStyle w:val="Normal0"/>
        <w:rPr>
          <w:sz w:val="20"/>
          <w:szCs w:val="20"/>
        </w:rPr>
      </w:pPr>
      <w:r w:rsidRPr="00CF3E38">
        <w:rPr>
          <w:sz w:val="20"/>
          <w:szCs w:val="20"/>
        </w:rPr>
        <w:t>Este proceso integral fortalece la relación entre el usuario y el servicio farmacéutico, promoviendo una atención segura, oportuna y centrada en el paciente.</w:t>
      </w:r>
    </w:p>
    <w:p w14:paraId="497DF6FE" w14:textId="77777777" w:rsidR="001F037E" w:rsidRPr="00CF3E38" w:rsidRDefault="001F037E" w:rsidP="001F037E">
      <w:pPr>
        <w:pStyle w:val="Normal0"/>
        <w:rPr>
          <w:sz w:val="20"/>
          <w:szCs w:val="20"/>
        </w:rPr>
      </w:pPr>
    </w:p>
    <w:p w14:paraId="39DC5D64" w14:textId="003E7C99" w:rsidR="005647F1" w:rsidRPr="00CF3E38" w:rsidRDefault="005647F1" w:rsidP="005624AA">
      <w:pPr>
        <w:pStyle w:val="Normal0"/>
        <w:numPr>
          <w:ilvl w:val="1"/>
          <w:numId w:val="21"/>
        </w:numPr>
        <w:rPr>
          <w:b/>
          <w:sz w:val="20"/>
          <w:szCs w:val="20"/>
        </w:rPr>
      </w:pPr>
      <w:r w:rsidRPr="00CF3E38">
        <w:rPr>
          <w:b/>
          <w:sz w:val="20"/>
          <w:szCs w:val="20"/>
        </w:rPr>
        <w:t>Normas complementarias</w:t>
      </w:r>
    </w:p>
    <w:p w14:paraId="783EAE1B" w14:textId="17AA2851" w:rsidR="001F037E" w:rsidRPr="00CF3E38" w:rsidRDefault="001F037E" w:rsidP="001F037E">
      <w:pPr>
        <w:pStyle w:val="Normal0"/>
        <w:rPr>
          <w:sz w:val="20"/>
          <w:szCs w:val="20"/>
        </w:rPr>
      </w:pPr>
    </w:p>
    <w:p w14:paraId="161E88D8" w14:textId="77777777" w:rsidR="001F037E" w:rsidRPr="00CF3E38" w:rsidRDefault="001F037E" w:rsidP="001F037E">
      <w:pPr>
        <w:pStyle w:val="Normal0"/>
        <w:rPr>
          <w:sz w:val="20"/>
          <w:szCs w:val="20"/>
        </w:rPr>
      </w:pPr>
      <w:r w:rsidRPr="00CF3E38">
        <w:rPr>
          <w:sz w:val="20"/>
          <w:szCs w:val="20"/>
        </w:rPr>
        <w:t xml:space="preserve">Además de la normativa principal que regula el proceso de dispensación en Colombia, existen otras disposiciones complementarias que fortalecen la calidad del servicio farmacéutico y garantizan la seguridad del </w:t>
      </w:r>
      <w:r w:rsidRPr="00CF3E38">
        <w:rPr>
          <w:sz w:val="20"/>
          <w:szCs w:val="20"/>
        </w:rPr>
        <w:lastRenderedPageBreak/>
        <w:t>paciente. Estas normas sirven como soporte técnico y legal para el desarrollo de procedimientos y el cumplimiento de estándares exigidos por el sistema de salud. Algunas de las más relevantes son:</w:t>
      </w:r>
    </w:p>
    <w:p w14:paraId="2C748EA0" w14:textId="77777777" w:rsidR="001F037E" w:rsidRPr="00CF3E38" w:rsidRDefault="001F037E" w:rsidP="001F037E">
      <w:pPr>
        <w:pStyle w:val="Normal0"/>
        <w:rPr>
          <w:sz w:val="20"/>
          <w:szCs w:val="20"/>
        </w:rPr>
      </w:pPr>
    </w:p>
    <w:p w14:paraId="7008254D" w14:textId="1ECEC058" w:rsidR="00102AD0" w:rsidRPr="00CF3E38" w:rsidRDefault="00102AD0" w:rsidP="001F037E">
      <w:pPr>
        <w:pStyle w:val="Normal0"/>
        <w:rPr>
          <w:sz w:val="20"/>
          <w:szCs w:val="20"/>
        </w:rPr>
      </w:pPr>
      <w:r w:rsidRPr="00CF3E38">
        <w:rPr>
          <w:noProof/>
          <w:sz w:val="20"/>
          <w:szCs w:val="20"/>
          <w:lang w:val="en-US" w:eastAsia="en-US"/>
        </w:rPr>
        <w:drawing>
          <wp:inline distT="0" distB="0" distL="0" distR="0" wp14:anchorId="21BF0AB1" wp14:editId="2D434713">
            <wp:extent cx="6504305" cy="6671145"/>
            <wp:effectExtent l="0" t="0" r="0"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CB5AC48" w14:textId="77777777" w:rsidR="00102AD0" w:rsidRPr="00CF3E38" w:rsidRDefault="00102AD0" w:rsidP="001F037E">
      <w:pPr>
        <w:pStyle w:val="Normal0"/>
        <w:rPr>
          <w:sz w:val="20"/>
          <w:szCs w:val="20"/>
        </w:rPr>
      </w:pPr>
    </w:p>
    <w:p w14:paraId="75D95981" w14:textId="08C40764" w:rsidR="001F037E" w:rsidRPr="00CF3E38" w:rsidRDefault="001F037E" w:rsidP="001F037E">
      <w:pPr>
        <w:pStyle w:val="Normal0"/>
        <w:rPr>
          <w:sz w:val="20"/>
          <w:szCs w:val="20"/>
        </w:rPr>
      </w:pPr>
      <w:r w:rsidRPr="00CF3E38">
        <w:rPr>
          <w:sz w:val="20"/>
          <w:szCs w:val="20"/>
        </w:rPr>
        <w:t>Estas normas complementarias permiten al personal del servicio farmacéutico alinear sus prácticas con estándares actualizados, promover la cultura de seguridad del paciente y garantizar una atención integral.</w:t>
      </w:r>
    </w:p>
    <w:p w14:paraId="635C38A1" w14:textId="63F56642" w:rsidR="001F037E" w:rsidRPr="00CF3E38" w:rsidRDefault="001F037E" w:rsidP="001F037E">
      <w:pPr>
        <w:pStyle w:val="Normal0"/>
        <w:rPr>
          <w:b/>
          <w:sz w:val="20"/>
          <w:szCs w:val="20"/>
        </w:rPr>
      </w:pPr>
    </w:p>
    <w:p w14:paraId="5860CFC9" w14:textId="77777777" w:rsidR="001F037E" w:rsidRPr="00CF3E38" w:rsidRDefault="001F037E" w:rsidP="001F037E">
      <w:pPr>
        <w:pStyle w:val="Normal0"/>
        <w:rPr>
          <w:b/>
          <w:sz w:val="20"/>
          <w:szCs w:val="20"/>
        </w:rPr>
      </w:pPr>
    </w:p>
    <w:p w14:paraId="55F7A409" w14:textId="2292FA98" w:rsidR="005647F1" w:rsidRPr="00CF3E38" w:rsidRDefault="005647F1" w:rsidP="005624AA">
      <w:pPr>
        <w:pStyle w:val="Normal0"/>
        <w:numPr>
          <w:ilvl w:val="0"/>
          <w:numId w:val="21"/>
        </w:numPr>
        <w:rPr>
          <w:b/>
          <w:sz w:val="20"/>
          <w:szCs w:val="20"/>
        </w:rPr>
      </w:pPr>
      <w:r w:rsidRPr="00CF3E38">
        <w:rPr>
          <w:b/>
          <w:sz w:val="20"/>
          <w:szCs w:val="20"/>
        </w:rPr>
        <w:lastRenderedPageBreak/>
        <w:t>Verificación de la calidad y legalidad de productos farmacéuticos</w:t>
      </w:r>
    </w:p>
    <w:p w14:paraId="7BA463B2" w14:textId="6C9192A1" w:rsidR="00B66954" w:rsidRPr="00CF3E38" w:rsidRDefault="00B66954" w:rsidP="00B66954">
      <w:pPr>
        <w:pStyle w:val="Normal0"/>
        <w:rPr>
          <w:b/>
          <w:sz w:val="20"/>
          <w:szCs w:val="20"/>
        </w:rPr>
      </w:pPr>
    </w:p>
    <w:p w14:paraId="27B32B24" w14:textId="26288CE1" w:rsidR="00B66954" w:rsidRPr="00CF3E38" w:rsidRDefault="00B66954" w:rsidP="00B66954">
      <w:pPr>
        <w:pStyle w:val="Normal0"/>
        <w:rPr>
          <w:sz w:val="20"/>
          <w:szCs w:val="20"/>
        </w:rPr>
      </w:pPr>
      <w:r w:rsidRPr="00CF3E38">
        <w:rPr>
          <w:sz w:val="20"/>
          <w:szCs w:val="20"/>
        </w:rPr>
        <w:t>Constituye un proceso fundamental para salvaguardar la salud pública. El personal que labora en los servicios farmacéuticos tiene la responsabilidad de asegurar que todos los productos farmacéuticos recibidos, almacenados y dispensados cumplan con los requisitos establecidos en la normativa sanitaria colombiana. Esto incluye el cumplimiento de estándares técnicos, condiciones adecuadas de conservación, documentación legal vigente y criterios de seguridad que garanticen la autenticidad, eficacia y estabilidad de los medicamentos.</w:t>
      </w:r>
    </w:p>
    <w:p w14:paraId="20E375A6" w14:textId="77777777" w:rsidR="00B66954" w:rsidRPr="00CF3E38" w:rsidRDefault="00B66954" w:rsidP="00B66954">
      <w:pPr>
        <w:pStyle w:val="Normal0"/>
        <w:rPr>
          <w:sz w:val="20"/>
          <w:szCs w:val="20"/>
        </w:rPr>
      </w:pPr>
    </w:p>
    <w:p w14:paraId="185CDDE4" w14:textId="38DD70F4" w:rsidR="005647F1" w:rsidRPr="00CF3E38" w:rsidRDefault="005647F1" w:rsidP="005624AA">
      <w:pPr>
        <w:pStyle w:val="Normal0"/>
        <w:numPr>
          <w:ilvl w:val="1"/>
          <w:numId w:val="21"/>
        </w:numPr>
        <w:rPr>
          <w:b/>
          <w:sz w:val="20"/>
          <w:szCs w:val="20"/>
        </w:rPr>
      </w:pPr>
      <w:r w:rsidRPr="00CF3E38">
        <w:rPr>
          <w:b/>
          <w:sz w:val="20"/>
          <w:szCs w:val="20"/>
        </w:rPr>
        <w:t>Registro sanitario y estado físico del producto</w:t>
      </w:r>
    </w:p>
    <w:p w14:paraId="224317EF" w14:textId="02F9F6C2" w:rsidR="00B66954" w:rsidRPr="00CF3E38" w:rsidRDefault="00B66954" w:rsidP="00B66954">
      <w:pPr>
        <w:pStyle w:val="Normal0"/>
        <w:rPr>
          <w:sz w:val="20"/>
          <w:szCs w:val="20"/>
        </w:rPr>
      </w:pPr>
    </w:p>
    <w:p w14:paraId="3DB85702" w14:textId="77777777" w:rsidR="00B66954" w:rsidRPr="00CF3E38" w:rsidRDefault="00B66954" w:rsidP="00B66954">
      <w:pPr>
        <w:pStyle w:val="Normal0"/>
        <w:rPr>
          <w:sz w:val="20"/>
          <w:szCs w:val="20"/>
        </w:rPr>
      </w:pPr>
      <w:r w:rsidRPr="00CF3E38">
        <w:rPr>
          <w:sz w:val="20"/>
          <w:szCs w:val="20"/>
        </w:rPr>
        <w:t>El registro sanitario es un requisito legal indispensable para la producción, importación, comercialización y dispensación de medicamentos en Colombia. Fue establecido como parte del sistema nacional de vigilancia sanitaria con la creación del Instituto Nacional de Vigilancia de Medicamentos y Alimentos (INVIMA) mediante la Ley 100 de 1993 y reglamentado principalmente por el Decreto 677 de 1995. Esta normativa establece que ningún medicamento puede ser distribuido o comercializado en el país sin la evaluación previa y aprobación de este organismo.</w:t>
      </w:r>
    </w:p>
    <w:p w14:paraId="63EEB7AC" w14:textId="77777777" w:rsidR="00B66954" w:rsidRPr="00CF3E38" w:rsidRDefault="00B66954" w:rsidP="00B66954">
      <w:pPr>
        <w:pStyle w:val="Normal0"/>
        <w:rPr>
          <w:sz w:val="20"/>
          <w:szCs w:val="20"/>
        </w:rPr>
      </w:pPr>
    </w:p>
    <w:p w14:paraId="58093A6B" w14:textId="77777777" w:rsidR="00B66954" w:rsidRPr="00CF3E38" w:rsidRDefault="00B66954" w:rsidP="00B66954">
      <w:pPr>
        <w:pStyle w:val="Normal0"/>
        <w:rPr>
          <w:sz w:val="20"/>
          <w:szCs w:val="20"/>
        </w:rPr>
      </w:pPr>
      <w:r w:rsidRPr="00CF3E38">
        <w:rPr>
          <w:sz w:val="20"/>
          <w:szCs w:val="20"/>
        </w:rPr>
        <w:t>Este registro certifica que el producto ha cumplido con los requisitos de calidad, seguridad y eficacia, y autoriza su comercialización en el territorio nacional. El número de registro debe aparecer de forma visible y legible en el envase del producto, y debe estar vigente al momento de la recepción, almacenamiento y dispensación.</w:t>
      </w:r>
    </w:p>
    <w:p w14:paraId="7512FB27" w14:textId="77777777" w:rsidR="00B66954" w:rsidRPr="00CF3E38" w:rsidRDefault="00B66954" w:rsidP="00B66954">
      <w:pPr>
        <w:pStyle w:val="Normal0"/>
        <w:rPr>
          <w:sz w:val="20"/>
          <w:szCs w:val="20"/>
        </w:rPr>
      </w:pPr>
    </w:p>
    <w:p w14:paraId="4A7C162A" w14:textId="3B914B2D" w:rsidR="00B66954" w:rsidRPr="00CF3E38" w:rsidRDefault="00B66954" w:rsidP="00B66954">
      <w:pPr>
        <w:pStyle w:val="Normal0"/>
        <w:rPr>
          <w:sz w:val="20"/>
          <w:szCs w:val="20"/>
        </w:rPr>
      </w:pPr>
      <w:r w:rsidRPr="00CF3E38">
        <w:rPr>
          <w:sz w:val="20"/>
          <w:szCs w:val="20"/>
        </w:rPr>
        <w:t>Además del registro, es fundamental realizar una inspección visual del estado físico del medicamento. El personal farmacéutico debe verificar que el producto no presente signos de deterioro como decoloración, partículas extrañas, envases agrietados, humedad o alteraciones en su aspecto general, ya que estos podrían comprometer su efectividad y seguridad. Esta revisión debe realizarse en cada etapa del manejo del medicamento, como medida preventiva para proteger la salud del usuario.</w:t>
      </w:r>
    </w:p>
    <w:p w14:paraId="4FFDCFC5" w14:textId="57188AE9" w:rsidR="0073621A" w:rsidRPr="00CF3E38" w:rsidRDefault="0073621A" w:rsidP="00B66954">
      <w:pPr>
        <w:pStyle w:val="Normal0"/>
        <w:rPr>
          <w:sz w:val="20"/>
          <w:szCs w:val="20"/>
        </w:rPr>
      </w:pPr>
    </w:p>
    <w:p w14:paraId="6395FE62" w14:textId="72D24C87" w:rsidR="0073621A" w:rsidRPr="00CF3E38" w:rsidRDefault="004C7DF1" w:rsidP="004C7DF1">
      <w:pPr>
        <w:pStyle w:val="Normal0"/>
        <w:jc w:val="center"/>
        <w:rPr>
          <w:sz w:val="20"/>
          <w:szCs w:val="20"/>
        </w:rPr>
      </w:pPr>
      <w:r w:rsidRPr="00CF3E38">
        <w:rPr>
          <w:noProof/>
          <w:sz w:val="20"/>
          <w:szCs w:val="20"/>
          <w:lang w:val="en-US" w:eastAsia="en-US"/>
        </w:rPr>
        <mc:AlternateContent>
          <mc:Choice Requires="wps">
            <w:drawing>
              <wp:inline distT="0" distB="0" distL="0" distR="0" wp14:anchorId="08CED693" wp14:editId="020A7EE0">
                <wp:extent cx="5426016" cy="1404620"/>
                <wp:effectExtent l="0" t="0" r="3810" b="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6016" cy="1404620"/>
                        </a:xfrm>
                        <a:prstGeom prst="rect">
                          <a:avLst/>
                        </a:prstGeom>
                        <a:solidFill>
                          <a:schemeClr val="accent1">
                            <a:lumMod val="40000"/>
                            <a:lumOff val="60000"/>
                          </a:schemeClr>
                        </a:solidFill>
                        <a:ln w="9525">
                          <a:noFill/>
                          <a:miter lim="800000"/>
                          <a:headEnd/>
                          <a:tailEnd/>
                        </a:ln>
                      </wps:spPr>
                      <wps:txbx>
                        <w:txbxContent>
                          <w:p w14:paraId="187523D7" w14:textId="3F103DF9" w:rsidR="00BA0024" w:rsidRPr="00797708" w:rsidRDefault="00BA0024" w:rsidP="004C7DF1">
                            <w:pPr>
                              <w:pStyle w:val="Normal0"/>
                              <w:rPr>
                                <w:sz w:val="20"/>
                                <w:szCs w:val="20"/>
                              </w:rPr>
                            </w:pPr>
                            <w:r w:rsidRPr="004C7DF1">
                              <w:rPr>
                                <w:sz w:val="20"/>
                                <w:szCs w:val="20"/>
                                <w:lang w:val="es-MX"/>
                              </w:rPr>
                              <w:t xml:space="preserve">En caso de que un </w:t>
                            </w:r>
                            <w:r w:rsidRPr="004C7DF1">
                              <w:rPr>
                                <w:b/>
                                <w:sz w:val="20"/>
                                <w:szCs w:val="20"/>
                                <w:lang w:val="es-MX"/>
                              </w:rPr>
                              <w:t>medicamento no cuente con registro sanitario vigente</w:t>
                            </w:r>
                            <w:r w:rsidRPr="004C7DF1">
                              <w:rPr>
                                <w:sz w:val="20"/>
                                <w:szCs w:val="20"/>
                                <w:lang w:val="es-MX"/>
                              </w:rPr>
                              <w:t>, no puede ser comercializado, distribuido ni dispensado legalmente. Su uso representa un riesgo para la salud del paciente y puede acarrear sanciones administrativas o legales para el establecimiento farmacéutico. En tales situaciones, el producto debe ser retenido, reportado y puesto en cuarentena, siguiendo los protocolos institucionales establecidos.</w:t>
                            </w:r>
                          </w:p>
                        </w:txbxContent>
                      </wps:txbx>
                      <wps:bodyPr rot="0" vert="horz" wrap="square" lIns="91440" tIns="45720" rIns="91440" bIns="45720" anchor="t" anchorCtr="0">
                        <a:spAutoFit/>
                      </wps:bodyPr>
                    </wps:wsp>
                  </a:graphicData>
                </a:graphic>
              </wp:inline>
            </w:drawing>
          </mc:Choice>
          <mc:Fallback>
            <w:pict>
              <v:shape w14:anchorId="08CED693" id="_x0000_s1028" type="#_x0000_t202" style="width:42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" fillcolor="#b8cce4 [1300]" stroked="f">
                <v:textbox style="mso-fit-shape-to-text:t">
                  <w:txbxContent>
                    <w:p w14:paraId="187523D7" w14:textId="3F103DF9" w:rsidR="00BA0024" w:rsidRPr="00797708" w:rsidRDefault="00BA0024" w:rsidP="004C7DF1">
                      <w:pPr>
                        <w:pStyle w:val="Normal0"/>
                        <w:rPr>
                          <w:sz w:val="20"/>
                          <w:szCs w:val="20"/>
                        </w:rPr>
                      </w:pPr>
                      <w:r w:rsidRPr="004C7DF1">
                        <w:rPr>
                          <w:sz w:val="20"/>
                          <w:szCs w:val="20"/>
                          <w:lang w:val="es-MX"/>
                        </w:rPr>
                        <w:t xml:space="preserve">En caso de que un </w:t>
                      </w:r>
                      <w:r w:rsidRPr="004C7DF1">
                        <w:rPr>
                          <w:b/>
                          <w:sz w:val="20"/>
                          <w:szCs w:val="20"/>
                          <w:lang w:val="es-MX"/>
                        </w:rPr>
                        <w:t>medicamento no cuente con registro sanitario vigente</w:t>
                      </w:r>
                      <w:r w:rsidRPr="004C7DF1">
                        <w:rPr>
                          <w:sz w:val="20"/>
                          <w:szCs w:val="20"/>
                          <w:lang w:val="es-MX"/>
                        </w:rPr>
                        <w:t>, no puede ser comercializado, distribuido ni dispensado legalmente. Su uso representa un riesgo para la salud del paciente y puede acarrear sanciones administrativas o legales para el establecimiento farmacéutico. En tales situaciones, el producto debe ser retenido, reportado y puesto en cuarentena, siguiendo los protocolos institucionales establecidos.</w:t>
                      </w:r>
                    </w:p>
                  </w:txbxContent>
                </v:textbox>
                <w10:anchorlock/>
              </v:shape>
            </w:pict>
          </mc:Fallback>
        </mc:AlternateContent>
      </w:r>
    </w:p>
    <w:p w14:paraId="445F24AB" w14:textId="77777777" w:rsidR="00B66954" w:rsidRPr="00CF3E38" w:rsidRDefault="00B66954" w:rsidP="00B66954">
      <w:pPr>
        <w:pStyle w:val="Normal0"/>
        <w:rPr>
          <w:sz w:val="20"/>
          <w:szCs w:val="20"/>
        </w:rPr>
      </w:pPr>
    </w:p>
    <w:p w14:paraId="3DB92787" w14:textId="6098B3EB" w:rsidR="005647F1" w:rsidRPr="00CF3E38" w:rsidRDefault="005647F1" w:rsidP="005624AA">
      <w:pPr>
        <w:pStyle w:val="Normal0"/>
        <w:numPr>
          <w:ilvl w:val="1"/>
          <w:numId w:val="21"/>
        </w:numPr>
        <w:rPr>
          <w:b/>
          <w:sz w:val="20"/>
          <w:szCs w:val="20"/>
        </w:rPr>
      </w:pPr>
      <w:r w:rsidRPr="00CF3E38">
        <w:rPr>
          <w:b/>
          <w:sz w:val="20"/>
          <w:szCs w:val="20"/>
        </w:rPr>
        <w:t>Fecha de vencimiento y rotación de inventarios</w:t>
      </w:r>
    </w:p>
    <w:p w14:paraId="5D3B2BB1" w14:textId="4207FFAA" w:rsidR="004B103D" w:rsidRPr="00CF3E38" w:rsidRDefault="004B103D" w:rsidP="004B103D">
      <w:pPr>
        <w:pStyle w:val="Normal0"/>
        <w:rPr>
          <w:sz w:val="20"/>
          <w:szCs w:val="20"/>
        </w:rPr>
      </w:pPr>
    </w:p>
    <w:p w14:paraId="29425960" w14:textId="77777777" w:rsidR="004B103D" w:rsidRPr="00CF3E38" w:rsidRDefault="004B103D" w:rsidP="004B103D">
      <w:pPr>
        <w:pStyle w:val="Normal0"/>
        <w:rPr>
          <w:sz w:val="20"/>
          <w:szCs w:val="20"/>
        </w:rPr>
      </w:pPr>
      <w:r w:rsidRPr="00CF3E38">
        <w:rPr>
          <w:sz w:val="20"/>
          <w:szCs w:val="20"/>
        </w:rPr>
        <w:t>La verificación de la fecha de vencimiento es una práctica fundamental en los servicios farmacéuticos, ya que permite garantizar la eficacia, seguridad y estabilidad de los productos. El personal debe revisar cuidadosamente esta fecha tanto en el momento de la recepción como durante el almacenamiento y la dispensación de los medicamentos. La manipulación de productos vencidos está prohibida, ya que puede representar un riesgo para la salud del usuario.</w:t>
      </w:r>
    </w:p>
    <w:p w14:paraId="716B88B8" w14:textId="77777777" w:rsidR="004B103D" w:rsidRPr="00CF3E38" w:rsidRDefault="004B103D" w:rsidP="004B103D">
      <w:pPr>
        <w:pStyle w:val="Normal0"/>
        <w:rPr>
          <w:sz w:val="20"/>
          <w:szCs w:val="20"/>
        </w:rPr>
      </w:pPr>
    </w:p>
    <w:p w14:paraId="4568FAAC" w14:textId="77777777" w:rsidR="004B103D" w:rsidRPr="00CF3E38" w:rsidRDefault="004B103D" w:rsidP="004B103D">
      <w:pPr>
        <w:pStyle w:val="Normal0"/>
        <w:rPr>
          <w:sz w:val="20"/>
          <w:szCs w:val="20"/>
        </w:rPr>
      </w:pPr>
      <w:r w:rsidRPr="00CF3E38">
        <w:rPr>
          <w:sz w:val="20"/>
          <w:szCs w:val="20"/>
        </w:rPr>
        <w:t>Además, es necesario aplicar el principio de rotación de inventarios bajo la metodología PEPS (Primero en Entrar, Primero en Salir), asegurando que los medicamentos con fechas de vencimiento más próximas se utilicen antes que los más recientes. Esto no solo evita pérdidas económicas por caducidad, sino que también mantiene la disponibilidad de productos aptos para su uso.</w:t>
      </w:r>
    </w:p>
    <w:p w14:paraId="67656DD3" w14:textId="77777777" w:rsidR="004B103D" w:rsidRPr="00CF3E38" w:rsidRDefault="004B103D" w:rsidP="004B103D">
      <w:pPr>
        <w:pStyle w:val="Normal0"/>
        <w:rPr>
          <w:sz w:val="20"/>
          <w:szCs w:val="20"/>
        </w:rPr>
      </w:pPr>
    </w:p>
    <w:p w14:paraId="39333396" w14:textId="35770069" w:rsidR="004B103D" w:rsidRPr="00CF3E38" w:rsidRDefault="004B103D" w:rsidP="004B103D">
      <w:pPr>
        <w:pStyle w:val="Normal0"/>
        <w:rPr>
          <w:sz w:val="20"/>
          <w:szCs w:val="20"/>
        </w:rPr>
      </w:pPr>
      <w:r w:rsidRPr="00CF3E38">
        <w:rPr>
          <w:sz w:val="20"/>
          <w:szCs w:val="20"/>
        </w:rPr>
        <w:lastRenderedPageBreak/>
        <w:t xml:space="preserve">A continuación, se presentan algunos ejemplos que </w:t>
      </w:r>
      <w:r w:rsidR="00814C37" w:rsidRPr="00CF3E38">
        <w:rPr>
          <w:sz w:val="20"/>
          <w:szCs w:val="20"/>
        </w:rPr>
        <w:t>describen</w:t>
      </w:r>
      <w:r w:rsidRPr="00CF3E38">
        <w:rPr>
          <w:sz w:val="20"/>
          <w:szCs w:val="20"/>
        </w:rPr>
        <w:t xml:space="preserve"> la aplicación adecuada de la verificación de vencimientos y la rotación de inventarios:</w:t>
      </w:r>
    </w:p>
    <w:p w14:paraId="7C4EC599" w14:textId="77777777" w:rsidR="004B103D" w:rsidRPr="00CF3E38" w:rsidRDefault="004B103D" w:rsidP="004B103D">
      <w:pPr>
        <w:pStyle w:val="Normal0"/>
        <w:rPr>
          <w:sz w:val="20"/>
          <w:szCs w:val="20"/>
        </w:rPr>
      </w:pPr>
    </w:p>
    <w:p w14:paraId="74FF830D" w14:textId="77777777" w:rsidR="004B103D" w:rsidRPr="00CF3E38" w:rsidRDefault="004B103D" w:rsidP="004B103D">
      <w:pPr>
        <w:pStyle w:val="Normal0"/>
        <w:rPr>
          <w:sz w:val="20"/>
          <w:szCs w:val="20"/>
        </w:rPr>
      </w:pPr>
      <w:r w:rsidRPr="00CF3E38">
        <w:rPr>
          <w:noProof/>
          <w:sz w:val="20"/>
          <w:szCs w:val="20"/>
          <w:lang w:val="en-US" w:eastAsia="en-US"/>
        </w:rPr>
        <w:drawing>
          <wp:inline distT="0" distB="0" distL="0" distR="0" wp14:anchorId="09538F53" wp14:editId="0E92C7A5">
            <wp:extent cx="6210935" cy="4349363"/>
            <wp:effectExtent l="0" t="0" r="0" b="5143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47E7F8D8" w14:textId="77777777" w:rsidR="004B103D" w:rsidRPr="00CF3E38" w:rsidRDefault="004B103D" w:rsidP="004B103D">
      <w:pPr>
        <w:pStyle w:val="Normal0"/>
        <w:rPr>
          <w:sz w:val="20"/>
          <w:szCs w:val="20"/>
        </w:rPr>
      </w:pPr>
    </w:p>
    <w:p w14:paraId="032E4CA0" w14:textId="27EACD6D" w:rsidR="005647F1" w:rsidRPr="00CF3E38" w:rsidRDefault="005647F1" w:rsidP="005624AA">
      <w:pPr>
        <w:pStyle w:val="Normal0"/>
        <w:numPr>
          <w:ilvl w:val="1"/>
          <w:numId w:val="21"/>
        </w:numPr>
        <w:rPr>
          <w:b/>
          <w:sz w:val="20"/>
          <w:szCs w:val="20"/>
        </w:rPr>
      </w:pPr>
      <w:r w:rsidRPr="00CF3E38">
        <w:rPr>
          <w:b/>
          <w:sz w:val="20"/>
          <w:szCs w:val="20"/>
        </w:rPr>
        <w:t>Condiciones de almacenamiento</w:t>
      </w:r>
    </w:p>
    <w:p w14:paraId="75D7A8F5" w14:textId="6D79C174" w:rsidR="004B103D" w:rsidRPr="00CF3E38" w:rsidRDefault="004B103D" w:rsidP="004B103D">
      <w:pPr>
        <w:pStyle w:val="Normal0"/>
        <w:rPr>
          <w:sz w:val="20"/>
          <w:szCs w:val="20"/>
        </w:rPr>
      </w:pPr>
    </w:p>
    <w:p w14:paraId="3CAB71F6" w14:textId="77777777" w:rsidR="004B103D" w:rsidRPr="00CF3E38" w:rsidRDefault="004B103D" w:rsidP="004B103D">
      <w:pPr>
        <w:pStyle w:val="Normal0"/>
        <w:rPr>
          <w:sz w:val="20"/>
          <w:szCs w:val="20"/>
        </w:rPr>
      </w:pPr>
      <w:r w:rsidRPr="00CF3E38">
        <w:rPr>
          <w:sz w:val="20"/>
          <w:szCs w:val="20"/>
        </w:rPr>
        <w:t>El almacenamiento adecuado de los productos farmacéuticos es un factor determinante para preservar su eficacia, estabilidad y seguridad. Las condiciones deben ajustarse a los parámetros establecidos por el fabricante y la normativa sanitaria, lo que implica controlar factores como temperatura, humedad, iluminación, ventilación y organización física del espacio.</w:t>
      </w:r>
    </w:p>
    <w:p w14:paraId="183FB0C4" w14:textId="77777777" w:rsidR="004B103D" w:rsidRPr="00CF3E38" w:rsidRDefault="004B103D" w:rsidP="004B103D">
      <w:pPr>
        <w:pStyle w:val="Normal0"/>
        <w:rPr>
          <w:sz w:val="20"/>
          <w:szCs w:val="20"/>
        </w:rPr>
      </w:pPr>
    </w:p>
    <w:p w14:paraId="5E6D0872" w14:textId="77777777" w:rsidR="004B103D" w:rsidRPr="00CF3E38" w:rsidRDefault="004B103D" w:rsidP="004B103D">
      <w:pPr>
        <w:pStyle w:val="Normal0"/>
        <w:rPr>
          <w:sz w:val="20"/>
          <w:szCs w:val="20"/>
        </w:rPr>
      </w:pPr>
      <w:r w:rsidRPr="00CF3E38">
        <w:rPr>
          <w:sz w:val="20"/>
          <w:szCs w:val="20"/>
        </w:rPr>
        <w:t>El personal de servicios farmacéuticos debe implementar medidas que garanticen el cumplimiento de estas condiciones durante toda la cadena de almacenamiento, desde la recepción hasta la dispensación. Además, se deben establecer procedimientos para el monitoreo y registro permanente de las variables ambientales, con el fin de detectar desviaciones que puedan comprometer la calidad de los productos.</w:t>
      </w:r>
    </w:p>
    <w:p w14:paraId="17E9F4ED" w14:textId="77777777" w:rsidR="004B103D" w:rsidRPr="00CF3E38" w:rsidRDefault="004B103D" w:rsidP="004B103D">
      <w:pPr>
        <w:pStyle w:val="Normal0"/>
        <w:rPr>
          <w:sz w:val="20"/>
          <w:szCs w:val="20"/>
        </w:rPr>
      </w:pPr>
    </w:p>
    <w:p w14:paraId="0565F713" w14:textId="006A83AB" w:rsidR="004B103D" w:rsidRPr="00CF3E38" w:rsidRDefault="004B103D" w:rsidP="004B103D">
      <w:pPr>
        <w:pStyle w:val="Normal0"/>
        <w:rPr>
          <w:sz w:val="20"/>
          <w:szCs w:val="20"/>
        </w:rPr>
      </w:pPr>
      <w:r w:rsidRPr="00CF3E38">
        <w:rPr>
          <w:sz w:val="20"/>
          <w:szCs w:val="20"/>
        </w:rPr>
        <w:t>Las condiciones generales que deben ser aplicadas incluyen:</w:t>
      </w:r>
    </w:p>
    <w:p w14:paraId="58F8B5F9" w14:textId="178F7F76" w:rsidR="004B103D" w:rsidRPr="00CF3E38" w:rsidRDefault="004B103D" w:rsidP="004B103D">
      <w:pPr>
        <w:pStyle w:val="Normal0"/>
        <w:rPr>
          <w:sz w:val="20"/>
          <w:szCs w:val="20"/>
        </w:rPr>
      </w:pPr>
    </w:p>
    <w:p w14:paraId="04AF9E3E" w14:textId="1AAC6344" w:rsidR="004B103D" w:rsidRPr="00CF3E38" w:rsidRDefault="004B103D" w:rsidP="004B103D">
      <w:pPr>
        <w:pStyle w:val="Normal0"/>
        <w:rPr>
          <w:sz w:val="20"/>
          <w:szCs w:val="20"/>
        </w:rPr>
      </w:pPr>
      <w:r w:rsidRPr="00CF3E38">
        <w:rPr>
          <w:noProof/>
          <w:sz w:val="20"/>
          <w:szCs w:val="20"/>
          <w:lang w:val="en-US" w:eastAsia="en-US"/>
        </w:rPr>
        <w:lastRenderedPageBreak/>
        <w:drawing>
          <wp:inline distT="0" distB="0" distL="0" distR="0" wp14:anchorId="59AF48BF" wp14:editId="31579AC8">
            <wp:extent cx="6357620" cy="3631721"/>
            <wp:effectExtent l="0" t="0" r="8128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6268F181" w14:textId="0D2257C0" w:rsidR="004B103D" w:rsidRPr="00CF3E38" w:rsidRDefault="004B103D" w:rsidP="004B103D">
      <w:pPr>
        <w:pStyle w:val="Normal0"/>
        <w:rPr>
          <w:sz w:val="20"/>
          <w:szCs w:val="20"/>
        </w:rPr>
      </w:pPr>
    </w:p>
    <w:p w14:paraId="72FF621E" w14:textId="75AAAF4B" w:rsidR="004B103D" w:rsidRPr="00CF3E38" w:rsidRDefault="004B103D" w:rsidP="004B103D">
      <w:pPr>
        <w:pStyle w:val="Normal0"/>
        <w:rPr>
          <w:sz w:val="20"/>
          <w:szCs w:val="20"/>
        </w:rPr>
      </w:pPr>
      <w:r w:rsidRPr="00CF3E38">
        <w:rPr>
          <w:sz w:val="20"/>
          <w:szCs w:val="20"/>
        </w:rPr>
        <w:t>Estas prácticas contribuyen al cumplimiento de las Buenas Prácticas de Almacenamiento (BPA) exigidas por el INVIMA y otras autoridades regulatorias.</w:t>
      </w:r>
    </w:p>
    <w:p w14:paraId="3013B447" w14:textId="77777777" w:rsidR="004B103D" w:rsidRPr="00CF3E38" w:rsidRDefault="004B103D" w:rsidP="004B103D">
      <w:pPr>
        <w:pStyle w:val="Normal0"/>
        <w:rPr>
          <w:sz w:val="20"/>
          <w:szCs w:val="20"/>
        </w:rPr>
      </w:pPr>
    </w:p>
    <w:p w14:paraId="223E3CCA" w14:textId="6CA5AC8C" w:rsidR="005647F1" w:rsidRPr="00CF3E38" w:rsidRDefault="005647F1" w:rsidP="005624AA">
      <w:pPr>
        <w:pStyle w:val="Normal0"/>
        <w:numPr>
          <w:ilvl w:val="1"/>
          <w:numId w:val="21"/>
        </w:numPr>
        <w:rPr>
          <w:b/>
          <w:sz w:val="20"/>
          <w:szCs w:val="20"/>
        </w:rPr>
      </w:pPr>
      <w:r w:rsidRPr="00CF3E38">
        <w:rPr>
          <w:b/>
          <w:sz w:val="20"/>
          <w:szCs w:val="20"/>
        </w:rPr>
        <w:t>Etiquetado y otros criterios de calidad</w:t>
      </w:r>
    </w:p>
    <w:p w14:paraId="2AD97B1C" w14:textId="140063C1" w:rsidR="00CB1580" w:rsidRPr="00CF3E38" w:rsidRDefault="00CB1580" w:rsidP="00CB1580">
      <w:pPr>
        <w:pStyle w:val="Normal0"/>
        <w:rPr>
          <w:sz w:val="20"/>
          <w:szCs w:val="20"/>
        </w:rPr>
      </w:pPr>
    </w:p>
    <w:p w14:paraId="36AADB3D" w14:textId="77777777" w:rsidR="00CB1580" w:rsidRPr="00CF3E38" w:rsidRDefault="00CB1580" w:rsidP="00CB1580">
      <w:pPr>
        <w:pStyle w:val="Normal0"/>
        <w:rPr>
          <w:sz w:val="20"/>
          <w:szCs w:val="20"/>
        </w:rPr>
      </w:pPr>
      <w:r w:rsidRPr="00CF3E38">
        <w:rPr>
          <w:sz w:val="20"/>
          <w:szCs w:val="20"/>
        </w:rPr>
        <w:t>El etiquetado de los productos farmacéuticos es una herramienta fundamental para garantizar el uso seguro y eficaz de los medicamentos. Las etiquetas deben proporcionar información clara, legible y completa sobre el producto, de acuerdo con lo exigido por la normatividad colombiana, especialmente el INVIMA y el Ministerio de Salud.</w:t>
      </w:r>
    </w:p>
    <w:p w14:paraId="53A9905F" w14:textId="77777777" w:rsidR="00CB1580" w:rsidRPr="00CF3E38" w:rsidRDefault="00CB1580" w:rsidP="00CB1580">
      <w:pPr>
        <w:pStyle w:val="Normal0"/>
        <w:rPr>
          <w:sz w:val="20"/>
          <w:szCs w:val="20"/>
        </w:rPr>
      </w:pPr>
    </w:p>
    <w:p w14:paraId="2B1464DB" w14:textId="77777777" w:rsidR="00CB1580" w:rsidRPr="00CF3E38" w:rsidRDefault="00CB1580" w:rsidP="00CB1580">
      <w:pPr>
        <w:pStyle w:val="Normal0"/>
        <w:rPr>
          <w:sz w:val="20"/>
          <w:szCs w:val="20"/>
        </w:rPr>
      </w:pPr>
      <w:r w:rsidRPr="00CF3E38">
        <w:rPr>
          <w:sz w:val="20"/>
          <w:szCs w:val="20"/>
        </w:rPr>
        <w:t>Cada medicamento debe contar con una etiqueta original del fabricante que incluya, como mínimo, los siguientes datos:</w:t>
      </w:r>
    </w:p>
    <w:p w14:paraId="4E7A7013" w14:textId="460D1222" w:rsidR="00CB1580" w:rsidRPr="00CF3E38" w:rsidRDefault="00CB1580" w:rsidP="00CB1580">
      <w:pPr>
        <w:pStyle w:val="Normal0"/>
        <w:rPr>
          <w:sz w:val="20"/>
          <w:szCs w:val="20"/>
        </w:rPr>
      </w:pPr>
    </w:p>
    <w:p w14:paraId="381263CA" w14:textId="35EC5DBF" w:rsidR="00610D42" w:rsidRPr="00CF3E38" w:rsidRDefault="00CB1580" w:rsidP="00CB1580">
      <w:pPr>
        <w:pStyle w:val="Normal0"/>
        <w:rPr>
          <w:sz w:val="20"/>
          <w:szCs w:val="20"/>
        </w:rPr>
      </w:pPr>
      <w:r w:rsidRPr="00CF3E38">
        <w:rPr>
          <w:noProof/>
          <w:sz w:val="20"/>
          <w:szCs w:val="20"/>
          <w:lang w:val="en-US" w:eastAsia="en-US"/>
        </w:rPr>
        <w:drawing>
          <wp:inline distT="0" distB="0" distL="0" distR="0" wp14:anchorId="3AC88672" wp14:editId="51BBC91E">
            <wp:extent cx="6193155" cy="1906437"/>
            <wp:effectExtent l="0" t="38100" r="0" b="9398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6F4DD16F" w14:textId="5D439CFC" w:rsidR="006E60CE" w:rsidRPr="00CF3E38" w:rsidRDefault="006E60CE" w:rsidP="00CB1580">
      <w:pPr>
        <w:pStyle w:val="Normal0"/>
        <w:rPr>
          <w:sz w:val="20"/>
          <w:szCs w:val="20"/>
        </w:rPr>
      </w:pPr>
    </w:p>
    <w:p w14:paraId="1D035B58" w14:textId="3106DCB5" w:rsidR="00CB1580" w:rsidRPr="00CF3E38" w:rsidRDefault="00CB1580" w:rsidP="00CB1580">
      <w:pPr>
        <w:pStyle w:val="Normal0"/>
        <w:rPr>
          <w:sz w:val="20"/>
          <w:szCs w:val="20"/>
        </w:rPr>
      </w:pPr>
      <w:r w:rsidRPr="00CF3E38">
        <w:rPr>
          <w:sz w:val="20"/>
          <w:szCs w:val="20"/>
        </w:rPr>
        <w:t>Además, se deben verificar otros criterios de calidad relacionados con la presentación física del producto. El personal en servicios farmacéuticos debe inspeccionar el empaque primario y secundario, asegurándose de que no presenten alteraciones como rupturas, abolladuras, manchas, humedad o signos de manipulación indebida. Estas condiciones podrían indicar un riesgo para la integridad del medicamento.</w:t>
      </w:r>
    </w:p>
    <w:p w14:paraId="24D40C72" w14:textId="77777777" w:rsidR="00CB1580" w:rsidRPr="00CF3E38" w:rsidRDefault="00CB1580" w:rsidP="00CB1580">
      <w:pPr>
        <w:pStyle w:val="Normal0"/>
        <w:rPr>
          <w:sz w:val="20"/>
          <w:szCs w:val="20"/>
        </w:rPr>
      </w:pPr>
    </w:p>
    <w:p w14:paraId="75EE4435" w14:textId="77777777" w:rsidR="00CB1580" w:rsidRPr="00CF3E38" w:rsidRDefault="00CB1580" w:rsidP="00CB1580">
      <w:pPr>
        <w:pStyle w:val="Normal0"/>
        <w:rPr>
          <w:sz w:val="20"/>
          <w:szCs w:val="20"/>
        </w:rPr>
      </w:pPr>
      <w:r w:rsidRPr="00CF3E38">
        <w:rPr>
          <w:sz w:val="20"/>
          <w:szCs w:val="20"/>
        </w:rPr>
        <w:t>Asimismo, en el caso de productos fraccionados o reempaquetados dentro del establecimiento, se deben seguir los lineamientos establecidos por la normativa para garantizar que conserven las condiciones de calidad, seguridad y trazabilidad. Esto incluye el uso de etiquetas internas claras, con información como el nombre del producto, lote, fecha de vencimiento y responsable del proceso.</w:t>
      </w:r>
    </w:p>
    <w:p w14:paraId="50BB9A71" w14:textId="77777777" w:rsidR="00CB1580" w:rsidRPr="00CF3E38" w:rsidRDefault="00CB1580" w:rsidP="00CB1580">
      <w:pPr>
        <w:pStyle w:val="Normal0"/>
        <w:rPr>
          <w:sz w:val="20"/>
          <w:szCs w:val="20"/>
        </w:rPr>
      </w:pPr>
    </w:p>
    <w:p w14:paraId="6DFFB0F6" w14:textId="2B2D08D0" w:rsidR="00CB1580" w:rsidRPr="00CF3E38" w:rsidRDefault="00CB1580" w:rsidP="00CB1580">
      <w:pPr>
        <w:pStyle w:val="Normal0"/>
        <w:rPr>
          <w:sz w:val="20"/>
          <w:szCs w:val="20"/>
        </w:rPr>
      </w:pPr>
      <w:r w:rsidRPr="00CF3E38">
        <w:rPr>
          <w:sz w:val="20"/>
          <w:szCs w:val="20"/>
        </w:rPr>
        <w:t>La verificación del etiquetado y los criterios de calidad contribuye a prevenir errores en la dispensación, proteger la salud del usuario y asegurar el cumplimiento de las Buenas Prácticas de Dispensación.</w:t>
      </w:r>
    </w:p>
    <w:p w14:paraId="79B7D113" w14:textId="77777777" w:rsidR="00CB1580" w:rsidRPr="00CF3E38" w:rsidRDefault="00CB1580" w:rsidP="00CB1580">
      <w:pPr>
        <w:pStyle w:val="Normal0"/>
        <w:rPr>
          <w:sz w:val="20"/>
          <w:szCs w:val="20"/>
        </w:rPr>
      </w:pPr>
    </w:p>
    <w:p w14:paraId="48AEE0BC" w14:textId="52167760" w:rsidR="005647F1" w:rsidRPr="00CF3E38" w:rsidRDefault="005647F1" w:rsidP="005624AA">
      <w:pPr>
        <w:pStyle w:val="Normal0"/>
        <w:numPr>
          <w:ilvl w:val="1"/>
          <w:numId w:val="21"/>
        </w:numPr>
        <w:rPr>
          <w:b/>
          <w:sz w:val="20"/>
          <w:szCs w:val="20"/>
        </w:rPr>
      </w:pPr>
      <w:r w:rsidRPr="00CF3E38">
        <w:rPr>
          <w:b/>
          <w:sz w:val="20"/>
          <w:szCs w:val="20"/>
        </w:rPr>
        <w:t>Verificación de la procedencia legal</w:t>
      </w:r>
    </w:p>
    <w:p w14:paraId="42EE8D38" w14:textId="54AC7409" w:rsidR="00373E7C" w:rsidRPr="00CF3E38" w:rsidRDefault="00373E7C" w:rsidP="00373E7C">
      <w:pPr>
        <w:pStyle w:val="Normal0"/>
        <w:rPr>
          <w:sz w:val="20"/>
          <w:szCs w:val="20"/>
        </w:rPr>
      </w:pPr>
    </w:p>
    <w:p w14:paraId="0B0D6F23" w14:textId="77777777" w:rsidR="00373E7C" w:rsidRPr="00CF3E38" w:rsidRDefault="00373E7C" w:rsidP="00373E7C">
      <w:pPr>
        <w:pStyle w:val="Normal0"/>
        <w:rPr>
          <w:sz w:val="20"/>
          <w:szCs w:val="20"/>
        </w:rPr>
      </w:pPr>
      <w:r w:rsidRPr="00CF3E38">
        <w:rPr>
          <w:sz w:val="20"/>
          <w:szCs w:val="20"/>
        </w:rPr>
        <w:t>La verificación de la procedencia legal de los medicamentos es un proceso esencial para garantizar que los productos que ingresan a los servicios farmacéuticos provienen de fuentes autorizadas y cumplen con los requisitos establecidos por la legislación sanitaria colombiana. Esta verificación protege a los usuarios de posibles riesgos asociados con el uso de medicamentos falsificados, adulterados, de contrabando o sin registro sanitario vigente.</w:t>
      </w:r>
    </w:p>
    <w:p w14:paraId="1D6D3575" w14:textId="77777777" w:rsidR="00373E7C" w:rsidRPr="00CF3E38" w:rsidRDefault="00373E7C" w:rsidP="00373E7C">
      <w:pPr>
        <w:pStyle w:val="Normal0"/>
        <w:rPr>
          <w:sz w:val="20"/>
          <w:szCs w:val="20"/>
        </w:rPr>
      </w:pPr>
    </w:p>
    <w:p w14:paraId="01A895A3" w14:textId="77777777" w:rsidR="00373E7C" w:rsidRPr="00CF3E38" w:rsidRDefault="00373E7C" w:rsidP="00373E7C">
      <w:pPr>
        <w:pStyle w:val="Normal0"/>
        <w:rPr>
          <w:sz w:val="20"/>
          <w:szCs w:val="20"/>
        </w:rPr>
      </w:pPr>
      <w:r w:rsidRPr="00CF3E38">
        <w:rPr>
          <w:sz w:val="20"/>
          <w:szCs w:val="20"/>
        </w:rPr>
        <w:t>El personal responsable debe confirmar que todos los medicamentos y dispositivos médicos provienen de distribuidores, laboratorios o proveedores debidamente autorizados por el INVIMA y registrados ante el Ministerio de Salud. Para ello, es necesario revisar y archivar documentos que respalden la legalidad de la adquisición, tales como:</w:t>
      </w:r>
    </w:p>
    <w:p w14:paraId="66546B95" w14:textId="557BC1B9" w:rsidR="00373E7C" w:rsidRPr="00CF3E38" w:rsidRDefault="00373E7C" w:rsidP="00373E7C">
      <w:pPr>
        <w:pStyle w:val="Normal0"/>
        <w:rPr>
          <w:sz w:val="20"/>
          <w:szCs w:val="20"/>
        </w:rPr>
      </w:pPr>
    </w:p>
    <w:p w14:paraId="34B120EF" w14:textId="358C126B" w:rsidR="00373E7C" w:rsidRPr="00CF3E38" w:rsidRDefault="00373E7C" w:rsidP="00373E7C">
      <w:pPr>
        <w:pStyle w:val="Normal0"/>
        <w:rPr>
          <w:sz w:val="20"/>
          <w:szCs w:val="20"/>
        </w:rPr>
      </w:pPr>
      <w:r w:rsidRPr="00CF3E38">
        <w:rPr>
          <w:noProof/>
          <w:sz w:val="20"/>
          <w:szCs w:val="20"/>
          <w:lang w:val="en-US" w:eastAsia="en-US"/>
        </w:rPr>
        <w:drawing>
          <wp:inline distT="0" distB="0" distL="0" distR="0" wp14:anchorId="59AB619F" wp14:editId="786CB4CE">
            <wp:extent cx="6331585" cy="3409950"/>
            <wp:effectExtent l="0" t="0" r="0" b="1905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2A820347" w14:textId="77777777" w:rsidR="00373E7C" w:rsidRPr="00CF3E38" w:rsidRDefault="00373E7C" w:rsidP="00373E7C">
      <w:pPr>
        <w:pStyle w:val="Normal0"/>
        <w:rPr>
          <w:sz w:val="20"/>
          <w:szCs w:val="20"/>
        </w:rPr>
      </w:pPr>
    </w:p>
    <w:p w14:paraId="58C48B0A" w14:textId="28BB5FA6" w:rsidR="00373E7C" w:rsidRPr="00CF3E38" w:rsidRDefault="00373E7C" w:rsidP="00373E7C">
      <w:pPr>
        <w:pStyle w:val="Normal0"/>
        <w:rPr>
          <w:sz w:val="20"/>
          <w:szCs w:val="20"/>
        </w:rPr>
      </w:pPr>
      <w:r w:rsidRPr="00CF3E38">
        <w:rPr>
          <w:sz w:val="20"/>
          <w:szCs w:val="20"/>
        </w:rPr>
        <w:t>También es importante validar que el proveedor se encuentre habilitado en el Registro Especial de Prestadores de Servicios de Salud (REPS), cuando se trate de operadores logísticos o mayoristas en salud.</w:t>
      </w:r>
    </w:p>
    <w:p w14:paraId="0716ED15" w14:textId="77777777" w:rsidR="00373E7C" w:rsidRPr="00CF3E38" w:rsidRDefault="00373E7C" w:rsidP="00373E7C">
      <w:pPr>
        <w:pStyle w:val="Normal0"/>
        <w:rPr>
          <w:sz w:val="20"/>
          <w:szCs w:val="20"/>
        </w:rPr>
      </w:pPr>
    </w:p>
    <w:p w14:paraId="76EC5D2D" w14:textId="198098D0" w:rsidR="00373E7C" w:rsidRPr="00CF3E38" w:rsidRDefault="00373E7C" w:rsidP="00373E7C">
      <w:pPr>
        <w:pStyle w:val="Normal0"/>
        <w:rPr>
          <w:sz w:val="20"/>
          <w:szCs w:val="20"/>
        </w:rPr>
      </w:pPr>
      <w:r w:rsidRPr="00CF3E38">
        <w:rPr>
          <w:sz w:val="20"/>
          <w:szCs w:val="20"/>
        </w:rPr>
        <w:t>Una verificación rigurosa de la procedencia legal no solo asegura el cumplimiento de la normativa, sino que también permite la trazabilidad del producto en caso de retiro del mercado, alertas sanitarias o eventos adversos. De esta manera, se protege la salud pública y se garantiza que los medicamentos administrados o dispensados sean seguros, eficaces y legales.</w:t>
      </w:r>
    </w:p>
    <w:p w14:paraId="757325B9" w14:textId="77777777" w:rsidR="00373E7C" w:rsidRPr="00CF3E38" w:rsidRDefault="00373E7C" w:rsidP="00373E7C">
      <w:pPr>
        <w:pStyle w:val="Normal0"/>
        <w:rPr>
          <w:sz w:val="20"/>
          <w:szCs w:val="20"/>
        </w:rPr>
      </w:pPr>
    </w:p>
    <w:p w14:paraId="77F0647C" w14:textId="41DB7429" w:rsidR="005647F1" w:rsidRPr="00CF3E38" w:rsidRDefault="00527C07" w:rsidP="005624AA">
      <w:pPr>
        <w:pStyle w:val="Normal0"/>
        <w:numPr>
          <w:ilvl w:val="0"/>
          <w:numId w:val="21"/>
        </w:numPr>
        <w:rPr>
          <w:b/>
          <w:sz w:val="20"/>
          <w:szCs w:val="20"/>
        </w:rPr>
      </w:pPr>
      <w:r w:rsidRPr="00CF3E38">
        <w:rPr>
          <w:b/>
          <w:sz w:val="20"/>
          <w:szCs w:val="20"/>
        </w:rPr>
        <w:t>A</w:t>
      </w:r>
      <w:r w:rsidR="005647F1" w:rsidRPr="00CF3E38">
        <w:rPr>
          <w:b/>
          <w:sz w:val="20"/>
          <w:szCs w:val="20"/>
        </w:rPr>
        <w:t>lertas sanitarias</w:t>
      </w:r>
    </w:p>
    <w:p w14:paraId="1B0411CD" w14:textId="062BB533" w:rsidR="00C66547" w:rsidRPr="00CF3E38" w:rsidRDefault="00C66547" w:rsidP="00C66547">
      <w:pPr>
        <w:pStyle w:val="Normal0"/>
        <w:rPr>
          <w:b/>
          <w:sz w:val="20"/>
          <w:szCs w:val="20"/>
        </w:rPr>
      </w:pPr>
    </w:p>
    <w:p w14:paraId="2F10D5BC" w14:textId="77777777" w:rsidR="00C66547" w:rsidRPr="00CF3E38" w:rsidRDefault="00C66547" w:rsidP="00C66547">
      <w:pPr>
        <w:pStyle w:val="Normal0"/>
        <w:rPr>
          <w:sz w:val="20"/>
          <w:szCs w:val="20"/>
        </w:rPr>
      </w:pPr>
      <w:r w:rsidRPr="00CF3E38">
        <w:rPr>
          <w:sz w:val="20"/>
          <w:szCs w:val="20"/>
        </w:rPr>
        <w:t>Las alertas sanitarias son comunicaciones oficiales emitidas por entidades como el INVIMA, cuyo propósito es advertir sobre riesgos potenciales o comprobados relacionados con medicamentos o productos farmacéuticos. Estas alertas son una herramienta fundamental para proteger la salud pública, ya que permiten actuar de manera inmediata ante situaciones que pueden poner en peligro la seguridad de los pacientes o afectar la integridad del servicio farmacéutico.</w:t>
      </w:r>
    </w:p>
    <w:p w14:paraId="33E44771" w14:textId="77777777" w:rsidR="00C66547" w:rsidRPr="00CF3E38" w:rsidRDefault="00C66547" w:rsidP="00C66547">
      <w:pPr>
        <w:pStyle w:val="Normal0"/>
        <w:rPr>
          <w:sz w:val="20"/>
          <w:szCs w:val="20"/>
        </w:rPr>
      </w:pPr>
    </w:p>
    <w:p w14:paraId="57959217" w14:textId="77777777" w:rsidR="00C66547" w:rsidRPr="00CF3E38" w:rsidRDefault="00C66547" w:rsidP="00C66547">
      <w:pPr>
        <w:pStyle w:val="Normal0"/>
        <w:rPr>
          <w:sz w:val="20"/>
          <w:szCs w:val="20"/>
        </w:rPr>
      </w:pPr>
      <w:r w:rsidRPr="00CF3E38">
        <w:rPr>
          <w:sz w:val="20"/>
          <w:szCs w:val="20"/>
        </w:rPr>
        <w:t>Estas situaciones pueden incluir:</w:t>
      </w:r>
    </w:p>
    <w:p w14:paraId="6402F259" w14:textId="08CF3C6B" w:rsidR="00C66547" w:rsidRPr="00CF3E38" w:rsidRDefault="00C66547" w:rsidP="00C66547">
      <w:pPr>
        <w:pStyle w:val="Normal0"/>
        <w:rPr>
          <w:sz w:val="20"/>
          <w:szCs w:val="20"/>
        </w:rPr>
      </w:pPr>
    </w:p>
    <w:p w14:paraId="0B73207E" w14:textId="193A50A6" w:rsidR="00C66547" w:rsidRPr="00CF3E38" w:rsidRDefault="00C66547" w:rsidP="00C66547">
      <w:pPr>
        <w:pStyle w:val="Normal0"/>
        <w:rPr>
          <w:sz w:val="20"/>
          <w:szCs w:val="20"/>
        </w:rPr>
      </w:pPr>
      <w:r w:rsidRPr="00CF3E38">
        <w:rPr>
          <w:noProof/>
          <w:sz w:val="20"/>
          <w:szCs w:val="20"/>
          <w:lang w:val="en-US" w:eastAsia="en-US"/>
        </w:rPr>
        <w:drawing>
          <wp:inline distT="0" distB="0" distL="0" distR="0" wp14:anchorId="749BAA1E" wp14:editId="1FD0F7FC">
            <wp:extent cx="6305550" cy="2905125"/>
            <wp:effectExtent l="0" t="0" r="1905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D34AE7E" w14:textId="77777777" w:rsidR="00C66547" w:rsidRPr="00CF3E38" w:rsidRDefault="00C66547" w:rsidP="00C66547">
      <w:pPr>
        <w:pStyle w:val="Normal0"/>
        <w:rPr>
          <w:sz w:val="20"/>
          <w:szCs w:val="20"/>
        </w:rPr>
      </w:pPr>
    </w:p>
    <w:p w14:paraId="5C4BE13B" w14:textId="212C8DA1" w:rsidR="005647F1" w:rsidRPr="00CF3E38" w:rsidRDefault="00527C07" w:rsidP="005624AA">
      <w:pPr>
        <w:pStyle w:val="Normal0"/>
        <w:numPr>
          <w:ilvl w:val="1"/>
          <w:numId w:val="21"/>
        </w:numPr>
        <w:rPr>
          <w:b/>
          <w:sz w:val="20"/>
          <w:szCs w:val="20"/>
        </w:rPr>
      </w:pPr>
      <w:r w:rsidRPr="00CF3E38">
        <w:rPr>
          <w:b/>
          <w:sz w:val="20"/>
          <w:szCs w:val="20"/>
        </w:rPr>
        <w:t>Atención ante a</w:t>
      </w:r>
      <w:r w:rsidR="005647F1" w:rsidRPr="00CF3E38">
        <w:rPr>
          <w:b/>
          <w:sz w:val="20"/>
          <w:szCs w:val="20"/>
        </w:rPr>
        <w:t>lerta sanitaria</w:t>
      </w:r>
    </w:p>
    <w:p w14:paraId="4542143B" w14:textId="130F04DC" w:rsidR="00536F9D" w:rsidRPr="00CF3E38" w:rsidRDefault="00536F9D" w:rsidP="00536F9D">
      <w:pPr>
        <w:pStyle w:val="Normal0"/>
        <w:rPr>
          <w:sz w:val="20"/>
          <w:szCs w:val="20"/>
        </w:rPr>
      </w:pPr>
    </w:p>
    <w:p w14:paraId="34C61A3F" w14:textId="77777777" w:rsidR="00536F9D" w:rsidRPr="00CF3E38" w:rsidRDefault="00536F9D" w:rsidP="00536F9D">
      <w:pPr>
        <w:pStyle w:val="Normal0"/>
        <w:rPr>
          <w:sz w:val="20"/>
          <w:szCs w:val="20"/>
        </w:rPr>
      </w:pPr>
      <w:r w:rsidRPr="00CF3E38">
        <w:rPr>
          <w:sz w:val="20"/>
          <w:szCs w:val="20"/>
        </w:rPr>
        <w:t>La atención ante una alerta sanitaria constituye una acción prioritaria dentro del sistema de farmacovigilancia, ya que permite proteger la salud pública frente a riesgos asociados con medicamentos, dispositivos médicos, alimentos o cosméticos que presenten problemas de calidad, seguridad o eficacia. Una alerta sanitaria es emitida por la autoridad competente, como el INVIMA en Colombia, cuando se identifica un producto que representa un riesgo inminente o potencial para la población.</w:t>
      </w:r>
    </w:p>
    <w:p w14:paraId="2EE9A3A0" w14:textId="77777777" w:rsidR="00536F9D" w:rsidRPr="00CF3E38" w:rsidRDefault="00536F9D" w:rsidP="00536F9D">
      <w:pPr>
        <w:pStyle w:val="Normal0"/>
        <w:rPr>
          <w:sz w:val="20"/>
          <w:szCs w:val="20"/>
        </w:rPr>
      </w:pPr>
    </w:p>
    <w:p w14:paraId="54370891" w14:textId="77777777" w:rsidR="00536F9D" w:rsidRPr="00CF3E38" w:rsidRDefault="00536F9D" w:rsidP="00536F9D">
      <w:pPr>
        <w:pStyle w:val="Normal0"/>
        <w:rPr>
          <w:sz w:val="20"/>
          <w:szCs w:val="20"/>
        </w:rPr>
      </w:pPr>
      <w:r w:rsidRPr="00CF3E38">
        <w:rPr>
          <w:sz w:val="20"/>
          <w:szCs w:val="20"/>
        </w:rPr>
        <w:t xml:space="preserve">Ante la emisión de una alerta sanitaria, el personal del establecimiento farmacéutico debe actuar de forma inmediata y conforme a los protocolos institucionales. Esto implica, en primer lugar, la verificación de la </w:t>
      </w:r>
      <w:r w:rsidRPr="00CF3E38">
        <w:rPr>
          <w:sz w:val="20"/>
          <w:szCs w:val="20"/>
        </w:rPr>
        <w:lastRenderedPageBreak/>
        <w:t>existencia del producto en inventario o en proceso de dispensación. Si se encuentra, debe ser retirado de circulación, puesto en cuarentena y debidamente identificado para evitar su uso.</w:t>
      </w:r>
    </w:p>
    <w:p w14:paraId="5E507B8A" w14:textId="77777777" w:rsidR="00536F9D" w:rsidRPr="00CF3E38" w:rsidRDefault="00536F9D" w:rsidP="00536F9D">
      <w:pPr>
        <w:pStyle w:val="Normal0"/>
        <w:rPr>
          <w:sz w:val="20"/>
          <w:szCs w:val="20"/>
        </w:rPr>
      </w:pPr>
    </w:p>
    <w:p w14:paraId="50A0474E" w14:textId="77777777" w:rsidR="00536F9D" w:rsidRPr="00CF3E38" w:rsidRDefault="00536F9D" w:rsidP="00536F9D">
      <w:pPr>
        <w:pStyle w:val="Normal0"/>
        <w:rPr>
          <w:sz w:val="20"/>
          <w:szCs w:val="20"/>
        </w:rPr>
      </w:pPr>
      <w:r w:rsidRPr="00CF3E38">
        <w:rPr>
          <w:sz w:val="20"/>
          <w:szCs w:val="20"/>
        </w:rPr>
        <w:t>Asimismo, es responsabilidad del personal notificar la alerta a todas las áreas involucradas, como almacenamiento, dispensación, dirección técnica y, cuando aplique, a los usuarios que pudieran haber recibido el producto. Se deben registrar todas las acciones tomadas en respuesta a la alerta, conservando trazabilidad de los lotes afectados y garantizando la cadena de custodia del producto retenido.</w:t>
      </w:r>
    </w:p>
    <w:p w14:paraId="2FDC63F0" w14:textId="77777777" w:rsidR="00536F9D" w:rsidRPr="00CF3E38" w:rsidRDefault="00536F9D" w:rsidP="00960307">
      <w:pPr>
        <w:pStyle w:val="Normal0"/>
        <w:rPr>
          <w:sz w:val="20"/>
          <w:szCs w:val="20"/>
        </w:rPr>
      </w:pPr>
    </w:p>
    <w:p w14:paraId="34F2B78B" w14:textId="77777777" w:rsidR="00536F9D" w:rsidRPr="00CF3E38" w:rsidRDefault="00536F9D" w:rsidP="00960307">
      <w:pPr>
        <w:pStyle w:val="Normal0"/>
        <w:rPr>
          <w:sz w:val="20"/>
          <w:szCs w:val="20"/>
        </w:rPr>
      </w:pPr>
      <w:r w:rsidRPr="00CF3E38">
        <w:rPr>
          <w:sz w:val="20"/>
          <w:szCs w:val="20"/>
        </w:rPr>
        <w:t>Una atención oportuna y eficaz ante una alerta sanitaria reduce el riesgo de afectación a los usuarios y fortalece la confianza en los procesos de control sanitario del establecimiento.</w:t>
      </w:r>
    </w:p>
    <w:p w14:paraId="5E7822AA" w14:textId="77777777" w:rsidR="00536F9D" w:rsidRPr="00CF3E38" w:rsidRDefault="00536F9D" w:rsidP="00960307">
      <w:pPr>
        <w:pStyle w:val="Normal0"/>
        <w:rPr>
          <w:sz w:val="20"/>
          <w:szCs w:val="20"/>
        </w:rPr>
      </w:pPr>
    </w:p>
    <w:p w14:paraId="0A8C759B" w14:textId="29F6DD9D" w:rsidR="00536F9D" w:rsidRPr="00CF3E38" w:rsidRDefault="00536F9D" w:rsidP="00960307">
      <w:pPr>
        <w:pStyle w:val="Normal0"/>
        <w:rPr>
          <w:sz w:val="20"/>
          <w:szCs w:val="20"/>
        </w:rPr>
      </w:pPr>
      <w:r w:rsidRPr="00CF3E38">
        <w:rPr>
          <w:sz w:val="20"/>
          <w:szCs w:val="20"/>
        </w:rPr>
        <w:t>Para facilitar la comprensión del procedimiento y garantizar una actuación adecuada ante una alerta sanitaria, a continuación, se presentan los pasos que debe seguir el personal del establecimiento farmacéutico, desde la recepción de la alerta hasta el cierre del proceso, con el fin de asegurar una respuesta oportuna y mantener la trazabilidad.</w:t>
      </w:r>
    </w:p>
    <w:p w14:paraId="7EA0AAD8" w14:textId="5F2581D3" w:rsidR="00536F9D" w:rsidRPr="00CF3E38" w:rsidRDefault="00536F9D" w:rsidP="00960307">
      <w:pPr>
        <w:pStyle w:val="Normal0"/>
        <w:rPr>
          <w:sz w:val="20"/>
          <w:szCs w:val="20"/>
        </w:rPr>
      </w:pPr>
    </w:p>
    <w:p w14:paraId="3CF2751D" w14:textId="48ACDDA5" w:rsidR="00221225" w:rsidRPr="00CF3E38" w:rsidRDefault="00221225" w:rsidP="00960307">
      <w:pPr>
        <w:pStyle w:val="Normal0"/>
        <w:rPr>
          <w:sz w:val="20"/>
          <w:szCs w:val="20"/>
        </w:rPr>
      </w:pPr>
      <w:r w:rsidRPr="00CF3E38">
        <w:rPr>
          <w:b/>
          <w:sz w:val="20"/>
          <w:szCs w:val="20"/>
        </w:rPr>
        <w:t>Figura 1.</w:t>
      </w:r>
      <w:r w:rsidRPr="00CF3E38">
        <w:rPr>
          <w:sz w:val="20"/>
          <w:szCs w:val="20"/>
        </w:rPr>
        <w:t xml:space="preserve"> </w:t>
      </w:r>
      <w:r w:rsidRPr="00CF3E38">
        <w:rPr>
          <w:i/>
          <w:sz w:val="20"/>
          <w:szCs w:val="20"/>
        </w:rPr>
        <w:t xml:space="preserve">Atención ante una alerta </w:t>
      </w:r>
      <w:commentRangeStart w:id="0"/>
      <w:r w:rsidRPr="00CF3E38">
        <w:rPr>
          <w:i/>
          <w:sz w:val="20"/>
          <w:szCs w:val="20"/>
        </w:rPr>
        <w:t>sanitaria</w:t>
      </w:r>
      <w:commentRangeEnd w:id="0"/>
      <w:r w:rsidR="00960307" w:rsidRPr="00CF3E38">
        <w:rPr>
          <w:rStyle w:val="Refdecomentario"/>
        </w:rPr>
        <w:commentReference w:id="0"/>
      </w:r>
    </w:p>
    <w:p w14:paraId="513241BB" w14:textId="1766D1BB" w:rsidR="00221225" w:rsidRPr="00CF3E38" w:rsidRDefault="00960307" w:rsidP="00960307">
      <w:pPr>
        <w:pStyle w:val="NormalWeb"/>
        <w:spacing w:before="0" w:beforeAutospacing="0" w:after="0" w:afterAutospacing="0" w:line="276" w:lineRule="auto"/>
        <w:rPr>
          <w:lang w:eastAsia="en-US"/>
        </w:rPr>
      </w:pPr>
      <w:r w:rsidRPr="00CF3E38">
        <w:rPr>
          <w:noProof/>
          <w:lang w:val="en-US" w:eastAsia="en-US"/>
        </w:rPr>
        <w:drawing>
          <wp:inline distT="0" distB="0" distL="0" distR="0" wp14:anchorId="5E88A582" wp14:editId="7C661353">
            <wp:extent cx="6400800" cy="2425012"/>
            <wp:effectExtent l="0" t="0" r="0" b="0"/>
            <wp:docPr id="22" name="Imagen 22" descr="En la figura 1, se describe el procedimiento de atención ante una alerta sanitaria en un establecimiento farmacéutico. Incluye desde la recepción de la alerta, la verificación del producto, el retiro del inventario, la notificación a las áreas involucradas, hasta el registro de acciones y cierre del proceso, con el fin de garantizar una respuesta oportuna, segura y traz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402730" cy="2425743"/>
                    </a:xfrm>
                    <a:prstGeom prst="rect">
                      <a:avLst/>
                    </a:prstGeom>
                  </pic:spPr>
                </pic:pic>
              </a:graphicData>
            </a:graphic>
          </wp:inline>
        </w:drawing>
      </w:r>
    </w:p>
    <w:p w14:paraId="53DC1EF3" w14:textId="3D224A32" w:rsidR="00536F9D" w:rsidRPr="00CF3E38" w:rsidRDefault="00536F9D" w:rsidP="00536F9D">
      <w:pPr>
        <w:pStyle w:val="Normal0"/>
        <w:rPr>
          <w:sz w:val="20"/>
          <w:szCs w:val="20"/>
        </w:rPr>
      </w:pPr>
    </w:p>
    <w:p w14:paraId="660C7BC2" w14:textId="7A28DEC7" w:rsidR="005647F1" w:rsidRPr="00CF3E38" w:rsidRDefault="005647F1" w:rsidP="005624AA">
      <w:pPr>
        <w:pStyle w:val="Normal0"/>
        <w:numPr>
          <w:ilvl w:val="1"/>
          <w:numId w:val="21"/>
        </w:numPr>
        <w:rPr>
          <w:b/>
          <w:sz w:val="20"/>
          <w:szCs w:val="20"/>
        </w:rPr>
      </w:pPr>
      <w:r w:rsidRPr="00CF3E38">
        <w:rPr>
          <w:b/>
          <w:sz w:val="20"/>
          <w:szCs w:val="20"/>
        </w:rPr>
        <w:t>Emisión e información contenida en una alerta</w:t>
      </w:r>
    </w:p>
    <w:p w14:paraId="0CF77068" w14:textId="0B9FFFDB" w:rsidR="005A5B2B" w:rsidRPr="00CF3E38" w:rsidRDefault="005A5B2B" w:rsidP="005A5B2B">
      <w:pPr>
        <w:pStyle w:val="Normal0"/>
        <w:rPr>
          <w:sz w:val="20"/>
          <w:szCs w:val="20"/>
        </w:rPr>
      </w:pPr>
    </w:p>
    <w:p w14:paraId="0ED192DD" w14:textId="77777777" w:rsidR="000E3A90" w:rsidRPr="00CF3E38" w:rsidRDefault="000E3A90" w:rsidP="000E3A90">
      <w:pPr>
        <w:pStyle w:val="Normal0"/>
        <w:rPr>
          <w:sz w:val="20"/>
          <w:szCs w:val="20"/>
        </w:rPr>
      </w:pPr>
      <w:r w:rsidRPr="00CF3E38">
        <w:rPr>
          <w:sz w:val="20"/>
          <w:szCs w:val="20"/>
        </w:rPr>
        <w:t>Las alertas sanitarias son comunicaciones oficiales emitidas por entidades como el INVIMA para informar sobre productos que representan un riesgo potencial o comprobado para la salud pública. Estas alertas pueden involucrar medicamentos, suplementos, dispositivos médicos o productos cosméticos, e incluyen información clave como: nombre del producto, número de lote, fabricante, riesgos detectados, acciones recomendadas y responsables de la respuesta.</w:t>
      </w:r>
    </w:p>
    <w:p w14:paraId="18FBE68E" w14:textId="77777777" w:rsidR="000E3A90" w:rsidRPr="00CF3E38" w:rsidRDefault="000E3A90" w:rsidP="000E3A90">
      <w:pPr>
        <w:pStyle w:val="Normal0"/>
        <w:rPr>
          <w:sz w:val="20"/>
          <w:szCs w:val="20"/>
        </w:rPr>
      </w:pPr>
    </w:p>
    <w:p w14:paraId="12C886E4" w14:textId="77777777" w:rsidR="000E3A90" w:rsidRPr="00CF3E38" w:rsidRDefault="000E3A90" w:rsidP="000E3A90">
      <w:pPr>
        <w:pStyle w:val="Normal0"/>
        <w:rPr>
          <w:sz w:val="20"/>
          <w:szCs w:val="20"/>
        </w:rPr>
      </w:pPr>
      <w:r w:rsidRPr="00CF3E38">
        <w:rPr>
          <w:sz w:val="20"/>
          <w:szCs w:val="20"/>
        </w:rPr>
        <w:t>La emisión de una alerta implica que los establecimientos farmacéuticos deben activar un procedimiento interno para su atención inmediata, garantizando la trazabilidad de las acciones realizadas. Este procedimiento incluye desde la recepción de la alerta hasta su cierre y reporte, tal como se ilustra en el flujograma presentado anteriormente.</w:t>
      </w:r>
    </w:p>
    <w:p w14:paraId="31EBA03C" w14:textId="77777777" w:rsidR="000E3A90" w:rsidRPr="00CF3E38" w:rsidRDefault="000E3A90" w:rsidP="000E3A90">
      <w:pPr>
        <w:pStyle w:val="Normal0"/>
        <w:rPr>
          <w:sz w:val="20"/>
          <w:szCs w:val="20"/>
        </w:rPr>
      </w:pPr>
    </w:p>
    <w:p w14:paraId="376EFB9C" w14:textId="77777777" w:rsidR="000E3A90" w:rsidRPr="00CF3E38" w:rsidRDefault="000E3A90" w:rsidP="000E3A90">
      <w:pPr>
        <w:pStyle w:val="Normal0"/>
        <w:rPr>
          <w:sz w:val="20"/>
          <w:szCs w:val="20"/>
        </w:rPr>
      </w:pPr>
      <w:r w:rsidRPr="00CF3E38">
        <w:rPr>
          <w:sz w:val="20"/>
          <w:szCs w:val="20"/>
        </w:rPr>
        <w:t>A continuación, se presentan algunos ejemplos recientes de alertas sanitarias emitidas por el INVIMA en 2025:</w:t>
      </w:r>
    </w:p>
    <w:p w14:paraId="37B75309" w14:textId="77777777" w:rsidR="000E3A90" w:rsidRPr="00CF3E38" w:rsidRDefault="000E3A90" w:rsidP="000E3A90">
      <w:pPr>
        <w:pStyle w:val="Normal0"/>
        <w:rPr>
          <w:sz w:val="20"/>
          <w:szCs w:val="20"/>
        </w:rPr>
      </w:pPr>
    </w:p>
    <w:p w14:paraId="7D257B78" w14:textId="21FEAB53" w:rsidR="000E3A90" w:rsidRPr="00CF3E38" w:rsidRDefault="000E3A90" w:rsidP="000E3A90">
      <w:pPr>
        <w:pStyle w:val="Normal0"/>
        <w:numPr>
          <w:ilvl w:val="0"/>
          <w:numId w:val="19"/>
        </w:numPr>
        <w:rPr>
          <w:sz w:val="20"/>
          <w:szCs w:val="20"/>
        </w:rPr>
      </w:pPr>
      <w:r w:rsidRPr="00CF3E38">
        <w:rPr>
          <w:b/>
          <w:sz w:val="20"/>
          <w:szCs w:val="20"/>
        </w:rPr>
        <w:lastRenderedPageBreak/>
        <w:t>Ashwagandha (suplemento herbario):</w:t>
      </w:r>
      <w:r w:rsidRPr="00CF3E38">
        <w:rPr>
          <w:sz w:val="20"/>
          <w:szCs w:val="20"/>
        </w:rPr>
        <w:t xml:space="preserve"> alerta No. 203-2025 (8 de julio de 2025). Se advierte sobre riesgos como palpitaciones y aumento de la presión arterial.</w:t>
      </w:r>
    </w:p>
    <w:p w14:paraId="41FF4507" w14:textId="77777777" w:rsidR="000E3A90" w:rsidRPr="00CF3E38" w:rsidRDefault="000E3A90" w:rsidP="000E3A90">
      <w:pPr>
        <w:pStyle w:val="Normal0"/>
        <w:ind w:left="360"/>
        <w:rPr>
          <w:sz w:val="20"/>
          <w:szCs w:val="20"/>
        </w:rPr>
      </w:pPr>
    </w:p>
    <w:p w14:paraId="45D86F6D" w14:textId="6A1A28F3" w:rsidR="000E3A90" w:rsidRPr="00CF3E38" w:rsidRDefault="000E3A90" w:rsidP="00452469">
      <w:pPr>
        <w:pStyle w:val="Normal0"/>
        <w:numPr>
          <w:ilvl w:val="0"/>
          <w:numId w:val="19"/>
        </w:numPr>
        <w:rPr>
          <w:sz w:val="20"/>
          <w:szCs w:val="20"/>
        </w:rPr>
      </w:pPr>
      <w:r w:rsidRPr="00CF3E38">
        <w:rPr>
          <w:b/>
          <w:sz w:val="20"/>
          <w:szCs w:val="20"/>
        </w:rPr>
        <w:t>SCX Bull men &amp; women:</w:t>
      </w:r>
      <w:r w:rsidRPr="00CF3E38">
        <w:rPr>
          <w:sz w:val="20"/>
          <w:szCs w:val="20"/>
        </w:rPr>
        <w:t xml:space="preserve"> emitida también el 8 de julio de 2025. Se señala el riesgo por irregularidades en su composición o etiquetado.</w:t>
      </w:r>
    </w:p>
    <w:p w14:paraId="1B377793" w14:textId="77777777" w:rsidR="000E3A90" w:rsidRPr="00CF3E38" w:rsidRDefault="000E3A90" w:rsidP="000E3A90">
      <w:pPr>
        <w:pStyle w:val="Normal0"/>
        <w:rPr>
          <w:sz w:val="20"/>
          <w:szCs w:val="20"/>
        </w:rPr>
      </w:pPr>
    </w:p>
    <w:p w14:paraId="3B64ACAA" w14:textId="43B0F978" w:rsidR="000E3A90" w:rsidRPr="00CF3E38" w:rsidRDefault="000E3A90" w:rsidP="000E3A90">
      <w:pPr>
        <w:pStyle w:val="Normal0"/>
        <w:numPr>
          <w:ilvl w:val="0"/>
          <w:numId w:val="19"/>
        </w:numPr>
        <w:rPr>
          <w:sz w:val="20"/>
          <w:szCs w:val="20"/>
        </w:rPr>
      </w:pPr>
      <w:r w:rsidRPr="00CF3E38">
        <w:rPr>
          <w:b/>
          <w:sz w:val="20"/>
          <w:szCs w:val="20"/>
        </w:rPr>
        <w:t>Inndreams, Innddetox e Innfocus:</w:t>
      </w:r>
      <w:r w:rsidRPr="00CF3E38">
        <w:rPr>
          <w:sz w:val="20"/>
          <w:szCs w:val="20"/>
        </w:rPr>
        <w:t xml:space="preserve"> mismo día. Tres productos señalados por posibles riesgos relacionados con su seguridad o rotulado.</w:t>
      </w:r>
    </w:p>
    <w:p w14:paraId="2040DA64" w14:textId="77777777" w:rsidR="000E3A90" w:rsidRPr="00CF3E38" w:rsidRDefault="000E3A90" w:rsidP="000E3A90">
      <w:pPr>
        <w:pStyle w:val="Normal0"/>
        <w:rPr>
          <w:sz w:val="20"/>
          <w:szCs w:val="20"/>
        </w:rPr>
      </w:pPr>
    </w:p>
    <w:p w14:paraId="69BE1142" w14:textId="3D691244" w:rsidR="000E3A90" w:rsidRPr="00CF3E38" w:rsidRDefault="000E3A90" w:rsidP="000E3A90">
      <w:pPr>
        <w:pStyle w:val="Normal0"/>
        <w:numPr>
          <w:ilvl w:val="0"/>
          <w:numId w:val="19"/>
        </w:numPr>
        <w:rPr>
          <w:sz w:val="20"/>
          <w:szCs w:val="20"/>
        </w:rPr>
      </w:pPr>
      <w:r w:rsidRPr="00CF3E38">
        <w:rPr>
          <w:b/>
          <w:sz w:val="20"/>
          <w:szCs w:val="20"/>
        </w:rPr>
        <w:t>QB Quiebrabarriga “El Original”:</w:t>
      </w:r>
      <w:r w:rsidRPr="00CF3E38">
        <w:rPr>
          <w:sz w:val="20"/>
          <w:szCs w:val="20"/>
        </w:rPr>
        <w:t xml:space="preserve"> alerta No. 153-2025 (19 de mayo de 2025). Suplemento cosmético con irregularidades en el etiquetado y posibles efectos adversos.</w:t>
      </w:r>
    </w:p>
    <w:p w14:paraId="3BA8EEDD" w14:textId="77777777" w:rsidR="000E3A90" w:rsidRPr="00CF3E38" w:rsidRDefault="000E3A90" w:rsidP="000E3A90">
      <w:pPr>
        <w:pStyle w:val="Normal0"/>
        <w:rPr>
          <w:b/>
          <w:sz w:val="20"/>
          <w:szCs w:val="20"/>
        </w:rPr>
      </w:pPr>
    </w:p>
    <w:p w14:paraId="6C9A8E11" w14:textId="65EF9B42" w:rsidR="000E3A90" w:rsidRPr="00CF3E38" w:rsidRDefault="000E3A90" w:rsidP="000E3A90">
      <w:pPr>
        <w:pStyle w:val="Normal0"/>
        <w:numPr>
          <w:ilvl w:val="0"/>
          <w:numId w:val="19"/>
        </w:numPr>
        <w:rPr>
          <w:sz w:val="20"/>
          <w:szCs w:val="20"/>
        </w:rPr>
      </w:pPr>
      <w:r w:rsidRPr="00CF3E38">
        <w:rPr>
          <w:b/>
          <w:sz w:val="20"/>
          <w:szCs w:val="20"/>
        </w:rPr>
        <w:t>Paroxetina 20 mg y Atorvastatina 20 mg:</w:t>
      </w:r>
      <w:r w:rsidRPr="00CF3E38">
        <w:rPr>
          <w:sz w:val="20"/>
          <w:szCs w:val="20"/>
        </w:rPr>
        <w:t xml:space="preserve"> alerta No. 135-2025 (mayo de 2025). Se advirtió sobre riesgo de confusión por similitud en empaque y rotulado.</w:t>
      </w:r>
    </w:p>
    <w:p w14:paraId="004904A3" w14:textId="77777777" w:rsidR="000E3A90" w:rsidRPr="00CF3E38" w:rsidRDefault="000E3A90" w:rsidP="000E3A90">
      <w:pPr>
        <w:pStyle w:val="Normal0"/>
        <w:rPr>
          <w:sz w:val="20"/>
          <w:szCs w:val="20"/>
        </w:rPr>
      </w:pPr>
    </w:p>
    <w:p w14:paraId="6E2A61E2" w14:textId="15D4B130" w:rsidR="005A5B2B" w:rsidRPr="00CF3E38" w:rsidRDefault="000E3A90" w:rsidP="000E3A90">
      <w:pPr>
        <w:pStyle w:val="Normal0"/>
        <w:rPr>
          <w:sz w:val="20"/>
          <w:szCs w:val="20"/>
        </w:rPr>
      </w:pPr>
      <w:r w:rsidRPr="00CF3E38">
        <w:rPr>
          <w:sz w:val="20"/>
          <w:szCs w:val="20"/>
        </w:rPr>
        <w:t>Estas alertas reflejan el compromiso del INVIMA con la protección de la salud pública. Por ello, es fundamental que el personal del servicio farmacéutico esté preparado para actuar de manera efectiva, garantizando una respuesta oportuna y evitando eventos adversos en los usuarios.</w:t>
      </w:r>
    </w:p>
    <w:p w14:paraId="1B9E3128" w14:textId="77777777" w:rsidR="000E3A90" w:rsidRPr="00CF3E38" w:rsidRDefault="000E3A90" w:rsidP="000E3A90">
      <w:pPr>
        <w:pStyle w:val="Normal0"/>
        <w:rPr>
          <w:sz w:val="20"/>
          <w:szCs w:val="20"/>
        </w:rPr>
      </w:pPr>
    </w:p>
    <w:p w14:paraId="3A74C107" w14:textId="77777777" w:rsidR="00FB56DE" w:rsidRPr="00CF3E38" w:rsidRDefault="00FB56DE" w:rsidP="000E3A90">
      <w:pPr>
        <w:pStyle w:val="Normal0"/>
        <w:rPr>
          <w:sz w:val="20"/>
          <w:szCs w:val="20"/>
        </w:rPr>
      </w:pPr>
    </w:p>
    <w:p w14:paraId="50BD4427" w14:textId="6EB42771" w:rsidR="005647F1" w:rsidRPr="00CF3E38" w:rsidRDefault="005647F1" w:rsidP="005624AA">
      <w:pPr>
        <w:pStyle w:val="Normal0"/>
        <w:numPr>
          <w:ilvl w:val="0"/>
          <w:numId w:val="21"/>
        </w:numPr>
        <w:rPr>
          <w:b/>
          <w:sz w:val="20"/>
          <w:szCs w:val="20"/>
        </w:rPr>
      </w:pPr>
      <w:r w:rsidRPr="00CF3E38">
        <w:rPr>
          <w:b/>
          <w:sz w:val="20"/>
          <w:szCs w:val="20"/>
        </w:rPr>
        <w:t>Gestión de residuos farmacéuticos</w:t>
      </w:r>
    </w:p>
    <w:p w14:paraId="105A0101" w14:textId="67E54D04" w:rsidR="003B21FC" w:rsidRPr="00CF3E38" w:rsidRDefault="003B21FC" w:rsidP="003B21FC">
      <w:pPr>
        <w:pStyle w:val="Normal0"/>
        <w:rPr>
          <w:b/>
          <w:sz w:val="20"/>
          <w:szCs w:val="20"/>
        </w:rPr>
      </w:pPr>
    </w:p>
    <w:p w14:paraId="62C8817F" w14:textId="65920293" w:rsidR="003B21FC" w:rsidRPr="00CF3E38" w:rsidRDefault="003B21FC" w:rsidP="003B21FC">
      <w:pPr>
        <w:pStyle w:val="Normal0"/>
        <w:rPr>
          <w:sz w:val="20"/>
          <w:szCs w:val="20"/>
        </w:rPr>
      </w:pPr>
      <w:r w:rsidRPr="00CF3E38">
        <w:rPr>
          <w:sz w:val="20"/>
          <w:szCs w:val="20"/>
        </w:rPr>
        <w:t>La gestión de residuos farmacéuticos hace parte esencial del servicio farmacéutico, ya que garantiza la protección del ambiente y la salud pública frente a los riesgos que pueden generar medicamentos vencidos, deteriorados o mal dispuestos. Esta gestión involucra su adecuada clasificación, recolección, almacenamiento, tratamiento y disposición final, de acuerdo con la normatividad ambiental y sanitaria vigente.</w:t>
      </w:r>
    </w:p>
    <w:p w14:paraId="2D79ACC7" w14:textId="77777777" w:rsidR="003B21FC" w:rsidRPr="00CF3E38" w:rsidRDefault="003B21FC" w:rsidP="003B21FC">
      <w:pPr>
        <w:pStyle w:val="Normal0"/>
        <w:rPr>
          <w:sz w:val="20"/>
          <w:szCs w:val="20"/>
        </w:rPr>
      </w:pPr>
    </w:p>
    <w:p w14:paraId="07EC7778" w14:textId="2FE60CEF" w:rsidR="005647F1" w:rsidRPr="00CF3E38" w:rsidRDefault="005647F1" w:rsidP="005624AA">
      <w:pPr>
        <w:pStyle w:val="Normal0"/>
        <w:numPr>
          <w:ilvl w:val="1"/>
          <w:numId w:val="21"/>
        </w:numPr>
        <w:rPr>
          <w:b/>
          <w:sz w:val="20"/>
          <w:szCs w:val="20"/>
        </w:rPr>
      </w:pPr>
      <w:r w:rsidRPr="00CF3E38">
        <w:rPr>
          <w:b/>
          <w:sz w:val="20"/>
          <w:szCs w:val="20"/>
        </w:rPr>
        <w:t>Tipos y clasificación de residuos</w:t>
      </w:r>
    </w:p>
    <w:p w14:paraId="278B00F8" w14:textId="1AB10343" w:rsidR="003B21FC" w:rsidRPr="00CF3E38" w:rsidRDefault="003B21FC" w:rsidP="003B21FC">
      <w:pPr>
        <w:pStyle w:val="Normal0"/>
        <w:rPr>
          <w:sz w:val="20"/>
          <w:szCs w:val="20"/>
        </w:rPr>
      </w:pPr>
    </w:p>
    <w:p w14:paraId="272860D4" w14:textId="77777777" w:rsidR="003B21FC" w:rsidRPr="00CF3E38" w:rsidRDefault="003B21FC" w:rsidP="003B21FC">
      <w:pPr>
        <w:pStyle w:val="Normal0"/>
        <w:rPr>
          <w:sz w:val="20"/>
          <w:szCs w:val="20"/>
        </w:rPr>
      </w:pPr>
      <w:r w:rsidRPr="00CF3E38">
        <w:rPr>
          <w:sz w:val="20"/>
          <w:szCs w:val="20"/>
        </w:rPr>
        <w:t>Los residuos de productos farmacéuticos incluyen medicamentos vencidos, deteriorados, contaminados o parcialmente utilizados, así como empaques y dispositivos que han estado en contacto con ellos. Su clasificación correcta permite minimizar riesgos, prevenir la contaminación y cumplir con el Plan de Gestión Integral de Residuos Hospitalarios y Similares (PGIRH).</w:t>
      </w:r>
    </w:p>
    <w:p w14:paraId="53176E12" w14:textId="77777777" w:rsidR="003B21FC" w:rsidRPr="00CF3E38" w:rsidRDefault="003B21FC" w:rsidP="003B21FC">
      <w:pPr>
        <w:pStyle w:val="Normal0"/>
        <w:rPr>
          <w:sz w:val="20"/>
          <w:szCs w:val="20"/>
        </w:rPr>
      </w:pPr>
    </w:p>
    <w:p w14:paraId="44E68633" w14:textId="5C945ADD" w:rsidR="003B21FC" w:rsidRPr="00CF3E38" w:rsidRDefault="003B21FC" w:rsidP="003B21FC">
      <w:pPr>
        <w:pStyle w:val="Normal0"/>
        <w:rPr>
          <w:sz w:val="20"/>
          <w:szCs w:val="20"/>
        </w:rPr>
      </w:pPr>
      <w:r w:rsidRPr="00CF3E38">
        <w:rPr>
          <w:sz w:val="20"/>
          <w:szCs w:val="20"/>
        </w:rPr>
        <w:t>En Colombia, los residuos farmacéuticos se clasifican de la siguiente manera:</w:t>
      </w:r>
    </w:p>
    <w:p w14:paraId="5AB72E50" w14:textId="77777777" w:rsidR="003B21FC" w:rsidRPr="00CF3E38" w:rsidRDefault="003B21FC" w:rsidP="003B21FC">
      <w:pPr>
        <w:pStyle w:val="Normal0"/>
        <w:rPr>
          <w:b/>
          <w:sz w:val="20"/>
          <w:szCs w:val="20"/>
        </w:rPr>
      </w:pPr>
    </w:p>
    <w:p w14:paraId="4BD41F89" w14:textId="5E56B836" w:rsidR="003B21FC" w:rsidRPr="00CF3E38" w:rsidRDefault="003B21FC" w:rsidP="003B21FC">
      <w:pPr>
        <w:pStyle w:val="Normal0"/>
        <w:rPr>
          <w:sz w:val="20"/>
          <w:szCs w:val="20"/>
        </w:rPr>
      </w:pPr>
      <w:r w:rsidRPr="00CF3E38">
        <w:rPr>
          <w:b/>
          <w:sz w:val="20"/>
          <w:szCs w:val="20"/>
        </w:rPr>
        <w:t>Tabla 2.</w:t>
      </w:r>
      <w:r w:rsidRPr="00CF3E38">
        <w:rPr>
          <w:sz w:val="20"/>
          <w:szCs w:val="20"/>
        </w:rPr>
        <w:t xml:space="preserve"> </w:t>
      </w:r>
      <w:r w:rsidRPr="00CF3E38">
        <w:rPr>
          <w:i/>
          <w:sz w:val="20"/>
          <w:szCs w:val="20"/>
        </w:rPr>
        <w:t>Clasificación de residuos farmacéuticos</w:t>
      </w:r>
    </w:p>
    <w:tbl>
      <w:tblPr>
        <w:tblStyle w:val="Tablaconcuadrcula"/>
        <w:tblW w:w="0" w:type="auto"/>
        <w:tblInd w:w="0" w:type="dxa"/>
        <w:tblLook w:val="04A0" w:firstRow="1" w:lastRow="0" w:firstColumn="1" w:lastColumn="0" w:noHBand="0" w:noVBand="1"/>
        <w:tblCaption w:val="Tabla 2. Clasificación de residuos farmacéuticos"/>
      </w:tblPr>
      <w:tblGrid>
        <w:gridCol w:w="2263"/>
        <w:gridCol w:w="1758"/>
        <w:gridCol w:w="2693"/>
        <w:gridCol w:w="2920"/>
      </w:tblGrid>
      <w:tr w:rsidR="003B21FC" w:rsidRPr="00CF3E38" w14:paraId="31C2E038" w14:textId="77777777" w:rsidTr="000B4BCA">
        <w:tc>
          <w:tcPr>
            <w:tcW w:w="2263" w:type="dxa"/>
            <w:vAlign w:val="center"/>
          </w:tcPr>
          <w:p w14:paraId="3008D106" w14:textId="7E35C8C6" w:rsidR="003B21FC" w:rsidRPr="00CF3E38" w:rsidRDefault="003B21FC" w:rsidP="003B21FC">
            <w:pPr>
              <w:pStyle w:val="Normal0"/>
              <w:rPr>
                <w:b/>
                <w:sz w:val="20"/>
                <w:szCs w:val="20"/>
              </w:rPr>
            </w:pPr>
            <w:r w:rsidRPr="00CF3E38">
              <w:rPr>
                <w:b/>
                <w:sz w:val="20"/>
                <w:szCs w:val="20"/>
              </w:rPr>
              <w:t>Tipo de residuo</w:t>
            </w:r>
          </w:p>
        </w:tc>
        <w:tc>
          <w:tcPr>
            <w:tcW w:w="1758" w:type="dxa"/>
            <w:vAlign w:val="center"/>
          </w:tcPr>
          <w:p w14:paraId="5D47A573" w14:textId="7064625E" w:rsidR="003B21FC" w:rsidRPr="00CF3E38" w:rsidRDefault="003B21FC" w:rsidP="003B21FC">
            <w:pPr>
              <w:pStyle w:val="Normal0"/>
              <w:rPr>
                <w:b/>
                <w:sz w:val="20"/>
                <w:szCs w:val="20"/>
              </w:rPr>
            </w:pPr>
            <w:r w:rsidRPr="00CF3E38">
              <w:rPr>
                <w:b/>
                <w:sz w:val="20"/>
                <w:szCs w:val="20"/>
              </w:rPr>
              <w:t>Color asociado</w:t>
            </w:r>
          </w:p>
        </w:tc>
        <w:tc>
          <w:tcPr>
            <w:tcW w:w="2693" w:type="dxa"/>
            <w:vAlign w:val="center"/>
          </w:tcPr>
          <w:p w14:paraId="20A3178D" w14:textId="561E9587" w:rsidR="003B21FC" w:rsidRPr="00CF3E38" w:rsidRDefault="003B21FC" w:rsidP="003B21FC">
            <w:pPr>
              <w:pStyle w:val="Normal0"/>
              <w:rPr>
                <w:b/>
                <w:sz w:val="20"/>
                <w:szCs w:val="20"/>
              </w:rPr>
            </w:pPr>
            <w:r w:rsidRPr="00CF3E38">
              <w:rPr>
                <w:b/>
                <w:sz w:val="20"/>
                <w:szCs w:val="20"/>
              </w:rPr>
              <w:t>Ejemplos</w:t>
            </w:r>
          </w:p>
        </w:tc>
        <w:tc>
          <w:tcPr>
            <w:tcW w:w="2920" w:type="dxa"/>
            <w:vAlign w:val="center"/>
          </w:tcPr>
          <w:p w14:paraId="2BCB4FD8" w14:textId="6E5B2CBD" w:rsidR="003B21FC" w:rsidRPr="00CF3E38" w:rsidRDefault="003B21FC" w:rsidP="003B21FC">
            <w:pPr>
              <w:pStyle w:val="Normal0"/>
              <w:rPr>
                <w:b/>
                <w:sz w:val="20"/>
                <w:szCs w:val="20"/>
              </w:rPr>
            </w:pPr>
            <w:r w:rsidRPr="00CF3E38">
              <w:rPr>
                <w:b/>
                <w:sz w:val="20"/>
                <w:szCs w:val="20"/>
              </w:rPr>
              <w:t>Disposición recomendada</w:t>
            </w:r>
          </w:p>
        </w:tc>
      </w:tr>
      <w:tr w:rsidR="003B21FC" w:rsidRPr="00CF3E38" w14:paraId="373122FD" w14:textId="77777777" w:rsidTr="000B4BCA">
        <w:tc>
          <w:tcPr>
            <w:tcW w:w="2263" w:type="dxa"/>
            <w:vAlign w:val="center"/>
          </w:tcPr>
          <w:p w14:paraId="1C209A84" w14:textId="3AD0408D" w:rsidR="003B21FC" w:rsidRPr="00CF3E38" w:rsidRDefault="003B21FC" w:rsidP="003B21FC">
            <w:pPr>
              <w:pStyle w:val="Normal0"/>
              <w:rPr>
                <w:sz w:val="20"/>
                <w:szCs w:val="20"/>
              </w:rPr>
            </w:pPr>
            <w:r w:rsidRPr="00CF3E38">
              <w:rPr>
                <w:sz w:val="20"/>
                <w:szCs w:val="20"/>
              </w:rPr>
              <w:t>Peligrosos</w:t>
            </w:r>
          </w:p>
        </w:tc>
        <w:tc>
          <w:tcPr>
            <w:tcW w:w="1758" w:type="dxa"/>
            <w:vAlign w:val="center"/>
          </w:tcPr>
          <w:p w14:paraId="29D46916" w14:textId="09947EB9" w:rsidR="003B21FC" w:rsidRPr="00CF3E38" w:rsidRDefault="000B4BCA" w:rsidP="003B21FC">
            <w:pPr>
              <w:pStyle w:val="Normal0"/>
              <w:rPr>
                <w:sz w:val="20"/>
                <w:szCs w:val="20"/>
              </w:rPr>
            </w:pPr>
            <w:r w:rsidRPr="00CF3E38">
              <w:rPr>
                <w:color w:val="FF0000"/>
                <w:sz w:val="20"/>
                <w:szCs w:val="20"/>
              </w:rPr>
              <w:sym w:font="Symbol" w:char="F0B7"/>
            </w:r>
            <w:r w:rsidRPr="00CF3E38">
              <w:rPr>
                <w:sz w:val="20"/>
                <w:szCs w:val="20"/>
              </w:rPr>
              <w:t xml:space="preserve"> </w:t>
            </w:r>
            <w:r w:rsidR="003B21FC" w:rsidRPr="00CF3E38">
              <w:rPr>
                <w:sz w:val="20"/>
                <w:szCs w:val="20"/>
              </w:rPr>
              <w:t>Rojo</w:t>
            </w:r>
          </w:p>
        </w:tc>
        <w:tc>
          <w:tcPr>
            <w:tcW w:w="2693" w:type="dxa"/>
            <w:vAlign w:val="center"/>
          </w:tcPr>
          <w:p w14:paraId="54D02E22" w14:textId="1660DCFD" w:rsidR="003B21FC" w:rsidRPr="00CF3E38" w:rsidRDefault="003B21FC" w:rsidP="003B21FC">
            <w:pPr>
              <w:pStyle w:val="Normal0"/>
              <w:rPr>
                <w:sz w:val="20"/>
                <w:szCs w:val="20"/>
              </w:rPr>
            </w:pPr>
            <w:r w:rsidRPr="00CF3E38">
              <w:rPr>
                <w:sz w:val="20"/>
                <w:szCs w:val="20"/>
              </w:rPr>
              <w:t>Medicamentos vencidos, jeringas usadas, ampollas, frascos contaminados</w:t>
            </w:r>
            <w:r w:rsidR="000B4BCA" w:rsidRPr="00CF3E38">
              <w:rPr>
                <w:sz w:val="20"/>
                <w:szCs w:val="20"/>
              </w:rPr>
              <w:t>, etc.</w:t>
            </w:r>
          </w:p>
        </w:tc>
        <w:tc>
          <w:tcPr>
            <w:tcW w:w="2920" w:type="dxa"/>
            <w:vAlign w:val="center"/>
          </w:tcPr>
          <w:p w14:paraId="5186B095" w14:textId="007636E4" w:rsidR="003B21FC" w:rsidRPr="00CF3E38" w:rsidRDefault="003B21FC" w:rsidP="003B21FC">
            <w:pPr>
              <w:pStyle w:val="Normal0"/>
              <w:rPr>
                <w:sz w:val="20"/>
                <w:szCs w:val="20"/>
              </w:rPr>
            </w:pPr>
            <w:r w:rsidRPr="00CF3E38">
              <w:rPr>
                <w:sz w:val="20"/>
                <w:szCs w:val="20"/>
              </w:rPr>
              <w:t>Recolección en contenedores rojos y entrega a gestores autorizados</w:t>
            </w:r>
            <w:r w:rsidR="000B4BCA" w:rsidRPr="00CF3E38">
              <w:rPr>
                <w:sz w:val="20"/>
                <w:szCs w:val="20"/>
              </w:rPr>
              <w:t>.</w:t>
            </w:r>
          </w:p>
        </w:tc>
      </w:tr>
      <w:tr w:rsidR="003B21FC" w:rsidRPr="00CF3E38" w14:paraId="512D3646" w14:textId="77777777" w:rsidTr="000B4BCA">
        <w:tc>
          <w:tcPr>
            <w:tcW w:w="2263" w:type="dxa"/>
            <w:vAlign w:val="center"/>
          </w:tcPr>
          <w:p w14:paraId="73181C19" w14:textId="043EECA6" w:rsidR="003B21FC" w:rsidRPr="00CF3E38" w:rsidRDefault="003B21FC" w:rsidP="003B21FC">
            <w:pPr>
              <w:pStyle w:val="Normal0"/>
              <w:rPr>
                <w:sz w:val="20"/>
                <w:szCs w:val="20"/>
              </w:rPr>
            </w:pPr>
            <w:r w:rsidRPr="00CF3E38">
              <w:rPr>
                <w:sz w:val="20"/>
                <w:szCs w:val="20"/>
              </w:rPr>
              <w:t>No peligrosos reciclables</w:t>
            </w:r>
          </w:p>
        </w:tc>
        <w:tc>
          <w:tcPr>
            <w:tcW w:w="1758" w:type="dxa"/>
            <w:vAlign w:val="center"/>
          </w:tcPr>
          <w:p w14:paraId="7EFAE343" w14:textId="41209D65" w:rsidR="003B21FC" w:rsidRPr="00CF3E38" w:rsidRDefault="000B4BCA" w:rsidP="003B21FC">
            <w:pPr>
              <w:pStyle w:val="Normal0"/>
              <w:rPr>
                <w:sz w:val="20"/>
                <w:szCs w:val="20"/>
              </w:rPr>
            </w:pPr>
            <w:r w:rsidRPr="00CF3E38">
              <w:rPr>
                <w:color w:val="92D050"/>
                <w:sz w:val="20"/>
                <w:szCs w:val="20"/>
              </w:rPr>
              <w:sym w:font="Symbol" w:char="F0B7"/>
            </w:r>
            <w:r w:rsidRPr="00CF3E38">
              <w:rPr>
                <w:sz w:val="20"/>
                <w:szCs w:val="20"/>
              </w:rPr>
              <w:t xml:space="preserve"> </w:t>
            </w:r>
            <w:r w:rsidR="003B21FC" w:rsidRPr="00CF3E38">
              <w:rPr>
                <w:sz w:val="20"/>
                <w:szCs w:val="20"/>
              </w:rPr>
              <w:t>Verde</w:t>
            </w:r>
          </w:p>
        </w:tc>
        <w:tc>
          <w:tcPr>
            <w:tcW w:w="2693" w:type="dxa"/>
            <w:vAlign w:val="center"/>
          </w:tcPr>
          <w:p w14:paraId="79ED8F07" w14:textId="1FBA596B" w:rsidR="003B21FC" w:rsidRPr="00CF3E38" w:rsidRDefault="003B21FC" w:rsidP="003B21FC">
            <w:pPr>
              <w:pStyle w:val="Normal0"/>
              <w:rPr>
                <w:sz w:val="20"/>
                <w:szCs w:val="20"/>
              </w:rPr>
            </w:pPr>
            <w:r w:rsidRPr="00CF3E38">
              <w:rPr>
                <w:sz w:val="20"/>
                <w:szCs w:val="20"/>
              </w:rPr>
              <w:t>Cajas, envases plásticos, blíster</w:t>
            </w:r>
            <w:r w:rsidR="006B4E25">
              <w:rPr>
                <w:sz w:val="20"/>
                <w:szCs w:val="20"/>
              </w:rPr>
              <w:t>es</w:t>
            </w:r>
            <w:r w:rsidRPr="00CF3E38">
              <w:rPr>
                <w:sz w:val="20"/>
                <w:szCs w:val="20"/>
              </w:rPr>
              <w:t xml:space="preserve"> vacíos</w:t>
            </w:r>
            <w:r w:rsidR="000B4BCA" w:rsidRPr="00CF3E38">
              <w:rPr>
                <w:sz w:val="20"/>
                <w:szCs w:val="20"/>
              </w:rPr>
              <w:t>, etc.</w:t>
            </w:r>
          </w:p>
        </w:tc>
        <w:tc>
          <w:tcPr>
            <w:tcW w:w="2920" w:type="dxa"/>
            <w:vAlign w:val="center"/>
          </w:tcPr>
          <w:p w14:paraId="2994EBF7" w14:textId="3564A8B4" w:rsidR="003B21FC" w:rsidRPr="00CF3E38" w:rsidRDefault="003B21FC" w:rsidP="003B21FC">
            <w:pPr>
              <w:pStyle w:val="Normal0"/>
              <w:rPr>
                <w:sz w:val="20"/>
                <w:szCs w:val="20"/>
              </w:rPr>
            </w:pPr>
            <w:r w:rsidRPr="00CF3E38">
              <w:rPr>
                <w:sz w:val="20"/>
                <w:szCs w:val="20"/>
              </w:rPr>
              <w:t>Separación y entrega a programas de reciclaje</w:t>
            </w:r>
            <w:r w:rsidR="000B4BCA" w:rsidRPr="00CF3E38">
              <w:rPr>
                <w:sz w:val="20"/>
                <w:szCs w:val="20"/>
              </w:rPr>
              <w:t>.</w:t>
            </w:r>
          </w:p>
        </w:tc>
      </w:tr>
      <w:tr w:rsidR="003B21FC" w:rsidRPr="00CF3E38" w14:paraId="38664C1A" w14:textId="77777777" w:rsidTr="000B4BCA">
        <w:tc>
          <w:tcPr>
            <w:tcW w:w="2263" w:type="dxa"/>
            <w:vAlign w:val="center"/>
          </w:tcPr>
          <w:p w14:paraId="4E880993" w14:textId="2E2221C5" w:rsidR="003B21FC" w:rsidRPr="00CF3E38" w:rsidRDefault="003B21FC" w:rsidP="003B21FC">
            <w:pPr>
              <w:pStyle w:val="Normal0"/>
              <w:rPr>
                <w:sz w:val="20"/>
                <w:szCs w:val="20"/>
              </w:rPr>
            </w:pPr>
            <w:r w:rsidRPr="00CF3E38">
              <w:rPr>
                <w:sz w:val="20"/>
                <w:szCs w:val="20"/>
              </w:rPr>
              <w:t>No peligrosos no reciclables</w:t>
            </w:r>
          </w:p>
        </w:tc>
        <w:tc>
          <w:tcPr>
            <w:tcW w:w="1758" w:type="dxa"/>
            <w:vAlign w:val="center"/>
          </w:tcPr>
          <w:p w14:paraId="53E426B1" w14:textId="1AC3CF6B" w:rsidR="003B21FC" w:rsidRPr="00CF3E38" w:rsidRDefault="000B4BCA" w:rsidP="003B21FC">
            <w:pPr>
              <w:pStyle w:val="Normal0"/>
              <w:rPr>
                <w:sz w:val="20"/>
                <w:szCs w:val="20"/>
              </w:rPr>
            </w:pPr>
            <w:r w:rsidRPr="00CF3E38">
              <w:rPr>
                <w:sz w:val="20"/>
                <w:szCs w:val="20"/>
              </w:rPr>
              <w:sym w:font="Symbol" w:char="F0B7"/>
            </w:r>
            <w:r w:rsidRPr="00CF3E38">
              <w:rPr>
                <w:sz w:val="20"/>
                <w:szCs w:val="20"/>
              </w:rPr>
              <w:t xml:space="preserve"> </w:t>
            </w:r>
            <w:r w:rsidR="003B21FC" w:rsidRPr="00CF3E38">
              <w:rPr>
                <w:sz w:val="20"/>
                <w:szCs w:val="20"/>
              </w:rPr>
              <w:t>Negro</w:t>
            </w:r>
          </w:p>
        </w:tc>
        <w:tc>
          <w:tcPr>
            <w:tcW w:w="2693" w:type="dxa"/>
            <w:vAlign w:val="center"/>
          </w:tcPr>
          <w:p w14:paraId="72AD296B" w14:textId="179E727E" w:rsidR="003B21FC" w:rsidRPr="00CF3E38" w:rsidRDefault="003B21FC" w:rsidP="003B21FC">
            <w:pPr>
              <w:pStyle w:val="Normal0"/>
              <w:rPr>
                <w:sz w:val="20"/>
                <w:szCs w:val="20"/>
              </w:rPr>
            </w:pPr>
            <w:r w:rsidRPr="00CF3E38">
              <w:rPr>
                <w:sz w:val="20"/>
                <w:szCs w:val="20"/>
              </w:rPr>
              <w:t>Pañuelos, empaques contaminados, residuos de barrido</w:t>
            </w:r>
            <w:r w:rsidR="000B4BCA" w:rsidRPr="00CF3E38">
              <w:rPr>
                <w:sz w:val="20"/>
                <w:szCs w:val="20"/>
              </w:rPr>
              <w:t>, etc.</w:t>
            </w:r>
          </w:p>
        </w:tc>
        <w:tc>
          <w:tcPr>
            <w:tcW w:w="2920" w:type="dxa"/>
            <w:vAlign w:val="center"/>
          </w:tcPr>
          <w:p w14:paraId="781AD4E5" w14:textId="243B4F71" w:rsidR="003B21FC" w:rsidRPr="00CF3E38" w:rsidRDefault="003B21FC" w:rsidP="003B21FC">
            <w:pPr>
              <w:pStyle w:val="Normal0"/>
              <w:rPr>
                <w:sz w:val="20"/>
                <w:szCs w:val="20"/>
              </w:rPr>
            </w:pPr>
            <w:r w:rsidRPr="00CF3E38">
              <w:rPr>
                <w:sz w:val="20"/>
                <w:szCs w:val="20"/>
              </w:rPr>
              <w:t>Disposición en residuos ordinarios según normatividad local</w:t>
            </w:r>
            <w:r w:rsidR="000B4BCA" w:rsidRPr="00CF3E38">
              <w:rPr>
                <w:sz w:val="20"/>
                <w:szCs w:val="20"/>
              </w:rPr>
              <w:t>.</w:t>
            </w:r>
          </w:p>
        </w:tc>
      </w:tr>
      <w:tr w:rsidR="003B21FC" w:rsidRPr="00CF3E38" w14:paraId="5F907E59" w14:textId="77777777" w:rsidTr="000B4BCA">
        <w:tc>
          <w:tcPr>
            <w:tcW w:w="2263" w:type="dxa"/>
            <w:vAlign w:val="center"/>
          </w:tcPr>
          <w:p w14:paraId="47826579" w14:textId="7B3951B4" w:rsidR="003B21FC" w:rsidRPr="00CF3E38" w:rsidRDefault="003B21FC" w:rsidP="003B21FC">
            <w:pPr>
              <w:pStyle w:val="Normal0"/>
              <w:rPr>
                <w:sz w:val="20"/>
                <w:szCs w:val="20"/>
              </w:rPr>
            </w:pPr>
            <w:r w:rsidRPr="00CF3E38">
              <w:rPr>
                <w:sz w:val="20"/>
                <w:szCs w:val="20"/>
              </w:rPr>
              <w:lastRenderedPageBreak/>
              <w:t>Residuos especiales (posconsumo)</w:t>
            </w:r>
          </w:p>
        </w:tc>
        <w:tc>
          <w:tcPr>
            <w:tcW w:w="1758" w:type="dxa"/>
            <w:vAlign w:val="center"/>
          </w:tcPr>
          <w:p w14:paraId="707BBF9A" w14:textId="76FA4976" w:rsidR="003B21FC" w:rsidRPr="00CF3E38" w:rsidRDefault="000B4BCA" w:rsidP="003B21FC">
            <w:pPr>
              <w:pStyle w:val="Normal0"/>
              <w:rPr>
                <w:sz w:val="20"/>
                <w:szCs w:val="20"/>
              </w:rPr>
            </w:pPr>
            <w:r w:rsidRPr="00CF3E38">
              <w:rPr>
                <w:color w:val="CCCC00"/>
                <w:sz w:val="20"/>
                <w:szCs w:val="20"/>
              </w:rPr>
              <w:sym w:font="Symbol" w:char="F0B7"/>
            </w:r>
            <w:r w:rsidRPr="00CF3E38">
              <w:rPr>
                <w:color w:val="CCCC00"/>
                <w:sz w:val="20"/>
                <w:szCs w:val="20"/>
              </w:rPr>
              <w:t xml:space="preserve"> </w:t>
            </w:r>
            <w:r w:rsidR="003B21FC" w:rsidRPr="00CF3E38">
              <w:rPr>
                <w:sz w:val="20"/>
                <w:szCs w:val="20"/>
              </w:rPr>
              <w:t>Amarillo</w:t>
            </w:r>
          </w:p>
        </w:tc>
        <w:tc>
          <w:tcPr>
            <w:tcW w:w="2693" w:type="dxa"/>
            <w:vAlign w:val="center"/>
          </w:tcPr>
          <w:p w14:paraId="56725F52" w14:textId="04F65EF0" w:rsidR="003B21FC" w:rsidRPr="00CF3E38" w:rsidRDefault="003B21FC" w:rsidP="003B21FC">
            <w:pPr>
              <w:pStyle w:val="Normal0"/>
              <w:rPr>
                <w:sz w:val="20"/>
                <w:szCs w:val="20"/>
              </w:rPr>
            </w:pPr>
            <w:r w:rsidRPr="00CF3E38">
              <w:rPr>
                <w:sz w:val="20"/>
                <w:szCs w:val="20"/>
              </w:rPr>
              <w:t>Medicamentos parcialmente consumidos, envases con restos</w:t>
            </w:r>
            <w:r w:rsidR="000B4BCA" w:rsidRPr="00CF3E38">
              <w:rPr>
                <w:sz w:val="20"/>
                <w:szCs w:val="20"/>
              </w:rPr>
              <w:t>, etc.</w:t>
            </w:r>
          </w:p>
        </w:tc>
        <w:tc>
          <w:tcPr>
            <w:tcW w:w="2920" w:type="dxa"/>
            <w:vAlign w:val="center"/>
          </w:tcPr>
          <w:p w14:paraId="7CBFA7AC" w14:textId="6AC0BE39" w:rsidR="003B21FC" w:rsidRPr="00CF3E38" w:rsidRDefault="003B21FC" w:rsidP="003B21FC">
            <w:pPr>
              <w:pStyle w:val="Normal0"/>
              <w:rPr>
                <w:sz w:val="20"/>
                <w:szCs w:val="20"/>
              </w:rPr>
            </w:pPr>
            <w:r w:rsidRPr="00CF3E38">
              <w:rPr>
                <w:sz w:val="20"/>
                <w:szCs w:val="20"/>
              </w:rPr>
              <w:t>Entrega en puntos de recolección posconsumo autorizados</w:t>
            </w:r>
            <w:r w:rsidR="000B4BCA" w:rsidRPr="00CF3E38">
              <w:rPr>
                <w:sz w:val="20"/>
                <w:szCs w:val="20"/>
              </w:rPr>
              <w:t>.</w:t>
            </w:r>
          </w:p>
        </w:tc>
      </w:tr>
    </w:tbl>
    <w:p w14:paraId="3BC3A524" w14:textId="77777777" w:rsidR="003B21FC" w:rsidRPr="00CF3E38" w:rsidRDefault="003B21FC" w:rsidP="003B21FC">
      <w:pPr>
        <w:pStyle w:val="Normal0"/>
        <w:rPr>
          <w:sz w:val="20"/>
          <w:szCs w:val="20"/>
        </w:rPr>
      </w:pPr>
    </w:p>
    <w:p w14:paraId="4B80E971" w14:textId="3C2A157D" w:rsidR="00B63244" w:rsidRPr="00CF3E38" w:rsidRDefault="00B63244" w:rsidP="00B63244">
      <w:pPr>
        <w:pStyle w:val="Normal0"/>
        <w:jc w:val="center"/>
        <w:rPr>
          <w:sz w:val="20"/>
          <w:szCs w:val="20"/>
        </w:rPr>
      </w:pPr>
      <w:r w:rsidRPr="00CF3E38">
        <w:rPr>
          <w:noProof/>
          <w:sz w:val="20"/>
          <w:szCs w:val="20"/>
          <w:lang w:val="en-US" w:eastAsia="en-US"/>
        </w:rPr>
        <mc:AlternateContent>
          <mc:Choice Requires="wps">
            <w:drawing>
              <wp:inline distT="0" distB="0" distL="0" distR="0" wp14:anchorId="35873EB8" wp14:editId="207DD84F">
                <wp:extent cx="5426016" cy="1404620"/>
                <wp:effectExtent l="0" t="0" r="3810" b="0"/>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6016" cy="1404620"/>
                        </a:xfrm>
                        <a:prstGeom prst="rect">
                          <a:avLst/>
                        </a:prstGeom>
                        <a:solidFill>
                          <a:schemeClr val="accent1">
                            <a:lumMod val="40000"/>
                            <a:lumOff val="60000"/>
                          </a:schemeClr>
                        </a:solidFill>
                        <a:ln w="9525">
                          <a:noFill/>
                          <a:miter lim="800000"/>
                          <a:headEnd/>
                          <a:tailEnd/>
                        </a:ln>
                      </wps:spPr>
                      <wps:txbx>
                        <w:txbxContent>
                          <w:p w14:paraId="0B1B51D5" w14:textId="77777777" w:rsidR="00BA0024" w:rsidRPr="00B63244" w:rsidRDefault="00BA0024" w:rsidP="00B63244">
                            <w:pPr>
                              <w:pStyle w:val="Normal0"/>
                              <w:rPr>
                                <w:b/>
                                <w:sz w:val="20"/>
                                <w:szCs w:val="20"/>
                              </w:rPr>
                            </w:pPr>
                            <w:r w:rsidRPr="00B63244">
                              <w:rPr>
                                <w:b/>
                                <w:sz w:val="20"/>
                                <w:szCs w:val="20"/>
                              </w:rPr>
                              <w:t>Consideraciones especiales:</w:t>
                            </w:r>
                          </w:p>
                          <w:p w14:paraId="321F13A6" w14:textId="77777777" w:rsidR="00BA0024" w:rsidRPr="003B21FC" w:rsidRDefault="00BA0024" w:rsidP="00B63244">
                            <w:pPr>
                              <w:pStyle w:val="Normal0"/>
                              <w:numPr>
                                <w:ilvl w:val="0"/>
                                <w:numId w:val="20"/>
                              </w:numPr>
                              <w:rPr>
                                <w:sz w:val="20"/>
                                <w:szCs w:val="20"/>
                              </w:rPr>
                            </w:pPr>
                            <w:r w:rsidRPr="003B21FC">
                              <w:rPr>
                                <w:sz w:val="20"/>
                                <w:szCs w:val="20"/>
                              </w:rPr>
                              <w:t>Nunca desechar medicamentos en la basura común o en el inodoro.</w:t>
                            </w:r>
                          </w:p>
                          <w:p w14:paraId="6D4194C7" w14:textId="77777777" w:rsidR="00BA0024" w:rsidRPr="003B21FC" w:rsidRDefault="00BA0024" w:rsidP="00B63244">
                            <w:pPr>
                              <w:pStyle w:val="Normal0"/>
                              <w:numPr>
                                <w:ilvl w:val="0"/>
                                <w:numId w:val="20"/>
                              </w:numPr>
                              <w:rPr>
                                <w:sz w:val="20"/>
                                <w:szCs w:val="20"/>
                              </w:rPr>
                            </w:pPr>
                            <w:r w:rsidRPr="003B21FC">
                              <w:rPr>
                                <w:sz w:val="20"/>
                                <w:szCs w:val="20"/>
                              </w:rPr>
                              <w:t>Todo residuo farmacéutico debe segregarse desde el origen y registrarse adecuadamente.</w:t>
                            </w:r>
                          </w:p>
                          <w:p w14:paraId="2B8865FD" w14:textId="4C5CD814" w:rsidR="00BA0024" w:rsidRPr="00B63244" w:rsidRDefault="00BA0024" w:rsidP="00B63244">
                            <w:pPr>
                              <w:pStyle w:val="Normal0"/>
                              <w:numPr>
                                <w:ilvl w:val="0"/>
                                <w:numId w:val="20"/>
                              </w:numPr>
                              <w:rPr>
                                <w:sz w:val="20"/>
                                <w:szCs w:val="20"/>
                              </w:rPr>
                            </w:pPr>
                            <w:r w:rsidRPr="003B21FC">
                              <w:rPr>
                                <w:sz w:val="20"/>
                                <w:szCs w:val="20"/>
                              </w:rPr>
                              <w:t>Medicamentos controlados o peligrosos deben contar con trazabilidad y destrucción certificada.</w:t>
                            </w:r>
                          </w:p>
                        </w:txbxContent>
                      </wps:txbx>
                      <wps:bodyPr rot="0" vert="horz" wrap="square" lIns="91440" tIns="45720" rIns="91440" bIns="45720" anchor="t" anchorCtr="0">
                        <a:spAutoFit/>
                      </wps:bodyPr>
                    </wps:wsp>
                  </a:graphicData>
                </a:graphic>
              </wp:inline>
            </w:drawing>
          </mc:Choice>
          <mc:Fallback>
            <w:pict>
              <v:shape w14:anchorId="35873EB8" id="_x0000_s1029" type="#_x0000_t202" style="width:42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" fillcolor="#b8cce4 [1300]" stroked="f">
                <v:textbox style="mso-fit-shape-to-text:t">
                  <w:txbxContent>
                    <w:p w14:paraId="0B1B51D5" w14:textId="77777777" w:rsidR="00BA0024" w:rsidRPr="00B63244" w:rsidRDefault="00BA0024" w:rsidP="00B63244">
                      <w:pPr>
                        <w:pStyle w:val="Normal0"/>
                        <w:rPr>
                          <w:b/>
                          <w:sz w:val="20"/>
                          <w:szCs w:val="20"/>
                        </w:rPr>
                      </w:pPr>
                      <w:r w:rsidRPr="00B63244">
                        <w:rPr>
                          <w:b/>
                          <w:sz w:val="20"/>
                          <w:szCs w:val="20"/>
                        </w:rPr>
                        <w:t>Consideraciones especiales:</w:t>
                      </w:r>
                    </w:p>
                    <w:p w14:paraId="321F13A6" w14:textId="77777777" w:rsidR="00BA0024" w:rsidRPr="003B21FC" w:rsidRDefault="00BA0024" w:rsidP="00B63244">
                      <w:pPr>
                        <w:pStyle w:val="Normal0"/>
                        <w:numPr>
                          <w:ilvl w:val="0"/>
                          <w:numId w:val="20"/>
                        </w:numPr>
                        <w:rPr>
                          <w:sz w:val="20"/>
                          <w:szCs w:val="20"/>
                        </w:rPr>
                      </w:pPr>
                      <w:r w:rsidRPr="003B21FC">
                        <w:rPr>
                          <w:sz w:val="20"/>
                          <w:szCs w:val="20"/>
                        </w:rPr>
                        <w:t>Nunca desechar medicamentos en la basura común o en el inodoro.</w:t>
                      </w:r>
                    </w:p>
                    <w:p w14:paraId="6D4194C7" w14:textId="77777777" w:rsidR="00BA0024" w:rsidRPr="003B21FC" w:rsidRDefault="00BA0024" w:rsidP="00B63244">
                      <w:pPr>
                        <w:pStyle w:val="Normal0"/>
                        <w:numPr>
                          <w:ilvl w:val="0"/>
                          <w:numId w:val="20"/>
                        </w:numPr>
                        <w:rPr>
                          <w:sz w:val="20"/>
                          <w:szCs w:val="20"/>
                        </w:rPr>
                      </w:pPr>
                      <w:r w:rsidRPr="003B21FC">
                        <w:rPr>
                          <w:sz w:val="20"/>
                          <w:szCs w:val="20"/>
                        </w:rPr>
                        <w:t>Todo residuo farmacéutico debe segregarse desde el origen y registrarse adecuadamente.</w:t>
                      </w:r>
                    </w:p>
                    <w:p w14:paraId="2B8865FD" w14:textId="4C5CD814" w:rsidR="00BA0024" w:rsidRPr="00B63244" w:rsidRDefault="00BA0024" w:rsidP="00B63244">
                      <w:pPr>
                        <w:pStyle w:val="Normal0"/>
                        <w:numPr>
                          <w:ilvl w:val="0"/>
                          <w:numId w:val="20"/>
                        </w:numPr>
                        <w:rPr>
                          <w:sz w:val="20"/>
                          <w:szCs w:val="20"/>
                        </w:rPr>
                      </w:pPr>
                      <w:r w:rsidRPr="003B21FC">
                        <w:rPr>
                          <w:sz w:val="20"/>
                          <w:szCs w:val="20"/>
                        </w:rPr>
                        <w:t>Medicamentos controlados o peligrosos deben contar con trazabilidad y destrucción certificada.</w:t>
                      </w:r>
                    </w:p>
                  </w:txbxContent>
                </v:textbox>
                <w10:anchorlock/>
              </v:shape>
            </w:pict>
          </mc:Fallback>
        </mc:AlternateContent>
      </w:r>
    </w:p>
    <w:p w14:paraId="701C72EF" w14:textId="77777777" w:rsidR="003B21FC" w:rsidRPr="00CF3E38" w:rsidRDefault="003B21FC" w:rsidP="003B21FC">
      <w:pPr>
        <w:pStyle w:val="Normal0"/>
        <w:rPr>
          <w:sz w:val="20"/>
          <w:szCs w:val="20"/>
        </w:rPr>
      </w:pPr>
    </w:p>
    <w:p w14:paraId="15AFEE45" w14:textId="045C5713" w:rsidR="005647F1" w:rsidRPr="00CF3E38" w:rsidRDefault="005647F1" w:rsidP="005624AA">
      <w:pPr>
        <w:pStyle w:val="Normal0"/>
        <w:numPr>
          <w:ilvl w:val="1"/>
          <w:numId w:val="21"/>
        </w:numPr>
        <w:rPr>
          <w:b/>
          <w:sz w:val="20"/>
          <w:szCs w:val="20"/>
        </w:rPr>
      </w:pPr>
      <w:r w:rsidRPr="00CF3E38">
        <w:rPr>
          <w:b/>
          <w:sz w:val="20"/>
          <w:szCs w:val="20"/>
        </w:rPr>
        <w:t>Técnicas de disposición final</w:t>
      </w:r>
    </w:p>
    <w:p w14:paraId="65852B33" w14:textId="40D71F51" w:rsidR="008933C4" w:rsidRPr="00CF3E38" w:rsidRDefault="008933C4" w:rsidP="008933C4">
      <w:pPr>
        <w:pStyle w:val="Normal0"/>
        <w:rPr>
          <w:sz w:val="20"/>
          <w:szCs w:val="20"/>
        </w:rPr>
      </w:pPr>
    </w:p>
    <w:p w14:paraId="7BAB4A43" w14:textId="77777777" w:rsidR="008933C4" w:rsidRPr="00CF3E38" w:rsidRDefault="008933C4" w:rsidP="008933C4">
      <w:pPr>
        <w:pStyle w:val="Normal0"/>
        <w:rPr>
          <w:sz w:val="20"/>
          <w:szCs w:val="20"/>
        </w:rPr>
      </w:pPr>
      <w:r w:rsidRPr="00CF3E38">
        <w:rPr>
          <w:sz w:val="20"/>
          <w:szCs w:val="20"/>
        </w:rPr>
        <w:t>La disposición final de los residuos farmacéuticos representa una etapa crítica en su gestión, ya que busca evitar riesgos para la salud humana, la fauna, el agua, el suelo y el medio ambiente en general. En Colombia, este proceso debe realizarse de acuerdo con las normativas vigentes, incluyendo la Resolución 1164 de 2002, el Decreto 351 de 2014 y los lineamientos del programa de posconsumo liderado por el Ministerio de Salud, la ANDI y gestores autorizados.</w:t>
      </w:r>
    </w:p>
    <w:p w14:paraId="754CDEC1" w14:textId="77777777" w:rsidR="008933C4" w:rsidRPr="00CF3E38" w:rsidRDefault="008933C4" w:rsidP="008933C4">
      <w:pPr>
        <w:pStyle w:val="Normal0"/>
        <w:rPr>
          <w:sz w:val="20"/>
          <w:szCs w:val="20"/>
        </w:rPr>
      </w:pPr>
    </w:p>
    <w:p w14:paraId="210A7A0B" w14:textId="77777777" w:rsidR="008933C4" w:rsidRPr="00CF3E38" w:rsidRDefault="008933C4" w:rsidP="008933C4">
      <w:pPr>
        <w:pStyle w:val="Normal0"/>
        <w:rPr>
          <w:sz w:val="20"/>
          <w:szCs w:val="20"/>
        </w:rPr>
      </w:pPr>
      <w:r w:rsidRPr="00CF3E38">
        <w:rPr>
          <w:sz w:val="20"/>
          <w:szCs w:val="20"/>
        </w:rPr>
        <w:t>Las técnicas de disposición final varían según la naturaleza del residuo y su nivel de peligrosidad. Los residuos farmacéuticos se pueden clasificar como peligrosos o no peligrosos, y su tratamiento debe ser diferencial. Entre las principales técnicas de disposición final se encuentran:</w:t>
      </w:r>
    </w:p>
    <w:p w14:paraId="06D25A46" w14:textId="68010FC3" w:rsidR="008933C4" w:rsidRPr="00CF3E38" w:rsidRDefault="008933C4" w:rsidP="008933C4">
      <w:pPr>
        <w:pStyle w:val="Normal0"/>
        <w:rPr>
          <w:sz w:val="20"/>
          <w:szCs w:val="20"/>
        </w:rPr>
      </w:pPr>
    </w:p>
    <w:p w14:paraId="2D3BF229" w14:textId="0BC69CD6" w:rsidR="008933C4" w:rsidRPr="00CF3E38" w:rsidRDefault="00CF3E38" w:rsidP="008933C4">
      <w:pPr>
        <w:pStyle w:val="Normal0"/>
        <w:rPr>
          <w:sz w:val="20"/>
          <w:szCs w:val="20"/>
        </w:rPr>
      </w:pPr>
      <w:r w:rsidRPr="00CF3E38">
        <w:rPr>
          <w:noProof/>
          <w:sz w:val="20"/>
          <w:szCs w:val="20"/>
          <w:lang w:val="en-US" w:eastAsia="en-US"/>
        </w:rPr>
        <w:drawing>
          <wp:inline distT="0" distB="0" distL="0" distR="0" wp14:anchorId="121826E6" wp14:editId="3F975791">
            <wp:extent cx="6408420" cy="3975652"/>
            <wp:effectExtent l="0" t="0" r="11430" b="2540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14:paraId="5D7B6DEB" w14:textId="77777777" w:rsidR="00CF3E38" w:rsidRPr="00CF3E38" w:rsidRDefault="00CF3E38" w:rsidP="008933C4">
      <w:pPr>
        <w:pStyle w:val="Normal0"/>
        <w:rPr>
          <w:sz w:val="20"/>
          <w:szCs w:val="20"/>
        </w:rPr>
      </w:pPr>
    </w:p>
    <w:p w14:paraId="17D92D76" w14:textId="30681AB0" w:rsidR="008933C4" w:rsidRPr="00CF3E38" w:rsidRDefault="008933C4" w:rsidP="008933C4">
      <w:pPr>
        <w:pStyle w:val="Normal0"/>
        <w:rPr>
          <w:sz w:val="20"/>
          <w:szCs w:val="20"/>
        </w:rPr>
      </w:pPr>
      <w:r w:rsidRPr="00CF3E38">
        <w:rPr>
          <w:sz w:val="20"/>
          <w:szCs w:val="20"/>
        </w:rPr>
        <w:t>La selección de la técnica adecuada debe considerar el tipo de residuo, la infraestructura disponible, la normativa aplicable y la trazabilidad del proceso. En todos los casos, es fundamental que la disposición final esté respaldada por una adecuada documentación y por el seguimiento de los entes de control.</w:t>
      </w:r>
    </w:p>
    <w:p w14:paraId="24D4A81B" w14:textId="77777777" w:rsidR="008933C4" w:rsidRPr="00CF3E38" w:rsidRDefault="008933C4" w:rsidP="008933C4">
      <w:pPr>
        <w:pStyle w:val="Normal0"/>
        <w:rPr>
          <w:sz w:val="20"/>
          <w:szCs w:val="20"/>
        </w:rPr>
      </w:pPr>
    </w:p>
    <w:p w14:paraId="19547EF9" w14:textId="77777777" w:rsidR="005647F1" w:rsidRPr="006C0FC7" w:rsidRDefault="005647F1" w:rsidP="005624AA">
      <w:pPr>
        <w:pStyle w:val="Normal0"/>
        <w:numPr>
          <w:ilvl w:val="1"/>
          <w:numId w:val="21"/>
        </w:numPr>
        <w:rPr>
          <w:b/>
          <w:sz w:val="20"/>
          <w:szCs w:val="20"/>
        </w:rPr>
      </w:pPr>
      <w:r w:rsidRPr="006C0FC7">
        <w:rPr>
          <w:b/>
          <w:sz w:val="20"/>
          <w:szCs w:val="20"/>
        </w:rPr>
        <w:t>Información al usuario sobre manejo responsable de residuos</w:t>
      </w:r>
    </w:p>
    <w:p w14:paraId="505F64B9" w14:textId="77777777" w:rsidR="001A7C5B" w:rsidRPr="00CF3E38" w:rsidRDefault="001A7C5B" w:rsidP="000E3A90">
      <w:pPr>
        <w:pStyle w:val="Normal0"/>
        <w:rPr>
          <w:b/>
          <w:color w:val="000000"/>
          <w:sz w:val="20"/>
          <w:szCs w:val="20"/>
        </w:rPr>
      </w:pPr>
    </w:p>
    <w:p w14:paraId="4A320C31" w14:textId="77777777" w:rsidR="00B164B4" w:rsidRPr="00B164B4" w:rsidRDefault="00B164B4" w:rsidP="00B164B4">
      <w:pPr>
        <w:pStyle w:val="Normal0"/>
        <w:rPr>
          <w:sz w:val="20"/>
          <w:szCs w:val="20"/>
        </w:rPr>
      </w:pPr>
      <w:r w:rsidRPr="00B164B4">
        <w:rPr>
          <w:sz w:val="20"/>
          <w:szCs w:val="20"/>
        </w:rPr>
        <w:t>Informar al usuario sobre cómo desechar correctamente los medicamentos es clave para cuidar la salud y el medio ambiente. Muchos no saben que tirar medicamentos vencidos a la basura o al inodoro puede contaminar el agua, el suelo y poner en riesgo a otras personas y animales.</w:t>
      </w:r>
    </w:p>
    <w:p w14:paraId="7D0A9654" w14:textId="77777777" w:rsidR="00B164B4" w:rsidRPr="00B164B4" w:rsidRDefault="00B164B4" w:rsidP="00B164B4">
      <w:pPr>
        <w:pStyle w:val="Normal0"/>
        <w:rPr>
          <w:sz w:val="20"/>
          <w:szCs w:val="20"/>
        </w:rPr>
      </w:pPr>
    </w:p>
    <w:p w14:paraId="0FE4C9ED" w14:textId="3EEDC467" w:rsidR="00383A55" w:rsidRPr="00CF3E38" w:rsidRDefault="00B164B4" w:rsidP="00B164B4">
      <w:pPr>
        <w:pStyle w:val="Normal0"/>
        <w:rPr>
          <w:sz w:val="20"/>
          <w:szCs w:val="20"/>
        </w:rPr>
      </w:pPr>
      <w:r w:rsidRPr="00B164B4">
        <w:rPr>
          <w:sz w:val="20"/>
          <w:szCs w:val="20"/>
        </w:rPr>
        <w:t xml:space="preserve">Por eso, es importante que los establecimientos de salud y </w:t>
      </w:r>
      <w:r>
        <w:rPr>
          <w:sz w:val="20"/>
          <w:szCs w:val="20"/>
        </w:rPr>
        <w:t>farmacias</w:t>
      </w:r>
      <w:r w:rsidRPr="00B164B4">
        <w:rPr>
          <w:sz w:val="20"/>
          <w:szCs w:val="20"/>
        </w:rPr>
        <w:t xml:space="preserve"> expliquen de manera clara y </w:t>
      </w:r>
      <w:r w:rsidR="006C0FC7">
        <w:rPr>
          <w:sz w:val="20"/>
          <w:szCs w:val="20"/>
        </w:rPr>
        <w:t>concreta</w:t>
      </w:r>
      <w:r w:rsidRPr="00B164B4">
        <w:rPr>
          <w:sz w:val="20"/>
          <w:szCs w:val="20"/>
        </w:rPr>
        <w:t xml:space="preserve"> lo siguiente:</w:t>
      </w:r>
    </w:p>
    <w:p w14:paraId="13E23932" w14:textId="5CE16FEA" w:rsidR="00B164B4" w:rsidRDefault="00B164B4" w:rsidP="00B164B4">
      <w:pPr>
        <w:pStyle w:val="Normal0"/>
        <w:rPr>
          <w:sz w:val="20"/>
          <w:szCs w:val="20"/>
        </w:rPr>
      </w:pPr>
    </w:p>
    <w:p w14:paraId="1BDECBF0" w14:textId="09C51A73" w:rsidR="00B164B4" w:rsidRPr="00B164B4" w:rsidRDefault="00B164B4" w:rsidP="00B164B4">
      <w:pPr>
        <w:pStyle w:val="Normal0"/>
        <w:rPr>
          <w:sz w:val="20"/>
          <w:szCs w:val="20"/>
        </w:rPr>
      </w:pPr>
      <w:r>
        <w:rPr>
          <w:noProof/>
          <w:sz w:val="20"/>
          <w:szCs w:val="20"/>
          <w:lang w:val="en-US" w:eastAsia="en-US"/>
        </w:rPr>
        <w:drawing>
          <wp:inline distT="0" distB="0" distL="0" distR="0" wp14:anchorId="699456C3" wp14:editId="7EBE12BA">
            <wp:extent cx="6144768" cy="3200400"/>
            <wp:effectExtent l="19050" t="0" r="27940" b="19050"/>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p>
    <w:p w14:paraId="5E3A276F" w14:textId="77777777" w:rsidR="00B164B4" w:rsidRPr="00B164B4" w:rsidRDefault="00B164B4" w:rsidP="00B164B4">
      <w:pPr>
        <w:pStyle w:val="Normal0"/>
        <w:rPr>
          <w:sz w:val="20"/>
          <w:szCs w:val="20"/>
        </w:rPr>
      </w:pPr>
    </w:p>
    <w:p w14:paraId="0C9DAFAB" w14:textId="277DCFAC" w:rsidR="00766FC9" w:rsidRDefault="00B164B4" w:rsidP="00B164B4">
      <w:pPr>
        <w:pStyle w:val="Normal0"/>
        <w:rPr>
          <w:sz w:val="20"/>
          <w:szCs w:val="20"/>
        </w:rPr>
      </w:pPr>
      <w:r w:rsidRPr="00B164B4">
        <w:rPr>
          <w:sz w:val="20"/>
          <w:szCs w:val="20"/>
        </w:rPr>
        <w:t xml:space="preserve">También se pueden usar afiches, volantes, videos o explicaciones del personal para educar a los usuarios. Lo importante es que el mensaje sea claro: </w:t>
      </w:r>
      <w:r w:rsidR="00F60E9E">
        <w:rPr>
          <w:sz w:val="20"/>
          <w:szCs w:val="20"/>
        </w:rPr>
        <w:t>“</w:t>
      </w:r>
      <w:r w:rsidRPr="00B164B4">
        <w:rPr>
          <w:sz w:val="20"/>
          <w:szCs w:val="20"/>
        </w:rPr>
        <w:t>los medicamentos mal desechados pueden hacer daño, pero si se manejan bien, todos ganamos</w:t>
      </w:r>
      <w:r w:rsidR="00F60E9E">
        <w:rPr>
          <w:sz w:val="20"/>
          <w:szCs w:val="20"/>
        </w:rPr>
        <w:t>”</w:t>
      </w:r>
      <w:r w:rsidRPr="00B164B4">
        <w:rPr>
          <w:sz w:val="20"/>
          <w:szCs w:val="20"/>
        </w:rPr>
        <w:t>.</w:t>
      </w:r>
    </w:p>
    <w:p w14:paraId="09580904" w14:textId="115E81AC" w:rsidR="00B164B4" w:rsidRDefault="00B164B4" w:rsidP="00B164B4">
      <w:pPr>
        <w:pStyle w:val="Normal0"/>
        <w:rPr>
          <w:sz w:val="20"/>
          <w:szCs w:val="20"/>
        </w:rPr>
      </w:pPr>
    </w:p>
    <w:p w14:paraId="71A16532" w14:textId="57B41477" w:rsidR="00B164B4" w:rsidRDefault="00B164B4" w:rsidP="00B164B4">
      <w:pPr>
        <w:pStyle w:val="Normal0"/>
        <w:rPr>
          <w:sz w:val="20"/>
          <w:szCs w:val="20"/>
        </w:rPr>
      </w:pPr>
    </w:p>
    <w:p w14:paraId="32820940" w14:textId="41A9A4EE" w:rsidR="00B164B4" w:rsidRDefault="00B164B4" w:rsidP="00B164B4">
      <w:pPr>
        <w:pStyle w:val="Normal0"/>
        <w:rPr>
          <w:sz w:val="20"/>
          <w:szCs w:val="20"/>
        </w:rPr>
      </w:pPr>
    </w:p>
    <w:p w14:paraId="24291FA5" w14:textId="58AFC6F8" w:rsidR="00B164B4" w:rsidRDefault="00B164B4" w:rsidP="00B164B4">
      <w:pPr>
        <w:pStyle w:val="Normal0"/>
        <w:rPr>
          <w:sz w:val="20"/>
          <w:szCs w:val="20"/>
        </w:rPr>
      </w:pPr>
    </w:p>
    <w:p w14:paraId="6A71039D" w14:textId="0CA490FB" w:rsidR="00B164B4" w:rsidRDefault="00B164B4" w:rsidP="00B164B4">
      <w:pPr>
        <w:pStyle w:val="Normal0"/>
        <w:rPr>
          <w:sz w:val="20"/>
          <w:szCs w:val="20"/>
        </w:rPr>
      </w:pPr>
    </w:p>
    <w:p w14:paraId="205A92BA" w14:textId="4DBB9D1F" w:rsidR="00B164B4" w:rsidRDefault="00B164B4" w:rsidP="00B164B4">
      <w:pPr>
        <w:pStyle w:val="Normal0"/>
        <w:rPr>
          <w:sz w:val="20"/>
          <w:szCs w:val="20"/>
        </w:rPr>
      </w:pPr>
    </w:p>
    <w:p w14:paraId="318786E7" w14:textId="374F2130" w:rsidR="00B164B4" w:rsidRDefault="00B164B4" w:rsidP="00B164B4">
      <w:pPr>
        <w:pStyle w:val="Normal0"/>
        <w:rPr>
          <w:sz w:val="20"/>
          <w:szCs w:val="20"/>
        </w:rPr>
      </w:pPr>
    </w:p>
    <w:p w14:paraId="71B8FD09" w14:textId="60D030DD" w:rsidR="00B164B4" w:rsidRDefault="00B164B4" w:rsidP="00B164B4">
      <w:pPr>
        <w:pStyle w:val="Normal0"/>
        <w:rPr>
          <w:sz w:val="20"/>
          <w:szCs w:val="20"/>
        </w:rPr>
      </w:pPr>
    </w:p>
    <w:p w14:paraId="2DEF6C06" w14:textId="550FDE92" w:rsidR="00B164B4" w:rsidRDefault="00B164B4" w:rsidP="00B164B4">
      <w:pPr>
        <w:pStyle w:val="Normal0"/>
        <w:rPr>
          <w:sz w:val="20"/>
          <w:szCs w:val="20"/>
        </w:rPr>
      </w:pPr>
    </w:p>
    <w:p w14:paraId="5CDA7050" w14:textId="43138EC5" w:rsidR="00B164B4" w:rsidRDefault="00B164B4" w:rsidP="00B164B4">
      <w:pPr>
        <w:pStyle w:val="Normal0"/>
        <w:rPr>
          <w:sz w:val="20"/>
          <w:szCs w:val="20"/>
        </w:rPr>
      </w:pPr>
    </w:p>
    <w:p w14:paraId="6058F002" w14:textId="4EFC71C4" w:rsidR="00B164B4" w:rsidRDefault="00B164B4" w:rsidP="00B164B4">
      <w:pPr>
        <w:pStyle w:val="Normal0"/>
        <w:rPr>
          <w:sz w:val="20"/>
          <w:szCs w:val="20"/>
        </w:rPr>
      </w:pPr>
    </w:p>
    <w:p w14:paraId="00000070" w14:textId="77777777" w:rsidR="00AD17D4" w:rsidRPr="00CF3E38" w:rsidRDefault="00025888" w:rsidP="000E3A90">
      <w:pPr>
        <w:pStyle w:val="Normal0"/>
        <w:numPr>
          <w:ilvl w:val="0"/>
          <w:numId w:val="1"/>
        </w:numPr>
        <w:ind w:left="284"/>
        <w:rPr>
          <w:b/>
          <w:sz w:val="20"/>
          <w:szCs w:val="20"/>
        </w:rPr>
      </w:pPr>
      <w:r w:rsidRPr="00CF3E38">
        <w:rPr>
          <w:b/>
          <w:sz w:val="20"/>
          <w:szCs w:val="20"/>
        </w:rPr>
        <w:lastRenderedPageBreak/>
        <w:t>SÍNTESIS</w:t>
      </w:r>
      <w:bookmarkStart w:id="1" w:name="_GoBack"/>
      <w:bookmarkEnd w:id="1"/>
    </w:p>
    <w:p w14:paraId="00000071" w14:textId="77777777" w:rsidR="00AD17D4" w:rsidRPr="00CF3E38" w:rsidRDefault="00AD17D4" w:rsidP="000E3A90">
      <w:pPr>
        <w:pStyle w:val="Normal0"/>
        <w:rPr>
          <w:sz w:val="20"/>
          <w:szCs w:val="20"/>
        </w:rPr>
      </w:pPr>
    </w:p>
    <w:p w14:paraId="2156D129" w14:textId="77777777" w:rsidR="00452469" w:rsidRDefault="00452469" w:rsidP="00452469">
      <w:pPr>
        <w:rPr>
          <w:sz w:val="20"/>
          <w:szCs w:val="20"/>
          <w:lang w:val="es-MX"/>
        </w:rPr>
      </w:pPr>
      <w:r w:rsidRPr="00975852">
        <w:rPr>
          <w:sz w:val="20"/>
          <w:szCs w:val="20"/>
        </w:rPr>
        <w:t xml:space="preserve">Este componente aborda las etapas esenciales que garantizan una dispensación farmacéutica segura, legal y centrada en el usuario. Se explora desde la identificación del paciente y la validación de la prescripción médica, hasta la verificación de la calidad del medicamento y su correcta entrega. También se analiza la importancia del cumplimiento normativo, la actuación ante alertas sanitarias y la gestión adecuada de residuos, promoviendo prácticas sostenibles y educación al usuario. Todo ello con el fin de asegurar un servicio farmacéutico responsable y alineado con la legislación vigente en </w:t>
      </w:r>
      <w:commentRangeStart w:id="2"/>
      <w:r w:rsidRPr="00975852">
        <w:rPr>
          <w:sz w:val="20"/>
          <w:szCs w:val="20"/>
        </w:rPr>
        <w:t>Colombia</w:t>
      </w:r>
      <w:commentRangeEnd w:id="2"/>
      <w:r>
        <w:rPr>
          <w:rStyle w:val="Refdecomentario"/>
        </w:rPr>
        <w:commentReference w:id="2"/>
      </w:r>
      <w:r w:rsidRPr="00975852">
        <w:rPr>
          <w:sz w:val="20"/>
          <w:szCs w:val="20"/>
        </w:rPr>
        <w:t>.</w:t>
      </w:r>
    </w:p>
    <w:p w14:paraId="67A29513" w14:textId="17735848" w:rsidR="00AD17D4" w:rsidRPr="00CF3E38" w:rsidRDefault="00AD17D4" w:rsidP="000E3A90">
      <w:pPr>
        <w:pStyle w:val="Normal0"/>
        <w:rPr>
          <w:sz w:val="20"/>
          <w:szCs w:val="20"/>
          <w:lang w:eastAsia="en-US"/>
        </w:rPr>
      </w:pPr>
    </w:p>
    <w:p w14:paraId="3F0E866B" w14:textId="77777777" w:rsidR="009B1481" w:rsidRPr="00CF3E38" w:rsidRDefault="009B1481" w:rsidP="000E3A90">
      <w:pPr>
        <w:pStyle w:val="Normal0"/>
        <w:rPr>
          <w:sz w:val="20"/>
          <w:szCs w:val="20"/>
          <w:lang w:eastAsia="en-US"/>
        </w:rPr>
      </w:pPr>
    </w:p>
    <w:p w14:paraId="70E158DC" w14:textId="0EB5B90B" w:rsidR="00AD17D4" w:rsidRPr="00CF3E38" w:rsidRDefault="00452469" w:rsidP="00041EA3">
      <w:pPr>
        <w:pStyle w:val="Normal0"/>
        <w:rPr>
          <w:sz w:val="20"/>
          <w:szCs w:val="20"/>
          <w:lang w:eastAsia="en-US"/>
        </w:rPr>
      </w:pPr>
      <w:r w:rsidRPr="00452469">
        <w:rPr>
          <w:noProof/>
          <w:sz w:val="20"/>
          <w:szCs w:val="20"/>
          <w:lang w:val="en-US" w:eastAsia="en-US"/>
        </w:rPr>
        <w:drawing>
          <wp:inline distT="0" distB="0" distL="0" distR="0" wp14:anchorId="6C889AAF" wp14:editId="2FA921D3">
            <wp:extent cx="6636582" cy="3847381"/>
            <wp:effectExtent l="0" t="0" r="0" b="1270"/>
            <wp:docPr id="1" name="Imagen 1" descr="La síntesis presenta de forma esquemática las principales acciones del proceso de dispensación farmacéutica, desde la identificación del usuario y la validación de la fórmula médica, hasta la entrega del medicamento, la gestión de alertas sanitarias y el manejo adecuado de residuos. Cada etapa está orientada al cumplimiento normativo, la calidad del producto y la seguridad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639486" cy="3849064"/>
                    </a:xfrm>
                    <a:prstGeom prst="rect">
                      <a:avLst/>
                    </a:prstGeom>
                  </pic:spPr>
                </pic:pic>
              </a:graphicData>
            </a:graphic>
          </wp:inline>
        </w:drawing>
      </w:r>
    </w:p>
    <w:p w14:paraId="4A68BAB0" w14:textId="77777777" w:rsidR="00AD17D4" w:rsidRPr="00CF3E38" w:rsidRDefault="00AD17D4" w:rsidP="00041EA3">
      <w:pPr>
        <w:pStyle w:val="Normal0"/>
        <w:rPr>
          <w:sz w:val="20"/>
          <w:szCs w:val="20"/>
          <w:lang w:eastAsia="en-US"/>
        </w:rPr>
      </w:pPr>
    </w:p>
    <w:p w14:paraId="513DE281" w14:textId="77777777" w:rsidR="00AD17D4" w:rsidRPr="00CF3E38" w:rsidRDefault="00AD17D4" w:rsidP="00041EA3">
      <w:pPr>
        <w:pStyle w:val="Normal0"/>
        <w:rPr>
          <w:sz w:val="20"/>
          <w:szCs w:val="20"/>
          <w:lang w:eastAsia="en-US"/>
        </w:rPr>
      </w:pPr>
    </w:p>
    <w:p w14:paraId="54425161" w14:textId="77777777" w:rsidR="00AD17D4" w:rsidRPr="00CF3E38" w:rsidRDefault="00AD17D4" w:rsidP="00041EA3">
      <w:pPr>
        <w:pStyle w:val="Normal0"/>
        <w:rPr>
          <w:sz w:val="20"/>
          <w:szCs w:val="20"/>
          <w:lang w:eastAsia="en-US"/>
        </w:rPr>
      </w:pPr>
    </w:p>
    <w:p w14:paraId="14FA59C1" w14:textId="77777777" w:rsidR="00AD17D4" w:rsidRPr="00CF3E38" w:rsidRDefault="00AD17D4" w:rsidP="00041EA3">
      <w:pPr>
        <w:pStyle w:val="Normal0"/>
        <w:rPr>
          <w:sz w:val="20"/>
          <w:szCs w:val="20"/>
          <w:lang w:eastAsia="en-US"/>
        </w:rPr>
      </w:pPr>
    </w:p>
    <w:p w14:paraId="5CA7D96D" w14:textId="77777777" w:rsidR="00AD17D4" w:rsidRPr="00CF3E38" w:rsidRDefault="00AD17D4" w:rsidP="00041EA3">
      <w:pPr>
        <w:pStyle w:val="Normal0"/>
        <w:rPr>
          <w:sz w:val="20"/>
          <w:szCs w:val="20"/>
          <w:lang w:eastAsia="en-US"/>
        </w:rPr>
      </w:pPr>
    </w:p>
    <w:p w14:paraId="6064782C" w14:textId="77777777" w:rsidR="00AD17D4" w:rsidRPr="00CF3E38" w:rsidRDefault="00AD17D4" w:rsidP="00041EA3">
      <w:pPr>
        <w:pStyle w:val="Normal0"/>
        <w:rPr>
          <w:sz w:val="20"/>
          <w:szCs w:val="20"/>
          <w:lang w:eastAsia="en-US"/>
        </w:rPr>
      </w:pPr>
    </w:p>
    <w:p w14:paraId="375D16BF" w14:textId="77777777" w:rsidR="00AD17D4" w:rsidRPr="00CF3E38" w:rsidRDefault="00AD17D4" w:rsidP="00041EA3">
      <w:pPr>
        <w:pStyle w:val="Normal0"/>
        <w:rPr>
          <w:sz w:val="20"/>
          <w:szCs w:val="20"/>
          <w:lang w:eastAsia="en-US"/>
        </w:rPr>
      </w:pPr>
    </w:p>
    <w:p w14:paraId="3D6AD27E" w14:textId="77777777" w:rsidR="00AD17D4" w:rsidRPr="00CF3E38" w:rsidRDefault="00AD17D4" w:rsidP="00041EA3">
      <w:pPr>
        <w:pStyle w:val="Normal0"/>
        <w:rPr>
          <w:sz w:val="20"/>
          <w:szCs w:val="20"/>
          <w:lang w:eastAsia="en-US"/>
        </w:rPr>
      </w:pPr>
    </w:p>
    <w:p w14:paraId="6D48215F" w14:textId="2C3A120D" w:rsidR="00AD17D4" w:rsidRPr="00CF3E38" w:rsidRDefault="00AD17D4" w:rsidP="00041EA3">
      <w:pPr>
        <w:pStyle w:val="Normal0"/>
        <w:rPr>
          <w:sz w:val="20"/>
          <w:szCs w:val="20"/>
          <w:lang w:eastAsia="en-US"/>
        </w:rPr>
      </w:pPr>
    </w:p>
    <w:p w14:paraId="4AD35177" w14:textId="20591EA0" w:rsidR="009B1481" w:rsidRPr="00CF3E38" w:rsidRDefault="009B1481" w:rsidP="00041EA3">
      <w:pPr>
        <w:pStyle w:val="Normal0"/>
        <w:rPr>
          <w:sz w:val="20"/>
          <w:szCs w:val="20"/>
          <w:lang w:eastAsia="en-US"/>
        </w:rPr>
      </w:pPr>
    </w:p>
    <w:p w14:paraId="15F8B52C" w14:textId="014B12AF" w:rsidR="009B1481" w:rsidRPr="00CF3E38" w:rsidRDefault="009B1481" w:rsidP="00041EA3">
      <w:pPr>
        <w:pStyle w:val="Normal0"/>
        <w:rPr>
          <w:sz w:val="20"/>
          <w:szCs w:val="20"/>
          <w:lang w:eastAsia="en-US"/>
        </w:rPr>
      </w:pPr>
    </w:p>
    <w:p w14:paraId="381871CE" w14:textId="1CD2C873" w:rsidR="009B1481" w:rsidRPr="00CF3E38" w:rsidRDefault="009B1481" w:rsidP="00041EA3">
      <w:pPr>
        <w:pStyle w:val="Normal0"/>
        <w:rPr>
          <w:sz w:val="20"/>
          <w:szCs w:val="20"/>
          <w:lang w:eastAsia="en-US"/>
        </w:rPr>
      </w:pPr>
    </w:p>
    <w:p w14:paraId="5D60B632" w14:textId="623A94DF" w:rsidR="009B1481" w:rsidRPr="00CF3E38" w:rsidRDefault="009B1481" w:rsidP="00041EA3">
      <w:pPr>
        <w:pStyle w:val="Normal0"/>
        <w:rPr>
          <w:sz w:val="20"/>
          <w:szCs w:val="20"/>
          <w:lang w:eastAsia="en-US"/>
        </w:rPr>
      </w:pPr>
    </w:p>
    <w:p w14:paraId="7C6E20C0" w14:textId="028D73A1" w:rsidR="009B1481" w:rsidRDefault="009B1481" w:rsidP="00041EA3">
      <w:pPr>
        <w:pStyle w:val="Normal0"/>
        <w:rPr>
          <w:sz w:val="20"/>
          <w:szCs w:val="20"/>
          <w:lang w:eastAsia="en-US"/>
        </w:rPr>
      </w:pPr>
    </w:p>
    <w:p w14:paraId="0799A010" w14:textId="2B9E3E9D" w:rsidR="007E6ECF" w:rsidRDefault="007E6ECF" w:rsidP="00041EA3">
      <w:pPr>
        <w:pStyle w:val="Normal0"/>
        <w:rPr>
          <w:sz w:val="20"/>
          <w:szCs w:val="20"/>
          <w:lang w:eastAsia="en-US"/>
        </w:rPr>
      </w:pPr>
    </w:p>
    <w:p w14:paraId="00000075" w14:textId="77777777" w:rsidR="00AD17D4" w:rsidRPr="00CF3E38" w:rsidRDefault="00025888" w:rsidP="00041EA3">
      <w:pPr>
        <w:pStyle w:val="Normal0"/>
        <w:numPr>
          <w:ilvl w:val="0"/>
          <w:numId w:val="1"/>
        </w:numPr>
        <w:ind w:left="284" w:hanging="284"/>
        <w:rPr>
          <w:b/>
          <w:color w:val="000000"/>
          <w:sz w:val="20"/>
          <w:szCs w:val="20"/>
        </w:rPr>
      </w:pPr>
      <w:r w:rsidRPr="00CF3E38">
        <w:rPr>
          <w:b/>
          <w:color w:val="000000"/>
          <w:sz w:val="20"/>
          <w:szCs w:val="20"/>
        </w:rPr>
        <w:lastRenderedPageBreak/>
        <w:t>ACTIVIDADES DIDÁCTICAS</w:t>
      </w:r>
    </w:p>
    <w:p w14:paraId="00000076" w14:textId="77777777" w:rsidR="00AD17D4" w:rsidRPr="00CF3E38" w:rsidRDefault="00AD17D4" w:rsidP="00041EA3">
      <w:pPr>
        <w:pStyle w:val="Normal0"/>
        <w:ind w:left="426"/>
        <w:rPr>
          <w:color w:val="7F7F7F"/>
          <w:sz w:val="20"/>
          <w:szCs w:val="20"/>
        </w:rPr>
      </w:pPr>
    </w:p>
    <w:tbl>
      <w:tblPr>
        <w:tblStyle w:val="Style70"/>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706"/>
      </w:tblGrid>
      <w:tr w:rsidR="00AD17D4" w:rsidRPr="00CF3E38" w14:paraId="1D305820" w14:textId="77777777">
        <w:trPr>
          <w:trHeight w:val="298"/>
        </w:trPr>
        <w:tc>
          <w:tcPr>
            <w:tcW w:w="9541" w:type="dxa"/>
            <w:gridSpan w:val="2"/>
            <w:shd w:val="clear" w:color="auto" w:fill="FAC896"/>
            <w:vAlign w:val="center"/>
          </w:tcPr>
          <w:p w14:paraId="0000007F" w14:textId="77777777" w:rsidR="00AD17D4" w:rsidRPr="00CF3E38" w:rsidRDefault="00025888" w:rsidP="00041EA3">
            <w:pPr>
              <w:pStyle w:val="Normal0"/>
              <w:rPr>
                <w:rFonts w:eastAsia="Calibri"/>
                <w:color w:val="000000"/>
                <w:sz w:val="20"/>
                <w:szCs w:val="20"/>
              </w:rPr>
            </w:pPr>
            <w:r w:rsidRPr="00CF3E38">
              <w:rPr>
                <w:rFonts w:eastAsia="Calibri"/>
                <w:color w:val="000000"/>
                <w:sz w:val="20"/>
                <w:szCs w:val="20"/>
              </w:rPr>
              <w:t>DESCRIPCIÓN DE ACTIVIDAD DIDÁCTICA</w:t>
            </w:r>
          </w:p>
        </w:tc>
      </w:tr>
      <w:tr w:rsidR="00AD17D4" w:rsidRPr="00CF3E38" w14:paraId="6E403EAC" w14:textId="77777777">
        <w:trPr>
          <w:trHeight w:val="806"/>
        </w:trPr>
        <w:tc>
          <w:tcPr>
            <w:tcW w:w="2835" w:type="dxa"/>
            <w:shd w:val="clear" w:color="auto" w:fill="FAC896"/>
            <w:vAlign w:val="center"/>
          </w:tcPr>
          <w:p w14:paraId="00000081" w14:textId="77777777" w:rsidR="00AD17D4" w:rsidRPr="00CF3E38" w:rsidRDefault="00025888" w:rsidP="00041EA3">
            <w:pPr>
              <w:pStyle w:val="Normal0"/>
              <w:rPr>
                <w:rFonts w:eastAsia="Calibri"/>
                <w:color w:val="000000"/>
                <w:sz w:val="20"/>
                <w:szCs w:val="20"/>
              </w:rPr>
            </w:pPr>
            <w:r w:rsidRPr="00CF3E38">
              <w:rPr>
                <w:rFonts w:eastAsia="Calibri"/>
                <w:color w:val="000000"/>
                <w:sz w:val="20"/>
                <w:szCs w:val="20"/>
              </w:rPr>
              <w:t>Nombre de la Actividad</w:t>
            </w:r>
          </w:p>
        </w:tc>
        <w:tc>
          <w:tcPr>
            <w:tcW w:w="6706" w:type="dxa"/>
            <w:shd w:val="clear" w:color="auto" w:fill="auto"/>
            <w:vAlign w:val="center"/>
          </w:tcPr>
          <w:p w14:paraId="00000082" w14:textId="0DC68AAE" w:rsidR="00AD17D4" w:rsidRPr="00CF3E38" w:rsidRDefault="005A18BF" w:rsidP="00041EA3">
            <w:pPr>
              <w:pStyle w:val="Normal0"/>
              <w:rPr>
                <w:rFonts w:eastAsia="Calibri"/>
                <w:b w:val="0"/>
                <w:color w:val="000000"/>
                <w:sz w:val="20"/>
                <w:szCs w:val="20"/>
              </w:rPr>
            </w:pPr>
            <w:r w:rsidRPr="005A18BF">
              <w:rPr>
                <w:rFonts w:eastAsia="Calibri"/>
                <w:b w:val="0"/>
                <w:color w:val="000000"/>
                <w:sz w:val="20"/>
                <w:szCs w:val="20"/>
              </w:rPr>
              <w:t>El reto del buen dispensador</w:t>
            </w:r>
            <w:r>
              <w:rPr>
                <w:rFonts w:eastAsia="Calibri"/>
                <w:b w:val="0"/>
                <w:color w:val="000000"/>
                <w:sz w:val="20"/>
                <w:szCs w:val="20"/>
              </w:rPr>
              <w:t>.</w:t>
            </w:r>
          </w:p>
        </w:tc>
      </w:tr>
      <w:tr w:rsidR="00AD17D4" w:rsidRPr="00CF3E38" w14:paraId="13CADAA4" w14:textId="77777777">
        <w:trPr>
          <w:trHeight w:val="806"/>
        </w:trPr>
        <w:tc>
          <w:tcPr>
            <w:tcW w:w="2835" w:type="dxa"/>
            <w:shd w:val="clear" w:color="auto" w:fill="FAC896"/>
            <w:vAlign w:val="center"/>
          </w:tcPr>
          <w:p w14:paraId="00000083" w14:textId="77777777" w:rsidR="00AD17D4" w:rsidRPr="00CF3E38" w:rsidRDefault="00025888" w:rsidP="00041EA3">
            <w:pPr>
              <w:pStyle w:val="Normal0"/>
              <w:rPr>
                <w:rFonts w:eastAsia="Calibri"/>
                <w:color w:val="000000"/>
                <w:sz w:val="20"/>
                <w:szCs w:val="20"/>
              </w:rPr>
            </w:pPr>
            <w:r w:rsidRPr="00CF3E38">
              <w:rPr>
                <w:rFonts w:eastAsia="Calibri"/>
                <w:color w:val="000000"/>
                <w:sz w:val="20"/>
                <w:szCs w:val="20"/>
              </w:rPr>
              <w:t>Objetivo de la actividad</w:t>
            </w:r>
          </w:p>
        </w:tc>
        <w:tc>
          <w:tcPr>
            <w:tcW w:w="6706" w:type="dxa"/>
            <w:shd w:val="clear" w:color="auto" w:fill="auto"/>
            <w:vAlign w:val="center"/>
          </w:tcPr>
          <w:p w14:paraId="00000084" w14:textId="0B5F094B" w:rsidR="00AD17D4" w:rsidRPr="00CF3E38" w:rsidRDefault="005A18BF" w:rsidP="005A18BF">
            <w:pPr>
              <w:pStyle w:val="Normal0"/>
              <w:rPr>
                <w:rFonts w:eastAsia="Calibri"/>
                <w:b w:val="0"/>
                <w:color w:val="000000"/>
                <w:sz w:val="20"/>
                <w:szCs w:val="20"/>
              </w:rPr>
            </w:pPr>
            <w:r w:rsidRPr="005A18BF">
              <w:rPr>
                <w:rFonts w:eastAsia="Calibri"/>
                <w:b w:val="0"/>
                <w:color w:val="000000"/>
                <w:sz w:val="20"/>
                <w:szCs w:val="20"/>
              </w:rPr>
              <w:t>Evaluar la comprensión de los conceptos fundamentales relacionados con la atención al usuario en el servicio farmacéutico, la verificación de prescripciones, la aplicación de protocolos de dispensación, el control de calidad, la legalidad de los medicamentos y la gestión responsable de residuos. Mediante enunciados de verdadero o falso, el aprendiz podrá reforzar los conceptos clave y reflexionar sobre las buenas prácticas en la dispensación de medicamentos.</w:t>
            </w:r>
          </w:p>
        </w:tc>
      </w:tr>
      <w:tr w:rsidR="00AD17D4" w:rsidRPr="00CF3E38" w14:paraId="7C48933B" w14:textId="77777777">
        <w:trPr>
          <w:trHeight w:val="806"/>
        </w:trPr>
        <w:tc>
          <w:tcPr>
            <w:tcW w:w="2835" w:type="dxa"/>
            <w:shd w:val="clear" w:color="auto" w:fill="FAC896"/>
            <w:vAlign w:val="center"/>
          </w:tcPr>
          <w:p w14:paraId="00000085" w14:textId="77777777" w:rsidR="00AD17D4" w:rsidRPr="00CF3E38" w:rsidRDefault="00025888" w:rsidP="00041EA3">
            <w:pPr>
              <w:pStyle w:val="Normal0"/>
              <w:rPr>
                <w:rFonts w:eastAsia="Calibri"/>
                <w:color w:val="000000"/>
                <w:sz w:val="20"/>
                <w:szCs w:val="20"/>
              </w:rPr>
            </w:pPr>
            <w:r w:rsidRPr="00CF3E38">
              <w:rPr>
                <w:rFonts w:eastAsia="Calibri"/>
                <w:color w:val="000000"/>
                <w:sz w:val="20"/>
                <w:szCs w:val="20"/>
              </w:rPr>
              <w:t>Tipo de actividad sugerida</w:t>
            </w:r>
          </w:p>
        </w:tc>
        <w:tc>
          <w:tcPr>
            <w:tcW w:w="6706" w:type="dxa"/>
            <w:shd w:val="clear" w:color="auto" w:fill="auto"/>
            <w:vAlign w:val="center"/>
          </w:tcPr>
          <w:p w14:paraId="00000086" w14:textId="77777777" w:rsidR="00AD17D4" w:rsidRPr="00CF3E38" w:rsidRDefault="00025888" w:rsidP="00041EA3">
            <w:pPr>
              <w:pStyle w:val="Normal0"/>
              <w:rPr>
                <w:rFonts w:eastAsia="Calibri"/>
                <w:color w:val="000000"/>
                <w:sz w:val="20"/>
                <w:szCs w:val="20"/>
              </w:rPr>
            </w:pPr>
            <w:r w:rsidRPr="00CF3E38">
              <w:rPr>
                <w:noProof/>
                <w:sz w:val="20"/>
                <w:szCs w:val="20"/>
                <w:lang w:val="en-US" w:eastAsia="en-US"/>
              </w:rPr>
              <w:drawing>
                <wp:inline distT="0" distB="0" distL="0" distR="0">
                  <wp:extent cx="1200150" cy="1033145"/>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91"/>
                          <a:srcRect r="78526" b="67202"/>
                          <a:stretch>
                            <a:fillRect/>
                          </a:stretch>
                        </pic:blipFill>
                        <pic:spPr>
                          <a:xfrm>
                            <a:off x="0" y="0"/>
                            <a:ext cx="1257456" cy="1082578"/>
                          </a:xfrm>
                          <a:prstGeom prst="rect">
                            <a:avLst/>
                          </a:prstGeom>
                          <a:ln>
                            <a:noFill/>
                          </a:ln>
                        </pic:spPr>
                      </pic:pic>
                    </a:graphicData>
                  </a:graphic>
                </wp:inline>
              </w:drawing>
            </w:r>
          </w:p>
        </w:tc>
      </w:tr>
      <w:tr w:rsidR="00AD17D4" w:rsidRPr="00CF3E38" w14:paraId="559BC48B" w14:textId="77777777">
        <w:trPr>
          <w:trHeight w:val="806"/>
        </w:trPr>
        <w:tc>
          <w:tcPr>
            <w:tcW w:w="2835" w:type="dxa"/>
            <w:shd w:val="clear" w:color="auto" w:fill="FAC896"/>
            <w:vAlign w:val="center"/>
          </w:tcPr>
          <w:p w14:paraId="00000087" w14:textId="77777777" w:rsidR="00AD17D4" w:rsidRPr="00CF3E38" w:rsidRDefault="00025888" w:rsidP="00041EA3">
            <w:pPr>
              <w:pStyle w:val="Normal0"/>
              <w:rPr>
                <w:rFonts w:eastAsia="Calibri"/>
                <w:color w:val="000000"/>
                <w:sz w:val="20"/>
                <w:szCs w:val="20"/>
              </w:rPr>
            </w:pPr>
            <w:r w:rsidRPr="00CF3E38">
              <w:rPr>
                <w:rFonts w:eastAsia="Calibri"/>
                <w:color w:val="000000"/>
                <w:sz w:val="20"/>
                <w:szCs w:val="20"/>
              </w:rPr>
              <w:t xml:space="preserve">Archivo de la actividad </w:t>
            </w:r>
          </w:p>
          <w:p w14:paraId="00000088" w14:textId="77777777" w:rsidR="00AD17D4" w:rsidRPr="00CF3E38" w:rsidRDefault="00025888" w:rsidP="00041EA3">
            <w:pPr>
              <w:pStyle w:val="Normal0"/>
              <w:rPr>
                <w:rFonts w:eastAsia="Calibri"/>
                <w:color w:val="000000"/>
                <w:sz w:val="20"/>
                <w:szCs w:val="20"/>
              </w:rPr>
            </w:pPr>
            <w:r w:rsidRPr="00CF3E38">
              <w:rPr>
                <w:rFonts w:eastAsia="Calibri"/>
                <w:color w:val="000000"/>
                <w:sz w:val="20"/>
                <w:szCs w:val="20"/>
              </w:rPr>
              <w:t>(Anexo donde se describe la actividad propuesta)</w:t>
            </w:r>
          </w:p>
        </w:tc>
        <w:tc>
          <w:tcPr>
            <w:tcW w:w="6706" w:type="dxa"/>
            <w:shd w:val="clear" w:color="auto" w:fill="auto"/>
            <w:vAlign w:val="center"/>
          </w:tcPr>
          <w:p w14:paraId="00000089" w14:textId="60587361" w:rsidR="00AD17D4" w:rsidRPr="00CF3E38" w:rsidRDefault="006B73CF" w:rsidP="00041EA3">
            <w:pPr>
              <w:pStyle w:val="Normal0"/>
              <w:rPr>
                <w:rFonts w:eastAsia="Calibri"/>
                <w:i/>
                <w:color w:val="999999"/>
                <w:sz w:val="20"/>
                <w:szCs w:val="20"/>
              </w:rPr>
            </w:pPr>
            <w:r>
              <w:rPr>
                <w:b w:val="0"/>
                <w:color w:val="000000"/>
                <w:sz w:val="20"/>
                <w:szCs w:val="20"/>
              </w:rPr>
              <w:t>Actividad_didactica_CF02</w:t>
            </w:r>
          </w:p>
        </w:tc>
      </w:tr>
    </w:tbl>
    <w:p w14:paraId="0000008A" w14:textId="77777777" w:rsidR="00AD17D4" w:rsidRPr="00CF3E38" w:rsidRDefault="00AD17D4" w:rsidP="00041EA3">
      <w:pPr>
        <w:pStyle w:val="Normal0"/>
        <w:rPr>
          <w:color w:val="7F7F7F"/>
          <w:sz w:val="20"/>
          <w:szCs w:val="20"/>
        </w:rPr>
      </w:pPr>
    </w:p>
    <w:p w14:paraId="19DE8EE4" w14:textId="77777777" w:rsidR="00AD17D4" w:rsidRPr="00CF3E38" w:rsidRDefault="00AD17D4" w:rsidP="00041EA3">
      <w:pPr>
        <w:pStyle w:val="Normal0"/>
        <w:rPr>
          <w:color w:val="7F7F7F"/>
          <w:sz w:val="20"/>
          <w:szCs w:val="20"/>
        </w:rPr>
      </w:pPr>
    </w:p>
    <w:p w14:paraId="0000008D" w14:textId="77777777" w:rsidR="00AD17D4" w:rsidRPr="00CF3E38" w:rsidRDefault="00025888" w:rsidP="00041EA3">
      <w:pPr>
        <w:pStyle w:val="Normal0"/>
        <w:numPr>
          <w:ilvl w:val="0"/>
          <w:numId w:val="1"/>
        </w:numPr>
        <w:ind w:left="284" w:hanging="284"/>
        <w:rPr>
          <w:b/>
          <w:color w:val="000000"/>
          <w:sz w:val="20"/>
          <w:szCs w:val="20"/>
        </w:rPr>
      </w:pPr>
      <w:r w:rsidRPr="00CF3E38">
        <w:rPr>
          <w:b/>
          <w:color w:val="000000"/>
          <w:sz w:val="20"/>
          <w:szCs w:val="20"/>
        </w:rPr>
        <w:t xml:space="preserve">MATERIAL COMPLEMENTARIO: </w:t>
      </w:r>
    </w:p>
    <w:p w14:paraId="0000008F" w14:textId="77777777" w:rsidR="00AD17D4" w:rsidRPr="00CF3E38" w:rsidRDefault="00AD17D4" w:rsidP="00041EA3">
      <w:pPr>
        <w:pStyle w:val="Normal0"/>
        <w:rPr>
          <w:sz w:val="20"/>
          <w:szCs w:val="20"/>
        </w:rPr>
      </w:pPr>
    </w:p>
    <w:tbl>
      <w:tblPr>
        <w:tblStyle w:val="Style71"/>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7"/>
        <w:gridCol w:w="2517"/>
        <w:gridCol w:w="2519"/>
        <w:gridCol w:w="2519"/>
      </w:tblGrid>
      <w:tr w:rsidR="00AD17D4" w:rsidRPr="00CF3E38"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AD17D4" w:rsidRPr="00CF3E38" w:rsidRDefault="00025888" w:rsidP="00041EA3">
            <w:pPr>
              <w:pStyle w:val="Normal0"/>
              <w:rPr>
                <w:sz w:val="20"/>
                <w:szCs w:val="20"/>
              </w:rPr>
            </w:pPr>
            <w:r w:rsidRPr="00CF3E38">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AD17D4" w:rsidRPr="00CF3E38" w:rsidRDefault="00025888" w:rsidP="00041EA3">
            <w:pPr>
              <w:pStyle w:val="Normal0"/>
              <w:rPr>
                <w:color w:val="000000"/>
                <w:sz w:val="20"/>
                <w:szCs w:val="20"/>
              </w:rPr>
            </w:pPr>
            <w:r w:rsidRPr="00CF3E38">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AD17D4" w:rsidRPr="00CF3E38" w:rsidRDefault="00025888" w:rsidP="00041EA3">
            <w:pPr>
              <w:pStyle w:val="Normal0"/>
              <w:rPr>
                <w:sz w:val="20"/>
                <w:szCs w:val="20"/>
              </w:rPr>
            </w:pPr>
            <w:r w:rsidRPr="00CF3E38">
              <w:rPr>
                <w:sz w:val="20"/>
                <w:szCs w:val="20"/>
              </w:rPr>
              <w:t>Tipo de material</w:t>
            </w:r>
          </w:p>
          <w:p w14:paraId="00000093" w14:textId="77777777" w:rsidR="00AD17D4" w:rsidRPr="00CF3E38" w:rsidRDefault="00025888" w:rsidP="00041EA3">
            <w:pPr>
              <w:pStyle w:val="Normal0"/>
              <w:rPr>
                <w:color w:val="000000"/>
                <w:sz w:val="20"/>
                <w:szCs w:val="20"/>
              </w:rPr>
            </w:pPr>
            <w:r w:rsidRPr="00CF3E38">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AD17D4" w:rsidRPr="00CF3E38" w:rsidRDefault="00025888" w:rsidP="00041EA3">
            <w:pPr>
              <w:pStyle w:val="Normal0"/>
              <w:rPr>
                <w:sz w:val="20"/>
                <w:szCs w:val="20"/>
              </w:rPr>
            </w:pPr>
            <w:r w:rsidRPr="00CF3E38">
              <w:rPr>
                <w:sz w:val="20"/>
                <w:szCs w:val="20"/>
              </w:rPr>
              <w:t>Enlace del Recurso o</w:t>
            </w:r>
          </w:p>
          <w:p w14:paraId="00000095" w14:textId="77777777" w:rsidR="00AD17D4" w:rsidRPr="00CF3E38" w:rsidRDefault="00025888" w:rsidP="00041EA3">
            <w:pPr>
              <w:pStyle w:val="Normal0"/>
              <w:rPr>
                <w:color w:val="000000"/>
                <w:sz w:val="20"/>
                <w:szCs w:val="20"/>
              </w:rPr>
            </w:pPr>
            <w:r w:rsidRPr="00CF3E38">
              <w:rPr>
                <w:sz w:val="20"/>
                <w:szCs w:val="20"/>
              </w:rPr>
              <w:t>Archivo del documento o material</w:t>
            </w:r>
          </w:p>
        </w:tc>
      </w:tr>
      <w:tr w:rsidR="00937E40" w:rsidRPr="00CF3E38" w14:paraId="64353C77" w14:textId="77777777">
        <w:trPr>
          <w:trHeight w:val="182"/>
        </w:trPr>
        <w:tc>
          <w:tcPr>
            <w:tcW w:w="2517" w:type="dxa"/>
            <w:tcMar>
              <w:top w:w="100" w:type="dxa"/>
              <w:left w:w="100" w:type="dxa"/>
              <w:bottom w:w="100" w:type="dxa"/>
              <w:right w:w="100" w:type="dxa"/>
            </w:tcMar>
          </w:tcPr>
          <w:p w14:paraId="1CB81E3D" w14:textId="56E9DF31" w:rsidR="00937E40" w:rsidRPr="00937E40" w:rsidRDefault="00937E40" w:rsidP="00041EA3">
            <w:pPr>
              <w:pStyle w:val="Normal0"/>
              <w:rPr>
                <w:b w:val="0"/>
                <w:bCs/>
                <w:sz w:val="20"/>
                <w:szCs w:val="20"/>
              </w:rPr>
            </w:pPr>
            <w:r>
              <w:rPr>
                <w:b w:val="0"/>
                <w:bCs/>
                <w:sz w:val="20"/>
                <w:szCs w:val="20"/>
              </w:rPr>
              <w:t xml:space="preserve">5. </w:t>
            </w:r>
            <w:r w:rsidRPr="00937E40">
              <w:rPr>
                <w:b w:val="0"/>
                <w:bCs/>
                <w:sz w:val="20"/>
                <w:szCs w:val="20"/>
              </w:rPr>
              <w:t>Verificación de la calidad y legalidad de productos farmacéuticos</w:t>
            </w:r>
          </w:p>
        </w:tc>
        <w:tc>
          <w:tcPr>
            <w:tcW w:w="2517" w:type="dxa"/>
            <w:tcMar>
              <w:top w:w="100" w:type="dxa"/>
              <w:left w:w="100" w:type="dxa"/>
              <w:bottom w:w="100" w:type="dxa"/>
              <w:right w:w="100" w:type="dxa"/>
            </w:tcMar>
          </w:tcPr>
          <w:p w14:paraId="5E6CC547" w14:textId="23CBD30D" w:rsidR="00937E40" w:rsidRPr="00903143" w:rsidRDefault="00937E40" w:rsidP="007A0C5B">
            <w:pPr>
              <w:pStyle w:val="Normal0"/>
              <w:rPr>
                <w:bCs/>
                <w:sz w:val="20"/>
                <w:szCs w:val="20"/>
              </w:rPr>
            </w:pPr>
            <w:r w:rsidRPr="00CA3C31">
              <w:rPr>
                <w:b w:val="0"/>
                <w:bCs/>
                <w:sz w:val="20"/>
                <w:szCs w:val="20"/>
              </w:rPr>
              <w:t xml:space="preserve">Ecosistema de Recursos </w:t>
            </w:r>
            <w:r>
              <w:rPr>
                <w:b w:val="0"/>
                <w:bCs/>
                <w:sz w:val="20"/>
                <w:szCs w:val="20"/>
              </w:rPr>
              <w:t>Educativos Digitales SENA. (2023</w:t>
            </w:r>
            <w:r w:rsidRPr="00CA3C31">
              <w:rPr>
                <w:b w:val="0"/>
                <w:bCs/>
                <w:sz w:val="20"/>
                <w:szCs w:val="20"/>
              </w:rPr>
              <w:t xml:space="preserve">). </w:t>
            </w:r>
            <w:r w:rsidRPr="00937E40">
              <w:rPr>
                <w:b w:val="0"/>
                <w:bCs/>
                <w:i/>
                <w:sz w:val="20"/>
                <w:szCs w:val="20"/>
              </w:rPr>
              <w:t xml:space="preserve">Farmacovigilancia y Tecnovigilancia </w:t>
            </w:r>
            <w:r w:rsidRPr="00CA3C31">
              <w:rPr>
                <w:b w:val="0"/>
                <w:sz w:val="20"/>
                <w:szCs w:val="20"/>
              </w:rPr>
              <w:t>[Video]. YouTube.</w:t>
            </w:r>
          </w:p>
        </w:tc>
        <w:tc>
          <w:tcPr>
            <w:tcW w:w="2519" w:type="dxa"/>
            <w:tcMar>
              <w:top w:w="100" w:type="dxa"/>
              <w:left w:w="100" w:type="dxa"/>
              <w:bottom w:w="100" w:type="dxa"/>
              <w:right w:w="100" w:type="dxa"/>
            </w:tcMar>
          </w:tcPr>
          <w:p w14:paraId="0DD91AB3" w14:textId="59B0D5F3" w:rsidR="00937E40" w:rsidRDefault="00937E40" w:rsidP="00041EA3">
            <w:pPr>
              <w:pStyle w:val="Normal0"/>
              <w:jc w:val="center"/>
              <w:rPr>
                <w:bCs/>
                <w:sz w:val="20"/>
                <w:szCs w:val="20"/>
              </w:rPr>
            </w:pPr>
            <w:r w:rsidRPr="00CA3C31">
              <w:rPr>
                <w:b w:val="0"/>
                <w:bCs/>
                <w:sz w:val="20"/>
                <w:szCs w:val="20"/>
              </w:rPr>
              <w:t>Video</w:t>
            </w:r>
          </w:p>
        </w:tc>
        <w:tc>
          <w:tcPr>
            <w:tcW w:w="2519" w:type="dxa"/>
            <w:tcMar>
              <w:top w:w="100" w:type="dxa"/>
              <w:left w:w="100" w:type="dxa"/>
              <w:bottom w:w="100" w:type="dxa"/>
              <w:right w:w="100" w:type="dxa"/>
            </w:tcMar>
          </w:tcPr>
          <w:p w14:paraId="5CE1F9B3" w14:textId="586FA3AA" w:rsidR="00937E40" w:rsidRPr="00937E40" w:rsidRDefault="00DD7357" w:rsidP="00041EA3">
            <w:pPr>
              <w:rPr>
                <w:b w:val="0"/>
                <w:sz w:val="20"/>
                <w:szCs w:val="20"/>
              </w:rPr>
            </w:pPr>
            <w:hyperlink r:id="rId92" w:history="1">
              <w:r w:rsidR="00937E40" w:rsidRPr="00937E40">
                <w:rPr>
                  <w:rStyle w:val="Hipervnculo"/>
                  <w:b w:val="0"/>
                  <w:sz w:val="20"/>
                  <w:szCs w:val="20"/>
                </w:rPr>
                <w:t>https://www.youtube.com/watch?v=DPnwAWYz8p8</w:t>
              </w:r>
            </w:hyperlink>
            <w:r w:rsidR="00937E40" w:rsidRPr="00937E40">
              <w:rPr>
                <w:b w:val="0"/>
                <w:sz w:val="20"/>
                <w:szCs w:val="20"/>
              </w:rPr>
              <w:t xml:space="preserve"> </w:t>
            </w:r>
          </w:p>
        </w:tc>
      </w:tr>
      <w:tr w:rsidR="007A0C5B" w:rsidRPr="00CF3E38" w14:paraId="63E83DA1" w14:textId="77777777">
        <w:trPr>
          <w:trHeight w:val="182"/>
        </w:trPr>
        <w:tc>
          <w:tcPr>
            <w:tcW w:w="2517" w:type="dxa"/>
            <w:tcMar>
              <w:top w:w="100" w:type="dxa"/>
              <w:left w:w="100" w:type="dxa"/>
              <w:bottom w:w="100" w:type="dxa"/>
              <w:right w:w="100" w:type="dxa"/>
            </w:tcMar>
          </w:tcPr>
          <w:p w14:paraId="710760CC" w14:textId="57522851" w:rsidR="007A0C5B" w:rsidRDefault="00BA0024" w:rsidP="007A0C5B">
            <w:pPr>
              <w:pStyle w:val="Normal0"/>
              <w:rPr>
                <w:b w:val="0"/>
                <w:bCs/>
                <w:sz w:val="20"/>
                <w:szCs w:val="20"/>
              </w:rPr>
            </w:pPr>
            <w:r>
              <w:rPr>
                <w:b w:val="0"/>
                <w:sz w:val="20"/>
                <w:szCs w:val="20"/>
              </w:rPr>
              <w:t>5</w:t>
            </w:r>
            <w:r w:rsidR="007A0C5B" w:rsidRPr="00E120B3">
              <w:rPr>
                <w:b w:val="0"/>
                <w:sz w:val="20"/>
                <w:szCs w:val="20"/>
              </w:rPr>
              <w:t>. Verificación de la calidad y legalidad de productos farmacéuticos</w:t>
            </w:r>
          </w:p>
        </w:tc>
        <w:tc>
          <w:tcPr>
            <w:tcW w:w="2517" w:type="dxa"/>
            <w:tcMar>
              <w:top w:w="100" w:type="dxa"/>
              <w:left w:w="100" w:type="dxa"/>
              <w:bottom w:w="100" w:type="dxa"/>
              <w:right w:w="100" w:type="dxa"/>
            </w:tcMar>
          </w:tcPr>
          <w:p w14:paraId="43196ECA" w14:textId="4CBBBDA8" w:rsidR="007A0C5B" w:rsidRPr="00903143" w:rsidRDefault="007A0C5B" w:rsidP="007A0C5B">
            <w:pPr>
              <w:pStyle w:val="Normal0"/>
              <w:rPr>
                <w:bCs/>
                <w:sz w:val="20"/>
                <w:szCs w:val="20"/>
              </w:rPr>
            </w:pPr>
            <w:r>
              <w:rPr>
                <w:b w:val="0"/>
                <w:bCs/>
                <w:sz w:val="20"/>
                <w:szCs w:val="20"/>
              </w:rPr>
              <w:t>Invima Colombia. (2025</w:t>
            </w:r>
            <w:r w:rsidRPr="00CF3E38">
              <w:rPr>
                <w:b w:val="0"/>
                <w:bCs/>
                <w:sz w:val="20"/>
                <w:szCs w:val="20"/>
              </w:rPr>
              <w:t xml:space="preserve">). </w:t>
            </w:r>
            <w:r w:rsidRPr="00E120B3">
              <w:rPr>
                <w:b w:val="0"/>
                <w:bCs/>
                <w:i/>
                <w:sz w:val="20"/>
                <w:szCs w:val="20"/>
              </w:rPr>
              <w:t>#Entérate de todo lo que deb</w:t>
            </w:r>
            <w:r>
              <w:rPr>
                <w:b w:val="0"/>
                <w:bCs/>
                <w:i/>
                <w:sz w:val="20"/>
                <w:szCs w:val="20"/>
              </w:rPr>
              <w:t xml:space="preserve">es saber sobre la publicidad de </w:t>
            </w:r>
            <w:r w:rsidRPr="00E120B3">
              <w:rPr>
                <w:b w:val="0"/>
                <w:bCs/>
                <w:i/>
                <w:sz w:val="20"/>
                <w:szCs w:val="20"/>
              </w:rPr>
              <w:t xml:space="preserve">medicamentos de venta libre </w:t>
            </w:r>
            <w:r w:rsidRPr="00CF3E38">
              <w:rPr>
                <w:b w:val="0"/>
                <w:sz w:val="20"/>
                <w:szCs w:val="20"/>
              </w:rPr>
              <w:t>[Video]. YouTube.</w:t>
            </w:r>
          </w:p>
        </w:tc>
        <w:tc>
          <w:tcPr>
            <w:tcW w:w="2519" w:type="dxa"/>
            <w:tcMar>
              <w:top w:w="100" w:type="dxa"/>
              <w:left w:w="100" w:type="dxa"/>
              <w:bottom w:w="100" w:type="dxa"/>
              <w:right w:w="100" w:type="dxa"/>
            </w:tcMar>
          </w:tcPr>
          <w:p w14:paraId="41BC1ED0" w14:textId="5967C693" w:rsidR="007A0C5B" w:rsidRDefault="007A0C5B" w:rsidP="007A0C5B">
            <w:pPr>
              <w:pStyle w:val="Normal0"/>
              <w:jc w:val="center"/>
              <w:rPr>
                <w:b w:val="0"/>
                <w:bCs/>
                <w:sz w:val="20"/>
                <w:szCs w:val="20"/>
              </w:rPr>
            </w:pPr>
            <w:r w:rsidRPr="00CF3E38">
              <w:rPr>
                <w:b w:val="0"/>
                <w:bCs/>
                <w:sz w:val="20"/>
                <w:szCs w:val="20"/>
              </w:rPr>
              <w:t>Video</w:t>
            </w:r>
          </w:p>
        </w:tc>
        <w:tc>
          <w:tcPr>
            <w:tcW w:w="2519" w:type="dxa"/>
            <w:tcMar>
              <w:top w:w="100" w:type="dxa"/>
              <w:left w:w="100" w:type="dxa"/>
              <w:bottom w:w="100" w:type="dxa"/>
              <w:right w:w="100" w:type="dxa"/>
            </w:tcMar>
          </w:tcPr>
          <w:p w14:paraId="68F6ECD3" w14:textId="7D39C87F" w:rsidR="007A0C5B" w:rsidRPr="00903143" w:rsidRDefault="00DD7357" w:rsidP="007A0C5B">
            <w:pPr>
              <w:rPr>
                <w:b w:val="0"/>
                <w:sz w:val="20"/>
                <w:szCs w:val="20"/>
              </w:rPr>
            </w:pPr>
            <w:hyperlink r:id="rId93" w:history="1">
              <w:r w:rsidR="007A0C5B" w:rsidRPr="00E120B3">
                <w:rPr>
                  <w:rStyle w:val="Hipervnculo"/>
                  <w:b w:val="0"/>
                  <w:sz w:val="20"/>
                  <w:szCs w:val="20"/>
                </w:rPr>
                <w:t>https://www.youtube.com/watch?v=_xzXiFf-urk</w:t>
              </w:r>
            </w:hyperlink>
            <w:r w:rsidR="007A0C5B" w:rsidRPr="00E120B3">
              <w:rPr>
                <w:b w:val="0"/>
                <w:sz w:val="20"/>
                <w:szCs w:val="20"/>
              </w:rPr>
              <w:t xml:space="preserve"> </w:t>
            </w:r>
          </w:p>
        </w:tc>
      </w:tr>
    </w:tbl>
    <w:p w14:paraId="0000009F" w14:textId="77777777" w:rsidR="00AD17D4" w:rsidRPr="00CF3E38" w:rsidRDefault="00AD17D4" w:rsidP="00041EA3">
      <w:pPr>
        <w:pStyle w:val="Normal0"/>
        <w:rPr>
          <w:sz w:val="20"/>
          <w:szCs w:val="20"/>
        </w:rPr>
      </w:pPr>
    </w:p>
    <w:p w14:paraId="76B52006" w14:textId="05E198AD" w:rsidR="00AD17D4" w:rsidRDefault="00AD17D4" w:rsidP="00041EA3">
      <w:pPr>
        <w:pStyle w:val="Normal0"/>
        <w:rPr>
          <w:sz w:val="20"/>
          <w:szCs w:val="20"/>
        </w:rPr>
      </w:pPr>
    </w:p>
    <w:p w14:paraId="3AAAD1E1" w14:textId="464284F2" w:rsidR="00BA0024" w:rsidRDefault="00BA0024" w:rsidP="00041EA3">
      <w:pPr>
        <w:pStyle w:val="Normal0"/>
        <w:rPr>
          <w:sz w:val="20"/>
          <w:szCs w:val="20"/>
        </w:rPr>
      </w:pPr>
    </w:p>
    <w:p w14:paraId="00F31A73" w14:textId="77777777" w:rsidR="00BA0024" w:rsidRPr="00CF3E38" w:rsidRDefault="00BA0024" w:rsidP="00041EA3">
      <w:pPr>
        <w:pStyle w:val="Normal0"/>
        <w:rPr>
          <w:sz w:val="20"/>
          <w:szCs w:val="20"/>
        </w:rPr>
      </w:pPr>
    </w:p>
    <w:p w14:paraId="000000A1" w14:textId="77777777" w:rsidR="00AD17D4" w:rsidRPr="00CF3E38" w:rsidRDefault="00025888" w:rsidP="00041EA3">
      <w:pPr>
        <w:pStyle w:val="Normal0"/>
        <w:numPr>
          <w:ilvl w:val="0"/>
          <w:numId w:val="1"/>
        </w:numPr>
        <w:ind w:left="284" w:hanging="284"/>
        <w:rPr>
          <w:b/>
          <w:color w:val="000000"/>
          <w:sz w:val="20"/>
          <w:szCs w:val="20"/>
        </w:rPr>
      </w:pPr>
      <w:r w:rsidRPr="00CF3E38">
        <w:rPr>
          <w:b/>
          <w:color w:val="000000"/>
          <w:sz w:val="20"/>
          <w:szCs w:val="20"/>
        </w:rPr>
        <w:lastRenderedPageBreak/>
        <w:t xml:space="preserve">GLOSARIO: </w:t>
      </w:r>
    </w:p>
    <w:p w14:paraId="000000A3" w14:textId="77777777" w:rsidR="00AD17D4" w:rsidRPr="00CF3E38" w:rsidRDefault="00AD17D4" w:rsidP="00041EA3">
      <w:pPr>
        <w:pStyle w:val="Normal0"/>
        <w:rPr>
          <w:color w:val="000000"/>
          <w:sz w:val="20"/>
          <w:szCs w:val="20"/>
        </w:rPr>
      </w:pPr>
    </w:p>
    <w:tbl>
      <w:tblPr>
        <w:tblStyle w:val="Style7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7840"/>
      </w:tblGrid>
      <w:tr w:rsidR="00AD17D4" w:rsidRPr="008D4D52" w14:paraId="4A65FD8B" w14:textId="77777777" w:rsidTr="00D67CD7">
        <w:trPr>
          <w:trHeight w:val="214"/>
        </w:trPr>
        <w:tc>
          <w:tcPr>
            <w:tcW w:w="2122" w:type="dxa"/>
            <w:shd w:val="clear" w:color="auto" w:fill="F9CB9C"/>
            <w:tcMar>
              <w:top w:w="100" w:type="dxa"/>
              <w:left w:w="100" w:type="dxa"/>
              <w:bottom w:w="100" w:type="dxa"/>
              <w:right w:w="100" w:type="dxa"/>
            </w:tcMar>
            <w:vAlign w:val="center"/>
          </w:tcPr>
          <w:p w14:paraId="000000A4" w14:textId="77777777" w:rsidR="00AD17D4" w:rsidRPr="008D4D52" w:rsidRDefault="00025888" w:rsidP="00041EA3">
            <w:pPr>
              <w:pStyle w:val="Normal0"/>
              <w:rPr>
                <w:color w:val="000000"/>
                <w:sz w:val="20"/>
                <w:szCs w:val="20"/>
              </w:rPr>
            </w:pPr>
            <w:r w:rsidRPr="008D4D52">
              <w:rPr>
                <w:sz w:val="20"/>
                <w:szCs w:val="20"/>
              </w:rPr>
              <w:t>TÉRMINO</w:t>
            </w:r>
          </w:p>
        </w:tc>
        <w:tc>
          <w:tcPr>
            <w:tcW w:w="7840" w:type="dxa"/>
            <w:shd w:val="clear" w:color="auto" w:fill="F9CB9C"/>
            <w:tcMar>
              <w:top w:w="100" w:type="dxa"/>
              <w:left w:w="100" w:type="dxa"/>
              <w:bottom w:w="100" w:type="dxa"/>
              <w:right w:w="100" w:type="dxa"/>
            </w:tcMar>
            <w:vAlign w:val="center"/>
          </w:tcPr>
          <w:p w14:paraId="000000A5" w14:textId="77777777" w:rsidR="00AD17D4" w:rsidRPr="008D4D52" w:rsidRDefault="00025888" w:rsidP="00041EA3">
            <w:pPr>
              <w:pStyle w:val="Normal0"/>
              <w:rPr>
                <w:color w:val="000000"/>
                <w:sz w:val="20"/>
                <w:szCs w:val="20"/>
              </w:rPr>
            </w:pPr>
            <w:r w:rsidRPr="008D4D52">
              <w:rPr>
                <w:color w:val="000000"/>
                <w:sz w:val="20"/>
                <w:szCs w:val="20"/>
              </w:rPr>
              <w:t>SIGNIFICADO</w:t>
            </w:r>
          </w:p>
        </w:tc>
      </w:tr>
      <w:tr w:rsidR="00AD17D4" w:rsidRPr="008D4D52" w14:paraId="5DAB6C7B" w14:textId="77777777" w:rsidTr="00D67CD7">
        <w:trPr>
          <w:trHeight w:val="253"/>
        </w:trPr>
        <w:tc>
          <w:tcPr>
            <w:tcW w:w="2122" w:type="dxa"/>
            <w:tcMar>
              <w:top w:w="100" w:type="dxa"/>
              <w:left w:w="100" w:type="dxa"/>
              <w:bottom w:w="100" w:type="dxa"/>
              <w:right w:w="100" w:type="dxa"/>
            </w:tcMar>
            <w:vAlign w:val="center"/>
          </w:tcPr>
          <w:p w14:paraId="000000A6" w14:textId="530E80E6" w:rsidR="00AD17D4" w:rsidRPr="008D4D52" w:rsidRDefault="008D4D52" w:rsidP="00041EA3">
            <w:pPr>
              <w:pStyle w:val="Normal0"/>
              <w:rPr>
                <w:sz w:val="20"/>
                <w:szCs w:val="20"/>
              </w:rPr>
            </w:pPr>
            <w:r w:rsidRPr="008D4D52">
              <w:rPr>
                <w:sz w:val="20"/>
                <w:szCs w:val="20"/>
              </w:rPr>
              <w:t>Buenas prácticas de dispensación (BPD):</w:t>
            </w:r>
          </w:p>
        </w:tc>
        <w:tc>
          <w:tcPr>
            <w:tcW w:w="7840" w:type="dxa"/>
            <w:tcMar>
              <w:top w:w="100" w:type="dxa"/>
              <w:left w:w="100" w:type="dxa"/>
              <w:bottom w:w="100" w:type="dxa"/>
              <w:right w:w="100" w:type="dxa"/>
            </w:tcMar>
            <w:vAlign w:val="center"/>
          </w:tcPr>
          <w:p w14:paraId="000000A7" w14:textId="75432EB1" w:rsidR="00AD17D4" w:rsidRPr="008D4D52" w:rsidRDefault="008D4D52" w:rsidP="00041EA3">
            <w:pPr>
              <w:pStyle w:val="Normal0"/>
              <w:rPr>
                <w:b w:val="0"/>
                <w:sz w:val="20"/>
                <w:szCs w:val="20"/>
              </w:rPr>
            </w:pPr>
            <w:r w:rsidRPr="008D4D52">
              <w:rPr>
                <w:b w:val="0"/>
                <w:sz w:val="20"/>
                <w:szCs w:val="20"/>
              </w:rPr>
              <w:t>conjunto de principios y procedimientos que aseguran la calidad en la entrega de medicamentos, la seguridad del paciente y el cumplimiento de la normatividad sanitaria.</w:t>
            </w:r>
          </w:p>
        </w:tc>
      </w:tr>
      <w:tr w:rsidR="00AD17D4" w:rsidRPr="008D4D52" w14:paraId="14C80379" w14:textId="77777777" w:rsidTr="00D67CD7">
        <w:trPr>
          <w:trHeight w:val="253"/>
        </w:trPr>
        <w:tc>
          <w:tcPr>
            <w:tcW w:w="2122" w:type="dxa"/>
            <w:tcMar>
              <w:top w:w="100" w:type="dxa"/>
              <w:left w:w="100" w:type="dxa"/>
              <w:bottom w:w="100" w:type="dxa"/>
              <w:right w:w="100" w:type="dxa"/>
            </w:tcMar>
            <w:vAlign w:val="center"/>
          </w:tcPr>
          <w:p w14:paraId="1F2B95F2" w14:textId="0263A1CB" w:rsidR="00AD17D4" w:rsidRPr="008D4D52" w:rsidRDefault="008D4D52" w:rsidP="00041EA3">
            <w:pPr>
              <w:pStyle w:val="Normal0"/>
              <w:rPr>
                <w:sz w:val="20"/>
                <w:szCs w:val="20"/>
              </w:rPr>
            </w:pPr>
            <w:r w:rsidRPr="008D4D52">
              <w:rPr>
                <w:sz w:val="20"/>
                <w:szCs w:val="20"/>
              </w:rPr>
              <w:t>Dispensación:</w:t>
            </w:r>
          </w:p>
        </w:tc>
        <w:tc>
          <w:tcPr>
            <w:tcW w:w="7840" w:type="dxa"/>
            <w:tcMar>
              <w:top w:w="100" w:type="dxa"/>
              <w:left w:w="100" w:type="dxa"/>
              <w:bottom w:w="100" w:type="dxa"/>
              <w:right w:w="100" w:type="dxa"/>
            </w:tcMar>
            <w:vAlign w:val="center"/>
          </w:tcPr>
          <w:p w14:paraId="66242C65" w14:textId="1E2FA1B9" w:rsidR="00AD17D4" w:rsidRPr="008D4D52" w:rsidRDefault="008D4D52" w:rsidP="00041EA3">
            <w:pPr>
              <w:pStyle w:val="Normal0"/>
              <w:rPr>
                <w:b w:val="0"/>
                <w:sz w:val="20"/>
                <w:szCs w:val="20"/>
              </w:rPr>
            </w:pPr>
            <w:r w:rsidRPr="008D4D52">
              <w:rPr>
                <w:b w:val="0"/>
                <w:sz w:val="20"/>
                <w:szCs w:val="20"/>
              </w:rPr>
              <w:t>proceso mediante el cual se entrega un medicamento al usuario, acompañado de la orientación necesaria para su uso seguro y adecuado, conforme a una prescripción médica o a la normativa vigente.</w:t>
            </w:r>
          </w:p>
        </w:tc>
      </w:tr>
      <w:tr w:rsidR="00AD17D4" w:rsidRPr="008D4D52" w14:paraId="3D87468D" w14:textId="77777777" w:rsidTr="00D67CD7">
        <w:trPr>
          <w:trHeight w:val="253"/>
        </w:trPr>
        <w:tc>
          <w:tcPr>
            <w:tcW w:w="2122" w:type="dxa"/>
            <w:tcMar>
              <w:top w:w="100" w:type="dxa"/>
              <w:left w:w="100" w:type="dxa"/>
              <w:bottom w:w="100" w:type="dxa"/>
              <w:right w:w="100" w:type="dxa"/>
            </w:tcMar>
            <w:vAlign w:val="center"/>
          </w:tcPr>
          <w:p w14:paraId="0528E6B5" w14:textId="585693D3" w:rsidR="00AD17D4" w:rsidRPr="008D4D52" w:rsidRDefault="008D4D52" w:rsidP="00041EA3">
            <w:pPr>
              <w:pStyle w:val="Normal0"/>
              <w:rPr>
                <w:sz w:val="20"/>
                <w:szCs w:val="20"/>
              </w:rPr>
            </w:pPr>
            <w:r w:rsidRPr="008D4D52">
              <w:rPr>
                <w:sz w:val="20"/>
                <w:szCs w:val="20"/>
              </w:rPr>
              <w:t>Etiquetado:</w:t>
            </w:r>
          </w:p>
        </w:tc>
        <w:tc>
          <w:tcPr>
            <w:tcW w:w="7840" w:type="dxa"/>
            <w:tcMar>
              <w:top w:w="100" w:type="dxa"/>
              <w:left w:w="100" w:type="dxa"/>
              <w:bottom w:w="100" w:type="dxa"/>
              <w:right w:w="100" w:type="dxa"/>
            </w:tcMar>
            <w:vAlign w:val="center"/>
          </w:tcPr>
          <w:p w14:paraId="0D277384" w14:textId="685E274C" w:rsidR="00AD17D4" w:rsidRPr="008D4D52" w:rsidRDefault="008D4D52" w:rsidP="00041EA3">
            <w:pPr>
              <w:pStyle w:val="Normal0"/>
              <w:rPr>
                <w:b w:val="0"/>
                <w:sz w:val="20"/>
                <w:szCs w:val="20"/>
              </w:rPr>
            </w:pPr>
            <w:r w:rsidRPr="008D4D52">
              <w:rPr>
                <w:b w:val="0"/>
                <w:sz w:val="20"/>
                <w:szCs w:val="20"/>
              </w:rPr>
              <w:t>información visible en el envase del medicamento que incluye nombre, composición, fecha de vencimiento, número de lote, condiciones de almacenamiento y advertencias, entre otros datos obligatorios.</w:t>
            </w:r>
          </w:p>
        </w:tc>
      </w:tr>
      <w:tr w:rsidR="00AD17D4" w:rsidRPr="008D4D52" w14:paraId="65D30537" w14:textId="77777777" w:rsidTr="00D67CD7">
        <w:trPr>
          <w:trHeight w:val="253"/>
        </w:trPr>
        <w:tc>
          <w:tcPr>
            <w:tcW w:w="2122" w:type="dxa"/>
            <w:tcMar>
              <w:top w:w="100" w:type="dxa"/>
              <w:left w:w="100" w:type="dxa"/>
              <w:bottom w:w="100" w:type="dxa"/>
              <w:right w:w="100" w:type="dxa"/>
            </w:tcMar>
            <w:vAlign w:val="center"/>
          </w:tcPr>
          <w:p w14:paraId="1536ABC7" w14:textId="7B26EC3B" w:rsidR="00AD17D4" w:rsidRPr="008D4D52" w:rsidRDefault="008D4D52" w:rsidP="00041EA3">
            <w:pPr>
              <w:pStyle w:val="Normal0"/>
              <w:rPr>
                <w:sz w:val="20"/>
                <w:szCs w:val="20"/>
              </w:rPr>
            </w:pPr>
            <w:r w:rsidRPr="008D4D52">
              <w:rPr>
                <w:sz w:val="20"/>
                <w:szCs w:val="20"/>
              </w:rPr>
              <w:t>Fecha de vencimiento:</w:t>
            </w:r>
          </w:p>
        </w:tc>
        <w:tc>
          <w:tcPr>
            <w:tcW w:w="7840" w:type="dxa"/>
            <w:tcMar>
              <w:top w:w="100" w:type="dxa"/>
              <w:left w:w="100" w:type="dxa"/>
              <w:bottom w:w="100" w:type="dxa"/>
              <w:right w:w="100" w:type="dxa"/>
            </w:tcMar>
            <w:vAlign w:val="center"/>
          </w:tcPr>
          <w:p w14:paraId="6D68BACC" w14:textId="07CDAEEC" w:rsidR="00AD17D4" w:rsidRPr="008D4D52" w:rsidRDefault="008D4D52" w:rsidP="00041EA3">
            <w:pPr>
              <w:pStyle w:val="Normal0"/>
              <w:rPr>
                <w:b w:val="0"/>
                <w:sz w:val="20"/>
                <w:szCs w:val="20"/>
              </w:rPr>
            </w:pPr>
            <w:r w:rsidRPr="008D4D52">
              <w:rPr>
                <w:b w:val="0"/>
                <w:sz w:val="20"/>
                <w:szCs w:val="20"/>
              </w:rPr>
              <w:t>indicación impresa en el empaque de un medicamento que señala hasta cuándo se garantiza su eficacia, calidad y seguridad.</w:t>
            </w:r>
          </w:p>
        </w:tc>
      </w:tr>
      <w:tr w:rsidR="00AD17D4" w:rsidRPr="008D4D52" w14:paraId="142DBF8E" w14:textId="77777777" w:rsidTr="00D67CD7">
        <w:trPr>
          <w:trHeight w:val="253"/>
        </w:trPr>
        <w:tc>
          <w:tcPr>
            <w:tcW w:w="2122" w:type="dxa"/>
            <w:tcMar>
              <w:top w:w="100" w:type="dxa"/>
              <w:left w:w="100" w:type="dxa"/>
              <w:bottom w:w="100" w:type="dxa"/>
              <w:right w:w="100" w:type="dxa"/>
            </w:tcMar>
            <w:vAlign w:val="center"/>
          </w:tcPr>
          <w:p w14:paraId="0E46482A" w14:textId="01E5A592" w:rsidR="00AD17D4" w:rsidRPr="008D4D52" w:rsidRDefault="008D4D52" w:rsidP="00041EA3">
            <w:pPr>
              <w:pStyle w:val="Normal0"/>
              <w:rPr>
                <w:sz w:val="20"/>
                <w:szCs w:val="20"/>
              </w:rPr>
            </w:pPr>
            <w:r w:rsidRPr="008D4D52">
              <w:rPr>
                <w:sz w:val="20"/>
                <w:szCs w:val="20"/>
              </w:rPr>
              <w:t>Gestión de residuos farmacéuticos:</w:t>
            </w:r>
          </w:p>
        </w:tc>
        <w:tc>
          <w:tcPr>
            <w:tcW w:w="7840" w:type="dxa"/>
            <w:tcMar>
              <w:top w:w="100" w:type="dxa"/>
              <w:left w:w="100" w:type="dxa"/>
              <w:bottom w:w="100" w:type="dxa"/>
              <w:right w:w="100" w:type="dxa"/>
            </w:tcMar>
            <w:vAlign w:val="center"/>
          </w:tcPr>
          <w:p w14:paraId="394B2DED" w14:textId="0F5DA6E6" w:rsidR="00AD17D4" w:rsidRPr="008D4D52" w:rsidRDefault="008D4D52" w:rsidP="00041EA3">
            <w:pPr>
              <w:pStyle w:val="Normal0"/>
              <w:rPr>
                <w:b w:val="0"/>
                <w:sz w:val="20"/>
                <w:szCs w:val="20"/>
              </w:rPr>
            </w:pPr>
            <w:r w:rsidRPr="008D4D52">
              <w:rPr>
                <w:b w:val="0"/>
                <w:sz w:val="20"/>
                <w:szCs w:val="20"/>
              </w:rPr>
              <w:t>prácticas responsables para la disposición adecuada de medicamentos vencidos, deteriorados o no utilizados, con el fin de prevenir riesgos sanitarios y ambientales.</w:t>
            </w:r>
          </w:p>
        </w:tc>
      </w:tr>
      <w:tr w:rsidR="00AD17D4" w:rsidRPr="008D4D52" w14:paraId="4BD65754" w14:textId="77777777" w:rsidTr="00D67CD7">
        <w:trPr>
          <w:trHeight w:val="253"/>
        </w:trPr>
        <w:tc>
          <w:tcPr>
            <w:tcW w:w="2122" w:type="dxa"/>
            <w:tcMar>
              <w:top w:w="100" w:type="dxa"/>
              <w:left w:w="100" w:type="dxa"/>
              <w:bottom w:w="100" w:type="dxa"/>
              <w:right w:w="100" w:type="dxa"/>
            </w:tcMar>
            <w:vAlign w:val="center"/>
          </w:tcPr>
          <w:p w14:paraId="29EE0BA0" w14:textId="29DBC8BA" w:rsidR="00AD17D4" w:rsidRPr="008D4D52" w:rsidRDefault="008D4D52" w:rsidP="00041EA3">
            <w:pPr>
              <w:pStyle w:val="Normal0"/>
              <w:rPr>
                <w:sz w:val="20"/>
                <w:szCs w:val="20"/>
              </w:rPr>
            </w:pPr>
            <w:r w:rsidRPr="008D4D52">
              <w:rPr>
                <w:sz w:val="20"/>
                <w:szCs w:val="20"/>
              </w:rPr>
              <w:t>Prescripción médica:</w:t>
            </w:r>
          </w:p>
        </w:tc>
        <w:tc>
          <w:tcPr>
            <w:tcW w:w="7840" w:type="dxa"/>
            <w:tcMar>
              <w:top w:w="100" w:type="dxa"/>
              <w:left w:w="100" w:type="dxa"/>
              <w:bottom w:w="100" w:type="dxa"/>
              <w:right w:w="100" w:type="dxa"/>
            </w:tcMar>
            <w:vAlign w:val="center"/>
          </w:tcPr>
          <w:p w14:paraId="2C40C51B" w14:textId="296861BF" w:rsidR="00AD17D4" w:rsidRPr="008D4D52" w:rsidRDefault="008D4D52" w:rsidP="00041EA3">
            <w:pPr>
              <w:pStyle w:val="Normal0"/>
              <w:rPr>
                <w:b w:val="0"/>
                <w:sz w:val="20"/>
                <w:szCs w:val="20"/>
              </w:rPr>
            </w:pPr>
            <w:r w:rsidRPr="008D4D52">
              <w:rPr>
                <w:b w:val="0"/>
                <w:sz w:val="20"/>
                <w:szCs w:val="20"/>
              </w:rPr>
              <w:t>documento emitido por un profesional de la salud autorizado, que indica los medicamentos que deben ser administrados a un paciente, junto con sus respectivas dosis, frecuencia y vía de administración.</w:t>
            </w:r>
          </w:p>
        </w:tc>
      </w:tr>
      <w:tr w:rsidR="00AD17D4" w:rsidRPr="008D4D52" w14:paraId="6A90DD86" w14:textId="77777777" w:rsidTr="00D67CD7">
        <w:trPr>
          <w:trHeight w:val="253"/>
        </w:trPr>
        <w:tc>
          <w:tcPr>
            <w:tcW w:w="2122" w:type="dxa"/>
            <w:tcMar>
              <w:top w:w="100" w:type="dxa"/>
              <w:left w:w="100" w:type="dxa"/>
              <w:bottom w:w="100" w:type="dxa"/>
              <w:right w:w="100" w:type="dxa"/>
            </w:tcMar>
            <w:vAlign w:val="center"/>
          </w:tcPr>
          <w:p w14:paraId="786FED87" w14:textId="143E091A" w:rsidR="00AD17D4" w:rsidRPr="008D4D52" w:rsidRDefault="008D4D52" w:rsidP="00041EA3">
            <w:pPr>
              <w:pStyle w:val="Normal0"/>
              <w:rPr>
                <w:sz w:val="20"/>
                <w:szCs w:val="20"/>
              </w:rPr>
            </w:pPr>
            <w:r w:rsidRPr="008D4D52">
              <w:rPr>
                <w:sz w:val="20"/>
                <w:szCs w:val="20"/>
              </w:rPr>
              <w:t>Protocolo de dispensación:</w:t>
            </w:r>
          </w:p>
        </w:tc>
        <w:tc>
          <w:tcPr>
            <w:tcW w:w="7840" w:type="dxa"/>
            <w:tcMar>
              <w:top w:w="100" w:type="dxa"/>
              <w:left w:w="100" w:type="dxa"/>
              <w:bottom w:w="100" w:type="dxa"/>
              <w:right w:w="100" w:type="dxa"/>
            </w:tcMar>
            <w:vAlign w:val="center"/>
          </w:tcPr>
          <w:p w14:paraId="78F85990" w14:textId="6A51D4BD" w:rsidR="00AD17D4" w:rsidRPr="008D4D52" w:rsidRDefault="008D4D52" w:rsidP="00041EA3">
            <w:pPr>
              <w:pStyle w:val="Normal0"/>
              <w:rPr>
                <w:b w:val="0"/>
                <w:sz w:val="20"/>
                <w:szCs w:val="20"/>
              </w:rPr>
            </w:pPr>
            <w:r w:rsidRPr="008D4D52">
              <w:rPr>
                <w:b w:val="0"/>
                <w:sz w:val="20"/>
                <w:szCs w:val="20"/>
              </w:rPr>
              <w:t>conjunto de pasos y lineamientos establecidos para garantizar la entrega correcta de medicamentos, asegurando la seguridad del usuario y el cumplimiento de la normatividad.</w:t>
            </w:r>
          </w:p>
        </w:tc>
      </w:tr>
      <w:tr w:rsidR="00EF391B" w:rsidRPr="008D4D52" w14:paraId="66BA8444" w14:textId="77777777" w:rsidTr="00D67CD7">
        <w:trPr>
          <w:trHeight w:val="253"/>
        </w:trPr>
        <w:tc>
          <w:tcPr>
            <w:tcW w:w="2122" w:type="dxa"/>
            <w:tcMar>
              <w:top w:w="100" w:type="dxa"/>
              <w:left w:w="100" w:type="dxa"/>
              <w:bottom w:w="100" w:type="dxa"/>
              <w:right w:w="100" w:type="dxa"/>
            </w:tcMar>
            <w:vAlign w:val="center"/>
          </w:tcPr>
          <w:p w14:paraId="04F7D218" w14:textId="158CD229" w:rsidR="00EF391B" w:rsidRPr="008D4D52" w:rsidRDefault="008D4D52" w:rsidP="00041EA3">
            <w:pPr>
              <w:pStyle w:val="Normal0"/>
              <w:rPr>
                <w:sz w:val="20"/>
                <w:szCs w:val="20"/>
              </w:rPr>
            </w:pPr>
            <w:r w:rsidRPr="008D4D52">
              <w:rPr>
                <w:sz w:val="20"/>
                <w:szCs w:val="20"/>
              </w:rPr>
              <w:t>Registro sanitario:</w:t>
            </w:r>
          </w:p>
        </w:tc>
        <w:tc>
          <w:tcPr>
            <w:tcW w:w="7840" w:type="dxa"/>
            <w:tcMar>
              <w:top w:w="100" w:type="dxa"/>
              <w:left w:w="100" w:type="dxa"/>
              <w:bottom w:w="100" w:type="dxa"/>
              <w:right w:w="100" w:type="dxa"/>
            </w:tcMar>
            <w:vAlign w:val="center"/>
          </w:tcPr>
          <w:p w14:paraId="32439BBE" w14:textId="3CCABADA" w:rsidR="00EF391B" w:rsidRPr="008D4D52" w:rsidRDefault="008D4D52" w:rsidP="00041EA3">
            <w:pPr>
              <w:pStyle w:val="Normal0"/>
              <w:rPr>
                <w:b w:val="0"/>
                <w:sz w:val="20"/>
                <w:szCs w:val="20"/>
              </w:rPr>
            </w:pPr>
            <w:r w:rsidRPr="008D4D52">
              <w:rPr>
                <w:b w:val="0"/>
                <w:sz w:val="20"/>
                <w:szCs w:val="20"/>
              </w:rPr>
              <w:t>número otorgado por la autoridad reguladora (como el INVIMA en Colombia) que certifica que un medicamento ha sido evaluado y autorizado para su comercialización.</w:t>
            </w:r>
          </w:p>
        </w:tc>
      </w:tr>
      <w:tr w:rsidR="00EF391B" w:rsidRPr="008D4D52" w14:paraId="6CC3C59C" w14:textId="77777777" w:rsidTr="00D67CD7">
        <w:trPr>
          <w:trHeight w:val="253"/>
        </w:trPr>
        <w:tc>
          <w:tcPr>
            <w:tcW w:w="2122" w:type="dxa"/>
            <w:tcMar>
              <w:top w:w="100" w:type="dxa"/>
              <w:left w:w="100" w:type="dxa"/>
              <w:bottom w:w="100" w:type="dxa"/>
              <w:right w:w="100" w:type="dxa"/>
            </w:tcMar>
            <w:vAlign w:val="center"/>
          </w:tcPr>
          <w:p w14:paraId="0604605A" w14:textId="1EA0C348" w:rsidR="00EF391B" w:rsidRPr="008D4D52" w:rsidRDefault="008D4D52" w:rsidP="00041EA3">
            <w:pPr>
              <w:pStyle w:val="Normal0"/>
              <w:rPr>
                <w:sz w:val="20"/>
                <w:szCs w:val="20"/>
              </w:rPr>
            </w:pPr>
            <w:r w:rsidRPr="008D4D52">
              <w:rPr>
                <w:sz w:val="20"/>
                <w:szCs w:val="20"/>
              </w:rPr>
              <w:t>Verificación de la prescripción:</w:t>
            </w:r>
          </w:p>
        </w:tc>
        <w:tc>
          <w:tcPr>
            <w:tcW w:w="7840" w:type="dxa"/>
            <w:tcMar>
              <w:top w:w="100" w:type="dxa"/>
              <w:left w:w="100" w:type="dxa"/>
              <w:bottom w:w="100" w:type="dxa"/>
              <w:right w:w="100" w:type="dxa"/>
            </w:tcMar>
            <w:vAlign w:val="center"/>
          </w:tcPr>
          <w:p w14:paraId="70F11BC8" w14:textId="6AF7673E" w:rsidR="00EF391B" w:rsidRPr="008D4D52" w:rsidRDefault="008D4D52" w:rsidP="00041EA3">
            <w:pPr>
              <w:pStyle w:val="Normal0"/>
              <w:rPr>
                <w:b w:val="0"/>
                <w:sz w:val="20"/>
                <w:szCs w:val="20"/>
              </w:rPr>
            </w:pPr>
            <w:r w:rsidRPr="008D4D52">
              <w:rPr>
                <w:b w:val="0"/>
                <w:sz w:val="20"/>
                <w:szCs w:val="20"/>
              </w:rPr>
              <w:t>revisión sistemática de los datos de la fórmula médica para validar que sean correctos, legibles y completos antes de la dispensación del medicamento.</w:t>
            </w:r>
          </w:p>
        </w:tc>
      </w:tr>
    </w:tbl>
    <w:p w14:paraId="000000AA" w14:textId="77777777" w:rsidR="00AD17D4" w:rsidRPr="00CF3E38" w:rsidRDefault="00AD17D4" w:rsidP="00041EA3">
      <w:pPr>
        <w:pStyle w:val="Normal0"/>
        <w:rPr>
          <w:sz w:val="20"/>
          <w:szCs w:val="20"/>
        </w:rPr>
      </w:pPr>
    </w:p>
    <w:p w14:paraId="000000AB" w14:textId="4B6D3F8E" w:rsidR="00AD17D4" w:rsidRDefault="00AD17D4" w:rsidP="00041EA3">
      <w:pPr>
        <w:rPr>
          <w:sz w:val="20"/>
          <w:szCs w:val="20"/>
        </w:rPr>
      </w:pPr>
    </w:p>
    <w:p w14:paraId="31198550" w14:textId="77777777" w:rsidR="00734D00" w:rsidRPr="00CF3E38" w:rsidRDefault="00734D00" w:rsidP="00041EA3">
      <w:pPr>
        <w:rPr>
          <w:sz w:val="20"/>
          <w:szCs w:val="20"/>
        </w:rPr>
      </w:pPr>
    </w:p>
    <w:p w14:paraId="000000AC" w14:textId="77777777" w:rsidR="00AD17D4" w:rsidRPr="00CF3E38" w:rsidRDefault="00025888" w:rsidP="00041EA3">
      <w:pPr>
        <w:pStyle w:val="Normal0"/>
        <w:numPr>
          <w:ilvl w:val="0"/>
          <w:numId w:val="1"/>
        </w:numPr>
        <w:ind w:left="284" w:hanging="284"/>
        <w:rPr>
          <w:b/>
          <w:color w:val="000000"/>
          <w:sz w:val="20"/>
          <w:szCs w:val="20"/>
        </w:rPr>
      </w:pPr>
      <w:r w:rsidRPr="00CF3E38">
        <w:rPr>
          <w:b/>
          <w:color w:val="000000"/>
          <w:sz w:val="20"/>
          <w:szCs w:val="20"/>
        </w:rPr>
        <w:t xml:space="preserve">REFERENCIAS BIBLIOGRÁFICAS: </w:t>
      </w:r>
    </w:p>
    <w:p w14:paraId="1FD49600" w14:textId="77777777" w:rsidR="00AD17D4" w:rsidRPr="00CF3E38" w:rsidRDefault="00AD17D4" w:rsidP="00041EA3">
      <w:pPr>
        <w:pStyle w:val="Normal0"/>
        <w:rPr>
          <w:b/>
          <w:color w:val="000000"/>
          <w:sz w:val="20"/>
          <w:szCs w:val="20"/>
        </w:rPr>
      </w:pPr>
    </w:p>
    <w:p w14:paraId="5E50717A" w14:textId="7D16641F" w:rsidR="00B15536" w:rsidRPr="00B15536" w:rsidRDefault="00B15536" w:rsidP="00B15536">
      <w:pPr>
        <w:pStyle w:val="Normal0"/>
        <w:ind w:left="720" w:hanging="720"/>
        <w:rPr>
          <w:color w:val="000000"/>
          <w:sz w:val="20"/>
          <w:szCs w:val="20"/>
        </w:rPr>
      </w:pPr>
      <w:r w:rsidRPr="00B15536">
        <w:rPr>
          <w:color w:val="000000"/>
          <w:sz w:val="20"/>
          <w:szCs w:val="20"/>
        </w:rPr>
        <w:t>Departamento Administrativo de la Función Pública. (1993). L</w:t>
      </w:r>
      <w:r w:rsidRPr="00B15536">
        <w:rPr>
          <w:i/>
          <w:color w:val="000000"/>
          <w:sz w:val="20"/>
          <w:szCs w:val="20"/>
        </w:rPr>
        <w:t>ey 100 de 1993: Por la cual se crea el sistema de seguridad social integral</w:t>
      </w:r>
      <w:r w:rsidRPr="00B15536">
        <w:rPr>
          <w:color w:val="000000"/>
          <w:sz w:val="20"/>
          <w:szCs w:val="20"/>
        </w:rPr>
        <w:t xml:space="preserve">. </w:t>
      </w:r>
      <w:hyperlink r:id="rId94" w:history="1">
        <w:r w:rsidRPr="00FB01A8">
          <w:rPr>
            <w:rStyle w:val="Hipervnculo"/>
            <w:sz w:val="20"/>
            <w:szCs w:val="20"/>
          </w:rPr>
          <w:t>https://www.funcionpublica.gov.co/eva/gestornormativo/norma.php?i=5248</w:t>
        </w:r>
      </w:hyperlink>
      <w:r>
        <w:rPr>
          <w:color w:val="000000"/>
          <w:sz w:val="20"/>
          <w:szCs w:val="20"/>
        </w:rPr>
        <w:t xml:space="preserve"> </w:t>
      </w:r>
    </w:p>
    <w:p w14:paraId="4F1E4D0E" w14:textId="77777777" w:rsidR="00B15536" w:rsidRPr="00B15536" w:rsidRDefault="00B15536" w:rsidP="00B15536">
      <w:pPr>
        <w:pStyle w:val="Normal0"/>
        <w:ind w:left="720" w:hanging="720"/>
        <w:rPr>
          <w:color w:val="000000"/>
          <w:sz w:val="20"/>
          <w:szCs w:val="20"/>
        </w:rPr>
      </w:pPr>
    </w:p>
    <w:p w14:paraId="587EF5F7" w14:textId="66254737" w:rsidR="00B15536" w:rsidRPr="00B15536" w:rsidRDefault="00B15536" w:rsidP="00B15536">
      <w:pPr>
        <w:pStyle w:val="Normal0"/>
        <w:ind w:left="720" w:hanging="720"/>
        <w:rPr>
          <w:color w:val="000000"/>
          <w:sz w:val="20"/>
          <w:szCs w:val="20"/>
        </w:rPr>
      </w:pPr>
      <w:r w:rsidRPr="00B15536">
        <w:rPr>
          <w:color w:val="000000"/>
          <w:sz w:val="20"/>
          <w:szCs w:val="20"/>
        </w:rPr>
        <w:t xml:space="preserve">Departamento Administrativo de la Función Pública. (2014). </w:t>
      </w:r>
      <w:r w:rsidRPr="00B15536">
        <w:rPr>
          <w:i/>
          <w:color w:val="000000"/>
          <w:sz w:val="20"/>
          <w:szCs w:val="20"/>
        </w:rPr>
        <w:t xml:space="preserve">Decreto 351 de 2014: Por el cual se reglamenta la gestión integral de </w:t>
      </w:r>
      <w:r w:rsidR="00BA0024">
        <w:rPr>
          <w:i/>
          <w:color w:val="000000"/>
          <w:sz w:val="20"/>
          <w:szCs w:val="20"/>
        </w:rPr>
        <w:t xml:space="preserve">los </w:t>
      </w:r>
      <w:r w:rsidRPr="00B15536">
        <w:rPr>
          <w:i/>
          <w:color w:val="000000"/>
          <w:sz w:val="20"/>
          <w:szCs w:val="20"/>
        </w:rPr>
        <w:t>residuos generados en la atención en salud y otras actividades</w:t>
      </w:r>
      <w:r w:rsidRPr="00B15536">
        <w:rPr>
          <w:color w:val="000000"/>
          <w:sz w:val="20"/>
          <w:szCs w:val="20"/>
        </w:rPr>
        <w:t xml:space="preserve">. </w:t>
      </w:r>
      <w:hyperlink r:id="rId95" w:history="1">
        <w:r w:rsidRPr="00FB01A8">
          <w:rPr>
            <w:rStyle w:val="Hipervnculo"/>
            <w:sz w:val="20"/>
            <w:szCs w:val="20"/>
          </w:rPr>
          <w:t>https://www.funcionpublica.gov.co/eva/gestornormativo/norma.php?i=56755</w:t>
        </w:r>
      </w:hyperlink>
      <w:r>
        <w:rPr>
          <w:color w:val="000000"/>
          <w:sz w:val="20"/>
          <w:szCs w:val="20"/>
        </w:rPr>
        <w:t xml:space="preserve"> </w:t>
      </w:r>
    </w:p>
    <w:p w14:paraId="19AEE371" w14:textId="77777777" w:rsidR="00B15536" w:rsidRPr="00B15536" w:rsidRDefault="00B15536" w:rsidP="00B15536">
      <w:pPr>
        <w:pStyle w:val="Normal0"/>
        <w:ind w:left="720" w:hanging="720"/>
        <w:rPr>
          <w:color w:val="000000"/>
          <w:sz w:val="20"/>
          <w:szCs w:val="20"/>
        </w:rPr>
      </w:pPr>
    </w:p>
    <w:p w14:paraId="6558304E" w14:textId="3418D5E4" w:rsidR="00B15536" w:rsidRPr="00B15536" w:rsidRDefault="00B15536" w:rsidP="00B15536">
      <w:pPr>
        <w:pStyle w:val="Normal0"/>
        <w:ind w:left="720" w:hanging="720"/>
        <w:rPr>
          <w:color w:val="000000"/>
          <w:sz w:val="20"/>
          <w:szCs w:val="20"/>
        </w:rPr>
      </w:pPr>
      <w:r w:rsidRPr="00B15536">
        <w:rPr>
          <w:color w:val="000000"/>
          <w:sz w:val="20"/>
          <w:szCs w:val="20"/>
        </w:rPr>
        <w:lastRenderedPageBreak/>
        <w:t xml:space="preserve">Departamento Administrativo de la Función Pública. (2015). </w:t>
      </w:r>
      <w:r w:rsidRPr="00B15536">
        <w:rPr>
          <w:i/>
          <w:color w:val="000000"/>
          <w:sz w:val="20"/>
          <w:szCs w:val="20"/>
        </w:rPr>
        <w:t>Ley 1751 de 2015: Por medio de la cual se regula el derecho fundamental a la salud</w:t>
      </w:r>
      <w:r w:rsidRPr="00B15536">
        <w:rPr>
          <w:color w:val="000000"/>
          <w:sz w:val="20"/>
          <w:szCs w:val="20"/>
        </w:rPr>
        <w:t xml:space="preserve">. </w:t>
      </w:r>
      <w:hyperlink r:id="rId96" w:history="1">
        <w:r w:rsidRPr="00FB01A8">
          <w:rPr>
            <w:rStyle w:val="Hipervnculo"/>
            <w:sz w:val="20"/>
            <w:szCs w:val="20"/>
          </w:rPr>
          <w:t>https://www.funcionpublica.gov.co/eva/gestornormativo/norma.php?i=60733</w:t>
        </w:r>
      </w:hyperlink>
      <w:r>
        <w:rPr>
          <w:color w:val="000000"/>
          <w:sz w:val="20"/>
          <w:szCs w:val="20"/>
        </w:rPr>
        <w:t xml:space="preserve"> </w:t>
      </w:r>
    </w:p>
    <w:p w14:paraId="0341FA67" w14:textId="77777777" w:rsidR="00B15536" w:rsidRPr="00B15536" w:rsidRDefault="00B15536" w:rsidP="00B15536">
      <w:pPr>
        <w:pStyle w:val="Normal0"/>
        <w:ind w:left="720" w:hanging="720"/>
        <w:rPr>
          <w:color w:val="000000"/>
          <w:sz w:val="20"/>
          <w:szCs w:val="20"/>
        </w:rPr>
      </w:pPr>
    </w:p>
    <w:p w14:paraId="153001A2" w14:textId="2586C9A8" w:rsidR="00B15536" w:rsidRPr="00B15536" w:rsidRDefault="00B15536" w:rsidP="00B15536">
      <w:pPr>
        <w:pStyle w:val="Normal0"/>
        <w:ind w:left="720" w:hanging="720"/>
        <w:rPr>
          <w:color w:val="000000"/>
          <w:sz w:val="20"/>
          <w:szCs w:val="20"/>
        </w:rPr>
      </w:pPr>
      <w:r w:rsidRPr="00B15536">
        <w:rPr>
          <w:color w:val="000000"/>
          <w:sz w:val="20"/>
          <w:szCs w:val="20"/>
        </w:rPr>
        <w:t xml:space="preserve">Departamento Administrativo de la Función Pública. (2016). </w:t>
      </w:r>
      <w:r w:rsidRPr="00B15536">
        <w:rPr>
          <w:i/>
          <w:color w:val="000000"/>
          <w:sz w:val="20"/>
          <w:szCs w:val="20"/>
        </w:rPr>
        <w:t>Decreto 780 de 2016: Decreto Único Reglamentario del Sector Salud</w:t>
      </w:r>
      <w:r w:rsidRPr="00B15536">
        <w:rPr>
          <w:color w:val="000000"/>
          <w:sz w:val="20"/>
          <w:szCs w:val="20"/>
        </w:rPr>
        <w:t xml:space="preserve">. </w:t>
      </w:r>
      <w:hyperlink r:id="rId97" w:history="1">
        <w:r w:rsidRPr="00FB01A8">
          <w:rPr>
            <w:rStyle w:val="Hipervnculo"/>
            <w:sz w:val="20"/>
            <w:szCs w:val="20"/>
          </w:rPr>
          <w:t>https://www.funcionpublica.gov.co/eva/gestornormativo/norma.php?i=77813</w:t>
        </w:r>
      </w:hyperlink>
      <w:r>
        <w:rPr>
          <w:color w:val="000000"/>
          <w:sz w:val="20"/>
          <w:szCs w:val="20"/>
        </w:rPr>
        <w:t xml:space="preserve"> </w:t>
      </w:r>
    </w:p>
    <w:p w14:paraId="6DBB70E1" w14:textId="77777777" w:rsidR="00B15536" w:rsidRPr="00B15536" w:rsidRDefault="00B15536" w:rsidP="00B15536">
      <w:pPr>
        <w:pStyle w:val="Normal0"/>
        <w:ind w:left="720" w:hanging="720"/>
        <w:rPr>
          <w:color w:val="000000"/>
          <w:sz w:val="20"/>
          <w:szCs w:val="20"/>
        </w:rPr>
      </w:pPr>
    </w:p>
    <w:p w14:paraId="4AE64E17" w14:textId="77777777" w:rsidR="00B15536" w:rsidRPr="00B15536" w:rsidRDefault="00B15536" w:rsidP="00B15536">
      <w:pPr>
        <w:pStyle w:val="Normal0"/>
        <w:ind w:left="720" w:hanging="720"/>
        <w:rPr>
          <w:color w:val="000000"/>
          <w:sz w:val="20"/>
          <w:szCs w:val="20"/>
        </w:rPr>
      </w:pPr>
      <w:r w:rsidRPr="00B15536">
        <w:rPr>
          <w:color w:val="000000"/>
          <w:sz w:val="20"/>
          <w:szCs w:val="20"/>
        </w:rPr>
        <w:t xml:space="preserve">Instituto Nacional de Vigilancia de Medicamentos y Alimentos (INVIMA). (s. f.). </w:t>
      </w:r>
      <w:r w:rsidRPr="00B15536">
        <w:rPr>
          <w:i/>
          <w:color w:val="000000"/>
          <w:sz w:val="20"/>
          <w:szCs w:val="20"/>
        </w:rPr>
        <w:t>Buenas prácticas de manufactura, almacenamiento y dispensación</w:t>
      </w:r>
      <w:r w:rsidRPr="00B15536">
        <w:rPr>
          <w:color w:val="000000"/>
          <w:sz w:val="20"/>
          <w:szCs w:val="20"/>
        </w:rPr>
        <w:t>.</w:t>
      </w:r>
    </w:p>
    <w:p w14:paraId="004EA6FE" w14:textId="77777777" w:rsidR="00B15536" w:rsidRPr="00B15536" w:rsidRDefault="00B15536" w:rsidP="00B15536">
      <w:pPr>
        <w:pStyle w:val="Normal0"/>
        <w:ind w:left="720" w:hanging="720"/>
        <w:rPr>
          <w:color w:val="000000"/>
          <w:sz w:val="20"/>
          <w:szCs w:val="20"/>
        </w:rPr>
      </w:pPr>
    </w:p>
    <w:p w14:paraId="20B791F1" w14:textId="77777777" w:rsidR="00B15536" w:rsidRPr="00B15536" w:rsidRDefault="00B15536" w:rsidP="00B15536">
      <w:pPr>
        <w:pStyle w:val="Normal0"/>
        <w:ind w:left="720" w:hanging="720"/>
        <w:rPr>
          <w:color w:val="000000"/>
          <w:sz w:val="20"/>
          <w:szCs w:val="20"/>
        </w:rPr>
      </w:pPr>
      <w:r w:rsidRPr="00B15536">
        <w:rPr>
          <w:color w:val="000000"/>
          <w:sz w:val="20"/>
          <w:szCs w:val="20"/>
        </w:rPr>
        <w:t xml:space="preserve">Instituto Nacional de Vigilancia de Medicamentos y Alimentos (INVIMA). (s. f.). </w:t>
      </w:r>
      <w:r w:rsidRPr="00B15536">
        <w:rPr>
          <w:i/>
          <w:color w:val="000000"/>
          <w:sz w:val="20"/>
          <w:szCs w:val="20"/>
        </w:rPr>
        <w:t>Guía técnica de buenas prácticas de dispensación</w:t>
      </w:r>
      <w:r w:rsidRPr="00B15536">
        <w:rPr>
          <w:color w:val="000000"/>
          <w:sz w:val="20"/>
          <w:szCs w:val="20"/>
        </w:rPr>
        <w:t>.</w:t>
      </w:r>
    </w:p>
    <w:p w14:paraId="3D66964E" w14:textId="77777777" w:rsidR="00B15536" w:rsidRPr="00B15536" w:rsidRDefault="00B15536" w:rsidP="00B15536">
      <w:pPr>
        <w:pStyle w:val="Normal0"/>
        <w:ind w:left="720" w:hanging="720"/>
        <w:rPr>
          <w:color w:val="000000"/>
          <w:sz w:val="20"/>
          <w:szCs w:val="20"/>
        </w:rPr>
      </w:pPr>
    </w:p>
    <w:p w14:paraId="23A0FA51" w14:textId="459DA1E7" w:rsidR="00B15536" w:rsidRPr="00B15536" w:rsidRDefault="00B15536" w:rsidP="00B15536">
      <w:pPr>
        <w:pStyle w:val="Normal0"/>
        <w:ind w:left="720" w:hanging="720"/>
        <w:rPr>
          <w:color w:val="000000"/>
          <w:sz w:val="20"/>
          <w:szCs w:val="20"/>
        </w:rPr>
      </w:pPr>
      <w:r w:rsidRPr="00B15536">
        <w:rPr>
          <w:color w:val="000000"/>
          <w:sz w:val="20"/>
          <w:szCs w:val="20"/>
        </w:rPr>
        <w:t xml:space="preserve">Instituto Nacional de Vigilancia de Medicamentos y Alimentos (INVIMA). (s. f.). </w:t>
      </w:r>
      <w:r w:rsidRPr="00B15536">
        <w:rPr>
          <w:i/>
          <w:color w:val="000000"/>
          <w:sz w:val="20"/>
          <w:szCs w:val="20"/>
        </w:rPr>
        <w:t>Página oficial del INVIMA</w:t>
      </w:r>
      <w:r w:rsidRPr="00B15536">
        <w:rPr>
          <w:color w:val="000000"/>
          <w:sz w:val="20"/>
          <w:szCs w:val="20"/>
        </w:rPr>
        <w:t xml:space="preserve">. </w:t>
      </w:r>
      <w:hyperlink r:id="rId98" w:history="1">
        <w:r w:rsidRPr="00FB01A8">
          <w:rPr>
            <w:rStyle w:val="Hipervnculo"/>
            <w:sz w:val="20"/>
            <w:szCs w:val="20"/>
          </w:rPr>
          <w:t>https://www.invima.gov.co/</w:t>
        </w:r>
      </w:hyperlink>
      <w:r>
        <w:rPr>
          <w:color w:val="000000"/>
          <w:sz w:val="20"/>
          <w:szCs w:val="20"/>
        </w:rPr>
        <w:t xml:space="preserve"> </w:t>
      </w:r>
    </w:p>
    <w:p w14:paraId="71AFAFF1" w14:textId="77777777" w:rsidR="00B15536" w:rsidRPr="00B15536" w:rsidRDefault="00B15536" w:rsidP="00B15536">
      <w:pPr>
        <w:pStyle w:val="Normal0"/>
        <w:ind w:left="720" w:hanging="720"/>
        <w:rPr>
          <w:color w:val="000000"/>
          <w:sz w:val="20"/>
          <w:szCs w:val="20"/>
        </w:rPr>
      </w:pPr>
    </w:p>
    <w:p w14:paraId="7BFDAB6E" w14:textId="15E3F95C"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Comercio, Industria y Turismo. (2002). </w:t>
      </w:r>
      <w:r w:rsidRPr="00B15536">
        <w:rPr>
          <w:i/>
          <w:color w:val="000000"/>
          <w:sz w:val="20"/>
          <w:szCs w:val="20"/>
        </w:rPr>
        <w:t>Resolución 1164 de 2002: Manual de procedimientos para la gestión integral de los residuos hospitalarios y similares</w:t>
      </w:r>
      <w:r w:rsidRPr="00B15536">
        <w:rPr>
          <w:color w:val="000000"/>
          <w:sz w:val="20"/>
          <w:szCs w:val="20"/>
        </w:rPr>
        <w:t xml:space="preserve">. </w:t>
      </w:r>
      <w:hyperlink r:id="rId99" w:history="1">
        <w:r w:rsidRPr="00FB01A8">
          <w:rPr>
            <w:rStyle w:val="Hipervnculo"/>
            <w:sz w:val="20"/>
            <w:szCs w:val="20"/>
          </w:rPr>
          <w:t>https://www.mincit.gov.co/ministerio/normograma-sig/procesos-de-apoyo/gestion-de-recursos-fisicos/resoluciones/resolucion-1164-de-2002.aspx</w:t>
        </w:r>
      </w:hyperlink>
      <w:r>
        <w:rPr>
          <w:color w:val="000000"/>
          <w:sz w:val="20"/>
          <w:szCs w:val="20"/>
        </w:rPr>
        <w:t xml:space="preserve"> </w:t>
      </w:r>
    </w:p>
    <w:p w14:paraId="4DA696F7" w14:textId="77777777" w:rsidR="00B15536" w:rsidRPr="00B15536" w:rsidRDefault="00B15536" w:rsidP="00B15536">
      <w:pPr>
        <w:pStyle w:val="Normal0"/>
        <w:ind w:left="720" w:hanging="720"/>
        <w:rPr>
          <w:color w:val="000000"/>
          <w:sz w:val="20"/>
          <w:szCs w:val="20"/>
        </w:rPr>
      </w:pPr>
    </w:p>
    <w:p w14:paraId="0AFA7340" w14:textId="7EF3B168"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la Protección Social. (2005). </w:t>
      </w:r>
      <w:r w:rsidRPr="00B15536">
        <w:rPr>
          <w:i/>
          <w:color w:val="000000"/>
          <w:sz w:val="20"/>
          <w:szCs w:val="20"/>
        </w:rPr>
        <w:t>Decreto 2200 de 2005: Por el cual se reglamenta el servicio farmacéutico y se dictan otras disposiciones</w:t>
      </w:r>
      <w:r w:rsidRPr="00B15536">
        <w:rPr>
          <w:color w:val="000000"/>
          <w:sz w:val="20"/>
          <w:szCs w:val="20"/>
        </w:rPr>
        <w:t xml:space="preserve">. </w:t>
      </w:r>
      <w:hyperlink r:id="rId100" w:history="1">
        <w:r w:rsidRPr="00FB01A8">
          <w:rPr>
            <w:rStyle w:val="Hipervnculo"/>
            <w:sz w:val="20"/>
            <w:szCs w:val="20"/>
          </w:rPr>
          <w:t>https://www.funcionpublica.gov.co/eva/gestornormativo/norma.php?i=16944</w:t>
        </w:r>
      </w:hyperlink>
      <w:r>
        <w:rPr>
          <w:color w:val="000000"/>
          <w:sz w:val="20"/>
          <w:szCs w:val="20"/>
        </w:rPr>
        <w:t xml:space="preserve"> </w:t>
      </w:r>
    </w:p>
    <w:p w14:paraId="452418D8" w14:textId="77777777" w:rsidR="00B15536" w:rsidRPr="00B15536" w:rsidRDefault="00B15536" w:rsidP="00B15536">
      <w:pPr>
        <w:pStyle w:val="Normal0"/>
        <w:ind w:left="720" w:hanging="720"/>
        <w:rPr>
          <w:color w:val="000000"/>
          <w:sz w:val="20"/>
          <w:szCs w:val="20"/>
        </w:rPr>
      </w:pPr>
    </w:p>
    <w:p w14:paraId="14D9F1F6" w14:textId="0938B149"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la Protección Social. (2007). </w:t>
      </w:r>
      <w:r w:rsidRPr="00B15536">
        <w:rPr>
          <w:i/>
          <w:color w:val="000000"/>
          <w:sz w:val="20"/>
          <w:szCs w:val="20"/>
        </w:rPr>
        <w:t xml:space="preserve">Resolución 1403 de 2007: Por la cual se </w:t>
      </w:r>
      <w:r w:rsidR="00BA0024">
        <w:rPr>
          <w:i/>
          <w:color w:val="000000"/>
          <w:sz w:val="20"/>
          <w:szCs w:val="20"/>
        </w:rPr>
        <w:t>determina el Modelo de Gestión del Servicio Farmacéutico</w:t>
      </w:r>
      <w:r w:rsidRPr="00B15536">
        <w:rPr>
          <w:color w:val="000000"/>
          <w:sz w:val="20"/>
          <w:szCs w:val="20"/>
        </w:rPr>
        <w:t xml:space="preserve">. </w:t>
      </w:r>
      <w:hyperlink r:id="rId101" w:history="1">
        <w:r w:rsidRPr="00FB01A8">
          <w:rPr>
            <w:rStyle w:val="Hipervnculo"/>
            <w:sz w:val="20"/>
            <w:szCs w:val="20"/>
          </w:rPr>
          <w:t>https://autorregulacion.saludcapital.gov.co/leyes/Resolucion_1403_de_2007.pdf</w:t>
        </w:r>
      </w:hyperlink>
      <w:r>
        <w:rPr>
          <w:color w:val="000000"/>
          <w:sz w:val="20"/>
          <w:szCs w:val="20"/>
        </w:rPr>
        <w:t xml:space="preserve"> </w:t>
      </w:r>
    </w:p>
    <w:p w14:paraId="08241588" w14:textId="77777777" w:rsidR="00B15536" w:rsidRPr="00B15536" w:rsidRDefault="00B15536" w:rsidP="00B15536">
      <w:pPr>
        <w:pStyle w:val="Normal0"/>
        <w:ind w:left="720" w:hanging="720"/>
        <w:rPr>
          <w:color w:val="000000"/>
          <w:sz w:val="20"/>
          <w:szCs w:val="20"/>
        </w:rPr>
      </w:pPr>
    </w:p>
    <w:p w14:paraId="6B5AA77E" w14:textId="03D18B9A"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Salud. (1995). </w:t>
      </w:r>
      <w:r w:rsidRPr="00B15536">
        <w:rPr>
          <w:i/>
          <w:color w:val="000000"/>
          <w:sz w:val="20"/>
          <w:szCs w:val="20"/>
        </w:rPr>
        <w:t xml:space="preserve">Decreto 677 de 1995: Por el cual se </w:t>
      </w:r>
      <w:r w:rsidR="00BA0024">
        <w:rPr>
          <w:i/>
          <w:color w:val="000000"/>
          <w:sz w:val="20"/>
          <w:szCs w:val="20"/>
        </w:rPr>
        <w:t>reglamenta parcialmente el Régimen de Registros y Licencias</w:t>
      </w:r>
      <w:r w:rsidRPr="00B15536">
        <w:rPr>
          <w:color w:val="000000"/>
          <w:sz w:val="20"/>
          <w:szCs w:val="20"/>
        </w:rPr>
        <w:t xml:space="preserve">. </w:t>
      </w:r>
      <w:hyperlink r:id="rId102" w:history="1">
        <w:r w:rsidRPr="00FB01A8">
          <w:rPr>
            <w:rStyle w:val="Hipervnculo"/>
            <w:sz w:val="20"/>
            <w:szCs w:val="20"/>
          </w:rPr>
          <w:t>https://www.funcionpublica.gov.co/eva/gestornormativo/norma.php?i=9751</w:t>
        </w:r>
      </w:hyperlink>
      <w:r>
        <w:rPr>
          <w:color w:val="000000"/>
          <w:sz w:val="20"/>
          <w:szCs w:val="20"/>
        </w:rPr>
        <w:t xml:space="preserve"> </w:t>
      </w:r>
    </w:p>
    <w:p w14:paraId="0FD8899B" w14:textId="77777777" w:rsidR="00B15536" w:rsidRPr="00B15536" w:rsidRDefault="00B15536" w:rsidP="00B15536">
      <w:pPr>
        <w:pStyle w:val="Normal0"/>
        <w:ind w:left="720" w:hanging="720"/>
        <w:rPr>
          <w:color w:val="000000"/>
          <w:sz w:val="20"/>
          <w:szCs w:val="20"/>
        </w:rPr>
      </w:pPr>
    </w:p>
    <w:p w14:paraId="0123CA77" w14:textId="7E89A224"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Salud y Protección Social. (2004). </w:t>
      </w:r>
      <w:r w:rsidRPr="00B15536">
        <w:rPr>
          <w:i/>
          <w:color w:val="000000"/>
          <w:sz w:val="20"/>
          <w:szCs w:val="20"/>
        </w:rPr>
        <w:t xml:space="preserve">Resolución 886 de 2004: Por la cual se </w:t>
      </w:r>
      <w:r w:rsidR="00BA0024">
        <w:rPr>
          <w:i/>
          <w:color w:val="000000"/>
          <w:sz w:val="20"/>
          <w:szCs w:val="20"/>
        </w:rPr>
        <w:t>adoptan los criterios para clasificación de los medicamentos de venta sin prescripción facultativa o venta libre</w:t>
      </w:r>
      <w:r w:rsidRPr="00B15536">
        <w:rPr>
          <w:color w:val="000000"/>
          <w:sz w:val="20"/>
          <w:szCs w:val="20"/>
        </w:rPr>
        <w:t xml:space="preserve">. </w:t>
      </w:r>
      <w:hyperlink r:id="rId103" w:history="1">
        <w:r w:rsidRPr="00FB01A8">
          <w:rPr>
            <w:rStyle w:val="Hipervnculo"/>
            <w:sz w:val="20"/>
            <w:szCs w:val="20"/>
          </w:rPr>
          <w:t>https://www.minsalud.gov.co/sites/rid/Lists/BibliotecaDigital/RIDE/DE/DIJ/Resoluci%C3%B3n_0886_de_2004.pdf</w:t>
        </w:r>
      </w:hyperlink>
      <w:r>
        <w:rPr>
          <w:color w:val="000000"/>
          <w:sz w:val="20"/>
          <w:szCs w:val="20"/>
        </w:rPr>
        <w:t xml:space="preserve"> </w:t>
      </w:r>
    </w:p>
    <w:p w14:paraId="551AF1D3" w14:textId="77777777" w:rsidR="00B15536" w:rsidRPr="00B15536" w:rsidRDefault="00B15536" w:rsidP="00B15536">
      <w:pPr>
        <w:pStyle w:val="Normal0"/>
        <w:ind w:left="720" w:hanging="720"/>
        <w:rPr>
          <w:color w:val="000000"/>
          <w:sz w:val="20"/>
          <w:szCs w:val="20"/>
        </w:rPr>
      </w:pPr>
    </w:p>
    <w:p w14:paraId="05BC0725" w14:textId="6E16E551"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Salud y Protección Social. (2012). </w:t>
      </w:r>
      <w:r w:rsidRPr="00B15536">
        <w:rPr>
          <w:i/>
          <w:color w:val="000000"/>
          <w:sz w:val="20"/>
          <w:szCs w:val="20"/>
        </w:rPr>
        <w:t>Política farmacéutica nacional</w:t>
      </w:r>
      <w:r w:rsidRPr="00B15536">
        <w:rPr>
          <w:color w:val="000000"/>
          <w:sz w:val="20"/>
          <w:szCs w:val="20"/>
        </w:rPr>
        <w:t xml:space="preserve">. </w:t>
      </w:r>
      <w:hyperlink r:id="rId104" w:history="1">
        <w:r w:rsidRPr="00FB01A8">
          <w:rPr>
            <w:rStyle w:val="Hipervnculo"/>
            <w:sz w:val="20"/>
            <w:szCs w:val="20"/>
          </w:rPr>
          <w:t>https://www.minsalud.gov.co/Paginas/Pol%C3%ADtica%20Farmac%C3%A9utica%202012.aspx</w:t>
        </w:r>
      </w:hyperlink>
      <w:r>
        <w:rPr>
          <w:color w:val="000000"/>
          <w:sz w:val="20"/>
          <w:szCs w:val="20"/>
        </w:rPr>
        <w:t xml:space="preserve"> </w:t>
      </w:r>
    </w:p>
    <w:p w14:paraId="196ACD11" w14:textId="77777777" w:rsidR="00B15536" w:rsidRPr="00B15536" w:rsidRDefault="00B15536" w:rsidP="00B15536">
      <w:pPr>
        <w:pStyle w:val="Normal0"/>
        <w:ind w:left="720" w:hanging="720"/>
        <w:rPr>
          <w:color w:val="000000"/>
          <w:sz w:val="20"/>
          <w:szCs w:val="20"/>
        </w:rPr>
      </w:pPr>
    </w:p>
    <w:p w14:paraId="3149C89D" w14:textId="292B980C"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Salud y Protección Social. (2013a). </w:t>
      </w:r>
      <w:r w:rsidRPr="00B15536">
        <w:rPr>
          <w:i/>
          <w:color w:val="000000"/>
          <w:sz w:val="20"/>
          <w:szCs w:val="20"/>
        </w:rPr>
        <w:t xml:space="preserve">Resolución 1441 de 2013: Por la cual </w:t>
      </w:r>
      <w:r w:rsidR="00BA0024">
        <w:rPr>
          <w:i/>
          <w:color w:val="000000"/>
          <w:sz w:val="20"/>
          <w:szCs w:val="20"/>
        </w:rPr>
        <w:t xml:space="preserve">se definen los procedimientos y condiciones que deben cumplir los </w:t>
      </w:r>
      <w:r w:rsidR="005E38A0">
        <w:rPr>
          <w:i/>
          <w:color w:val="000000"/>
          <w:sz w:val="20"/>
          <w:szCs w:val="20"/>
        </w:rPr>
        <w:t>Prestadores de Servicios de Salud</w:t>
      </w:r>
      <w:r w:rsidRPr="00B15536">
        <w:rPr>
          <w:color w:val="000000"/>
          <w:sz w:val="20"/>
          <w:szCs w:val="20"/>
        </w:rPr>
        <w:t xml:space="preserve">. </w:t>
      </w:r>
      <w:hyperlink r:id="rId105" w:history="1">
        <w:r w:rsidRPr="00FB01A8">
          <w:rPr>
            <w:rStyle w:val="Hipervnculo"/>
            <w:sz w:val="20"/>
            <w:szCs w:val="20"/>
          </w:rPr>
          <w:t>https://www.minsalud.gov.co/sites/rid/Lists/BibliotecaDigital/RIDE/DE/DIJ/resolucion-1441-de-2013.pdf</w:t>
        </w:r>
      </w:hyperlink>
      <w:r>
        <w:rPr>
          <w:color w:val="000000"/>
          <w:sz w:val="20"/>
          <w:szCs w:val="20"/>
        </w:rPr>
        <w:t xml:space="preserve"> </w:t>
      </w:r>
    </w:p>
    <w:p w14:paraId="76A1F4CA" w14:textId="77777777" w:rsidR="00B15536" w:rsidRPr="00B15536" w:rsidRDefault="00B15536" w:rsidP="00B15536">
      <w:pPr>
        <w:pStyle w:val="Normal0"/>
        <w:ind w:left="720" w:hanging="720"/>
        <w:rPr>
          <w:color w:val="000000"/>
          <w:sz w:val="20"/>
          <w:szCs w:val="20"/>
        </w:rPr>
      </w:pPr>
    </w:p>
    <w:p w14:paraId="3E38EDB5" w14:textId="2F571DF0"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Salud y Protección Social. (2013b). </w:t>
      </w:r>
      <w:r w:rsidRPr="00B15536">
        <w:rPr>
          <w:i/>
          <w:color w:val="000000"/>
          <w:sz w:val="20"/>
          <w:szCs w:val="20"/>
        </w:rPr>
        <w:t xml:space="preserve">Resolución 1604 de 2013: Por la cual se </w:t>
      </w:r>
      <w:r w:rsidR="005E38A0">
        <w:rPr>
          <w:i/>
          <w:color w:val="000000"/>
          <w:sz w:val="20"/>
          <w:szCs w:val="20"/>
        </w:rPr>
        <w:t xml:space="preserve">reglamenta el </w:t>
      </w:r>
      <w:r w:rsidR="00B11F67">
        <w:rPr>
          <w:i/>
          <w:color w:val="000000"/>
          <w:sz w:val="20"/>
          <w:szCs w:val="20"/>
        </w:rPr>
        <w:t>artículo</w:t>
      </w:r>
      <w:r w:rsidR="005E38A0">
        <w:rPr>
          <w:i/>
          <w:color w:val="000000"/>
          <w:sz w:val="20"/>
          <w:szCs w:val="20"/>
        </w:rPr>
        <w:t xml:space="preserve"> 131 del Decreto Ley 019 de 2012</w:t>
      </w:r>
      <w:r w:rsidRPr="00B15536">
        <w:rPr>
          <w:color w:val="000000"/>
          <w:sz w:val="20"/>
          <w:szCs w:val="20"/>
        </w:rPr>
        <w:t xml:space="preserve">. </w:t>
      </w:r>
      <w:hyperlink r:id="rId106" w:history="1">
        <w:r w:rsidRPr="00FB01A8">
          <w:rPr>
            <w:rStyle w:val="Hipervnculo"/>
            <w:sz w:val="20"/>
            <w:szCs w:val="20"/>
          </w:rPr>
          <w:t>https://www.minsalud.gov.co/sites/rid/Lists/BibliotecaDigital/RIDE/DE/DIJ/resolucion-1604-de-2013.pdf</w:t>
        </w:r>
      </w:hyperlink>
      <w:r>
        <w:rPr>
          <w:color w:val="000000"/>
          <w:sz w:val="20"/>
          <w:szCs w:val="20"/>
        </w:rPr>
        <w:t xml:space="preserve">  </w:t>
      </w:r>
    </w:p>
    <w:p w14:paraId="29040A34" w14:textId="77777777" w:rsidR="00B15536" w:rsidRPr="00B15536" w:rsidRDefault="00B15536" w:rsidP="00B15536">
      <w:pPr>
        <w:pStyle w:val="Normal0"/>
        <w:ind w:left="720" w:hanging="720"/>
        <w:rPr>
          <w:color w:val="000000"/>
          <w:sz w:val="20"/>
          <w:szCs w:val="20"/>
        </w:rPr>
      </w:pPr>
    </w:p>
    <w:p w14:paraId="1B083161" w14:textId="11C523BD" w:rsidR="00B15536" w:rsidRPr="00B15536" w:rsidRDefault="00B15536" w:rsidP="00B15536">
      <w:pPr>
        <w:pStyle w:val="Normal0"/>
        <w:ind w:left="720" w:hanging="720"/>
        <w:rPr>
          <w:color w:val="000000"/>
          <w:sz w:val="20"/>
          <w:szCs w:val="20"/>
        </w:rPr>
      </w:pPr>
      <w:r w:rsidRPr="00B15536">
        <w:rPr>
          <w:color w:val="000000"/>
          <w:sz w:val="20"/>
          <w:szCs w:val="20"/>
        </w:rPr>
        <w:lastRenderedPageBreak/>
        <w:t xml:space="preserve">Ministerio de Salud y Protección Social. (2019). </w:t>
      </w:r>
      <w:r w:rsidRPr="00B15536">
        <w:rPr>
          <w:i/>
          <w:color w:val="000000"/>
          <w:sz w:val="20"/>
          <w:szCs w:val="20"/>
        </w:rPr>
        <w:t>Resolución 3100 de 2019: Por la cual se definen los procedimientos y condiciones de inscripción de los prestadores de servicios de salud</w:t>
      </w:r>
      <w:r w:rsidRPr="00B15536">
        <w:rPr>
          <w:color w:val="000000"/>
          <w:sz w:val="20"/>
          <w:szCs w:val="20"/>
        </w:rPr>
        <w:t xml:space="preserve">. </w:t>
      </w:r>
      <w:hyperlink r:id="rId107" w:history="1">
        <w:r w:rsidRPr="00FB01A8">
          <w:rPr>
            <w:rStyle w:val="Hipervnculo"/>
            <w:sz w:val="20"/>
            <w:szCs w:val="20"/>
          </w:rPr>
          <w:t>https://www.minsalud.gov.co/normatividad_nuevo/resoluci%C3%B3n%20no.%203100%20de%202019.pdf</w:t>
        </w:r>
      </w:hyperlink>
      <w:r>
        <w:rPr>
          <w:color w:val="000000"/>
          <w:sz w:val="20"/>
          <w:szCs w:val="20"/>
        </w:rPr>
        <w:t xml:space="preserve"> </w:t>
      </w:r>
    </w:p>
    <w:p w14:paraId="245B0A77" w14:textId="77777777" w:rsidR="00B15536" w:rsidRPr="00B15536" w:rsidRDefault="00B15536" w:rsidP="00B15536">
      <w:pPr>
        <w:pStyle w:val="Normal0"/>
        <w:ind w:left="720" w:hanging="720"/>
        <w:rPr>
          <w:color w:val="000000"/>
          <w:sz w:val="20"/>
          <w:szCs w:val="20"/>
        </w:rPr>
      </w:pPr>
    </w:p>
    <w:p w14:paraId="53AD41DC" w14:textId="66C61F02" w:rsidR="00B15536" w:rsidRPr="00B15536" w:rsidRDefault="00B15536" w:rsidP="00B15536">
      <w:pPr>
        <w:pStyle w:val="Normal0"/>
        <w:ind w:left="720" w:hanging="720"/>
        <w:rPr>
          <w:color w:val="000000"/>
          <w:sz w:val="20"/>
          <w:szCs w:val="20"/>
        </w:rPr>
      </w:pPr>
      <w:r w:rsidRPr="00B15536">
        <w:rPr>
          <w:color w:val="000000"/>
          <w:sz w:val="20"/>
          <w:szCs w:val="20"/>
        </w:rPr>
        <w:t xml:space="preserve">Ministerio de Salud y Protección Social. (s. f.). </w:t>
      </w:r>
      <w:r w:rsidRPr="00B15536">
        <w:rPr>
          <w:i/>
          <w:color w:val="000000"/>
          <w:sz w:val="20"/>
          <w:szCs w:val="20"/>
        </w:rPr>
        <w:t>Todo sobre MIPRES</w:t>
      </w:r>
      <w:r w:rsidRPr="00B15536">
        <w:rPr>
          <w:color w:val="000000"/>
          <w:sz w:val="20"/>
          <w:szCs w:val="20"/>
        </w:rPr>
        <w:t xml:space="preserve">. </w:t>
      </w:r>
      <w:hyperlink r:id="rId108" w:history="1">
        <w:r w:rsidRPr="00FB01A8">
          <w:rPr>
            <w:rStyle w:val="Hipervnculo"/>
            <w:sz w:val="20"/>
            <w:szCs w:val="20"/>
          </w:rPr>
          <w:t>https://www.sispro.gov.co/central-prestadores-de-servicios/Pages/MIPRES.aspx</w:t>
        </w:r>
      </w:hyperlink>
      <w:r>
        <w:rPr>
          <w:color w:val="000000"/>
          <w:sz w:val="20"/>
          <w:szCs w:val="20"/>
        </w:rPr>
        <w:t xml:space="preserve"> </w:t>
      </w:r>
    </w:p>
    <w:p w14:paraId="38C46B77" w14:textId="77777777" w:rsidR="00B15536" w:rsidRPr="00B15536" w:rsidRDefault="00B15536" w:rsidP="00B15536">
      <w:pPr>
        <w:pStyle w:val="Normal0"/>
        <w:ind w:left="720" w:hanging="720"/>
        <w:rPr>
          <w:color w:val="000000"/>
          <w:sz w:val="20"/>
          <w:szCs w:val="20"/>
        </w:rPr>
      </w:pPr>
    </w:p>
    <w:p w14:paraId="334C5381" w14:textId="6C3847CA" w:rsidR="00B0060B" w:rsidRDefault="00B15536" w:rsidP="00B15536">
      <w:pPr>
        <w:pStyle w:val="Normal0"/>
        <w:ind w:left="720" w:hanging="720"/>
        <w:rPr>
          <w:color w:val="000000"/>
          <w:sz w:val="20"/>
          <w:szCs w:val="20"/>
        </w:rPr>
      </w:pPr>
      <w:r w:rsidRPr="00B15536">
        <w:rPr>
          <w:color w:val="000000"/>
          <w:sz w:val="20"/>
          <w:szCs w:val="20"/>
        </w:rPr>
        <w:t xml:space="preserve">Norma ISO 9001:2015. (2015). </w:t>
      </w:r>
      <w:r w:rsidRPr="00B15536">
        <w:rPr>
          <w:i/>
          <w:color w:val="000000"/>
          <w:sz w:val="20"/>
          <w:szCs w:val="20"/>
        </w:rPr>
        <w:t>Sistemas de gestión de la calidad – Requisitos</w:t>
      </w:r>
      <w:r w:rsidRPr="00B15536">
        <w:rPr>
          <w:color w:val="000000"/>
          <w:sz w:val="20"/>
          <w:szCs w:val="20"/>
        </w:rPr>
        <w:t>.</w:t>
      </w:r>
    </w:p>
    <w:p w14:paraId="4626F47D" w14:textId="77777777" w:rsidR="00B15536" w:rsidRDefault="00B15536" w:rsidP="00B15536">
      <w:pPr>
        <w:pStyle w:val="Normal0"/>
        <w:rPr>
          <w:b/>
          <w:color w:val="000000"/>
          <w:sz w:val="20"/>
          <w:szCs w:val="20"/>
        </w:rPr>
      </w:pPr>
    </w:p>
    <w:p w14:paraId="48D27838" w14:textId="77777777" w:rsidR="00B0060B" w:rsidRPr="00CF3E38" w:rsidRDefault="00B0060B" w:rsidP="00041EA3">
      <w:pPr>
        <w:pStyle w:val="Normal0"/>
        <w:rPr>
          <w:b/>
          <w:color w:val="000000"/>
          <w:sz w:val="20"/>
          <w:szCs w:val="20"/>
        </w:rPr>
      </w:pPr>
    </w:p>
    <w:p w14:paraId="000000B0" w14:textId="77777777" w:rsidR="00AD17D4" w:rsidRPr="00CF3E38" w:rsidRDefault="00025888" w:rsidP="00041EA3">
      <w:pPr>
        <w:pStyle w:val="Normal0"/>
        <w:numPr>
          <w:ilvl w:val="0"/>
          <w:numId w:val="1"/>
        </w:numPr>
        <w:ind w:left="284" w:hanging="284"/>
        <w:rPr>
          <w:b/>
          <w:color w:val="000000"/>
          <w:sz w:val="20"/>
          <w:szCs w:val="20"/>
        </w:rPr>
      </w:pPr>
      <w:r w:rsidRPr="00CF3E38">
        <w:rPr>
          <w:b/>
          <w:color w:val="000000"/>
          <w:sz w:val="20"/>
          <w:szCs w:val="20"/>
        </w:rPr>
        <w:t>CONTROL DEL DOCUMENTO</w:t>
      </w:r>
    </w:p>
    <w:p w14:paraId="000000B1" w14:textId="77777777" w:rsidR="00AD17D4" w:rsidRPr="00CF3E38" w:rsidRDefault="00AD17D4" w:rsidP="00041EA3">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CF3E38" w14:paraId="27B3F990" w14:textId="77777777">
        <w:tc>
          <w:tcPr>
            <w:tcW w:w="1272" w:type="dxa"/>
            <w:tcBorders>
              <w:top w:val="nil"/>
              <w:left w:val="nil"/>
            </w:tcBorders>
            <w:shd w:val="clear" w:color="auto" w:fill="auto"/>
          </w:tcPr>
          <w:p w14:paraId="000000B2" w14:textId="77777777" w:rsidR="00AD17D4" w:rsidRPr="00CF3E38" w:rsidRDefault="00AD17D4" w:rsidP="00041EA3">
            <w:pPr>
              <w:pStyle w:val="Normal0"/>
              <w:rPr>
                <w:sz w:val="20"/>
                <w:szCs w:val="20"/>
              </w:rPr>
            </w:pPr>
          </w:p>
        </w:tc>
        <w:tc>
          <w:tcPr>
            <w:tcW w:w="1991" w:type="dxa"/>
            <w:vAlign w:val="center"/>
          </w:tcPr>
          <w:p w14:paraId="000000B3" w14:textId="77777777" w:rsidR="00AD17D4" w:rsidRPr="00CF3E38" w:rsidRDefault="00025888" w:rsidP="00041EA3">
            <w:pPr>
              <w:pStyle w:val="Normal0"/>
              <w:rPr>
                <w:sz w:val="20"/>
                <w:szCs w:val="20"/>
              </w:rPr>
            </w:pPr>
            <w:r w:rsidRPr="00CF3E38">
              <w:rPr>
                <w:sz w:val="20"/>
                <w:szCs w:val="20"/>
              </w:rPr>
              <w:t>Nombre</w:t>
            </w:r>
          </w:p>
        </w:tc>
        <w:tc>
          <w:tcPr>
            <w:tcW w:w="1559" w:type="dxa"/>
            <w:vAlign w:val="center"/>
          </w:tcPr>
          <w:p w14:paraId="000000B4" w14:textId="77777777" w:rsidR="00AD17D4" w:rsidRPr="00CF3E38" w:rsidRDefault="00025888" w:rsidP="00041EA3">
            <w:pPr>
              <w:pStyle w:val="Normal0"/>
              <w:rPr>
                <w:sz w:val="20"/>
                <w:szCs w:val="20"/>
              </w:rPr>
            </w:pPr>
            <w:r w:rsidRPr="00CF3E38">
              <w:rPr>
                <w:sz w:val="20"/>
                <w:szCs w:val="20"/>
              </w:rPr>
              <w:t>Cargo</w:t>
            </w:r>
          </w:p>
        </w:tc>
        <w:tc>
          <w:tcPr>
            <w:tcW w:w="3257" w:type="dxa"/>
            <w:vAlign w:val="center"/>
          </w:tcPr>
          <w:p w14:paraId="000000B6" w14:textId="77777777" w:rsidR="00AD17D4" w:rsidRPr="00CF3E38" w:rsidRDefault="00025888" w:rsidP="00041EA3">
            <w:pPr>
              <w:pStyle w:val="Normal0"/>
              <w:rPr>
                <w:sz w:val="20"/>
                <w:szCs w:val="20"/>
              </w:rPr>
            </w:pPr>
            <w:r w:rsidRPr="00CF3E38">
              <w:rPr>
                <w:sz w:val="20"/>
                <w:szCs w:val="20"/>
              </w:rPr>
              <w:t>Dependencia</w:t>
            </w:r>
          </w:p>
        </w:tc>
        <w:tc>
          <w:tcPr>
            <w:tcW w:w="1888" w:type="dxa"/>
            <w:vAlign w:val="center"/>
          </w:tcPr>
          <w:p w14:paraId="000000B7" w14:textId="77777777" w:rsidR="00AD17D4" w:rsidRPr="00CF3E38" w:rsidRDefault="00025888" w:rsidP="00041EA3">
            <w:pPr>
              <w:pStyle w:val="Normal0"/>
              <w:rPr>
                <w:sz w:val="20"/>
                <w:szCs w:val="20"/>
              </w:rPr>
            </w:pPr>
            <w:r w:rsidRPr="00CF3E38">
              <w:rPr>
                <w:sz w:val="20"/>
                <w:szCs w:val="20"/>
              </w:rPr>
              <w:t>Fecha</w:t>
            </w:r>
          </w:p>
        </w:tc>
      </w:tr>
      <w:tr w:rsidR="00AD17D4" w:rsidRPr="00CF3E38" w14:paraId="2FF467CA" w14:textId="77777777">
        <w:trPr>
          <w:trHeight w:val="340"/>
        </w:trPr>
        <w:tc>
          <w:tcPr>
            <w:tcW w:w="1272" w:type="dxa"/>
          </w:tcPr>
          <w:p w14:paraId="000000B8" w14:textId="77777777" w:rsidR="00AD17D4" w:rsidRPr="00CF3E38" w:rsidRDefault="00025888" w:rsidP="00041EA3">
            <w:pPr>
              <w:pStyle w:val="Normal0"/>
              <w:rPr>
                <w:sz w:val="20"/>
                <w:szCs w:val="20"/>
              </w:rPr>
            </w:pPr>
            <w:r w:rsidRPr="00CF3E38">
              <w:rPr>
                <w:sz w:val="20"/>
                <w:szCs w:val="20"/>
              </w:rPr>
              <w:t>Autor</w:t>
            </w:r>
          </w:p>
        </w:tc>
        <w:tc>
          <w:tcPr>
            <w:tcW w:w="1991" w:type="dxa"/>
          </w:tcPr>
          <w:p w14:paraId="000000B9" w14:textId="27A17184" w:rsidR="00AD17D4" w:rsidRPr="00CF3E38" w:rsidRDefault="00FA1F11" w:rsidP="00041EA3">
            <w:pPr>
              <w:pStyle w:val="Normal0"/>
              <w:rPr>
                <w:b w:val="0"/>
                <w:sz w:val="20"/>
                <w:szCs w:val="20"/>
              </w:rPr>
            </w:pPr>
            <w:r w:rsidRPr="00CF3E38">
              <w:rPr>
                <w:b w:val="0"/>
                <w:bCs/>
                <w:sz w:val="20"/>
                <w:szCs w:val="20"/>
              </w:rPr>
              <w:t>Christian Llano Villegas</w:t>
            </w:r>
          </w:p>
        </w:tc>
        <w:tc>
          <w:tcPr>
            <w:tcW w:w="1559" w:type="dxa"/>
          </w:tcPr>
          <w:p w14:paraId="000000BA" w14:textId="77777777" w:rsidR="00AD17D4" w:rsidRPr="00CF3E38" w:rsidRDefault="00025888" w:rsidP="00041EA3">
            <w:pPr>
              <w:pStyle w:val="Normal0"/>
              <w:rPr>
                <w:b w:val="0"/>
                <w:sz w:val="20"/>
                <w:szCs w:val="20"/>
              </w:rPr>
            </w:pPr>
            <w:r w:rsidRPr="00CF3E38">
              <w:rPr>
                <w:b w:val="0"/>
                <w:bCs/>
                <w:sz w:val="20"/>
                <w:szCs w:val="20"/>
              </w:rPr>
              <w:t>Experto temático</w:t>
            </w:r>
          </w:p>
        </w:tc>
        <w:tc>
          <w:tcPr>
            <w:tcW w:w="3257" w:type="dxa"/>
          </w:tcPr>
          <w:p w14:paraId="000000BB" w14:textId="77777777" w:rsidR="00AD17D4" w:rsidRPr="00CF3E38" w:rsidRDefault="00025888" w:rsidP="00041EA3">
            <w:pPr>
              <w:pStyle w:val="Normal0"/>
              <w:rPr>
                <w:b w:val="0"/>
                <w:sz w:val="20"/>
                <w:szCs w:val="20"/>
              </w:rPr>
            </w:pPr>
            <w:r w:rsidRPr="00CF3E38">
              <w:rPr>
                <w:b w:val="0"/>
                <w:bCs/>
                <w:sz w:val="20"/>
                <w:szCs w:val="20"/>
              </w:rPr>
              <w:t>Regional Tolima. Centro de Comercio y Servicios.</w:t>
            </w:r>
          </w:p>
        </w:tc>
        <w:tc>
          <w:tcPr>
            <w:tcW w:w="1888" w:type="dxa"/>
          </w:tcPr>
          <w:p w14:paraId="000000BC" w14:textId="48A015F0" w:rsidR="00AD17D4" w:rsidRPr="00CF3E38" w:rsidRDefault="00FA1F11" w:rsidP="00041EA3">
            <w:pPr>
              <w:pStyle w:val="Normal0"/>
              <w:rPr>
                <w:b w:val="0"/>
                <w:sz w:val="20"/>
                <w:szCs w:val="20"/>
              </w:rPr>
            </w:pPr>
            <w:r w:rsidRPr="00CF3E38">
              <w:rPr>
                <w:b w:val="0"/>
                <w:sz w:val="20"/>
                <w:szCs w:val="20"/>
              </w:rPr>
              <w:t>Julio</w:t>
            </w:r>
            <w:r w:rsidR="00025888" w:rsidRPr="00CF3E38">
              <w:rPr>
                <w:b w:val="0"/>
                <w:sz w:val="20"/>
                <w:szCs w:val="20"/>
              </w:rPr>
              <w:t xml:space="preserve"> de 2025</w:t>
            </w:r>
          </w:p>
        </w:tc>
      </w:tr>
    </w:tbl>
    <w:p w14:paraId="000000C2" w14:textId="77777777" w:rsidR="00AD17D4" w:rsidRPr="00CF3E38" w:rsidRDefault="00AD17D4" w:rsidP="00041EA3">
      <w:pPr>
        <w:pStyle w:val="Normal0"/>
        <w:rPr>
          <w:sz w:val="20"/>
          <w:szCs w:val="20"/>
        </w:rPr>
      </w:pPr>
    </w:p>
    <w:p w14:paraId="40E90CE6" w14:textId="77777777" w:rsidR="00AD17D4" w:rsidRPr="00CF3E38" w:rsidRDefault="00AD17D4" w:rsidP="00041EA3">
      <w:pPr>
        <w:pStyle w:val="Normal0"/>
        <w:rPr>
          <w:sz w:val="20"/>
          <w:szCs w:val="20"/>
        </w:rPr>
      </w:pPr>
    </w:p>
    <w:p w14:paraId="000000C5" w14:textId="77777777" w:rsidR="00AD17D4" w:rsidRPr="00CF3E38" w:rsidRDefault="00025888" w:rsidP="00041EA3">
      <w:pPr>
        <w:pStyle w:val="Normal0"/>
        <w:numPr>
          <w:ilvl w:val="0"/>
          <w:numId w:val="1"/>
        </w:numPr>
        <w:ind w:left="284" w:hanging="284"/>
        <w:rPr>
          <w:b/>
          <w:color w:val="808080"/>
          <w:sz w:val="20"/>
          <w:szCs w:val="20"/>
        </w:rPr>
      </w:pPr>
      <w:r w:rsidRPr="00CF3E38">
        <w:rPr>
          <w:b/>
          <w:color w:val="000000"/>
          <w:sz w:val="20"/>
          <w:szCs w:val="20"/>
        </w:rPr>
        <w:t xml:space="preserve">CONTROL DE CAMBIOS </w:t>
      </w:r>
      <w:r w:rsidRPr="00CF3E38">
        <w:rPr>
          <w:b/>
          <w:color w:val="808080"/>
          <w:sz w:val="20"/>
          <w:szCs w:val="20"/>
        </w:rPr>
        <w:t>(Diligenciar únicamente si realiza ajustes a la Unidad Temática)</w:t>
      </w:r>
    </w:p>
    <w:p w14:paraId="000000C6" w14:textId="77777777" w:rsidR="00AD17D4" w:rsidRPr="00CF3E38" w:rsidRDefault="00AD17D4" w:rsidP="00041EA3">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rsidRPr="00CF3E38" w14:paraId="31F82D5C" w14:textId="77777777">
        <w:tc>
          <w:tcPr>
            <w:tcW w:w="1264" w:type="dxa"/>
            <w:tcBorders>
              <w:top w:val="nil"/>
              <w:left w:val="nil"/>
            </w:tcBorders>
            <w:shd w:val="clear" w:color="auto" w:fill="auto"/>
          </w:tcPr>
          <w:p w14:paraId="000000C7" w14:textId="77777777" w:rsidR="00AD17D4" w:rsidRPr="00CF3E38" w:rsidRDefault="00AD17D4" w:rsidP="00041EA3">
            <w:pPr>
              <w:pStyle w:val="Normal0"/>
              <w:rPr>
                <w:sz w:val="20"/>
                <w:szCs w:val="20"/>
              </w:rPr>
            </w:pPr>
          </w:p>
        </w:tc>
        <w:tc>
          <w:tcPr>
            <w:tcW w:w="2138" w:type="dxa"/>
          </w:tcPr>
          <w:p w14:paraId="000000C8" w14:textId="77777777" w:rsidR="00AD17D4" w:rsidRPr="00CF3E38" w:rsidRDefault="00025888" w:rsidP="00041EA3">
            <w:pPr>
              <w:pStyle w:val="Normal0"/>
              <w:rPr>
                <w:sz w:val="20"/>
                <w:szCs w:val="20"/>
              </w:rPr>
            </w:pPr>
            <w:r w:rsidRPr="00CF3E38">
              <w:rPr>
                <w:sz w:val="20"/>
                <w:szCs w:val="20"/>
              </w:rPr>
              <w:t>Nombre</w:t>
            </w:r>
          </w:p>
        </w:tc>
        <w:tc>
          <w:tcPr>
            <w:tcW w:w="1701" w:type="dxa"/>
          </w:tcPr>
          <w:p w14:paraId="000000C9" w14:textId="77777777" w:rsidR="00AD17D4" w:rsidRPr="00CF3E38" w:rsidRDefault="00025888" w:rsidP="00041EA3">
            <w:pPr>
              <w:pStyle w:val="Normal0"/>
              <w:rPr>
                <w:sz w:val="20"/>
                <w:szCs w:val="20"/>
              </w:rPr>
            </w:pPr>
            <w:r w:rsidRPr="00CF3E38">
              <w:rPr>
                <w:sz w:val="20"/>
                <w:szCs w:val="20"/>
              </w:rPr>
              <w:t>Cargo</w:t>
            </w:r>
          </w:p>
        </w:tc>
        <w:tc>
          <w:tcPr>
            <w:tcW w:w="1843" w:type="dxa"/>
          </w:tcPr>
          <w:p w14:paraId="000000CA" w14:textId="77777777" w:rsidR="00AD17D4" w:rsidRPr="00CF3E38" w:rsidRDefault="00025888" w:rsidP="00041EA3">
            <w:pPr>
              <w:pStyle w:val="Normal0"/>
              <w:rPr>
                <w:sz w:val="20"/>
                <w:szCs w:val="20"/>
              </w:rPr>
            </w:pPr>
            <w:r w:rsidRPr="00CF3E38">
              <w:rPr>
                <w:sz w:val="20"/>
                <w:szCs w:val="20"/>
              </w:rPr>
              <w:t>Dependencia</w:t>
            </w:r>
          </w:p>
        </w:tc>
        <w:tc>
          <w:tcPr>
            <w:tcW w:w="1044" w:type="dxa"/>
          </w:tcPr>
          <w:p w14:paraId="000000CB" w14:textId="77777777" w:rsidR="00AD17D4" w:rsidRPr="00CF3E38" w:rsidRDefault="00025888" w:rsidP="00041EA3">
            <w:pPr>
              <w:pStyle w:val="Normal0"/>
              <w:rPr>
                <w:sz w:val="20"/>
                <w:szCs w:val="20"/>
              </w:rPr>
            </w:pPr>
            <w:r w:rsidRPr="00CF3E38">
              <w:rPr>
                <w:sz w:val="20"/>
                <w:szCs w:val="20"/>
              </w:rPr>
              <w:t>Fecha</w:t>
            </w:r>
          </w:p>
        </w:tc>
        <w:tc>
          <w:tcPr>
            <w:tcW w:w="1977" w:type="dxa"/>
          </w:tcPr>
          <w:p w14:paraId="000000CC" w14:textId="77777777" w:rsidR="00AD17D4" w:rsidRPr="00CF3E38" w:rsidRDefault="00025888" w:rsidP="00041EA3">
            <w:pPr>
              <w:pStyle w:val="Normal0"/>
              <w:rPr>
                <w:sz w:val="20"/>
                <w:szCs w:val="20"/>
              </w:rPr>
            </w:pPr>
            <w:r w:rsidRPr="00CF3E38">
              <w:rPr>
                <w:sz w:val="20"/>
                <w:szCs w:val="20"/>
              </w:rPr>
              <w:t>Razón del Cambio</w:t>
            </w:r>
          </w:p>
        </w:tc>
      </w:tr>
      <w:tr w:rsidR="00AD17D4" w:rsidRPr="00CF3E38" w14:paraId="5565E3ED" w14:textId="77777777">
        <w:tc>
          <w:tcPr>
            <w:tcW w:w="1264" w:type="dxa"/>
          </w:tcPr>
          <w:p w14:paraId="000000CD" w14:textId="77777777" w:rsidR="00AD17D4" w:rsidRPr="00CF3E38" w:rsidRDefault="00025888" w:rsidP="00041EA3">
            <w:pPr>
              <w:pStyle w:val="Normal0"/>
              <w:rPr>
                <w:sz w:val="20"/>
                <w:szCs w:val="20"/>
              </w:rPr>
            </w:pPr>
            <w:r w:rsidRPr="00CF3E38">
              <w:rPr>
                <w:sz w:val="20"/>
                <w:szCs w:val="20"/>
              </w:rPr>
              <w:t>Autor (es)</w:t>
            </w:r>
          </w:p>
        </w:tc>
        <w:tc>
          <w:tcPr>
            <w:tcW w:w="2138" w:type="dxa"/>
          </w:tcPr>
          <w:p w14:paraId="000000CE" w14:textId="77777777" w:rsidR="00AD17D4" w:rsidRPr="00CF3E38" w:rsidRDefault="00025888" w:rsidP="00041EA3">
            <w:pPr>
              <w:pStyle w:val="Normal0"/>
              <w:rPr>
                <w:b w:val="0"/>
                <w:sz w:val="20"/>
                <w:szCs w:val="20"/>
              </w:rPr>
            </w:pPr>
            <w:r w:rsidRPr="00CF3E38">
              <w:rPr>
                <w:b w:val="0"/>
                <w:bCs/>
                <w:sz w:val="20"/>
                <w:szCs w:val="20"/>
              </w:rPr>
              <w:t>Viviana Herrera Quiñonez</w:t>
            </w:r>
          </w:p>
        </w:tc>
        <w:tc>
          <w:tcPr>
            <w:tcW w:w="1701" w:type="dxa"/>
          </w:tcPr>
          <w:p w14:paraId="000000CF" w14:textId="77777777" w:rsidR="00AD17D4" w:rsidRPr="00CF3E38" w:rsidRDefault="00025888" w:rsidP="00041EA3">
            <w:pPr>
              <w:pStyle w:val="Normal0"/>
              <w:rPr>
                <w:b w:val="0"/>
                <w:sz w:val="20"/>
                <w:szCs w:val="20"/>
              </w:rPr>
            </w:pPr>
            <w:r w:rsidRPr="00CF3E38">
              <w:rPr>
                <w:b w:val="0"/>
                <w:bCs/>
                <w:sz w:val="20"/>
                <w:szCs w:val="20"/>
              </w:rPr>
              <w:t>Evaluadora instruccional</w:t>
            </w:r>
          </w:p>
        </w:tc>
        <w:tc>
          <w:tcPr>
            <w:tcW w:w="1843" w:type="dxa"/>
          </w:tcPr>
          <w:p w14:paraId="000000D0" w14:textId="77777777" w:rsidR="00AD17D4" w:rsidRPr="00CF3E38" w:rsidRDefault="00025888" w:rsidP="00041EA3">
            <w:pPr>
              <w:pStyle w:val="Normal0"/>
              <w:rPr>
                <w:b w:val="0"/>
                <w:sz w:val="20"/>
                <w:szCs w:val="20"/>
              </w:rPr>
            </w:pPr>
            <w:r w:rsidRPr="00CF3E38">
              <w:rPr>
                <w:b w:val="0"/>
                <w:bCs/>
                <w:sz w:val="20"/>
                <w:szCs w:val="20"/>
              </w:rPr>
              <w:t>Regional Tolima. Centro de Comercio y Servicios.</w:t>
            </w:r>
          </w:p>
        </w:tc>
        <w:tc>
          <w:tcPr>
            <w:tcW w:w="1044" w:type="dxa"/>
          </w:tcPr>
          <w:p w14:paraId="000000D1" w14:textId="4C96C40D" w:rsidR="00AD17D4" w:rsidRPr="00CF3E38" w:rsidRDefault="00FA1F11" w:rsidP="00041EA3">
            <w:pPr>
              <w:pStyle w:val="Normal0"/>
              <w:rPr>
                <w:b w:val="0"/>
                <w:sz w:val="20"/>
                <w:szCs w:val="20"/>
              </w:rPr>
            </w:pPr>
            <w:r w:rsidRPr="00CF3E38">
              <w:rPr>
                <w:b w:val="0"/>
                <w:bCs/>
                <w:sz w:val="20"/>
                <w:szCs w:val="20"/>
              </w:rPr>
              <w:t>Julio</w:t>
            </w:r>
            <w:r w:rsidR="00025888" w:rsidRPr="00CF3E38">
              <w:rPr>
                <w:b w:val="0"/>
                <w:bCs/>
                <w:sz w:val="20"/>
                <w:szCs w:val="20"/>
              </w:rPr>
              <w:t xml:space="preserve"> de 2025</w:t>
            </w:r>
          </w:p>
        </w:tc>
        <w:tc>
          <w:tcPr>
            <w:tcW w:w="1977" w:type="dxa"/>
          </w:tcPr>
          <w:p w14:paraId="000000D2" w14:textId="5B31D506" w:rsidR="00AD17D4" w:rsidRPr="00CF3E38" w:rsidRDefault="00025888" w:rsidP="00B15536">
            <w:pPr>
              <w:pStyle w:val="Normal0"/>
              <w:rPr>
                <w:b w:val="0"/>
                <w:sz w:val="20"/>
                <w:szCs w:val="20"/>
              </w:rPr>
            </w:pPr>
            <w:r w:rsidRPr="00CF3E38">
              <w:rPr>
                <w:b w:val="0"/>
                <w:sz w:val="20"/>
                <w:szCs w:val="20"/>
              </w:rPr>
              <w:t>Se ajusta el contenido del documento según Planeación pedagógica y normas APA.</w:t>
            </w:r>
          </w:p>
        </w:tc>
      </w:tr>
    </w:tbl>
    <w:p w14:paraId="000000D5" w14:textId="77777777" w:rsidR="00AD17D4" w:rsidRPr="00CF3E38" w:rsidRDefault="00AD17D4" w:rsidP="00041EA3">
      <w:pPr>
        <w:pStyle w:val="Normal0"/>
        <w:rPr>
          <w:sz w:val="20"/>
          <w:szCs w:val="20"/>
        </w:rPr>
      </w:pPr>
    </w:p>
    <w:sectPr w:rsidR="00AD17D4" w:rsidRPr="00CF3E38">
      <w:headerReference w:type="default" r:id="rId109"/>
      <w:footerReference w:type="default" r:id="rId11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5-07-21T10:07:00Z" w:initials="VH">
    <w:p w14:paraId="25DEB07B" w14:textId="3A0B3063" w:rsidR="00BA0024" w:rsidRDefault="00BA0024">
      <w:pPr>
        <w:pStyle w:val="Textocomentario"/>
      </w:pPr>
      <w:r>
        <w:rPr>
          <w:rStyle w:val="Refdecomentario"/>
        </w:rPr>
        <w:annotationRef/>
      </w:r>
      <w:r>
        <w:t xml:space="preserve">Texto alternativo: </w:t>
      </w:r>
      <w:r w:rsidRPr="00960307">
        <w:rPr>
          <w:highlight w:val="green"/>
        </w:rPr>
        <w:t>En la figura 1, se describe el procedimiento de atención ante una alerta sanitaria en un establecimiento farmacéutico. Incluye desde la recepción de la alerta, la verificación del producto, el retiro del inventario, la notificación a las áreas involucradas, hasta el registro de acciones y cierre del proceso, con el fin de garantizar una respuesta oportuna, segura y trazable.</w:t>
      </w:r>
    </w:p>
  </w:comment>
  <w:comment w:id="2" w:author="Viviana Herrera" w:date="2025-07-21T15:52:00Z" w:initials="VH">
    <w:p w14:paraId="1AA2DDC3" w14:textId="77777777" w:rsidR="00BA0024" w:rsidRDefault="00BA0024" w:rsidP="00452469">
      <w:pPr>
        <w:pStyle w:val="Textocomentario"/>
      </w:pPr>
      <w:r>
        <w:rPr>
          <w:rStyle w:val="Refdecomentario"/>
        </w:rPr>
        <w:annotationRef/>
      </w:r>
      <w:r>
        <w:t xml:space="preserve">Texto alternativo: </w:t>
      </w:r>
      <w:r w:rsidRPr="003C3A75">
        <w:rPr>
          <w:highlight w:val="green"/>
        </w:rPr>
        <w:t>La síntesis presenta de forma esquemática las principales acciones del proceso de dispensación farmacéutica, desde la identificación del usuario y la validación de la fórmula médica, hasta la entrega del medicamento, la gestión de alertas sanitarias y el manejo adecuado de residuos. Cada etapa está orientada al cumplimiento normativo, la calidad del producto y la seguridad del usuario.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5DEB07B" w15:done="0"/>
  <w15:commentEx w15:paraId="1AA2DDC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4AFC92" w14:textId="77777777" w:rsidR="00DD7357" w:rsidRDefault="00DD7357">
      <w:pPr>
        <w:spacing w:line="240" w:lineRule="auto"/>
      </w:pPr>
      <w:r>
        <w:separator/>
      </w:r>
    </w:p>
  </w:endnote>
  <w:endnote w:type="continuationSeparator" w:id="0">
    <w:p w14:paraId="1CC18985" w14:textId="77777777" w:rsidR="00DD7357" w:rsidRDefault="00DD7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A0024" w:rsidRDefault="00BA0024">
    <w:pPr>
      <w:pStyle w:val="Normal0"/>
      <w:tabs>
        <w:tab w:val="center" w:pos="4419"/>
        <w:tab w:val="right" w:pos="8838"/>
        <w:tab w:val="left" w:pos="10255"/>
      </w:tabs>
      <w:spacing w:line="240" w:lineRule="auto"/>
      <w:jc w:val="right"/>
      <w:rPr>
        <w:i/>
        <w:color w:val="000000"/>
        <w:sz w:val="20"/>
        <w:szCs w:val="20"/>
      </w:rPr>
    </w:pPr>
  </w:p>
  <w:p w14:paraId="000000DB" w14:textId="77777777" w:rsidR="00BA0024" w:rsidRDefault="00BA002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A0024" w:rsidRDefault="00BA0024">
    <w:pPr>
      <w:pStyle w:val="Normal0"/>
      <w:spacing w:line="240" w:lineRule="auto"/>
      <w:rPr>
        <w:rFonts w:ascii="Times New Roman" w:eastAsia="Times New Roman" w:hAnsi="Times New Roman" w:cs="Times New Roman"/>
        <w:sz w:val="24"/>
        <w:szCs w:val="24"/>
      </w:rPr>
    </w:pPr>
  </w:p>
  <w:p w14:paraId="000000DD" w14:textId="77777777" w:rsidR="00BA0024" w:rsidRDefault="00BA0024">
    <w:pPr>
      <w:pStyle w:val="Normal0"/>
      <w:tabs>
        <w:tab w:val="center" w:pos="4419"/>
        <w:tab w:val="right" w:pos="8838"/>
        <w:tab w:val="left" w:pos="10255"/>
      </w:tabs>
      <w:spacing w:line="240" w:lineRule="auto"/>
      <w:jc w:val="right"/>
      <w:rPr>
        <w:i/>
        <w:color w:val="000000"/>
        <w:sz w:val="16"/>
        <w:szCs w:val="16"/>
      </w:rPr>
    </w:pPr>
  </w:p>
  <w:p w14:paraId="000000DE" w14:textId="77777777" w:rsidR="00BA0024" w:rsidRDefault="00BA002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6EA152" w14:textId="77777777" w:rsidR="00DD7357" w:rsidRDefault="00DD7357">
      <w:r>
        <w:separator/>
      </w:r>
    </w:p>
  </w:footnote>
  <w:footnote w:type="continuationSeparator" w:id="0">
    <w:p w14:paraId="39DC2D10" w14:textId="77777777" w:rsidR="00DD7357" w:rsidRDefault="00DD73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77777777" w:rsidR="00BA0024" w:rsidRDefault="00BA0024">
    <w:pPr>
      <w:pStyle w:val="Normal0"/>
      <w:tabs>
        <w:tab w:val="center" w:pos="4419"/>
        <w:tab w:val="right" w:pos="8838"/>
      </w:tabs>
      <w:spacing w:line="240" w:lineRule="auto"/>
      <w:jc w:val="center"/>
      <w:rPr>
        <w:color w:val="000000"/>
      </w:rPr>
    </w:pPr>
    <w:r>
      <w:rPr>
        <w:noProof/>
        <w:color w:val="000000"/>
        <w:lang w:val="en-US" w:eastAsia="en-US"/>
      </w:rPr>
      <w:drawing>
        <wp:inline distT="0" distB="0" distL="0" distR="0">
          <wp:extent cx="59372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pic:spPr>
              </pic:pic>
            </a:graphicData>
          </a:graphic>
        </wp:inline>
      </w:drawing>
    </w:r>
  </w:p>
  <w:p w14:paraId="000000D9" w14:textId="77777777" w:rsidR="00BA0024" w:rsidRDefault="00BA002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033F3"/>
    <w:multiLevelType w:val="hybridMultilevel"/>
    <w:tmpl w:val="3920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100EF"/>
    <w:multiLevelType w:val="hybridMultilevel"/>
    <w:tmpl w:val="E578C826"/>
    <w:lvl w:ilvl="0" w:tplc="E87A40D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942B9"/>
    <w:multiLevelType w:val="hybridMultilevel"/>
    <w:tmpl w:val="F818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464B9"/>
    <w:multiLevelType w:val="hybridMultilevel"/>
    <w:tmpl w:val="47DC1E7C"/>
    <w:lvl w:ilvl="0" w:tplc="F864CFB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D042F0"/>
    <w:multiLevelType w:val="hybridMultilevel"/>
    <w:tmpl w:val="6846C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3B4DB9"/>
    <w:multiLevelType w:val="hybridMultilevel"/>
    <w:tmpl w:val="F24E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16802"/>
    <w:multiLevelType w:val="hybridMultilevel"/>
    <w:tmpl w:val="BCCE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9A4124"/>
    <w:multiLevelType w:val="multilevel"/>
    <w:tmpl w:val="3B82636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A3A53F8"/>
    <w:multiLevelType w:val="hybridMultilevel"/>
    <w:tmpl w:val="275A1A74"/>
    <w:lvl w:ilvl="0" w:tplc="2AE64600">
      <w:start w:val="1"/>
      <w:numFmt w:val="bullet"/>
      <w:lvlText w:val="•"/>
      <w:lvlJc w:val="left"/>
      <w:pPr>
        <w:tabs>
          <w:tab w:val="num" w:pos="720"/>
        </w:tabs>
        <w:ind w:left="720" w:hanging="360"/>
      </w:pPr>
      <w:rPr>
        <w:rFonts w:ascii="Times New Roman" w:hAnsi="Times New Roman" w:hint="default"/>
      </w:rPr>
    </w:lvl>
    <w:lvl w:ilvl="1" w:tplc="F1947A8C" w:tentative="1">
      <w:start w:val="1"/>
      <w:numFmt w:val="bullet"/>
      <w:lvlText w:val="•"/>
      <w:lvlJc w:val="left"/>
      <w:pPr>
        <w:tabs>
          <w:tab w:val="num" w:pos="1440"/>
        </w:tabs>
        <w:ind w:left="1440" w:hanging="360"/>
      </w:pPr>
      <w:rPr>
        <w:rFonts w:ascii="Times New Roman" w:hAnsi="Times New Roman" w:hint="default"/>
      </w:rPr>
    </w:lvl>
    <w:lvl w:ilvl="2" w:tplc="AEB25542" w:tentative="1">
      <w:start w:val="1"/>
      <w:numFmt w:val="bullet"/>
      <w:lvlText w:val="•"/>
      <w:lvlJc w:val="left"/>
      <w:pPr>
        <w:tabs>
          <w:tab w:val="num" w:pos="2160"/>
        </w:tabs>
        <w:ind w:left="2160" w:hanging="360"/>
      </w:pPr>
      <w:rPr>
        <w:rFonts w:ascii="Times New Roman" w:hAnsi="Times New Roman" w:hint="default"/>
      </w:rPr>
    </w:lvl>
    <w:lvl w:ilvl="3" w:tplc="2B6E65A6" w:tentative="1">
      <w:start w:val="1"/>
      <w:numFmt w:val="bullet"/>
      <w:lvlText w:val="•"/>
      <w:lvlJc w:val="left"/>
      <w:pPr>
        <w:tabs>
          <w:tab w:val="num" w:pos="2880"/>
        </w:tabs>
        <w:ind w:left="2880" w:hanging="360"/>
      </w:pPr>
      <w:rPr>
        <w:rFonts w:ascii="Times New Roman" w:hAnsi="Times New Roman" w:hint="default"/>
      </w:rPr>
    </w:lvl>
    <w:lvl w:ilvl="4" w:tplc="24982F8A" w:tentative="1">
      <w:start w:val="1"/>
      <w:numFmt w:val="bullet"/>
      <w:lvlText w:val="•"/>
      <w:lvlJc w:val="left"/>
      <w:pPr>
        <w:tabs>
          <w:tab w:val="num" w:pos="3600"/>
        </w:tabs>
        <w:ind w:left="3600" w:hanging="360"/>
      </w:pPr>
      <w:rPr>
        <w:rFonts w:ascii="Times New Roman" w:hAnsi="Times New Roman" w:hint="default"/>
      </w:rPr>
    </w:lvl>
    <w:lvl w:ilvl="5" w:tplc="0B40FD44" w:tentative="1">
      <w:start w:val="1"/>
      <w:numFmt w:val="bullet"/>
      <w:lvlText w:val="•"/>
      <w:lvlJc w:val="left"/>
      <w:pPr>
        <w:tabs>
          <w:tab w:val="num" w:pos="4320"/>
        </w:tabs>
        <w:ind w:left="4320" w:hanging="360"/>
      </w:pPr>
      <w:rPr>
        <w:rFonts w:ascii="Times New Roman" w:hAnsi="Times New Roman" w:hint="default"/>
      </w:rPr>
    </w:lvl>
    <w:lvl w:ilvl="6" w:tplc="B0A66E2A" w:tentative="1">
      <w:start w:val="1"/>
      <w:numFmt w:val="bullet"/>
      <w:lvlText w:val="•"/>
      <w:lvlJc w:val="left"/>
      <w:pPr>
        <w:tabs>
          <w:tab w:val="num" w:pos="5040"/>
        </w:tabs>
        <w:ind w:left="5040" w:hanging="360"/>
      </w:pPr>
      <w:rPr>
        <w:rFonts w:ascii="Times New Roman" w:hAnsi="Times New Roman" w:hint="default"/>
      </w:rPr>
    </w:lvl>
    <w:lvl w:ilvl="7" w:tplc="DE3C41D4" w:tentative="1">
      <w:start w:val="1"/>
      <w:numFmt w:val="bullet"/>
      <w:lvlText w:val="•"/>
      <w:lvlJc w:val="left"/>
      <w:pPr>
        <w:tabs>
          <w:tab w:val="num" w:pos="5760"/>
        </w:tabs>
        <w:ind w:left="5760" w:hanging="360"/>
      </w:pPr>
      <w:rPr>
        <w:rFonts w:ascii="Times New Roman" w:hAnsi="Times New Roman" w:hint="default"/>
      </w:rPr>
    </w:lvl>
    <w:lvl w:ilvl="8" w:tplc="E454259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95D1D83"/>
    <w:multiLevelType w:val="hybridMultilevel"/>
    <w:tmpl w:val="F630520A"/>
    <w:lvl w:ilvl="0" w:tplc="AF027A8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7C2EF9"/>
    <w:multiLevelType w:val="hybridMultilevel"/>
    <w:tmpl w:val="7BF0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72F02"/>
    <w:multiLevelType w:val="multilevel"/>
    <w:tmpl w:val="EE4450D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FDC5820"/>
    <w:multiLevelType w:val="hybridMultilevel"/>
    <w:tmpl w:val="36C46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5927B6"/>
    <w:multiLevelType w:val="hybridMultilevel"/>
    <w:tmpl w:val="4154ACCA"/>
    <w:lvl w:ilvl="0" w:tplc="3E8269C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E6A65"/>
    <w:multiLevelType w:val="hybridMultilevel"/>
    <w:tmpl w:val="B53075D6"/>
    <w:lvl w:ilvl="0" w:tplc="17EE5EE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0B4D12"/>
    <w:multiLevelType w:val="hybridMultilevel"/>
    <w:tmpl w:val="0406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F916E7"/>
    <w:multiLevelType w:val="hybridMultilevel"/>
    <w:tmpl w:val="C36A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6061B6"/>
    <w:multiLevelType w:val="hybridMultilevel"/>
    <w:tmpl w:val="82F4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431CE1"/>
    <w:multiLevelType w:val="multilevel"/>
    <w:tmpl w:val="31F4D92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98E1528"/>
    <w:multiLevelType w:val="hybridMultilevel"/>
    <w:tmpl w:val="C422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830899"/>
    <w:multiLevelType w:val="hybridMultilevel"/>
    <w:tmpl w:val="2DA4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11"/>
  </w:num>
  <w:num w:numId="4">
    <w:abstractNumId w:val="3"/>
  </w:num>
  <w:num w:numId="5">
    <w:abstractNumId w:val="14"/>
  </w:num>
  <w:num w:numId="6">
    <w:abstractNumId w:val="2"/>
  </w:num>
  <w:num w:numId="7">
    <w:abstractNumId w:val="12"/>
  </w:num>
  <w:num w:numId="8">
    <w:abstractNumId w:val="18"/>
  </w:num>
  <w:num w:numId="9">
    <w:abstractNumId w:val="9"/>
  </w:num>
  <w:num w:numId="10">
    <w:abstractNumId w:val="5"/>
  </w:num>
  <w:num w:numId="11">
    <w:abstractNumId w:val="20"/>
  </w:num>
  <w:num w:numId="12">
    <w:abstractNumId w:val="21"/>
  </w:num>
  <w:num w:numId="13">
    <w:abstractNumId w:val="0"/>
  </w:num>
  <w:num w:numId="14">
    <w:abstractNumId w:val="1"/>
  </w:num>
  <w:num w:numId="15">
    <w:abstractNumId w:val="10"/>
  </w:num>
  <w:num w:numId="16">
    <w:abstractNumId w:val="6"/>
  </w:num>
  <w:num w:numId="17">
    <w:abstractNumId w:val="15"/>
  </w:num>
  <w:num w:numId="18">
    <w:abstractNumId w:val="17"/>
  </w:num>
  <w:num w:numId="19">
    <w:abstractNumId w:val="4"/>
  </w:num>
  <w:num w:numId="20">
    <w:abstractNumId w:val="16"/>
  </w:num>
  <w:num w:numId="21">
    <w:abstractNumId w:val="7"/>
  </w:num>
  <w:num w:numId="22">
    <w:abstractNumId w:val="8"/>
  </w:num>
  <w:numIdMacAtCleanup w:val="1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11F29"/>
    <w:rsid w:val="00023D65"/>
    <w:rsid w:val="00025888"/>
    <w:rsid w:val="000275C2"/>
    <w:rsid w:val="00033308"/>
    <w:rsid w:val="00037C98"/>
    <w:rsid w:val="00041EA3"/>
    <w:rsid w:val="00052F14"/>
    <w:rsid w:val="00054B9F"/>
    <w:rsid w:val="00061FA9"/>
    <w:rsid w:val="0006211A"/>
    <w:rsid w:val="00064130"/>
    <w:rsid w:val="000773BA"/>
    <w:rsid w:val="00077A47"/>
    <w:rsid w:val="000866F0"/>
    <w:rsid w:val="000915CE"/>
    <w:rsid w:val="00093B54"/>
    <w:rsid w:val="00096FA2"/>
    <w:rsid w:val="00097B40"/>
    <w:rsid w:val="000A2C1D"/>
    <w:rsid w:val="000A3532"/>
    <w:rsid w:val="000A5318"/>
    <w:rsid w:val="000A64F3"/>
    <w:rsid w:val="000B0D00"/>
    <w:rsid w:val="000B4BCA"/>
    <w:rsid w:val="000E31FA"/>
    <w:rsid w:val="000E3A90"/>
    <w:rsid w:val="000E5030"/>
    <w:rsid w:val="000F189D"/>
    <w:rsid w:val="000F3F23"/>
    <w:rsid w:val="00102AD0"/>
    <w:rsid w:val="001059EA"/>
    <w:rsid w:val="00160AF5"/>
    <w:rsid w:val="001725F9"/>
    <w:rsid w:val="00172A27"/>
    <w:rsid w:val="00173F7A"/>
    <w:rsid w:val="00177B62"/>
    <w:rsid w:val="001908E6"/>
    <w:rsid w:val="001A1827"/>
    <w:rsid w:val="001A5EED"/>
    <w:rsid w:val="001A7C1D"/>
    <w:rsid w:val="001A7C5B"/>
    <w:rsid w:val="001A7F6B"/>
    <w:rsid w:val="001B238C"/>
    <w:rsid w:val="001B3CB7"/>
    <w:rsid w:val="001B569F"/>
    <w:rsid w:val="001B6AD5"/>
    <w:rsid w:val="001B7E7E"/>
    <w:rsid w:val="001C1C17"/>
    <w:rsid w:val="001C2E3F"/>
    <w:rsid w:val="001C7D39"/>
    <w:rsid w:val="001D18BE"/>
    <w:rsid w:val="001D685E"/>
    <w:rsid w:val="001E7AE5"/>
    <w:rsid w:val="001F037E"/>
    <w:rsid w:val="00201685"/>
    <w:rsid w:val="00204DCD"/>
    <w:rsid w:val="0022061F"/>
    <w:rsid w:val="00221225"/>
    <w:rsid w:val="00241FF5"/>
    <w:rsid w:val="00254C60"/>
    <w:rsid w:val="00263590"/>
    <w:rsid w:val="002669BA"/>
    <w:rsid w:val="00270929"/>
    <w:rsid w:val="00275915"/>
    <w:rsid w:val="00276DEE"/>
    <w:rsid w:val="00276F24"/>
    <w:rsid w:val="0028298B"/>
    <w:rsid w:val="00294B86"/>
    <w:rsid w:val="002A2D62"/>
    <w:rsid w:val="002A39C7"/>
    <w:rsid w:val="002A5E47"/>
    <w:rsid w:val="002B0065"/>
    <w:rsid w:val="002B1115"/>
    <w:rsid w:val="002B1CE1"/>
    <w:rsid w:val="002B2FA3"/>
    <w:rsid w:val="002B2FEE"/>
    <w:rsid w:val="002B4C89"/>
    <w:rsid w:val="002C1F7A"/>
    <w:rsid w:val="002E2479"/>
    <w:rsid w:val="002E30E8"/>
    <w:rsid w:val="002E4074"/>
    <w:rsid w:val="002F54C0"/>
    <w:rsid w:val="002F73A9"/>
    <w:rsid w:val="00300EA1"/>
    <w:rsid w:val="00310B3D"/>
    <w:rsid w:val="00314C04"/>
    <w:rsid w:val="00315D68"/>
    <w:rsid w:val="00320FCA"/>
    <w:rsid w:val="003235B8"/>
    <w:rsid w:val="00325A56"/>
    <w:rsid w:val="00330021"/>
    <w:rsid w:val="00330A93"/>
    <w:rsid w:val="00331340"/>
    <w:rsid w:val="00345B63"/>
    <w:rsid w:val="003501F7"/>
    <w:rsid w:val="00351A8C"/>
    <w:rsid w:val="003559FB"/>
    <w:rsid w:val="00366E22"/>
    <w:rsid w:val="00367E58"/>
    <w:rsid w:val="003726BD"/>
    <w:rsid w:val="00373E7C"/>
    <w:rsid w:val="00381988"/>
    <w:rsid w:val="00382E37"/>
    <w:rsid w:val="00382FCC"/>
    <w:rsid w:val="00383A55"/>
    <w:rsid w:val="003A357A"/>
    <w:rsid w:val="003A5691"/>
    <w:rsid w:val="003B1659"/>
    <w:rsid w:val="003B21FC"/>
    <w:rsid w:val="003B3970"/>
    <w:rsid w:val="003C2B40"/>
    <w:rsid w:val="003D472E"/>
    <w:rsid w:val="003D5067"/>
    <w:rsid w:val="003D584C"/>
    <w:rsid w:val="003E0175"/>
    <w:rsid w:val="003E0884"/>
    <w:rsid w:val="003F0755"/>
    <w:rsid w:val="003F26A9"/>
    <w:rsid w:val="003F2D46"/>
    <w:rsid w:val="003F5691"/>
    <w:rsid w:val="003F6EB6"/>
    <w:rsid w:val="00404532"/>
    <w:rsid w:val="004077BB"/>
    <w:rsid w:val="004111CD"/>
    <w:rsid w:val="00415FB2"/>
    <w:rsid w:val="0041757E"/>
    <w:rsid w:val="00425F50"/>
    <w:rsid w:val="004270A1"/>
    <w:rsid w:val="00437C33"/>
    <w:rsid w:val="00445F80"/>
    <w:rsid w:val="0045064F"/>
    <w:rsid w:val="00452469"/>
    <w:rsid w:val="00456EC1"/>
    <w:rsid w:val="00472C8F"/>
    <w:rsid w:val="00473C52"/>
    <w:rsid w:val="0047618F"/>
    <w:rsid w:val="00477FF2"/>
    <w:rsid w:val="004859CD"/>
    <w:rsid w:val="00490DFD"/>
    <w:rsid w:val="0049133F"/>
    <w:rsid w:val="00491F4D"/>
    <w:rsid w:val="004A0B32"/>
    <w:rsid w:val="004B103D"/>
    <w:rsid w:val="004B73A7"/>
    <w:rsid w:val="004C4233"/>
    <w:rsid w:val="004C4B91"/>
    <w:rsid w:val="004C7DF1"/>
    <w:rsid w:val="004D03B8"/>
    <w:rsid w:val="004D3F1F"/>
    <w:rsid w:val="004D4605"/>
    <w:rsid w:val="004E33FC"/>
    <w:rsid w:val="004F507B"/>
    <w:rsid w:val="004F5838"/>
    <w:rsid w:val="0050379E"/>
    <w:rsid w:val="00512D26"/>
    <w:rsid w:val="00521F07"/>
    <w:rsid w:val="005225F1"/>
    <w:rsid w:val="00522D0A"/>
    <w:rsid w:val="00522E91"/>
    <w:rsid w:val="00523AEA"/>
    <w:rsid w:val="00523D3A"/>
    <w:rsid w:val="00524C75"/>
    <w:rsid w:val="00524EC6"/>
    <w:rsid w:val="00527C07"/>
    <w:rsid w:val="00536F9D"/>
    <w:rsid w:val="00537425"/>
    <w:rsid w:val="00537970"/>
    <w:rsid w:val="00543FD2"/>
    <w:rsid w:val="005579F6"/>
    <w:rsid w:val="00562285"/>
    <w:rsid w:val="005624AA"/>
    <w:rsid w:val="0056442B"/>
    <w:rsid w:val="005647F1"/>
    <w:rsid w:val="005666B6"/>
    <w:rsid w:val="00573E71"/>
    <w:rsid w:val="00587C1C"/>
    <w:rsid w:val="005A18BF"/>
    <w:rsid w:val="005A2275"/>
    <w:rsid w:val="005A2B5D"/>
    <w:rsid w:val="005A5B2B"/>
    <w:rsid w:val="005B0597"/>
    <w:rsid w:val="005B3D68"/>
    <w:rsid w:val="005B48FF"/>
    <w:rsid w:val="005C0763"/>
    <w:rsid w:val="005C53BD"/>
    <w:rsid w:val="005C7AE5"/>
    <w:rsid w:val="005D0582"/>
    <w:rsid w:val="005D1DA5"/>
    <w:rsid w:val="005D6C49"/>
    <w:rsid w:val="005D7DCE"/>
    <w:rsid w:val="005E38A0"/>
    <w:rsid w:val="005E7AC0"/>
    <w:rsid w:val="005F07D5"/>
    <w:rsid w:val="00605836"/>
    <w:rsid w:val="006069DD"/>
    <w:rsid w:val="00610D42"/>
    <w:rsid w:val="0061714D"/>
    <w:rsid w:val="00621940"/>
    <w:rsid w:val="00621D58"/>
    <w:rsid w:val="00626093"/>
    <w:rsid w:val="006467B1"/>
    <w:rsid w:val="006478B1"/>
    <w:rsid w:val="00651FEC"/>
    <w:rsid w:val="00665958"/>
    <w:rsid w:val="0067262D"/>
    <w:rsid w:val="0067287B"/>
    <w:rsid w:val="0068153B"/>
    <w:rsid w:val="0069261F"/>
    <w:rsid w:val="006A613D"/>
    <w:rsid w:val="006B1366"/>
    <w:rsid w:val="006B2F0D"/>
    <w:rsid w:val="006B489A"/>
    <w:rsid w:val="006B4E25"/>
    <w:rsid w:val="006B73CF"/>
    <w:rsid w:val="006B796E"/>
    <w:rsid w:val="006C0FC7"/>
    <w:rsid w:val="006D65C2"/>
    <w:rsid w:val="006D6C92"/>
    <w:rsid w:val="006E08B8"/>
    <w:rsid w:val="006E60CE"/>
    <w:rsid w:val="006F6991"/>
    <w:rsid w:val="00705B01"/>
    <w:rsid w:val="00707E84"/>
    <w:rsid w:val="00710C77"/>
    <w:rsid w:val="0071129D"/>
    <w:rsid w:val="0071697E"/>
    <w:rsid w:val="0072587C"/>
    <w:rsid w:val="00734D00"/>
    <w:rsid w:val="0073621A"/>
    <w:rsid w:val="00737BE4"/>
    <w:rsid w:val="00742120"/>
    <w:rsid w:val="007437D2"/>
    <w:rsid w:val="007611BD"/>
    <w:rsid w:val="00766FC9"/>
    <w:rsid w:val="00767123"/>
    <w:rsid w:val="007739EB"/>
    <w:rsid w:val="007743B3"/>
    <w:rsid w:val="00775993"/>
    <w:rsid w:val="007806C3"/>
    <w:rsid w:val="007818E8"/>
    <w:rsid w:val="00785A6D"/>
    <w:rsid w:val="00791A48"/>
    <w:rsid w:val="007960FC"/>
    <w:rsid w:val="00797708"/>
    <w:rsid w:val="007A0C5B"/>
    <w:rsid w:val="007A709A"/>
    <w:rsid w:val="007B687C"/>
    <w:rsid w:val="007C0121"/>
    <w:rsid w:val="007E2EED"/>
    <w:rsid w:val="007E53C4"/>
    <w:rsid w:val="007E6ECF"/>
    <w:rsid w:val="007E73EF"/>
    <w:rsid w:val="007F28EB"/>
    <w:rsid w:val="007F3DB5"/>
    <w:rsid w:val="007F697A"/>
    <w:rsid w:val="00801C5D"/>
    <w:rsid w:val="008027A7"/>
    <w:rsid w:val="00813976"/>
    <w:rsid w:val="00813ACF"/>
    <w:rsid w:val="00814C37"/>
    <w:rsid w:val="0082036C"/>
    <w:rsid w:val="00824F82"/>
    <w:rsid w:val="008312E9"/>
    <w:rsid w:val="00844FEA"/>
    <w:rsid w:val="008522D2"/>
    <w:rsid w:val="00863D5C"/>
    <w:rsid w:val="008721D9"/>
    <w:rsid w:val="00885649"/>
    <w:rsid w:val="008876BB"/>
    <w:rsid w:val="0089159A"/>
    <w:rsid w:val="00893271"/>
    <w:rsid w:val="008933C4"/>
    <w:rsid w:val="00893448"/>
    <w:rsid w:val="008A18B1"/>
    <w:rsid w:val="008A1DC2"/>
    <w:rsid w:val="008A1F25"/>
    <w:rsid w:val="008A2DF0"/>
    <w:rsid w:val="008A4C4C"/>
    <w:rsid w:val="008A75BE"/>
    <w:rsid w:val="008B2BF8"/>
    <w:rsid w:val="008D038B"/>
    <w:rsid w:val="008D1F14"/>
    <w:rsid w:val="008D4D52"/>
    <w:rsid w:val="008D526B"/>
    <w:rsid w:val="008D5B02"/>
    <w:rsid w:val="008D5C08"/>
    <w:rsid w:val="008E268E"/>
    <w:rsid w:val="008E3604"/>
    <w:rsid w:val="008E4401"/>
    <w:rsid w:val="00900FA6"/>
    <w:rsid w:val="00902DB1"/>
    <w:rsid w:val="00903143"/>
    <w:rsid w:val="00906E0F"/>
    <w:rsid w:val="00912631"/>
    <w:rsid w:val="00914B1A"/>
    <w:rsid w:val="009155C9"/>
    <w:rsid w:val="00922D73"/>
    <w:rsid w:val="00923E9F"/>
    <w:rsid w:val="0092494A"/>
    <w:rsid w:val="00927773"/>
    <w:rsid w:val="00927FD4"/>
    <w:rsid w:val="00932463"/>
    <w:rsid w:val="0093618C"/>
    <w:rsid w:val="00937E40"/>
    <w:rsid w:val="00946F39"/>
    <w:rsid w:val="00955E6E"/>
    <w:rsid w:val="00956C7A"/>
    <w:rsid w:val="00960307"/>
    <w:rsid w:val="009719E0"/>
    <w:rsid w:val="0097386B"/>
    <w:rsid w:val="009817F4"/>
    <w:rsid w:val="00992B6B"/>
    <w:rsid w:val="009966B2"/>
    <w:rsid w:val="00996F4B"/>
    <w:rsid w:val="009A30EE"/>
    <w:rsid w:val="009A6FF4"/>
    <w:rsid w:val="009B1481"/>
    <w:rsid w:val="009C1359"/>
    <w:rsid w:val="009C5BD3"/>
    <w:rsid w:val="009C67EE"/>
    <w:rsid w:val="009D4EC2"/>
    <w:rsid w:val="009D6854"/>
    <w:rsid w:val="00A05295"/>
    <w:rsid w:val="00A13EB6"/>
    <w:rsid w:val="00A13F1C"/>
    <w:rsid w:val="00A246A1"/>
    <w:rsid w:val="00A333BD"/>
    <w:rsid w:val="00A361D9"/>
    <w:rsid w:val="00A36E63"/>
    <w:rsid w:val="00A4352F"/>
    <w:rsid w:val="00A44708"/>
    <w:rsid w:val="00A51020"/>
    <w:rsid w:val="00A5377D"/>
    <w:rsid w:val="00A56171"/>
    <w:rsid w:val="00A56F0C"/>
    <w:rsid w:val="00A61679"/>
    <w:rsid w:val="00A9240A"/>
    <w:rsid w:val="00A95489"/>
    <w:rsid w:val="00AB3F8B"/>
    <w:rsid w:val="00AC0132"/>
    <w:rsid w:val="00AC4A8E"/>
    <w:rsid w:val="00AD17D4"/>
    <w:rsid w:val="00AE00C0"/>
    <w:rsid w:val="00AE1E45"/>
    <w:rsid w:val="00AE77F7"/>
    <w:rsid w:val="00AE7F45"/>
    <w:rsid w:val="00AF7072"/>
    <w:rsid w:val="00B0060B"/>
    <w:rsid w:val="00B02BFA"/>
    <w:rsid w:val="00B04CA4"/>
    <w:rsid w:val="00B05998"/>
    <w:rsid w:val="00B06CCD"/>
    <w:rsid w:val="00B11466"/>
    <w:rsid w:val="00B11F67"/>
    <w:rsid w:val="00B15536"/>
    <w:rsid w:val="00B15FE6"/>
    <w:rsid w:val="00B164B4"/>
    <w:rsid w:val="00B2014E"/>
    <w:rsid w:val="00B21019"/>
    <w:rsid w:val="00B32096"/>
    <w:rsid w:val="00B343E1"/>
    <w:rsid w:val="00B45406"/>
    <w:rsid w:val="00B45DD1"/>
    <w:rsid w:val="00B501B6"/>
    <w:rsid w:val="00B55EC5"/>
    <w:rsid w:val="00B56BB1"/>
    <w:rsid w:val="00B63244"/>
    <w:rsid w:val="00B66954"/>
    <w:rsid w:val="00B72025"/>
    <w:rsid w:val="00B76082"/>
    <w:rsid w:val="00B838DD"/>
    <w:rsid w:val="00B90583"/>
    <w:rsid w:val="00B91FBD"/>
    <w:rsid w:val="00B97526"/>
    <w:rsid w:val="00BA0024"/>
    <w:rsid w:val="00BA1289"/>
    <w:rsid w:val="00BA2F5E"/>
    <w:rsid w:val="00BB1997"/>
    <w:rsid w:val="00BC2651"/>
    <w:rsid w:val="00BD0C5D"/>
    <w:rsid w:val="00BD1F95"/>
    <w:rsid w:val="00BF1E30"/>
    <w:rsid w:val="00BF5FBF"/>
    <w:rsid w:val="00C04F8C"/>
    <w:rsid w:val="00C3044E"/>
    <w:rsid w:val="00C42D8E"/>
    <w:rsid w:val="00C45A3B"/>
    <w:rsid w:val="00C661E1"/>
    <w:rsid w:val="00C66547"/>
    <w:rsid w:val="00C77C18"/>
    <w:rsid w:val="00C839B1"/>
    <w:rsid w:val="00C84D17"/>
    <w:rsid w:val="00C8580B"/>
    <w:rsid w:val="00C9332B"/>
    <w:rsid w:val="00C96637"/>
    <w:rsid w:val="00C97430"/>
    <w:rsid w:val="00CA2BD8"/>
    <w:rsid w:val="00CA3C31"/>
    <w:rsid w:val="00CA41AD"/>
    <w:rsid w:val="00CB1580"/>
    <w:rsid w:val="00CB4AD0"/>
    <w:rsid w:val="00CB513F"/>
    <w:rsid w:val="00CC16DB"/>
    <w:rsid w:val="00CC4A68"/>
    <w:rsid w:val="00CD144A"/>
    <w:rsid w:val="00CD2423"/>
    <w:rsid w:val="00CD4AB0"/>
    <w:rsid w:val="00CD5B23"/>
    <w:rsid w:val="00CD690B"/>
    <w:rsid w:val="00CE3DFE"/>
    <w:rsid w:val="00CE4FF3"/>
    <w:rsid w:val="00CE5315"/>
    <w:rsid w:val="00CF0DEE"/>
    <w:rsid w:val="00CF3E38"/>
    <w:rsid w:val="00D07940"/>
    <w:rsid w:val="00D14784"/>
    <w:rsid w:val="00D17C1F"/>
    <w:rsid w:val="00D17EDE"/>
    <w:rsid w:val="00D26F7F"/>
    <w:rsid w:val="00D3229D"/>
    <w:rsid w:val="00D376E1"/>
    <w:rsid w:val="00D403AB"/>
    <w:rsid w:val="00D41572"/>
    <w:rsid w:val="00D43F42"/>
    <w:rsid w:val="00D56832"/>
    <w:rsid w:val="00D56921"/>
    <w:rsid w:val="00D56950"/>
    <w:rsid w:val="00D60361"/>
    <w:rsid w:val="00D603D4"/>
    <w:rsid w:val="00D62AE9"/>
    <w:rsid w:val="00D67CD7"/>
    <w:rsid w:val="00D720C1"/>
    <w:rsid w:val="00D72F07"/>
    <w:rsid w:val="00D814B0"/>
    <w:rsid w:val="00D862A7"/>
    <w:rsid w:val="00D90012"/>
    <w:rsid w:val="00D9751D"/>
    <w:rsid w:val="00DA62D4"/>
    <w:rsid w:val="00DA72FB"/>
    <w:rsid w:val="00DB34FA"/>
    <w:rsid w:val="00DB3A14"/>
    <w:rsid w:val="00DB6B55"/>
    <w:rsid w:val="00DC497E"/>
    <w:rsid w:val="00DD7357"/>
    <w:rsid w:val="00DE22CC"/>
    <w:rsid w:val="00DF5A82"/>
    <w:rsid w:val="00DF660A"/>
    <w:rsid w:val="00E002F9"/>
    <w:rsid w:val="00E025D0"/>
    <w:rsid w:val="00E04AD0"/>
    <w:rsid w:val="00E11A96"/>
    <w:rsid w:val="00E120B3"/>
    <w:rsid w:val="00E24CC1"/>
    <w:rsid w:val="00E27272"/>
    <w:rsid w:val="00E27ABF"/>
    <w:rsid w:val="00E33CD1"/>
    <w:rsid w:val="00E347E5"/>
    <w:rsid w:val="00E46A2B"/>
    <w:rsid w:val="00E5740C"/>
    <w:rsid w:val="00E714F8"/>
    <w:rsid w:val="00E77B65"/>
    <w:rsid w:val="00E800FD"/>
    <w:rsid w:val="00E8034C"/>
    <w:rsid w:val="00E812C0"/>
    <w:rsid w:val="00E84A9E"/>
    <w:rsid w:val="00E859CE"/>
    <w:rsid w:val="00E86E25"/>
    <w:rsid w:val="00E87BDC"/>
    <w:rsid w:val="00EA3023"/>
    <w:rsid w:val="00EA3F10"/>
    <w:rsid w:val="00EA7B33"/>
    <w:rsid w:val="00EB2078"/>
    <w:rsid w:val="00EB7A51"/>
    <w:rsid w:val="00EC421B"/>
    <w:rsid w:val="00EC4E97"/>
    <w:rsid w:val="00EC5C4C"/>
    <w:rsid w:val="00EC5CD6"/>
    <w:rsid w:val="00ED03A7"/>
    <w:rsid w:val="00ED4C73"/>
    <w:rsid w:val="00ED6CCE"/>
    <w:rsid w:val="00ED7283"/>
    <w:rsid w:val="00ED7962"/>
    <w:rsid w:val="00EE6356"/>
    <w:rsid w:val="00EE7B63"/>
    <w:rsid w:val="00EF3853"/>
    <w:rsid w:val="00EF391B"/>
    <w:rsid w:val="00EF3DD7"/>
    <w:rsid w:val="00EF61E5"/>
    <w:rsid w:val="00EF69A0"/>
    <w:rsid w:val="00F03602"/>
    <w:rsid w:val="00F067BD"/>
    <w:rsid w:val="00F0751B"/>
    <w:rsid w:val="00F10591"/>
    <w:rsid w:val="00F1171B"/>
    <w:rsid w:val="00F14DEB"/>
    <w:rsid w:val="00F24EED"/>
    <w:rsid w:val="00F30551"/>
    <w:rsid w:val="00F43F6E"/>
    <w:rsid w:val="00F44C96"/>
    <w:rsid w:val="00F464F5"/>
    <w:rsid w:val="00F51312"/>
    <w:rsid w:val="00F56D89"/>
    <w:rsid w:val="00F576FE"/>
    <w:rsid w:val="00F60E9E"/>
    <w:rsid w:val="00F71B20"/>
    <w:rsid w:val="00F763E3"/>
    <w:rsid w:val="00F802FC"/>
    <w:rsid w:val="00F814CC"/>
    <w:rsid w:val="00F85244"/>
    <w:rsid w:val="00F855FD"/>
    <w:rsid w:val="00F91114"/>
    <w:rsid w:val="00FA04EB"/>
    <w:rsid w:val="00FA1F11"/>
    <w:rsid w:val="00FA6CA1"/>
    <w:rsid w:val="00FB5554"/>
    <w:rsid w:val="00FB56DE"/>
    <w:rsid w:val="00FB5B11"/>
    <w:rsid w:val="00FC1E7F"/>
    <w:rsid w:val="00FD14AF"/>
    <w:rsid w:val="00FF258C"/>
    <w:rsid w:val="00FF27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FACF9F05-B3C7-4A36-81BE-263EEA9A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UnresolvedMention">
    <w:name w:val="Unresolved Mention"/>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styleId="Textoennegrita">
    <w:name w:val="Strong"/>
    <w:basedOn w:val="Fuentedeprrafopredeter"/>
    <w:uiPriority w:val="22"/>
    <w:qFormat/>
    <w:rsid w:val="003D5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79182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diagramLayout" Target="diagrams/layout11.xml"/><Relationship Id="rId68" Type="http://schemas.openxmlformats.org/officeDocument/2006/relationships/diagramLayout" Target="diagrams/layout12.xml"/><Relationship Id="rId84" Type="http://schemas.microsoft.com/office/2007/relationships/diagramDrawing" Target="diagrams/drawing14.xml"/><Relationship Id="rId89" Type="http://schemas.microsoft.com/office/2007/relationships/diagramDrawing" Target="diagrams/drawing15.xml"/><Relationship Id="rId112" Type="http://schemas.microsoft.com/office/2011/relationships/people" Target="people.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07" Type="http://schemas.openxmlformats.org/officeDocument/2006/relationships/hyperlink" Target="https://www.minsalud.gov.co/normatividad_nuevo/resoluci%C3%B3n%20no.%203100%20de%202019.pdf" TargetMode="Externa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image" Target="media/image45.png"/><Relationship Id="rId87" Type="http://schemas.openxmlformats.org/officeDocument/2006/relationships/diagramQuickStyle" Target="diagrams/quickStyle15.xml"/><Relationship Id="rId102" Type="http://schemas.openxmlformats.org/officeDocument/2006/relationships/hyperlink" Target="https://www.funcionpublica.gov.co/eva/gestornormativo/norma.php?i=9751" TargetMode="External"/><Relationship Id="rId110" Type="http://schemas.openxmlformats.org/officeDocument/2006/relationships/footer" Target="footer1.xml"/><Relationship Id="rId5" Type="http://schemas.openxmlformats.org/officeDocument/2006/relationships/customXml" Target="../customXml/item5.xml"/><Relationship Id="rId61" Type="http://schemas.microsoft.com/office/2007/relationships/diagramDrawing" Target="diagrams/drawing10.xml"/><Relationship Id="rId82" Type="http://schemas.openxmlformats.org/officeDocument/2006/relationships/diagramQuickStyle" Target="diagrams/quickStyle14.xml"/><Relationship Id="rId90" Type="http://schemas.openxmlformats.org/officeDocument/2006/relationships/image" Target="media/image51.png"/><Relationship Id="rId95" Type="http://schemas.openxmlformats.org/officeDocument/2006/relationships/hyperlink" Target="https://www.funcionpublica.gov.co/eva/gestornormativo/norma.php?i=56755" TargetMode="Externa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comments" Target="comments.xml"/><Relationship Id="rId100" Type="http://schemas.openxmlformats.org/officeDocument/2006/relationships/hyperlink" Target="https://www.funcionpublica.gov.co/eva/gestornormativo/norma.php?i=16944" TargetMode="External"/><Relationship Id="rId105" Type="http://schemas.openxmlformats.org/officeDocument/2006/relationships/hyperlink" Target="https://www.minsalud.gov.co/sites/rid/Lists/BibliotecaDigital/RIDE/DE/DIJ/resolucion-1441-de-2013.pdf" TargetMode="External"/><Relationship Id="rId113"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diagramData" Target="diagrams/data14.xml"/><Relationship Id="rId85" Type="http://schemas.openxmlformats.org/officeDocument/2006/relationships/diagramData" Target="diagrams/data15.xml"/><Relationship Id="rId93" Type="http://schemas.openxmlformats.org/officeDocument/2006/relationships/hyperlink" Target="https://www.youtube.com/watch?v=_xzXiFf-urk" TargetMode="External"/><Relationship Id="rId98" Type="http://schemas.openxmlformats.org/officeDocument/2006/relationships/hyperlink" Target="https://www.invima.gov.co/"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103" Type="http://schemas.openxmlformats.org/officeDocument/2006/relationships/hyperlink" Target="https://www.minsalud.gov.co/sites/rid/Lists/BibliotecaDigital/RIDE/DE/DIJ/Resoluci%C3%B3n_0886_de_2004.pdf" TargetMode="External"/><Relationship Id="rId108" Type="http://schemas.openxmlformats.org/officeDocument/2006/relationships/hyperlink" Target="https://www.sispro.gov.co/central-prestadores-de-servicios/Pages/MIPRES.aspx" TargetMode="Externa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diagramColors" Target="diagrams/colors14.xml"/><Relationship Id="rId88" Type="http://schemas.openxmlformats.org/officeDocument/2006/relationships/diagramColors" Target="diagrams/colors15.xml"/><Relationship Id="rId91" Type="http://schemas.openxmlformats.org/officeDocument/2006/relationships/image" Target="media/image52.png"/><Relationship Id="rId96" Type="http://schemas.openxmlformats.org/officeDocument/2006/relationships/hyperlink" Target="https://www.funcionpublica.gov.co/eva/gestornormativo/norma.php?i=60733"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6" Type="http://schemas.openxmlformats.org/officeDocument/2006/relationships/hyperlink" Target="https://www.minsalud.gov.co/sites/rid/Lists/BibliotecaDigital/RIDE/DE/DIJ/resolucion-1604-de-2013.pdf" TargetMode="Externa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microsoft.com/office/2011/relationships/commentsExtended" Target="commentsExtended.xml"/><Relationship Id="rId81" Type="http://schemas.openxmlformats.org/officeDocument/2006/relationships/diagramLayout" Target="diagrams/layout14.xml"/><Relationship Id="rId86" Type="http://schemas.openxmlformats.org/officeDocument/2006/relationships/diagramLayout" Target="diagrams/layout15.xml"/><Relationship Id="rId94" Type="http://schemas.openxmlformats.org/officeDocument/2006/relationships/hyperlink" Target="https://www.funcionpublica.gov.co/eva/gestornormativo/norma.php?i=5248" TargetMode="External"/><Relationship Id="rId99" Type="http://schemas.openxmlformats.org/officeDocument/2006/relationships/hyperlink" Target="https://www.mincit.gov.co/ministerio/normograma-sig/procesos-de-apoyo/gestion-de-recursos-fisicos/resoluciones/resolucion-1164-de-2002.aspx" TargetMode="External"/><Relationship Id="rId101" Type="http://schemas.openxmlformats.org/officeDocument/2006/relationships/hyperlink" Target="https://autorregulacion.saludcapital.gov.co/leyes/Resolucion_1403_de_2007.pdf"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109" Type="http://schemas.openxmlformats.org/officeDocument/2006/relationships/header" Target="header1.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microsoft.com/office/2007/relationships/diagramDrawing" Target="diagrams/drawing13.xml"/><Relationship Id="rId97" Type="http://schemas.openxmlformats.org/officeDocument/2006/relationships/hyperlink" Target="https://www.funcionpublica.gov.co/eva/gestornormativo/norma.php?i=77813" TargetMode="External"/><Relationship Id="rId104" Type="http://schemas.openxmlformats.org/officeDocument/2006/relationships/hyperlink" Target="https://www.minsalud.gov.co/Paginas/Pol%C3%ADtica%20Farmac%C3%A9utica%202012.aspx" TargetMode="External"/><Relationship Id="rId7" Type="http://schemas.openxmlformats.org/officeDocument/2006/relationships/styles" Target="styles.xml"/><Relationship Id="rId71" Type="http://schemas.microsoft.com/office/2007/relationships/diagramDrawing" Target="diagrams/drawing12.xml"/><Relationship Id="rId92" Type="http://schemas.openxmlformats.org/officeDocument/2006/relationships/hyperlink" Target="https://www.youtube.com/watch?v=DPnwAWYz8p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3.jpeg"/></Relationships>
</file>

<file path=word/diagrams/_rels/data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_rels/data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media/image7.jpeg"/><Relationship Id="rId4" Type="http://schemas.openxmlformats.org/officeDocument/2006/relationships/image" Target="../media/image6.jpg"/></Relationships>
</file>

<file path=word/diagrams/_rels/data3.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 Id="rId6" Type="http://schemas.openxmlformats.org/officeDocument/2006/relationships/image" Target="../media/image13.jpeg"/><Relationship Id="rId5" Type="http://schemas.openxmlformats.org/officeDocument/2006/relationships/image" Target="../media/image12.jpeg"/><Relationship Id="rId4" Type="http://schemas.openxmlformats.org/officeDocument/2006/relationships/image" Target="../media/image11.jpg"/></Relationships>
</file>

<file path=word/diagrams/_rels/data5.xml.rels><?xml version="1.0" encoding="UTF-8" standalone="yes"?>
<Relationships xmlns="http://schemas.openxmlformats.org/package/2006/relationships"><Relationship Id="rId2" Type="http://schemas.openxmlformats.org/officeDocument/2006/relationships/image" Target="../media/image15.jpg"/><Relationship Id="rId1" Type="http://schemas.openxmlformats.org/officeDocument/2006/relationships/image" Target="../media/image14.jpeg"/></Relationships>
</file>

<file path=word/diagrams/_rels/data7.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jpeg"/></Relationships>
</file>

<file path=word/diagrams/_rels/data8.xml.rels><?xml version="1.0" encoding="UTF-8" standalone="yes"?>
<Relationships xmlns="http://schemas.openxmlformats.org/package/2006/relationships"><Relationship Id="rId3" Type="http://schemas.openxmlformats.org/officeDocument/2006/relationships/image" Target="../media/image23.jpg"/><Relationship Id="rId2" Type="http://schemas.openxmlformats.org/officeDocument/2006/relationships/image" Target="../media/image22.png"/><Relationship Id="rId1" Type="http://schemas.openxmlformats.org/officeDocument/2006/relationships/image" Target="../media/image21.jpeg"/><Relationship Id="rId5" Type="http://schemas.openxmlformats.org/officeDocument/2006/relationships/image" Target="../media/image25.jpg"/><Relationship Id="rId4" Type="http://schemas.openxmlformats.org/officeDocument/2006/relationships/image" Target="../media/image24.gif"/></Relationships>
</file>

<file path=word/diagrams/_rels/data9.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diagrams/_rels/data10.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ata11.xml.rels><?xml version="1.0" encoding="UTF-8" standalone="yes"?>
<Relationships xmlns="http://schemas.openxmlformats.org/package/2006/relationships"><Relationship Id="rId2" Type="http://schemas.openxmlformats.org/officeDocument/2006/relationships/image" Target="../media/image36.jpeg"/><Relationship Id="rId1" Type="http://schemas.openxmlformats.org/officeDocument/2006/relationships/image" Target="../media/image35.png"/></Relationships>
</file>

<file path=word/diagrams/_rels/data1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25.jpg"/><Relationship Id="rId1" Type="http://schemas.openxmlformats.org/officeDocument/2006/relationships/image" Target="../media/image37.png"/><Relationship Id="rId4" Type="http://schemas.openxmlformats.org/officeDocument/2006/relationships/image" Target="../media/image39.jpeg"/></Relationships>
</file>

<file path=word/diagrams/_rels/data13.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 Id="rId5" Type="http://schemas.openxmlformats.org/officeDocument/2006/relationships/image" Target="../media/image44.png"/><Relationship Id="rId4" Type="http://schemas.openxmlformats.org/officeDocument/2006/relationships/image" Target="../media/image43.jpeg"/></Relationships>
</file>

<file path=word/diagrams/_rels/data14.xml.rels><?xml version="1.0" encoding="UTF-8" standalone="yes"?>
<Relationships xmlns="http://schemas.openxmlformats.org/package/2006/relationships"><Relationship Id="rId3" Type="http://schemas.openxmlformats.org/officeDocument/2006/relationships/image" Target="../media/image48.png"/><Relationship Id="rId2" Type="http://schemas.openxmlformats.org/officeDocument/2006/relationships/image" Target="../media/image47.png"/><Relationship Id="rId1" Type="http://schemas.openxmlformats.org/officeDocument/2006/relationships/image" Target="../media/image46.jpg"/><Relationship Id="rId5" Type="http://schemas.openxmlformats.org/officeDocument/2006/relationships/image" Target="../media/image50.png"/><Relationship Id="rId4" Type="http://schemas.openxmlformats.org/officeDocument/2006/relationships/image" Target="../media/image49.jpeg"/></Relationships>
</file>

<file path=word/diagrams/_rels/drawing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_rels/drawing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media/image7.jpeg"/><Relationship Id="rId4" Type="http://schemas.openxmlformats.org/officeDocument/2006/relationships/image" Target="../media/image6.jpg"/></Relationships>
</file>

<file path=word/diagrams/_rels/drawing3.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 Id="rId6" Type="http://schemas.openxmlformats.org/officeDocument/2006/relationships/image" Target="../media/image13.jpeg"/><Relationship Id="rId5" Type="http://schemas.openxmlformats.org/officeDocument/2006/relationships/image" Target="../media/image12.jpeg"/><Relationship Id="rId4" Type="http://schemas.openxmlformats.org/officeDocument/2006/relationships/image" Target="../media/image11.jpg"/></Relationships>
</file>

<file path=word/diagrams/_rels/drawing5.xml.rels><?xml version="1.0" encoding="UTF-8" standalone="yes"?>
<Relationships xmlns="http://schemas.openxmlformats.org/package/2006/relationships"><Relationship Id="rId2" Type="http://schemas.openxmlformats.org/officeDocument/2006/relationships/image" Target="../media/image15.jpg"/><Relationship Id="rId1" Type="http://schemas.openxmlformats.org/officeDocument/2006/relationships/image" Target="../media/image14.jpeg"/></Relationships>
</file>

<file path=word/diagrams/_rels/drawing7.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jpeg"/></Relationships>
</file>

<file path=word/diagrams/_rels/drawing8.xml.rels><?xml version="1.0" encoding="UTF-8" standalone="yes"?>
<Relationships xmlns="http://schemas.openxmlformats.org/package/2006/relationships"><Relationship Id="rId3" Type="http://schemas.openxmlformats.org/officeDocument/2006/relationships/image" Target="../media/image23.jpg"/><Relationship Id="rId2" Type="http://schemas.openxmlformats.org/officeDocument/2006/relationships/image" Target="../media/image22.png"/><Relationship Id="rId1" Type="http://schemas.openxmlformats.org/officeDocument/2006/relationships/image" Target="../media/image21.jpeg"/><Relationship Id="rId5" Type="http://schemas.openxmlformats.org/officeDocument/2006/relationships/image" Target="../media/image25.jpg"/><Relationship Id="rId4" Type="http://schemas.openxmlformats.org/officeDocument/2006/relationships/image" Target="../media/image24.gif"/></Relationships>
</file>

<file path=word/diagrams/_rels/drawing9.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rawing11.xml.rels><?xml version="1.0" encoding="UTF-8" standalone="yes"?>
<Relationships xmlns="http://schemas.openxmlformats.org/package/2006/relationships"><Relationship Id="rId2" Type="http://schemas.openxmlformats.org/officeDocument/2006/relationships/image" Target="../media/image36.jpeg"/><Relationship Id="rId1" Type="http://schemas.openxmlformats.org/officeDocument/2006/relationships/image" Target="../media/image35.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25.jpg"/><Relationship Id="rId1" Type="http://schemas.openxmlformats.org/officeDocument/2006/relationships/image" Target="../media/image37.png"/><Relationship Id="rId4" Type="http://schemas.openxmlformats.org/officeDocument/2006/relationships/image" Target="../media/image39.jpeg"/></Relationships>
</file>

<file path=word/diagrams/_rels/drawing13.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 Id="rId5" Type="http://schemas.openxmlformats.org/officeDocument/2006/relationships/image" Target="../media/image44.png"/><Relationship Id="rId4" Type="http://schemas.openxmlformats.org/officeDocument/2006/relationships/image" Target="../media/image43.jpeg"/></Relationships>
</file>

<file path=word/diagrams/_rels/drawing14.xml.rels><?xml version="1.0" encoding="UTF-8" standalone="yes"?>
<Relationships xmlns="http://schemas.openxmlformats.org/package/2006/relationships"><Relationship Id="rId3" Type="http://schemas.openxmlformats.org/officeDocument/2006/relationships/image" Target="../media/image48.png"/><Relationship Id="rId2" Type="http://schemas.openxmlformats.org/officeDocument/2006/relationships/image" Target="../media/image47.png"/><Relationship Id="rId1" Type="http://schemas.openxmlformats.org/officeDocument/2006/relationships/image" Target="../media/image46.jpg"/><Relationship Id="rId5" Type="http://schemas.openxmlformats.org/officeDocument/2006/relationships/image" Target="../media/image50.png"/><Relationship Id="rId4" Type="http://schemas.openxmlformats.org/officeDocument/2006/relationships/image" Target="../media/image49.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D07D8A-4A46-453A-B328-DAB01B4C3C21}"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1D54DC6C-B0D9-4183-A836-A1164939F1A1}">
      <dgm:prSet phldrT="[Texto]"/>
      <dgm:spPr/>
      <dgm:t>
        <a:bodyPr/>
        <a:lstStyle/>
        <a:p>
          <a:r>
            <a:rPr lang="es-CO">
              <a:latin typeface="Arial" panose="020B0604020202020204" pitchFamily="34" charset="0"/>
              <a:cs typeface="Arial" panose="020B0604020202020204" pitchFamily="34" charset="0"/>
            </a:rPr>
            <a:t>Cliente interno</a:t>
          </a:r>
          <a:endParaRPr lang="es-ES">
            <a:latin typeface="Arial" panose="020B0604020202020204" pitchFamily="34" charset="0"/>
            <a:cs typeface="Arial" panose="020B0604020202020204" pitchFamily="34" charset="0"/>
          </a:endParaRPr>
        </a:p>
      </dgm:t>
    </dgm:pt>
    <dgm:pt modelId="{A2998668-965B-4AE1-A313-5911F0A3EC68}" type="parTrans" cxnId="{08CB6BE7-8CF9-4156-A4FE-CE38096F0021}">
      <dgm:prSet/>
      <dgm:spPr/>
      <dgm:t>
        <a:bodyPr/>
        <a:lstStyle/>
        <a:p>
          <a:endParaRPr lang="es-ES">
            <a:latin typeface="Arial" panose="020B0604020202020204" pitchFamily="34" charset="0"/>
            <a:cs typeface="Arial" panose="020B0604020202020204" pitchFamily="34" charset="0"/>
          </a:endParaRPr>
        </a:p>
      </dgm:t>
    </dgm:pt>
    <dgm:pt modelId="{410728B5-51FC-4627-A566-33CAB5AEBA1B}" type="sibTrans" cxnId="{08CB6BE7-8CF9-4156-A4FE-CE38096F0021}">
      <dgm:prSet/>
      <dgm:spPr/>
      <dgm:t>
        <a:bodyPr/>
        <a:lstStyle/>
        <a:p>
          <a:endParaRPr lang="es-ES">
            <a:latin typeface="Arial" panose="020B0604020202020204" pitchFamily="34" charset="0"/>
            <a:cs typeface="Arial" panose="020B0604020202020204" pitchFamily="34" charset="0"/>
          </a:endParaRPr>
        </a:p>
      </dgm:t>
    </dgm:pt>
    <dgm:pt modelId="{7877E9A2-4EC5-4F7B-85C5-360367EAF7DC}">
      <dgm:prSet/>
      <dgm:spPr/>
      <dgm:t>
        <a:bodyPr/>
        <a:lstStyle/>
        <a:p>
          <a:r>
            <a:rPr lang="es-CO">
              <a:latin typeface="Arial" panose="020B0604020202020204" pitchFamily="34" charset="0"/>
              <a:cs typeface="Arial" panose="020B0604020202020204" pitchFamily="34" charset="0"/>
            </a:rPr>
            <a:t>Cliente externo</a:t>
          </a:r>
          <a:endParaRPr lang="en-US">
            <a:latin typeface="Arial" panose="020B0604020202020204" pitchFamily="34" charset="0"/>
            <a:cs typeface="Arial" panose="020B0604020202020204" pitchFamily="34" charset="0"/>
          </a:endParaRPr>
        </a:p>
      </dgm:t>
    </dgm:pt>
    <dgm:pt modelId="{D394F5E2-A42E-4CD8-BA79-D0C5D100E627}" type="parTrans" cxnId="{B1E43073-E6A2-4BA8-821F-67F27233DBED}">
      <dgm:prSet/>
      <dgm:spPr/>
      <dgm:t>
        <a:bodyPr/>
        <a:lstStyle/>
        <a:p>
          <a:endParaRPr lang="es-ES">
            <a:latin typeface="Arial" panose="020B0604020202020204" pitchFamily="34" charset="0"/>
            <a:cs typeface="Arial" panose="020B0604020202020204" pitchFamily="34" charset="0"/>
          </a:endParaRPr>
        </a:p>
      </dgm:t>
    </dgm:pt>
    <dgm:pt modelId="{F3A23559-AB1A-4FF7-BAA4-F440C847B16B}" type="sibTrans" cxnId="{B1E43073-E6A2-4BA8-821F-67F27233DBED}">
      <dgm:prSet/>
      <dgm:spPr/>
      <dgm:t>
        <a:bodyPr/>
        <a:lstStyle/>
        <a:p>
          <a:endParaRPr lang="es-ES">
            <a:latin typeface="Arial" panose="020B0604020202020204" pitchFamily="34" charset="0"/>
            <a:cs typeface="Arial" panose="020B0604020202020204" pitchFamily="34" charset="0"/>
          </a:endParaRPr>
        </a:p>
      </dgm:t>
    </dgm:pt>
    <dgm:pt modelId="{CCA27DB4-E65F-4A56-9F61-B8E27843A3FE}">
      <dgm:prSet phldrT="[Texto]"/>
      <dgm:spPr/>
      <dgm:t>
        <a:bodyPr/>
        <a:lstStyle/>
        <a:p>
          <a:r>
            <a:rPr lang="es-CO">
              <a:latin typeface="Arial" panose="020B0604020202020204" pitchFamily="34" charset="0"/>
              <a:cs typeface="Arial" panose="020B0604020202020204" pitchFamily="34" charset="0"/>
            </a:rPr>
            <a:t>Hace parte del equipo de trabajo de la institución prestadora del servicio de salud, como los auxiliares de farmacia, regentes, médicos, enfermeros o personal administrativo, quienes, mediante una interacción coordinada, contribuyen al logro de un servicio eficiente y seguro. Atender adecuadamente a este tipo de cliente implica establecer relaciones colaborativas, comunicación efectiva y cumplimiento de responsabilidades dentro del equipo interdisciplinario.</a:t>
          </a:r>
          <a:endParaRPr lang="es-ES">
            <a:latin typeface="Arial" panose="020B0604020202020204" pitchFamily="34" charset="0"/>
            <a:cs typeface="Arial" panose="020B0604020202020204" pitchFamily="34" charset="0"/>
          </a:endParaRPr>
        </a:p>
      </dgm:t>
    </dgm:pt>
    <dgm:pt modelId="{3B0DAE48-57D0-46FD-87B0-1BAC9A083B2D}" type="parTrans" cxnId="{D1AB51B1-D6A2-4EA4-A3E8-5F1F1BC9216F}">
      <dgm:prSet/>
      <dgm:spPr/>
      <dgm:t>
        <a:bodyPr/>
        <a:lstStyle/>
        <a:p>
          <a:endParaRPr lang="es-ES">
            <a:latin typeface="Arial" panose="020B0604020202020204" pitchFamily="34" charset="0"/>
            <a:cs typeface="Arial" panose="020B0604020202020204" pitchFamily="34" charset="0"/>
          </a:endParaRPr>
        </a:p>
      </dgm:t>
    </dgm:pt>
    <dgm:pt modelId="{4869E5BA-1ACC-4277-B152-337910B8B18B}" type="sibTrans" cxnId="{D1AB51B1-D6A2-4EA4-A3E8-5F1F1BC9216F}">
      <dgm:prSet/>
      <dgm:spPr/>
      <dgm:t>
        <a:bodyPr/>
        <a:lstStyle/>
        <a:p>
          <a:endParaRPr lang="es-ES">
            <a:latin typeface="Arial" panose="020B0604020202020204" pitchFamily="34" charset="0"/>
            <a:cs typeface="Arial" panose="020B0604020202020204" pitchFamily="34" charset="0"/>
          </a:endParaRPr>
        </a:p>
      </dgm:t>
    </dgm:pt>
    <dgm:pt modelId="{86E241C4-F099-4A38-8B0E-0992F91DD8FD}">
      <dgm:prSet/>
      <dgm:spPr/>
      <dgm:t>
        <a:bodyPr/>
        <a:lstStyle/>
        <a:p>
          <a:r>
            <a:rPr lang="es-CO">
              <a:latin typeface="Arial" panose="020B0604020202020204" pitchFamily="34" charset="0"/>
              <a:cs typeface="Arial" panose="020B0604020202020204" pitchFamily="34" charset="0"/>
            </a:rPr>
            <a:t>Es el usuario final que accede al servicio farmacéutico para obtener un medicamento, asesoría o información. Este cliente puede tener diversas características según su edad, condición de salud, nivel educativo, contexto sociocultural y expectativas frente al servicio. Reconocer estas diferencias permite adoptar una atención personalizada, empática y humanizada, ajustada a las necesidades individuales de cada usuario.</a:t>
          </a:r>
          <a:endParaRPr lang="en-US">
            <a:latin typeface="Arial" panose="020B0604020202020204" pitchFamily="34" charset="0"/>
            <a:cs typeface="Arial" panose="020B0604020202020204" pitchFamily="34" charset="0"/>
          </a:endParaRPr>
        </a:p>
      </dgm:t>
    </dgm:pt>
    <dgm:pt modelId="{4513EDF2-9EA0-4A20-9CD6-ED6EA7536DB1}" type="parTrans" cxnId="{F6FE0FED-38CD-4E82-A940-A174B61FA6AF}">
      <dgm:prSet/>
      <dgm:spPr/>
      <dgm:t>
        <a:bodyPr/>
        <a:lstStyle/>
        <a:p>
          <a:endParaRPr lang="es-ES">
            <a:latin typeface="Arial" panose="020B0604020202020204" pitchFamily="34" charset="0"/>
            <a:cs typeface="Arial" panose="020B0604020202020204" pitchFamily="34" charset="0"/>
          </a:endParaRPr>
        </a:p>
      </dgm:t>
    </dgm:pt>
    <dgm:pt modelId="{D18DCF14-A016-444A-AAC2-EBE68C5DFFB9}" type="sibTrans" cxnId="{F6FE0FED-38CD-4E82-A940-A174B61FA6AF}">
      <dgm:prSet/>
      <dgm:spPr/>
      <dgm:t>
        <a:bodyPr/>
        <a:lstStyle/>
        <a:p>
          <a:endParaRPr lang="es-ES">
            <a:latin typeface="Arial" panose="020B0604020202020204" pitchFamily="34" charset="0"/>
            <a:cs typeface="Arial" panose="020B0604020202020204" pitchFamily="34" charset="0"/>
          </a:endParaRPr>
        </a:p>
      </dgm:t>
    </dgm:pt>
    <dgm:pt modelId="{2F83829E-8D09-44AF-833B-7A8EF3D725AA}" type="pres">
      <dgm:prSet presAssocID="{36D07D8A-4A46-453A-B328-DAB01B4C3C21}" presName="Name0" presStyleCnt="0">
        <dgm:presLayoutVars>
          <dgm:dir/>
        </dgm:presLayoutVars>
      </dgm:prSet>
      <dgm:spPr/>
      <dgm:t>
        <a:bodyPr/>
        <a:lstStyle/>
        <a:p>
          <a:endParaRPr lang="es-ES"/>
        </a:p>
      </dgm:t>
    </dgm:pt>
    <dgm:pt modelId="{B6831864-F223-4A52-AA26-216E00923A8D}" type="pres">
      <dgm:prSet presAssocID="{1D54DC6C-B0D9-4183-A836-A1164939F1A1}" presName="composite" presStyleCnt="0"/>
      <dgm:spPr/>
    </dgm:pt>
    <dgm:pt modelId="{2C728ACA-55FD-4B40-AE06-3EAEC611D160}" type="pres">
      <dgm:prSet presAssocID="{1D54DC6C-B0D9-4183-A836-A1164939F1A1}" presName="Accent" presStyleLbl="alignAcc1" presStyleIdx="0" presStyleCnt="2"/>
      <dgm:spPr/>
    </dgm:pt>
    <dgm:pt modelId="{DF932C2C-80A1-4D5F-B015-5B14F0B375F1}" type="pres">
      <dgm:prSet presAssocID="{1D54DC6C-B0D9-4183-A836-A1164939F1A1}" presName="Image" presStyleLbl="node1" presStyleIdx="0" presStyleCnt="2"/>
      <dgm:spPr>
        <a:blipFill>
          <a:blip xmlns:r="http://schemas.openxmlformats.org/officeDocument/2006/relationships" r:embed="rId1">
            <a:extLst>
              <a:ext uri="{28A0092B-C50C-407E-A947-70E740481C1C}">
                <a14:useLocalDpi xmlns:a14="http://schemas.microsoft.com/office/drawing/2010/main" val="0"/>
              </a:ext>
            </a:extLst>
          </a:blip>
          <a:srcRect/>
          <a:stretch>
            <a:fillRect l="-84000" r="-84000"/>
          </a:stretch>
        </a:blipFill>
      </dgm:spPr>
    </dgm:pt>
    <dgm:pt modelId="{63EA7B30-9250-46C3-ABDB-4BCFFF96789E}" type="pres">
      <dgm:prSet presAssocID="{1D54DC6C-B0D9-4183-A836-A1164939F1A1}" presName="Child" presStyleLbl="revTx" presStyleIdx="0" presStyleCnt="2">
        <dgm:presLayoutVars>
          <dgm:bulletEnabled val="1"/>
        </dgm:presLayoutVars>
      </dgm:prSet>
      <dgm:spPr/>
      <dgm:t>
        <a:bodyPr/>
        <a:lstStyle/>
        <a:p>
          <a:endParaRPr lang="es-ES"/>
        </a:p>
      </dgm:t>
    </dgm:pt>
    <dgm:pt modelId="{ECA7248F-CC3A-4690-B0EF-061EEA5E0EFE}" type="pres">
      <dgm:prSet presAssocID="{1D54DC6C-B0D9-4183-A836-A1164939F1A1}" presName="Parent" presStyleLbl="alignNode1" presStyleIdx="0" presStyleCnt="2">
        <dgm:presLayoutVars>
          <dgm:bulletEnabled val="1"/>
        </dgm:presLayoutVars>
      </dgm:prSet>
      <dgm:spPr/>
      <dgm:t>
        <a:bodyPr/>
        <a:lstStyle/>
        <a:p>
          <a:endParaRPr lang="es-ES"/>
        </a:p>
      </dgm:t>
    </dgm:pt>
    <dgm:pt modelId="{2B409B65-B76A-44AB-B716-E3EF6CDCEE23}" type="pres">
      <dgm:prSet presAssocID="{410728B5-51FC-4627-A566-33CAB5AEBA1B}" presName="sibTrans" presStyleCnt="0"/>
      <dgm:spPr/>
    </dgm:pt>
    <dgm:pt modelId="{2DEA016A-75C2-4B9D-9A2A-8BC9258D70EE}" type="pres">
      <dgm:prSet presAssocID="{7877E9A2-4EC5-4F7B-85C5-360367EAF7DC}" presName="composite" presStyleCnt="0"/>
      <dgm:spPr/>
    </dgm:pt>
    <dgm:pt modelId="{59A27B79-5A9D-4AB1-A88A-0055F0DC0B65}" type="pres">
      <dgm:prSet presAssocID="{7877E9A2-4EC5-4F7B-85C5-360367EAF7DC}" presName="Accent" presStyleLbl="alignAcc1" presStyleIdx="1" presStyleCnt="2"/>
      <dgm:spPr/>
    </dgm:pt>
    <dgm:pt modelId="{17BEC6F1-060E-4E2F-AC63-BE27D3E65BC0}" type="pres">
      <dgm:prSet presAssocID="{7877E9A2-4EC5-4F7B-85C5-360367EAF7DC}" presName="Image" presStyleLbl="node1" presStyleIdx="1" presStyleCnt="2"/>
      <dgm:spPr>
        <a:blipFill>
          <a:blip xmlns:r="http://schemas.openxmlformats.org/officeDocument/2006/relationships" r:embed="rId2">
            <a:extLst>
              <a:ext uri="{28A0092B-C50C-407E-A947-70E740481C1C}">
                <a14:useLocalDpi xmlns:a14="http://schemas.microsoft.com/office/drawing/2010/main" val="0"/>
              </a:ext>
            </a:extLst>
          </a:blip>
          <a:srcRect/>
          <a:stretch>
            <a:fillRect l="-14000" r="-14000"/>
          </a:stretch>
        </a:blipFill>
      </dgm:spPr>
    </dgm:pt>
    <dgm:pt modelId="{A5C7519B-5509-4BDB-9BC2-1F584A3B1830}" type="pres">
      <dgm:prSet presAssocID="{7877E9A2-4EC5-4F7B-85C5-360367EAF7DC}" presName="Child" presStyleLbl="revTx" presStyleIdx="1" presStyleCnt="2">
        <dgm:presLayoutVars>
          <dgm:bulletEnabled val="1"/>
        </dgm:presLayoutVars>
      </dgm:prSet>
      <dgm:spPr/>
      <dgm:t>
        <a:bodyPr/>
        <a:lstStyle/>
        <a:p>
          <a:endParaRPr lang="es-ES"/>
        </a:p>
      </dgm:t>
    </dgm:pt>
    <dgm:pt modelId="{BF7A9E27-DA3E-413C-9402-6B7F0B9626CA}" type="pres">
      <dgm:prSet presAssocID="{7877E9A2-4EC5-4F7B-85C5-360367EAF7DC}" presName="Parent" presStyleLbl="alignNode1" presStyleIdx="1" presStyleCnt="2">
        <dgm:presLayoutVars>
          <dgm:bulletEnabled val="1"/>
        </dgm:presLayoutVars>
      </dgm:prSet>
      <dgm:spPr/>
      <dgm:t>
        <a:bodyPr/>
        <a:lstStyle/>
        <a:p>
          <a:endParaRPr lang="es-ES"/>
        </a:p>
      </dgm:t>
    </dgm:pt>
  </dgm:ptLst>
  <dgm:cxnLst>
    <dgm:cxn modelId="{8F747D46-6556-4295-8EBC-BA016E83AD34}" type="presOf" srcId="{CCA27DB4-E65F-4A56-9F61-B8E27843A3FE}" destId="{63EA7B30-9250-46C3-ABDB-4BCFFF96789E}" srcOrd="0" destOrd="0" presId="urn:microsoft.com/office/officeart/2008/layout/TitlePictureLineup"/>
    <dgm:cxn modelId="{7409A293-47B9-40EB-BD63-78E6512D0D3F}" type="presOf" srcId="{1D54DC6C-B0D9-4183-A836-A1164939F1A1}" destId="{ECA7248F-CC3A-4690-B0EF-061EEA5E0EFE}" srcOrd="0" destOrd="0" presId="urn:microsoft.com/office/officeart/2008/layout/TitlePictureLineup"/>
    <dgm:cxn modelId="{D1AB51B1-D6A2-4EA4-A3E8-5F1F1BC9216F}" srcId="{1D54DC6C-B0D9-4183-A836-A1164939F1A1}" destId="{CCA27DB4-E65F-4A56-9F61-B8E27843A3FE}" srcOrd="0" destOrd="0" parTransId="{3B0DAE48-57D0-46FD-87B0-1BAC9A083B2D}" sibTransId="{4869E5BA-1ACC-4277-B152-337910B8B18B}"/>
    <dgm:cxn modelId="{93F9B14F-4656-4CE9-BA54-94F278C06184}" type="presOf" srcId="{86E241C4-F099-4A38-8B0E-0992F91DD8FD}" destId="{A5C7519B-5509-4BDB-9BC2-1F584A3B1830}" srcOrd="0" destOrd="0" presId="urn:microsoft.com/office/officeart/2008/layout/TitlePictureLineup"/>
    <dgm:cxn modelId="{F6FE0FED-38CD-4E82-A940-A174B61FA6AF}" srcId="{7877E9A2-4EC5-4F7B-85C5-360367EAF7DC}" destId="{86E241C4-F099-4A38-8B0E-0992F91DD8FD}" srcOrd="0" destOrd="0" parTransId="{4513EDF2-9EA0-4A20-9CD6-ED6EA7536DB1}" sibTransId="{D18DCF14-A016-444A-AAC2-EBE68C5DFFB9}"/>
    <dgm:cxn modelId="{B1E43073-E6A2-4BA8-821F-67F27233DBED}" srcId="{36D07D8A-4A46-453A-B328-DAB01B4C3C21}" destId="{7877E9A2-4EC5-4F7B-85C5-360367EAF7DC}" srcOrd="1" destOrd="0" parTransId="{D394F5E2-A42E-4CD8-BA79-D0C5D100E627}" sibTransId="{F3A23559-AB1A-4FF7-BAA4-F440C847B16B}"/>
    <dgm:cxn modelId="{CBBC0664-E02E-4374-824C-CE6DDACB510D}" type="presOf" srcId="{36D07D8A-4A46-453A-B328-DAB01B4C3C21}" destId="{2F83829E-8D09-44AF-833B-7A8EF3D725AA}" srcOrd="0" destOrd="0" presId="urn:microsoft.com/office/officeart/2008/layout/TitlePictureLineup"/>
    <dgm:cxn modelId="{08CB6BE7-8CF9-4156-A4FE-CE38096F0021}" srcId="{36D07D8A-4A46-453A-B328-DAB01B4C3C21}" destId="{1D54DC6C-B0D9-4183-A836-A1164939F1A1}" srcOrd="0" destOrd="0" parTransId="{A2998668-965B-4AE1-A313-5911F0A3EC68}" sibTransId="{410728B5-51FC-4627-A566-33CAB5AEBA1B}"/>
    <dgm:cxn modelId="{347080D7-B81C-4221-ADCA-C62D71392566}" type="presOf" srcId="{7877E9A2-4EC5-4F7B-85C5-360367EAF7DC}" destId="{BF7A9E27-DA3E-413C-9402-6B7F0B9626CA}" srcOrd="0" destOrd="0" presId="urn:microsoft.com/office/officeart/2008/layout/TitlePictureLineup"/>
    <dgm:cxn modelId="{E975B592-16FE-4766-9B19-4576F4C0DC84}" type="presParOf" srcId="{2F83829E-8D09-44AF-833B-7A8EF3D725AA}" destId="{B6831864-F223-4A52-AA26-216E00923A8D}" srcOrd="0" destOrd="0" presId="urn:microsoft.com/office/officeart/2008/layout/TitlePictureLineup"/>
    <dgm:cxn modelId="{D7710A0B-E87E-4FA2-B303-C598E57833C6}" type="presParOf" srcId="{B6831864-F223-4A52-AA26-216E00923A8D}" destId="{2C728ACA-55FD-4B40-AE06-3EAEC611D160}" srcOrd="0" destOrd="0" presId="urn:microsoft.com/office/officeart/2008/layout/TitlePictureLineup"/>
    <dgm:cxn modelId="{2DFBC5E3-A411-492C-9DF3-02347B6DF872}" type="presParOf" srcId="{B6831864-F223-4A52-AA26-216E00923A8D}" destId="{DF932C2C-80A1-4D5F-B015-5B14F0B375F1}" srcOrd="1" destOrd="0" presId="urn:microsoft.com/office/officeart/2008/layout/TitlePictureLineup"/>
    <dgm:cxn modelId="{7ECEF880-1BC4-4756-9FB9-D81EA15D048D}" type="presParOf" srcId="{B6831864-F223-4A52-AA26-216E00923A8D}" destId="{63EA7B30-9250-46C3-ABDB-4BCFFF96789E}" srcOrd="2" destOrd="0" presId="urn:microsoft.com/office/officeart/2008/layout/TitlePictureLineup"/>
    <dgm:cxn modelId="{D549C3B9-D252-4BE9-8C2E-8424C9F655A6}" type="presParOf" srcId="{B6831864-F223-4A52-AA26-216E00923A8D}" destId="{ECA7248F-CC3A-4690-B0EF-061EEA5E0EFE}" srcOrd="3" destOrd="0" presId="urn:microsoft.com/office/officeart/2008/layout/TitlePictureLineup"/>
    <dgm:cxn modelId="{F518C069-D643-4E24-890E-3B9B5D994395}" type="presParOf" srcId="{2F83829E-8D09-44AF-833B-7A8EF3D725AA}" destId="{2B409B65-B76A-44AB-B716-E3EF6CDCEE23}" srcOrd="1" destOrd="0" presId="urn:microsoft.com/office/officeart/2008/layout/TitlePictureLineup"/>
    <dgm:cxn modelId="{D214D376-B2C8-4C48-A427-7D27FB9F9B30}" type="presParOf" srcId="{2F83829E-8D09-44AF-833B-7A8EF3D725AA}" destId="{2DEA016A-75C2-4B9D-9A2A-8BC9258D70EE}" srcOrd="2" destOrd="0" presId="urn:microsoft.com/office/officeart/2008/layout/TitlePictureLineup"/>
    <dgm:cxn modelId="{62EED187-C213-420A-87B3-16230F5CB0A9}" type="presParOf" srcId="{2DEA016A-75C2-4B9D-9A2A-8BC9258D70EE}" destId="{59A27B79-5A9D-4AB1-A88A-0055F0DC0B65}" srcOrd="0" destOrd="0" presId="urn:microsoft.com/office/officeart/2008/layout/TitlePictureLineup"/>
    <dgm:cxn modelId="{5B2D353F-E125-442D-B47F-0EF7DF4F6A29}" type="presParOf" srcId="{2DEA016A-75C2-4B9D-9A2A-8BC9258D70EE}" destId="{17BEC6F1-060E-4E2F-AC63-BE27D3E65BC0}" srcOrd="1" destOrd="0" presId="urn:microsoft.com/office/officeart/2008/layout/TitlePictureLineup"/>
    <dgm:cxn modelId="{C351395F-AEB4-4C00-A33B-F3A22CF832C5}" type="presParOf" srcId="{2DEA016A-75C2-4B9D-9A2A-8BC9258D70EE}" destId="{A5C7519B-5509-4BDB-9BC2-1F584A3B1830}" srcOrd="2" destOrd="0" presId="urn:microsoft.com/office/officeart/2008/layout/TitlePictureLineup"/>
    <dgm:cxn modelId="{26E60D8C-7F3C-4C62-85D9-DB7B68877087}" type="presParOf" srcId="{2DEA016A-75C2-4B9D-9A2A-8BC9258D70EE}" destId="{BF7A9E27-DA3E-413C-9402-6B7F0B9626CA}" srcOrd="3" destOrd="0" presId="urn:microsoft.com/office/officeart/2008/layout/TitlePictureLineup"/>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230746-1DB0-4689-B73D-B6500B3F107A}" type="doc">
      <dgm:prSet loTypeId="urn:microsoft.com/office/officeart/2009/3/layout/SnapshotPictureList" loCatId="picture" qsTypeId="urn:microsoft.com/office/officeart/2005/8/quickstyle/simple1" qsCatId="simple" csTypeId="urn:microsoft.com/office/officeart/2005/8/colors/colorful3" csCatId="colorful" phldr="1"/>
      <dgm:spPr/>
      <dgm:t>
        <a:bodyPr/>
        <a:lstStyle/>
        <a:p>
          <a:endParaRPr lang="es-ES"/>
        </a:p>
      </dgm:t>
    </dgm:pt>
    <dgm:pt modelId="{113227B2-EB29-4BBF-B98F-4595B8600789}">
      <dgm:prSet phldrT="[Texto]"/>
      <dgm:spPr/>
      <dgm:t>
        <a:bodyPr/>
        <a:lstStyle/>
        <a:p>
          <a:r>
            <a:rPr lang="es-CO">
              <a:latin typeface="Arial" panose="020B0604020202020204" pitchFamily="34" charset="0"/>
              <a:cs typeface="Arial" panose="020B0604020202020204" pitchFamily="34" charset="0"/>
            </a:rPr>
            <a:t>Comunicación efectiva</a:t>
          </a:r>
          <a:endParaRPr lang="es-ES">
            <a:latin typeface="Arial" panose="020B0604020202020204" pitchFamily="34" charset="0"/>
            <a:cs typeface="Arial" panose="020B0604020202020204" pitchFamily="34" charset="0"/>
          </a:endParaRPr>
        </a:p>
      </dgm:t>
    </dgm:pt>
    <dgm:pt modelId="{E4AFB802-7F84-43AC-A63C-B571CCBFBC01}" type="parTrans" cxnId="{2F78722F-75FD-4E71-9BC1-BDAABC45B280}">
      <dgm:prSet/>
      <dgm:spPr/>
      <dgm:t>
        <a:bodyPr/>
        <a:lstStyle/>
        <a:p>
          <a:endParaRPr lang="es-ES">
            <a:latin typeface="Arial" panose="020B0604020202020204" pitchFamily="34" charset="0"/>
            <a:cs typeface="Arial" panose="020B0604020202020204" pitchFamily="34" charset="0"/>
          </a:endParaRPr>
        </a:p>
      </dgm:t>
    </dgm:pt>
    <dgm:pt modelId="{82AAD8F7-BB5D-438D-98C7-0757D1502CEC}" type="sibTrans" cxnId="{2F78722F-75FD-4E71-9BC1-BDAABC45B280}">
      <dgm:prSet/>
      <dgm:spPr/>
      <dgm:t>
        <a:bodyPr/>
        <a:lstStyle/>
        <a:p>
          <a:endParaRPr lang="es-ES">
            <a:latin typeface="Arial" panose="020B0604020202020204" pitchFamily="34" charset="0"/>
            <a:cs typeface="Arial" panose="020B0604020202020204" pitchFamily="34" charset="0"/>
          </a:endParaRPr>
        </a:p>
      </dgm:t>
    </dgm:pt>
    <dgm:pt modelId="{4B7D9A76-C54D-4375-B156-6F10E3434353}">
      <dgm:prSet/>
      <dgm:spPr/>
      <dgm:t>
        <a:bodyPr/>
        <a:lstStyle/>
        <a:p>
          <a:r>
            <a:rPr lang="es-CO">
              <a:latin typeface="Arial" panose="020B0604020202020204" pitchFamily="34" charset="0"/>
              <a:cs typeface="Arial" panose="020B0604020202020204" pitchFamily="34" charset="0"/>
            </a:rPr>
            <a:t>La interacción con el usuario debe ser clara, respetuosa, empática y adaptada a su nivel de comprensión. Esto permite identificar sus necesidades, resolver inquietudes y brindar una orientación precisa sobre los medicamentos.</a:t>
          </a:r>
          <a:endParaRPr lang="en-US">
            <a:latin typeface="Arial" panose="020B0604020202020204" pitchFamily="34" charset="0"/>
            <a:cs typeface="Arial" panose="020B0604020202020204" pitchFamily="34" charset="0"/>
          </a:endParaRPr>
        </a:p>
      </dgm:t>
    </dgm:pt>
    <dgm:pt modelId="{B86C6E18-520B-4DCC-80FE-55F6B3A00EEC}" type="parTrans" cxnId="{EA9AAFD1-192A-4715-8819-6989DC45C35B}">
      <dgm:prSet/>
      <dgm:spPr/>
      <dgm:t>
        <a:bodyPr/>
        <a:lstStyle/>
        <a:p>
          <a:endParaRPr lang="es-ES">
            <a:latin typeface="Arial" panose="020B0604020202020204" pitchFamily="34" charset="0"/>
            <a:cs typeface="Arial" panose="020B0604020202020204" pitchFamily="34" charset="0"/>
          </a:endParaRPr>
        </a:p>
      </dgm:t>
    </dgm:pt>
    <dgm:pt modelId="{F61A9AA2-ED5B-4A56-AD4F-B4F2FE813650}" type="sibTrans" cxnId="{EA9AAFD1-192A-4715-8819-6989DC45C35B}">
      <dgm:prSet/>
      <dgm:spPr/>
      <dgm:t>
        <a:bodyPr/>
        <a:lstStyle/>
        <a:p>
          <a:endParaRPr lang="es-ES">
            <a:latin typeface="Arial" panose="020B0604020202020204" pitchFamily="34" charset="0"/>
            <a:cs typeface="Arial" panose="020B0604020202020204" pitchFamily="34" charset="0"/>
          </a:endParaRPr>
        </a:p>
      </dgm:t>
    </dgm:pt>
    <dgm:pt modelId="{A120A1B9-BB58-4D1E-AF63-95B898C7CCEF}">
      <dgm:prSet/>
      <dgm:spPr/>
      <dgm:t>
        <a:bodyPr/>
        <a:lstStyle/>
        <a:p>
          <a:r>
            <a:rPr lang="es-CO">
              <a:latin typeface="Arial" panose="020B0604020202020204" pitchFamily="34" charset="0"/>
              <a:cs typeface="Arial" panose="020B0604020202020204" pitchFamily="34" charset="0"/>
            </a:rPr>
            <a:t>Actitud del personal</a:t>
          </a:r>
          <a:endParaRPr lang="en-US">
            <a:latin typeface="Arial" panose="020B0604020202020204" pitchFamily="34" charset="0"/>
            <a:cs typeface="Arial" panose="020B0604020202020204" pitchFamily="34" charset="0"/>
          </a:endParaRPr>
        </a:p>
      </dgm:t>
    </dgm:pt>
    <dgm:pt modelId="{778EF299-CB2C-4082-BCB5-82ED9EAE1A89}" type="parTrans" cxnId="{0C1D9F6E-AB3F-4088-8AC4-79B7E3C8ECF6}">
      <dgm:prSet/>
      <dgm:spPr/>
      <dgm:t>
        <a:bodyPr/>
        <a:lstStyle/>
        <a:p>
          <a:endParaRPr lang="es-ES">
            <a:latin typeface="Arial" panose="020B0604020202020204" pitchFamily="34" charset="0"/>
            <a:cs typeface="Arial" panose="020B0604020202020204" pitchFamily="34" charset="0"/>
          </a:endParaRPr>
        </a:p>
      </dgm:t>
    </dgm:pt>
    <dgm:pt modelId="{004DCC12-0470-45F7-95A1-22B064C5B515}" type="sibTrans" cxnId="{0C1D9F6E-AB3F-4088-8AC4-79B7E3C8ECF6}">
      <dgm:prSet/>
      <dgm:spPr/>
      <dgm:t>
        <a:bodyPr/>
        <a:lstStyle/>
        <a:p>
          <a:endParaRPr lang="es-ES">
            <a:latin typeface="Arial" panose="020B0604020202020204" pitchFamily="34" charset="0"/>
            <a:cs typeface="Arial" panose="020B0604020202020204" pitchFamily="34" charset="0"/>
          </a:endParaRPr>
        </a:p>
      </dgm:t>
    </dgm:pt>
    <dgm:pt modelId="{8910A2B6-96DA-4387-9E47-B434C3E6FC7B}">
      <dgm:prSet/>
      <dgm:spPr/>
      <dgm:t>
        <a:bodyPr/>
        <a:lstStyle/>
        <a:p>
          <a:r>
            <a:rPr lang="es-CO">
              <a:latin typeface="Arial" panose="020B0604020202020204" pitchFamily="34" charset="0"/>
              <a:cs typeface="Arial" panose="020B0604020202020204" pitchFamily="34" charset="0"/>
            </a:rPr>
            <a:t>La amabilidad, disposición, paciencia y respeto son fundamentales. Una actitud positiva genera confianza, mejora la experiencia del usuario y favorece la resolución de conflictos.</a:t>
          </a:r>
          <a:endParaRPr lang="en-US">
            <a:latin typeface="Arial" panose="020B0604020202020204" pitchFamily="34" charset="0"/>
            <a:cs typeface="Arial" panose="020B0604020202020204" pitchFamily="34" charset="0"/>
          </a:endParaRPr>
        </a:p>
      </dgm:t>
    </dgm:pt>
    <dgm:pt modelId="{A170AB5E-C50D-4E2D-9474-66FD66C6301F}" type="parTrans" cxnId="{FBF14D98-B6F6-48DB-8821-7C228555D80B}">
      <dgm:prSet/>
      <dgm:spPr/>
      <dgm:t>
        <a:bodyPr/>
        <a:lstStyle/>
        <a:p>
          <a:endParaRPr lang="es-ES">
            <a:latin typeface="Arial" panose="020B0604020202020204" pitchFamily="34" charset="0"/>
            <a:cs typeface="Arial" panose="020B0604020202020204" pitchFamily="34" charset="0"/>
          </a:endParaRPr>
        </a:p>
      </dgm:t>
    </dgm:pt>
    <dgm:pt modelId="{F76333F1-FA8C-4E77-BB7E-68EC09EB525B}" type="sibTrans" cxnId="{FBF14D98-B6F6-48DB-8821-7C228555D80B}">
      <dgm:prSet/>
      <dgm:spPr/>
      <dgm:t>
        <a:bodyPr/>
        <a:lstStyle/>
        <a:p>
          <a:endParaRPr lang="es-ES">
            <a:latin typeface="Arial" panose="020B0604020202020204" pitchFamily="34" charset="0"/>
            <a:cs typeface="Arial" panose="020B0604020202020204" pitchFamily="34" charset="0"/>
          </a:endParaRPr>
        </a:p>
      </dgm:t>
    </dgm:pt>
    <dgm:pt modelId="{CC8E02AD-9C7B-47BB-BC3D-07BECC46CDEB}">
      <dgm:prSet/>
      <dgm:spPr/>
      <dgm:t>
        <a:bodyPr/>
        <a:lstStyle/>
        <a:p>
          <a:r>
            <a:rPr lang="es-CO">
              <a:latin typeface="Arial" panose="020B0604020202020204" pitchFamily="34" charset="0"/>
              <a:cs typeface="Arial" panose="020B0604020202020204" pitchFamily="34" charset="0"/>
            </a:rPr>
            <a:t>Confidencialidad</a:t>
          </a:r>
          <a:endParaRPr lang="en-US">
            <a:latin typeface="Arial" panose="020B0604020202020204" pitchFamily="34" charset="0"/>
            <a:cs typeface="Arial" panose="020B0604020202020204" pitchFamily="34" charset="0"/>
          </a:endParaRPr>
        </a:p>
      </dgm:t>
    </dgm:pt>
    <dgm:pt modelId="{F4D57516-B5EF-4806-B31A-468BD41ECC5D}" type="parTrans" cxnId="{DAD6D395-DD13-49C2-B5F1-9523C94B6D3F}">
      <dgm:prSet/>
      <dgm:spPr/>
      <dgm:t>
        <a:bodyPr/>
        <a:lstStyle/>
        <a:p>
          <a:endParaRPr lang="es-ES">
            <a:latin typeface="Arial" panose="020B0604020202020204" pitchFamily="34" charset="0"/>
            <a:cs typeface="Arial" panose="020B0604020202020204" pitchFamily="34" charset="0"/>
          </a:endParaRPr>
        </a:p>
      </dgm:t>
    </dgm:pt>
    <dgm:pt modelId="{FE52ECA4-BCC8-4F28-869E-8417BB2776C4}" type="sibTrans" cxnId="{DAD6D395-DD13-49C2-B5F1-9523C94B6D3F}">
      <dgm:prSet/>
      <dgm:spPr/>
      <dgm:t>
        <a:bodyPr/>
        <a:lstStyle/>
        <a:p>
          <a:endParaRPr lang="es-ES">
            <a:latin typeface="Arial" panose="020B0604020202020204" pitchFamily="34" charset="0"/>
            <a:cs typeface="Arial" panose="020B0604020202020204" pitchFamily="34" charset="0"/>
          </a:endParaRPr>
        </a:p>
      </dgm:t>
    </dgm:pt>
    <dgm:pt modelId="{E5122A68-8CDB-4661-BEA2-15988A5C9A00}">
      <dgm:prSet/>
      <dgm:spPr/>
      <dgm:t>
        <a:bodyPr/>
        <a:lstStyle/>
        <a:p>
          <a:r>
            <a:rPr lang="es-CO">
              <a:latin typeface="Arial" panose="020B0604020202020204" pitchFamily="34" charset="0"/>
              <a:cs typeface="Arial" panose="020B0604020202020204" pitchFamily="34" charset="0"/>
            </a:rPr>
            <a:t>Toda información relacionada con la salud del usuario debe ser tratada con reserva, protegiendo su privacidad y dignidad conforme a los principios éticos del servicio de salud.</a:t>
          </a:r>
          <a:endParaRPr lang="en-US">
            <a:latin typeface="Arial" panose="020B0604020202020204" pitchFamily="34" charset="0"/>
            <a:cs typeface="Arial" panose="020B0604020202020204" pitchFamily="34" charset="0"/>
          </a:endParaRPr>
        </a:p>
      </dgm:t>
    </dgm:pt>
    <dgm:pt modelId="{4D4CBA3C-3AFA-42B9-A8C4-213C79B818F8}" type="parTrans" cxnId="{B0E9E401-7063-4B1F-AECC-876E866C1D15}">
      <dgm:prSet/>
      <dgm:spPr/>
      <dgm:t>
        <a:bodyPr/>
        <a:lstStyle/>
        <a:p>
          <a:endParaRPr lang="es-ES">
            <a:latin typeface="Arial" panose="020B0604020202020204" pitchFamily="34" charset="0"/>
            <a:cs typeface="Arial" panose="020B0604020202020204" pitchFamily="34" charset="0"/>
          </a:endParaRPr>
        </a:p>
      </dgm:t>
    </dgm:pt>
    <dgm:pt modelId="{E20EEDFA-70DB-4C86-8CDF-AF46CCCDB1EB}" type="sibTrans" cxnId="{B0E9E401-7063-4B1F-AECC-876E866C1D15}">
      <dgm:prSet/>
      <dgm:spPr/>
      <dgm:t>
        <a:bodyPr/>
        <a:lstStyle/>
        <a:p>
          <a:endParaRPr lang="es-ES">
            <a:latin typeface="Arial" panose="020B0604020202020204" pitchFamily="34" charset="0"/>
            <a:cs typeface="Arial" panose="020B0604020202020204" pitchFamily="34" charset="0"/>
          </a:endParaRPr>
        </a:p>
      </dgm:t>
    </dgm:pt>
    <dgm:pt modelId="{5E245946-7F13-42A4-8EF4-E4F800D5DB2A}">
      <dgm:prSet/>
      <dgm:spPr/>
      <dgm:t>
        <a:bodyPr/>
        <a:lstStyle/>
        <a:p>
          <a:r>
            <a:rPr lang="es-CO">
              <a:latin typeface="Arial" panose="020B0604020202020204" pitchFamily="34" charset="0"/>
              <a:cs typeface="Arial" panose="020B0604020202020204" pitchFamily="34" charset="0"/>
            </a:rPr>
            <a:t>Seguridad del paciente</a:t>
          </a:r>
          <a:endParaRPr lang="en-US">
            <a:latin typeface="Arial" panose="020B0604020202020204" pitchFamily="34" charset="0"/>
            <a:cs typeface="Arial" panose="020B0604020202020204" pitchFamily="34" charset="0"/>
          </a:endParaRPr>
        </a:p>
      </dgm:t>
    </dgm:pt>
    <dgm:pt modelId="{65A3D3DC-621F-4267-81F9-FE1ADB8C5EC5}" type="parTrans" cxnId="{E242EAF3-5928-488A-84C8-EC3D511A9F9B}">
      <dgm:prSet/>
      <dgm:spPr/>
      <dgm:t>
        <a:bodyPr/>
        <a:lstStyle/>
        <a:p>
          <a:endParaRPr lang="es-ES">
            <a:latin typeface="Arial" panose="020B0604020202020204" pitchFamily="34" charset="0"/>
            <a:cs typeface="Arial" panose="020B0604020202020204" pitchFamily="34" charset="0"/>
          </a:endParaRPr>
        </a:p>
      </dgm:t>
    </dgm:pt>
    <dgm:pt modelId="{47204633-F1AB-4FEF-8325-09338A580775}" type="sibTrans" cxnId="{E242EAF3-5928-488A-84C8-EC3D511A9F9B}">
      <dgm:prSet/>
      <dgm:spPr/>
      <dgm:t>
        <a:bodyPr/>
        <a:lstStyle/>
        <a:p>
          <a:endParaRPr lang="es-ES">
            <a:latin typeface="Arial" panose="020B0604020202020204" pitchFamily="34" charset="0"/>
            <a:cs typeface="Arial" panose="020B0604020202020204" pitchFamily="34" charset="0"/>
          </a:endParaRPr>
        </a:p>
      </dgm:t>
    </dgm:pt>
    <dgm:pt modelId="{FDA827CF-6861-4F38-8E91-9E43350BCC4D}">
      <dgm:prSet/>
      <dgm:spPr/>
      <dgm:t>
        <a:bodyPr/>
        <a:lstStyle/>
        <a:p>
          <a:r>
            <a:rPr lang="es-CO">
              <a:latin typeface="Arial" panose="020B0604020202020204" pitchFamily="34" charset="0"/>
              <a:cs typeface="Arial" panose="020B0604020202020204" pitchFamily="34" charset="0"/>
            </a:rPr>
            <a:t>Es clave validar la identidad del usuario, verificar la prescripción médica, controlar la fecha de vencimiento del medicamento y brindar instrucciones claras sobre su administración.</a:t>
          </a:r>
          <a:endParaRPr lang="en-US">
            <a:latin typeface="Arial" panose="020B0604020202020204" pitchFamily="34" charset="0"/>
            <a:cs typeface="Arial" panose="020B0604020202020204" pitchFamily="34" charset="0"/>
          </a:endParaRPr>
        </a:p>
      </dgm:t>
    </dgm:pt>
    <dgm:pt modelId="{43872BFE-0D75-4B8D-A8CE-4F8BD2180807}" type="parTrans" cxnId="{7669E8A5-17F7-464E-8884-E403F279E95E}">
      <dgm:prSet/>
      <dgm:spPr/>
      <dgm:t>
        <a:bodyPr/>
        <a:lstStyle/>
        <a:p>
          <a:endParaRPr lang="es-ES">
            <a:latin typeface="Arial" panose="020B0604020202020204" pitchFamily="34" charset="0"/>
            <a:cs typeface="Arial" panose="020B0604020202020204" pitchFamily="34" charset="0"/>
          </a:endParaRPr>
        </a:p>
      </dgm:t>
    </dgm:pt>
    <dgm:pt modelId="{644DC794-AAB7-4D51-B383-5938684B6A20}" type="sibTrans" cxnId="{7669E8A5-17F7-464E-8884-E403F279E95E}">
      <dgm:prSet/>
      <dgm:spPr/>
      <dgm:t>
        <a:bodyPr/>
        <a:lstStyle/>
        <a:p>
          <a:endParaRPr lang="es-ES">
            <a:latin typeface="Arial" panose="020B0604020202020204" pitchFamily="34" charset="0"/>
            <a:cs typeface="Arial" panose="020B0604020202020204" pitchFamily="34" charset="0"/>
          </a:endParaRPr>
        </a:p>
      </dgm:t>
    </dgm:pt>
    <dgm:pt modelId="{84A123A8-D150-4224-B053-E4E796BA9966}">
      <dgm:prSet/>
      <dgm:spPr/>
      <dgm:t>
        <a:bodyPr/>
        <a:lstStyle/>
        <a:p>
          <a:r>
            <a:rPr lang="es-CO">
              <a:latin typeface="Arial" panose="020B0604020202020204" pitchFamily="34" charset="0"/>
              <a:cs typeface="Arial" panose="020B0604020202020204" pitchFamily="34" charset="0"/>
            </a:rPr>
            <a:t>Gestión del tiempo</a:t>
          </a:r>
          <a:endParaRPr lang="en-US">
            <a:latin typeface="Arial" panose="020B0604020202020204" pitchFamily="34" charset="0"/>
            <a:cs typeface="Arial" panose="020B0604020202020204" pitchFamily="34" charset="0"/>
          </a:endParaRPr>
        </a:p>
      </dgm:t>
    </dgm:pt>
    <dgm:pt modelId="{F0F0CE3D-3003-4E8C-9861-3FF46A66F67A}" type="parTrans" cxnId="{D7BB53B4-51FB-4F15-98FA-A8206F9CE61B}">
      <dgm:prSet/>
      <dgm:spPr/>
      <dgm:t>
        <a:bodyPr/>
        <a:lstStyle/>
        <a:p>
          <a:endParaRPr lang="es-ES">
            <a:latin typeface="Arial" panose="020B0604020202020204" pitchFamily="34" charset="0"/>
            <a:cs typeface="Arial" panose="020B0604020202020204" pitchFamily="34" charset="0"/>
          </a:endParaRPr>
        </a:p>
      </dgm:t>
    </dgm:pt>
    <dgm:pt modelId="{46EF9A64-A0C2-492B-87C0-DBED7EBDD480}" type="sibTrans" cxnId="{D7BB53B4-51FB-4F15-98FA-A8206F9CE61B}">
      <dgm:prSet/>
      <dgm:spPr/>
      <dgm:t>
        <a:bodyPr/>
        <a:lstStyle/>
        <a:p>
          <a:endParaRPr lang="es-ES">
            <a:latin typeface="Arial" panose="020B0604020202020204" pitchFamily="34" charset="0"/>
            <a:cs typeface="Arial" panose="020B0604020202020204" pitchFamily="34" charset="0"/>
          </a:endParaRPr>
        </a:p>
      </dgm:t>
    </dgm:pt>
    <dgm:pt modelId="{0B9298E9-876E-40A7-B49B-E45DF928FD4D}">
      <dgm:prSet/>
      <dgm:spPr/>
      <dgm:t>
        <a:bodyPr/>
        <a:lstStyle/>
        <a:p>
          <a:r>
            <a:rPr lang="es-CO">
              <a:latin typeface="Arial" panose="020B0604020202020204" pitchFamily="34" charset="0"/>
              <a:cs typeface="Arial" panose="020B0604020202020204" pitchFamily="34" charset="0"/>
            </a:rPr>
            <a:t>Una atención oportuna y eficiente evita retrasos innecesarios y mejora la percepción del servicio por parte del usuario.</a:t>
          </a:r>
          <a:endParaRPr lang="en-US">
            <a:latin typeface="Arial" panose="020B0604020202020204" pitchFamily="34" charset="0"/>
            <a:cs typeface="Arial" panose="020B0604020202020204" pitchFamily="34" charset="0"/>
          </a:endParaRPr>
        </a:p>
      </dgm:t>
    </dgm:pt>
    <dgm:pt modelId="{181F5011-AB0F-4762-8684-93FC82F8CFE9}" type="parTrans" cxnId="{24F26733-789C-426C-8C8E-D43855F8D08C}">
      <dgm:prSet/>
      <dgm:spPr/>
      <dgm:t>
        <a:bodyPr/>
        <a:lstStyle/>
        <a:p>
          <a:endParaRPr lang="es-ES">
            <a:latin typeface="Arial" panose="020B0604020202020204" pitchFamily="34" charset="0"/>
            <a:cs typeface="Arial" panose="020B0604020202020204" pitchFamily="34" charset="0"/>
          </a:endParaRPr>
        </a:p>
      </dgm:t>
    </dgm:pt>
    <dgm:pt modelId="{D52042CD-3638-4D09-B95E-2C2B23F1F9D2}" type="sibTrans" cxnId="{24F26733-789C-426C-8C8E-D43855F8D08C}">
      <dgm:prSet/>
      <dgm:spPr/>
      <dgm:t>
        <a:bodyPr/>
        <a:lstStyle/>
        <a:p>
          <a:endParaRPr lang="es-ES">
            <a:latin typeface="Arial" panose="020B0604020202020204" pitchFamily="34" charset="0"/>
            <a:cs typeface="Arial" panose="020B0604020202020204" pitchFamily="34" charset="0"/>
          </a:endParaRPr>
        </a:p>
      </dgm:t>
    </dgm:pt>
    <dgm:pt modelId="{F8343B05-E477-4268-8E73-344940C20992}" type="pres">
      <dgm:prSet presAssocID="{14230746-1DB0-4689-B73D-B6500B3F107A}" presName="Name0" presStyleCnt="0">
        <dgm:presLayoutVars>
          <dgm:chMax/>
          <dgm:chPref/>
          <dgm:dir/>
          <dgm:animLvl val="lvl"/>
        </dgm:presLayoutVars>
      </dgm:prSet>
      <dgm:spPr/>
      <dgm:t>
        <a:bodyPr/>
        <a:lstStyle/>
        <a:p>
          <a:endParaRPr lang="es-ES"/>
        </a:p>
      </dgm:t>
    </dgm:pt>
    <dgm:pt modelId="{4D62F807-874D-4136-A758-60F55E60C415}" type="pres">
      <dgm:prSet presAssocID="{113227B2-EB29-4BBF-B98F-4595B8600789}" presName="composite" presStyleCnt="0"/>
      <dgm:spPr/>
    </dgm:pt>
    <dgm:pt modelId="{03B5B604-4A64-4AEC-AC01-C348FA333F01}" type="pres">
      <dgm:prSet presAssocID="{113227B2-EB29-4BBF-B98F-4595B8600789}" presName="ParentAccentShape" presStyleLbl="trBgShp" presStyleIdx="0" presStyleCnt="10"/>
      <dgm:spPr/>
    </dgm:pt>
    <dgm:pt modelId="{4E21A95A-D51E-441B-8CA7-686C0DA944D6}" type="pres">
      <dgm:prSet presAssocID="{113227B2-EB29-4BBF-B98F-4595B8600789}" presName="ParentText" presStyleLbl="revTx" presStyleIdx="0" presStyleCnt="10">
        <dgm:presLayoutVars>
          <dgm:chMax val="1"/>
          <dgm:chPref val="1"/>
          <dgm:bulletEnabled val="1"/>
        </dgm:presLayoutVars>
      </dgm:prSet>
      <dgm:spPr/>
      <dgm:t>
        <a:bodyPr/>
        <a:lstStyle/>
        <a:p>
          <a:endParaRPr lang="es-ES"/>
        </a:p>
      </dgm:t>
    </dgm:pt>
    <dgm:pt modelId="{AFE6118C-BE86-4CE9-B286-EA89344E9585}" type="pres">
      <dgm:prSet presAssocID="{113227B2-EB29-4BBF-B98F-4595B8600789}" presName="ChildText" presStyleLbl="revTx" presStyleIdx="1" presStyleCnt="10">
        <dgm:presLayoutVars>
          <dgm:chMax val="0"/>
          <dgm:chPref val="0"/>
        </dgm:presLayoutVars>
      </dgm:prSet>
      <dgm:spPr/>
      <dgm:t>
        <a:bodyPr/>
        <a:lstStyle/>
        <a:p>
          <a:endParaRPr lang="es-ES"/>
        </a:p>
      </dgm:t>
    </dgm:pt>
    <dgm:pt modelId="{AE408469-5C82-45D0-A07B-DBD554F0D77C}" type="pres">
      <dgm:prSet presAssocID="{113227B2-EB29-4BBF-B98F-4595B8600789}" presName="ChildAccentShape" presStyleLbl="trBgShp" presStyleIdx="1" presStyleCnt="10"/>
      <dgm:spPr/>
    </dgm:pt>
    <dgm:pt modelId="{45F7A104-A0FC-4424-8A85-765A2C70627B}" type="pres">
      <dgm:prSet presAssocID="{113227B2-EB29-4BBF-B98F-4595B8600789}" presName="Image" presStyleLbl="align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7000" b="-7000"/>
          </a:stretch>
        </a:blipFill>
      </dgm:spPr>
      <dgm:t>
        <a:bodyPr/>
        <a:lstStyle/>
        <a:p>
          <a:endParaRPr lang="es-ES"/>
        </a:p>
      </dgm:t>
    </dgm:pt>
    <dgm:pt modelId="{2B5B349C-95AF-44EC-B53A-7EFCDBB4709B}" type="pres">
      <dgm:prSet presAssocID="{82AAD8F7-BB5D-438D-98C7-0757D1502CEC}" presName="sibTrans" presStyleCnt="0"/>
      <dgm:spPr/>
    </dgm:pt>
    <dgm:pt modelId="{A4BA251A-C2DB-4665-A0F3-5663CBCB703A}" type="pres">
      <dgm:prSet presAssocID="{A120A1B9-BB58-4D1E-AF63-95B898C7CCEF}" presName="composite" presStyleCnt="0"/>
      <dgm:spPr/>
    </dgm:pt>
    <dgm:pt modelId="{AA5CB488-D6C6-4E07-86A1-76245C4785DB}" type="pres">
      <dgm:prSet presAssocID="{A120A1B9-BB58-4D1E-AF63-95B898C7CCEF}" presName="ParentAccentShape" presStyleLbl="trBgShp" presStyleIdx="2" presStyleCnt="10"/>
      <dgm:spPr/>
    </dgm:pt>
    <dgm:pt modelId="{81A075B1-C18E-4B0F-8148-264E5B92360F}" type="pres">
      <dgm:prSet presAssocID="{A120A1B9-BB58-4D1E-AF63-95B898C7CCEF}" presName="ParentText" presStyleLbl="revTx" presStyleIdx="2" presStyleCnt="10">
        <dgm:presLayoutVars>
          <dgm:chMax val="1"/>
          <dgm:chPref val="1"/>
          <dgm:bulletEnabled val="1"/>
        </dgm:presLayoutVars>
      </dgm:prSet>
      <dgm:spPr/>
      <dgm:t>
        <a:bodyPr/>
        <a:lstStyle/>
        <a:p>
          <a:endParaRPr lang="es-ES"/>
        </a:p>
      </dgm:t>
    </dgm:pt>
    <dgm:pt modelId="{1C740987-6F3B-4539-90B1-7F923A725A7A}" type="pres">
      <dgm:prSet presAssocID="{A120A1B9-BB58-4D1E-AF63-95B898C7CCEF}" presName="ChildText" presStyleLbl="revTx" presStyleIdx="3" presStyleCnt="10">
        <dgm:presLayoutVars>
          <dgm:chMax val="0"/>
          <dgm:chPref val="0"/>
        </dgm:presLayoutVars>
      </dgm:prSet>
      <dgm:spPr/>
      <dgm:t>
        <a:bodyPr/>
        <a:lstStyle/>
        <a:p>
          <a:endParaRPr lang="es-ES"/>
        </a:p>
      </dgm:t>
    </dgm:pt>
    <dgm:pt modelId="{818D3703-FCBB-4317-945B-01B8E149EF7B}" type="pres">
      <dgm:prSet presAssocID="{A120A1B9-BB58-4D1E-AF63-95B898C7CCEF}" presName="ChildAccentShape" presStyleLbl="trBgShp" presStyleIdx="3" presStyleCnt="10"/>
      <dgm:spPr/>
    </dgm:pt>
    <dgm:pt modelId="{99B2A208-08AD-49F7-9909-F33C1966588D}" type="pres">
      <dgm:prSet presAssocID="{A120A1B9-BB58-4D1E-AF63-95B898C7CCEF}" presName="Image" presStyleLbl="alignImgPlac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3000" r="-3000"/>
          </a:stretch>
        </a:blipFill>
      </dgm:spPr>
    </dgm:pt>
    <dgm:pt modelId="{39991F8A-6DBA-482F-A131-30C4055F3066}" type="pres">
      <dgm:prSet presAssocID="{004DCC12-0470-45F7-95A1-22B064C5B515}" presName="sibTrans" presStyleCnt="0"/>
      <dgm:spPr/>
    </dgm:pt>
    <dgm:pt modelId="{3BFD3317-4DDB-4770-A7F8-17C8BE2BD83D}" type="pres">
      <dgm:prSet presAssocID="{CC8E02AD-9C7B-47BB-BC3D-07BECC46CDEB}" presName="composite" presStyleCnt="0"/>
      <dgm:spPr/>
    </dgm:pt>
    <dgm:pt modelId="{A1D28CCB-5102-4D8A-A58D-2CCCE252B221}" type="pres">
      <dgm:prSet presAssocID="{CC8E02AD-9C7B-47BB-BC3D-07BECC46CDEB}" presName="ParentAccentShape" presStyleLbl="trBgShp" presStyleIdx="4" presStyleCnt="10"/>
      <dgm:spPr/>
    </dgm:pt>
    <dgm:pt modelId="{D8114457-1D17-44AC-B92B-09632BF42AF9}" type="pres">
      <dgm:prSet presAssocID="{CC8E02AD-9C7B-47BB-BC3D-07BECC46CDEB}" presName="ParentText" presStyleLbl="revTx" presStyleIdx="4" presStyleCnt="10">
        <dgm:presLayoutVars>
          <dgm:chMax val="1"/>
          <dgm:chPref val="1"/>
          <dgm:bulletEnabled val="1"/>
        </dgm:presLayoutVars>
      </dgm:prSet>
      <dgm:spPr/>
      <dgm:t>
        <a:bodyPr/>
        <a:lstStyle/>
        <a:p>
          <a:endParaRPr lang="es-ES"/>
        </a:p>
      </dgm:t>
    </dgm:pt>
    <dgm:pt modelId="{C5E6286E-A973-430F-92E1-0FC86BA6E218}" type="pres">
      <dgm:prSet presAssocID="{CC8E02AD-9C7B-47BB-BC3D-07BECC46CDEB}" presName="ChildText" presStyleLbl="revTx" presStyleIdx="5" presStyleCnt="10">
        <dgm:presLayoutVars>
          <dgm:chMax val="0"/>
          <dgm:chPref val="0"/>
        </dgm:presLayoutVars>
      </dgm:prSet>
      <dgm:spPr/>
      <dgm:t>
        <a:bodyPr/>
        <a:lstStyle/>
        <a:p>
          <a:endParaRPr lang="es-ES"/>
        </a:p>
      </dgm:t>
    </dgm:pt>
    <dgm:pt modelId="{7FF9A48D-E6E3-43A5-8689-F1BBC0964C9E}" type="pres">
      <dgm:prSet presAssocID="{CC8E02AD-9C7B-47BB-BC3D-07BECC46CDEB}" presName="ChildAccentShape" presStyleLbl="trBgShp" presStyleIdx="5" presStyleCnt="10"/>
      <dgm:spPr/>
    </dgm:pt>
    <dgm:pt modelId="{9B210957-F12C-492F-BB44-FA54B784C00B}" type="pres">
      <dgm:prSet presAssocID="{CC8E02AD-9C7B-47BB-BC3D-07BECC46CDEB}" presName="Image" presStyleLbl="alignImgPlac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12000" r="-12000"/>
          </a:stretch>
        </a:blipFill>
      </dgm:spPr>
    </dgm:pt>
    <dgm:pt modelId="{B9D46D64-9D6F-4EB9-824A-37EE36B59AA0}" type="pres">
      <dgm:prSet presAssocID="{FE52ECA4-BCC8-4F28-869E-8417BB2776C4}" presName="sibTrans" presStyleCnt="0"/>
      <dgm:spPr/>
    </dgm:pt>
    <dgm:pt modelId="{E987B6B3-83C3-43EB-AE86-5A16CE8217DE}" type="pres">
      <dgm:prSet presAssocID="{5E245946-7F13-42A4-8EF4-E4F800D5DB2A}" presName="composite" presStyleCnt="0"/>
      <dgm:spPr/>
    </dgm:pt>
    <dgm:pt modelId="{6214777E-19A5-4C56-B6D1-7A8069350843}" type="pres">
      <dgm:prSet presAssocID="{5E245946-7F13-42A4-8EF4-E4F800D5DB2A}" presName="ParentAccentShape" presStyleLbl="trBgShp" presStyleIdx="6" presStyleCnt="10"/>
      <dgm:spPr/>
    </dgm:pt>
    <dgm:pt modelId="{78097B15-92A3-430F-B9D3-B922960B8814}" type="pres">
      <dgm:prSet presAssocID="{5E245946-7F13-42A4-8EF4-E4F800D5DB2A}" presName="ParentText" presStyleLbl="revTx" presStyleIdx="6" presStyleCnt="10">
        <dgm:presLayoutVars>
          <dgm:chMax val="1"/>
          <dgm:chPref val="1"/>
          <dgm:bulletEnabled val="1"/>
        </dgm:presLayoutVars>
      </dgm:prSet>
      <dgm:spPr/>
      <dgm:t>
        <a:bodyPr/>
        <a:lstStyle/>
        <a:p>
          <a:endParaRPr lang="es-ES"/>
        </a:p>
      </dgm:t>
    </dgm:pt>
    <dgm:pt modelId="{F7AFA9B1-0AA7-4135-8D8E-69E65A06DC03}" type="pres">
      <dgm:prSet presAssocID="{5E245946-7F13-42A4-8EF4-E4F800D5DB2A}" presName="ChildText" presStyleLbl="revTx" presStyleIdx="7" presStyleCnt="10">
        <dgm:presLayoutVars>
          <dgm:chMax val="0"/>
          <dgm:chPref val="0"/>
        </dgm:presLayoutVars>
      </dgm:prSet>
      <dgm:spPr/>
      <dgm:t>
        <a:bodyPr/>
        <a:lstStyle/>
        <a:p>
          <a:endParaRPr lang="es-ES"/>
        </a:p>
      </dgm:t>
    </dgm:pt>
    <dgm:pt modelId="{09E3D29B-E952-48B6-9036-D4FE6E5DB10C}" type="pres">
      <dgm:prSet presAssocID="{5E245946-7F13-42A4-8EF4-E4F800D5DB2A}" presName="ChildAccentShape" presStyleLbl="trBgShp" presStyleIdx="7" presStyleCnt="10"/>
      <dgm:spPr/>
    </dgm:pt>
    <dgm:pt modelId="{7F397653-041A-47EB-88D2-A5E6AA6E83A9}" type="pres">
      <dgm:prSet presAssocID="{5E245946-7F13-42A4-8EF4-E4F800D5DB2A}" presName="Image" presStyleLbl="alignImgPlace1" presStyleIdx="3" presStyleCnt="5"/>
      <dgm:spPr>
        <a:blipFill>
          <a:blip xmlns:r="http://schemas.openxmlformats.org/officeDocument/2006/relationships" r:embed="rId4">
            <a:extLst>
              <a:ext uri="{28A0092B-C50C-407E-A947-70E740481C1C}">
                <a14:useLocalDpi xmlns:a14="http://schemas.microsoft.com/office/drawing/2010/main" val="0"/>
              </a:ext>
            </a:extLst>
          </a:blip>
          <a:srcRect/>
          <a:stretch>
            <a:fillRect l="-17000" r="-17000"/>
          </a:stretch>
        </a:blipFill>
      </dgm:spPr>
    </dgm:pt>
    <dgm:pt modelId="{169633CA-B024-418A-95B8-F71F783F4F9F}" type="pres">
      <dgm:prSet presAssocID="{47204633-F1AB-4FEF-8325-09338A580775}" presName="sibTrans" presStyleCnt="0"/>
      <dgm:spPr/>
    </dgm:pt>
    <dgm:pt modelId="{78100F97-7F4D-464D-BDE2-441603FECD61}" type="pres">
      <dgm:prSet presAssocID="{84A123A8-D150-4224-B053-E4E796BA9966}" presName="composite" presStyleCnt="0"/>
      <dgm:spPr/>
    </dgm:pt>
    <dgm:pt modelId="{6709A75A-2C9A-412D-9A00-13130654411F}" type="pres">
      <dgm:prSet presAssocID="{84A123A8-D150-4224-B053-E4E796BA9966}" presName="ParentAccentShape" presStyleLbl="trBgShp" presStyleIdx="8" presStyleCnt="10"/>
      <dgm:spPr/>
    </dgm:pt>
    <dgm:pt modelId="{F4FC2C14-D419-4729-855D-5BA806C51477}" type="pres">
      <dgm:prSet presAssocID="{84A123A8-D150-4224-B053-E4E796BA9966}" presName="ParentText" presStyleLbl="revTx" presStyleIdx="8" presStyleCnt="10">
        <dgm:presLayoutVars>
          <dgm:chMax val="1"/>
          <dgm:chPref val="1"/>
          <dgm:bulletEnabled val="1"/>
        </dgm:presLayoutVars>
      </dgm:prSet>
      <dgm:spPr/>
      <dgm:t>
        <a:bodyPr/>
        <a:lstStyle/>
        <a:p>
          <a:endParaRPr lang="es-ES"/>
        </a:p>
      </dgm:t>
    </dgm:pt>
    <dgm:pt modelId="{36DE29FD-5BEF-40FA-B710-E25306EDD22D}" type="pres">
      <dgm:prSet presAssocID="{84A123A8-D150-4224-B053-E4E796BA9966}" presName="ChildText" presStyleLbl="revTx" presStyleIdx="9" presStyleCnt="10">
        <dgm:presLayoutVars>
          <dgm:chMax val="0"/>
          <dgm:chPref val="0"/>
        </dgm:presLayoutVars>
      </dgm:prSet>
      <dgm:spPr/>
      <dgm:t>
        <a:bodyPr/>
        <a:lstStyle/>
        <a:p>
          <a:endParaRPr lang="es-ES"/>
        </a:p>
      </dgm:t>
    </dgm:pt>
    <dgm:pt modelId="{5BD2A24D-2AF0-4F1A-BFFC-B3B527CDDE6A}" type="pres">
      <dgm:prSet presAssocID="{84A123A8-D150-4224-B053-E4E796BA9966}" presName="ChildAccentShape" presStyleLbl="trBgShp" presStyleIdx="9" presStyleCnt="10"/>
      <dgm:spPr/>
    </dgm:pt>
    <dgm:pt modelId="{CDF79C47-4BDD-44C5-AF8A-20AFE976B647}" type="pres">
      <dgm:prSet presAssocID="{84A123A8-D150-4224-B053-E4E796BA9966}" presName="Image" presStyleLbl="alignImgPlac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3000" r="-3000"/>
          </a:stretch>
        </a:blipFill>
      </dgm:spPr>
    </dgm:pt>
  </dgm:ptLst>
  <dgm:cxnLst>
    <dgm:cxn modelId="{FBF14D98-B6F6-48DB-8821-7C228555D80B}" srcId="{A120A1B9-BB58-4D1E-AF63-95B898C7CCEF}" destId="{8910A2B6-96DA-4387-9E47-B434C3E6FC7B}" srcOrd="0" destOrd="0" parTransId="{A170AB5E-C50D-4E2D-9474-66FD66C6301F}" sibTransId="{F76333F1-FA8C-4E77-BB7E-68EC09EB525B}"/>
    <dgm:cxn modelId="{DAD6D395-DD13-49C2-B5F1-9523C94B6D3F}" srcId="{14230746-1DB0-4689-B73D-B6500B3F107A}" destId="{CC8E02AD-9C7B-47BB-BC3D-07BECC46CDEB}" srcOrd="2" destOrd="0" parTransId="{F4D57516-B5EF-4806-B31A-468BD41ECC5D}" sibTransId="{FE52ECA4-BCC8-4F28-869E-8417BB2776C4}"/>
    <dgm:cxn modelId="{A4C0EF59-BA97-4353-929C-A7F66459F18A}" type="presOf" srcId="{8910A2B6-96DA-4387-9E47-B434C3E6FC7B}" destId="{1C740987-6F3B-4539-90B1-7F923A725A7A}" srcOrd="0" destOrd="0" presId="urn:microsoft.com/office/officeart/2009/3/layout/SnapshotPictureList"/>
    <dgm:cxn modelId="{90E3D3DD-5867-4ECC-AC1C-8EEBB7A84FCF}" type="presOf" srcId="{4B7D9A76-C54D-4375-B156-6F10E3434353}" destId="{AFE6118C-BE86-4CE9-B286-EA89344E9585}" srcOrd="0" destOrd="0" presId="urn:microsoft.com/office/officeart/2009/3/layout/SnapshotPictureList"/>
    <dgm:cxn modelId="{2F78722F-75FD-4E71-9BC1-BDAABC45B280}" srcId="{14230746-1DB0-4689-B73D-B6500B3F107A}" destId="{113227B2-EB29-4BBF-B98F-4595B8600789}" srcOrd="0" destOrd="0" parTransId="{E4AFB802-7F84-43AC-A63C-B571CCBFBC01}" sibTransId="{82AAD8F7-BB5D-438D-98C7-0757D1502CEC}"/>
    <dgm:cxn modelId="{CFBED5D9-CC55-4323-B5B4-51EDEB579622}" type="presOf" srcId="{14230746-1DB0-4689-B73D-B6500B3F107A}" destId="{F8343B05-E477-4268-8E73-344940C20992}" srcOrd="0" destOrd="0" presId="urn:microsoft.com/office/officeart/2009/3/layout/SnapshotPictureList"/>
    <dgm:cxn modelId="{15EC99AA-83D0-4040-BEEE-38A16B144D0D}" type="presOf" srcId="{113227B2-EB29-4BBF-B98F-4595B8600789}" destId="{4E21A95A-D51E-441B-8CA7-686C0DA944D6}" srcOrd="0" destOrd="0" presId="urn:microsoft.com/office/officeart/2009/3/layout/SnapshotPictureList"/>
    <dgm:cxn modelId="{D7BB53B4-51FB-4F15-98FA-A8206F9CE61B}" srcId="{14230746-1DB0-4689-B73D-B6500B3F107A}" destId="{84A123A8-D150-4224-B053-E4E796BA9966}" srcOrd="4" destOrd="0" parTransId="{F0F0CE3D-3003-4E8C-9861-3FF46A66F67A}" sibTransId="{46EF9A64-A0C2-492B-87C0-DBED7EBDD480}"/>
    <dgm:cxn modelId="{80AC0DBF-AD3C-447B-91F3-8CF647C3A933}" type="presOf" srcId="{5E245946-7F13-42A4-8EF4-E4F800D5DB2A}" destId="{78097B15-92A3-430F-B9D3-B922960B8814}" srcOrd="0" destOrd="0" presId="urn:microsoft.com/office/officeart/2009/3/layout/SnapshotPictureList"/>
    <dgm:cxn modelId="{33E6F10E-5055-4481-8599-AC8424495CCF}" type="presOf" srcId="{E5122A68-8CDB-4661-BEA2-15988A5C9A00}" destId="{C5E6286E-A973-430F-92E1-0FC86BA6E218}" srcOrd="0" destOrd="0" presId="urn:microsoft.com/office/officeart/2009/3/layout/SnapshotPictureList"/>
    <dgm:cxn modelId="{241B4DA8-2670-480F-BD81-6F3479E853DC}" type="presOf" srcId="{84A123A8-D150-4224-B053-E4E796BA9966}" destId="{F4FC2C14-D419-4729-855D-5BA806C51477}" srcOrd="0" destOrd="0" presId="urn:microsoft.com/office/officeart/2009/3/layout/SnapshotPictureList"/>
    <dgm:cxn modelId="{E242EAF3-5928-488A-84C8-EC3D511A9F9B}" srcId="{14230746-1DB0-4689-B73D-B6500B3F107A}" destId="{5E245946-7F13-42A4-8EF4-E4F800D5DB2A}" srcOrd="3" destOrd="0" parTransId="{65A3D3DC-621F-4267-81F9-FE1ADB8C5EC5}" sibTransId="{47204633-F1AB-4FEF-8325-09338A580775}"/>
    <dgm:cxn modelId="{F64BC127-55D2-4637-8BA2-6D3CC4A3EFFB}" type="presOf" srcId="{0B9298E9-876E-40A7-B49B-E45DF928FD4D}" destId="{36DE29FD-5BEF-40FA-B710-E25306EDD22D}" srcOrd="0" destOrd="0" presId="urn:microsoft.com/office/officeart/2009/3/layout/SnapshotPictureList"/>
    <dgm:cxn modelId="{EA9AAFD1-192A-4715-8819-6989DC45C35B}" srcId="{113227B2-EB29-4BBF-B98F-4595B8600789}" destId="{4B7D9A76-C54D-4375-B156-6F10E3434353}" srcOrd="0" destOrd="0" parTransId="{B86C6E18-520B-4DCC-80FE-55F6B3A00EEC}" sibTransId="{F61A9AA2-ED5B-4A56-AD4F-B4F2FE813650}"/>
    <dgm:cxn modelId="{1ADFE707-2CC3-4AB8-9C89-F847334F5892}" type="presOf" srcId="{A120A1B9-BB58-4D1E-AF63-95B898C7CCEF}" destId="{81A075B1-C18E-4B0F-8148-264E5B92360F}" srcOrd="0" destOrd="0" presId="urn:microsoft.com/office/officeart/2009/3/layout/SnapshotPictureList"/>
    <dgm:cxn modelId="{7669E8A5-17F7-464E-8884-E403F279E95E}" srcId="{5E245946-7F13-42A4-8EF4-E4F800D5DB2A}" destId="{FDA827CF-6861-4F38-8E91-9E43350BCC4D}" srcOrd="0" destOrd="0" parTransId="{43872BFE-0D75-4B8D-A8CE-4F8BD2180807}" sibTransId="{644DC794-AAB7-4D51-B383-5938684B6A20}"/>
    <dgm:cxn modelId="{EDDD6A70-F494-4637-BCD7-33AD1AAC93FE}" type="presOf" srcId="{FDA827CF-6861-4F38-8E91-9E43350BCC4D}" destId="{F7AFA9B1-0AA7-4135-8D8E-69E65A06DC03}" srcOrd="0" destOrd="0" presId="urn:microsoft.com/office/officeart/2009/3/layout/SnapshotPictureList"/>
    <dgm:cxn modelId="{B0E9E401-7063-4B1F-AECC-876E866C1D15}" srcId="{CC8E02AD-9C7B-47BB-BC3D-07BECC46CDEB}" destId="{E5122A68-8CDB-4661-BEA2-15988A5C9A00}" srcOrd="0" destOrd="0" parTransId="{4D4CBA3C-3AFA-42B9-A8C4-213C79B818F8}" sibTransId="{E20EEDFA-70DB-4C86-8CDF-AF46CCCDB1EB}"/>
    <dgm:cxn modelId="{24F26733-789C-426C-8C8E-D43855F8D08C}" srcId="{84A123A8-D150-4224-B053-E4E796BA9966}" destId="{0B9298E9-876E-40A7-B49B-E45DF928FD4D}" srcOrd="0" destOrd="0" parTransId="{181F5011-AB0F-4762-8684-93FC82F8CFE9}" sibTransId="{D52042CD-3638-4D09-B95E-2C2B23F1F9D2}"/>
    <dgm:cxn modelId="{0C1D9F6E-AB3F-4088-8AC4-79B7E3C8ECF6}" srcId="{14230746-1DB0-4689-B73D-B6500B3F107A}" destId="{A120A1B9-BB58-4D1E-AF63-95B898C7CCEF}" srcOrd="1" destOrd="0" parTransId="{778EF299-CB2C-4082-BCB5-82ED9EAE1A89}" sibTransId="{004DCC12-0470-45F7-95A1-22B064C5B515}"/>
    <dgm:cxn modelId="{ACC206BA-AA30-4C60-8CB9-0546F668E647}" type="presOf" srcId="{CC8E02AD-9C7B-47BB-BC3D-07BECC46CDEB}" destId="{D8114457-1D17-44AC-B92B-09632BF42AF9}" srcOrd="0" destOrd="0" presId="urn:microsoft.com/office/officeart/2009/3/layout/SnapshotPictureList"/>
    <dgm:cxn modelId="{9D2B8D4C-CC9D-49E5-85FD-52445F838A78}" type="presParOf" srcId="{F8343B05-E477-4268-8E73-344940C20992}" destId="{4D62F807-874D-4136-A758-60F55E60C415}" srcOrd="0" destOrd="0" presId="urn:microsoft.com/office/officeart/2009/3/layout/SnapshotPictureList"/>
    <dgm:cxn modelId="{789F54FA-37D8-4AA9-9486-2B9EA1893F7B}" type="presParOf" srcId="{4D62F807-874D-4136-A758-60F55E60C415}" destId="{03B5B604-4A64-4AEC-AC01-C348FA333F01}" srcOrd="0" destOrd="0" presId="urn:microsoft.com/office/officeart/2009/3/layout/SnapshotPictureList"/>
    <dgm:cxn modelId="{62F41391-395E-44BE-9FB4-D96C8D66811C}" type="presParOf" srcId="{4D62F807-874D-4136-A758-60F55E60C415}" destId="{4E21A95A-D51E-441B-8CA7-686C0DA944D6}" srcOrd="1" destOrd="0" presId="urn:microsoft.com/office/officeart/2009/3/layout/SnapshotPictureList"/>
    <dgm:cxn modelId="{2B995CEB-2C9A-4EC1-AD9E-601B01BEC357}" type="presParOf" srcId="{4D62F807-874D-4136-A758-60F55E60C415}" destId="{AFE6118C-BE86-4CE9-B286-EA89344E9585}" srcOrd="2" destOrd="0" presId="urn:microsoft.com/office/officeart/2009/3/layout/SnapshotPictureList"/>
    <dgm:cxn modelId="{7DDD7791-EE50-4AF9-8E72-8F60463D5455}" type="presParOf" srcId="{4D62F807-874D-4136-A758-60F55E60C415}" destId="{AE408469-5C82-45D0-A07B-DBD554F0D77C}" srcOrd="3" destOrd="0" presId="urn:microsoft.com/office/officeart/2009/3/layout/SnapshotPictureList"/>
    <dgm:cxn modelId="{645D6257-7D95-471D-8B5B-AF912678C538}" type="presParOf" srcId="{4D62F807-874D-4136-A758-60F55E60C415}" destId="{45F7A104-A0FC-4424-8A85-765A2C70627B}" srcOrd="4" destOrd="0" presId="urn:microsoft.com/office/officeart/2009/3/layout/SnapshotPictureList"/>
    <dgm:cxn modelId="{5ADE7565-0280-47D9-8305-6ECD1131EDA2}" type="presParOf" srcId="{F8343B05-E477-4268-8E73-344940C20992}" destId="{2B5B349C-95AF-44EC-B53A-7EFCDBB4709B}" srcOrd="1" destOrd="0" presId="urn:microsoft.com/office/officeart/2009/3/layout/SnapshotPictureList"/>
    <dgm:cxn modelId="{2400AB2A-90DE-4595-B24E-AA12B312C993}" type="presParOf" srcId="{F8343B05-E477-4268-8E73-344940C20992}" destId="{A4BA251A-C2DB-4665-A0F3-5663CBCB703A}" srcOrd="2" destOrd="0" presId="urn:microsoft.com/office/officeart/2009/3/layout/SnapshotPictureList"/>
    <dgm:cxn modelId="{167903A1-4B17-4105-9C80-A83287076264}" type="presParOf" srcId="{A4BA251A-C2DB-4665-A0F3-5663CBCB703A}" destId="{AA5CB488-D6C6-4E07-86A1-76245C4785DB}" srcOrd="0" destOrd="0" presId="urn:microsoft.com/office/officeart/2009/3/layout/SnapshotPictureList"/>
    <dgm:cxn modelId="{7D3CE3F1-0169-48E2-86FF-E45E00575357}" type="presParOf" srcId="{A4BA251A-C2DB-4665-A0F3-5663CBCB703A}" destId="{81A075B1-C18E-4B0F-8148-264E5B92360F}" srcOrd="1" destOrd="0" presId="urn:microsoft.com/office/officeart/2009/3/layout/SnapshotPictureList"/>
    <dgm:cxn modelId="{8CD560C4-A0A5-477F-B68C-96A6C60D18F1}" type="presParOf" srcId="{A4BA251A-C2DB-4665-A0F3-5663CBCB703A}" destId="{1C740987-6F3B-4539-90B1-7F923A725A7A}" srcOrd="2" destOrd="0" presId="urn:microsoft.com/office/officeart/2009/3/layout/SnapshotPictureList"/>
    <dgm:cxn modelId="{FAFE2A19-CE5E-4E85-98E1-9799FE7509D6}" type="presParOf" srcId="{A4BA251A-C2DB-4665-A0F3-5663CBCB703A}" destId="{818D3703-FCBB-4317-945B-01B8E149EF7B}" srcOrd="3" destOrd="0" presId="urn:microsoft.com/office/officeart/2009/3/layout/SnapshotPictureList"/>
    <dgm:cxn modelId="{55730023-1378-4C40-9948-925D85A0CD21}" type="presParOf" srcId="{A4BA251A-C2DB-4665-A0F3-5663CBCB703A}" destId="{99B2A208-08AD-49F7-9909-F33C1966588D}" srcOrd="4" destOrd="0" presId="urn:microsoft.com/office/officeart/2009/3/layout/SnapshotPictureList"/>
    <dgm:cxn modelId="{1B435E2C-638E-45C3-B036-2EEEB3F17266}" type="presParOf" srcId="{F8343B05-E477-4268-8E73-344940C20992}" destId="{39991F8A-6DBA-482F-A131-30C4055F3066}" srcOrd="3" destOrd="0" presId="urn:microsoft.com/office/officeart/2009/3/layout/SnapshotPictureList"/>
    <dgm:cxn modelId="{01B87FCE-3657-4ACA-BC07-2C8487FDCD5C}" type="presParOf" srcId="{F8343B05-E477-4268-8E73-344940C20992}" destId="{3BFD3317-4DDB-4770-A7F8-17C8BE2BD83D}" srcOrd="4" destOrd="0" presId="urn:microsoft.com/office/officeart/2009/3/layout/SnapshotPictureList"/>
    <dgm:cxn modelId="{F9FB30BC-3964-46BA-828E-C59014F027BB}" type="presParOf" srcId="{3BFD3317-4DDB-4770-A7F8-17C8BE2BD83D}" destId="{A1D28CCB-5102-4D8A-A58D-2CCCE252B221}" srcOrd="0" destOrd="0" presId="urn:microsoft.com/office/officeart/2009/3/layout/SnapshotPictureList"/>
    <dgm:cxn modelId="{D468AA6F-EEA9-4C43-A889-A79BC7D52592}" type="presParOf" srcId="{3BFD3317-4DDB-4770-A7F8-17C8BE2BD83D}" destId="{D8114457-1D17-44AC-B92B-09632BF42AF9}" srcOrd="1" destOrd="0" presId="urn:microsoft.com/office/officeart/2009/3/layout/SnapshotPictureList"/>
    <dgm:cxn modelId="{511F8791-96A2-448C-82ED-B4CB1F8DAE29}" type="presParOf" srcId="{3BFD3317-4DDB-4770-A7F8-17C8BE2BD83D}" destId="{C5E6286E-A973-430F-92E1-0FC86BA6E218}" srcOrd="2" destOrd="0" presId="urn:microsoft.com/office/officeart/2009/3/layout/SnapshotPictureList"/>
    <dgm:cxn modelId="{CE4EAE8F-47E9-405C-A3A1-D7E779E16250}" type="presParOf" srcId="{3BFD3317-4DDB-4770-A7F8-17C8BE2BD83D}" destId="{7FF9A48D-E6E3-43A5-8689-F1BBC0964C9E}" srcOrd="3" destOrd="0" presId="urn:microsoft.com/office/officeart/2009/3/layout/SnapshotPictureList"/>
    <dgm:cxn modelId="{80F66D17-E08E-4CD8-9EB3-28B53AC9E681}" type="presParOf" srcId="{3BFD3317-4DDB-4770-A7F8-17C8BE2BD83D}" destId="{9B210957-F12C-492F-BB44-FA54B784C00B}" srcOrd="4" destOrd="0" presId="urn:microsoft.com/office/officeart/2009/3/layout/SnapshotPictureList"/>
    <dgm:cxn modelId="{249E2407-054E-4060-858E-55F92D1DEA97}" type="presParOf" srcId="{F8343B05-E477-4268-8E73-344940C20992}" destId="{B9D46D64-9D6F-4EB9-824A-37EE36B59AA0}" srcOrd="5" destOrd="0" presId="urn:microsoft.com/office/officeart/2009/3/layout/SnapshotPictureList"/>
    <dgm:cxn modelId="{AD209FE8-27D9-448B-8FB6-2D4CF9870928}" type="presParOf" srcId="{F8343B05-E477-4268-8E73-344940C20992}" destId="{E987B6B3-83C3-43EB-AE86-5A16CE8217DE}" srcOrd="6" destOrd="0" presId="urn:microsoft.com/office/officeart/2009/3/layout/SnapshotPictureList"/>
    <dgm:cxn modelId="{ACC9F0CE-67DC-4898-897F-7F3098EFFFD3}" type="presParOf" srcId="{E987B6B3-83C3-43EB-AE86-5A16CE8217DE}" destId="{6214777E-19A5-4C56-B6D1-7A8069350843}" srcOrd="0" destOrd="0" presId="urn:microsoft.com/office/officeart/2009/3/layout/SnapshotPictureList"/>
    <dgm:cxn modelId="{E4CA692E-7D4A-4B6F-AAF6-2B11F310B2CC}" type="presParOf" srcId="{E987B6B3-83C3-43EB-AE86-5A16CE8217DE}" destId="{78097B15-92A3-430F-B9D3-B922960B8814}" srcOrd="1" destOrd="0" presId="urn:microsoft.com/office/officeart/2009/3/layout/SnapshotPictureList"/>
    <dgm:cxn modelId="{92D3C30E-B7A7-47A3-9765-2ED90C778C4F}" type="presParOf" srcId="{E987B6B3-83C3-43EB-AE86-5A16CE8217DE}" destId="{F7AFA9B1-0AA7-4135-8D8E-69E65A06DC03}" srcOrd="2" destOrd="0" presId="urn:microsoft.com/office/officeart/2009/3/layout/SnapshotPictureList"/>
    <dgm:cxn modelId="{419992E3-CDE7-4FB1-9C7F-A45F4067B3FF}" type="presParOf" srcId="{E987B6B3-83C3-43EB-AE86-5A16CE8217DE}" destId="{09E3D29B-E952-48B6-9036-D4FE6E5DB10C}" srcOrd="3" destOrd="0" presId="urn:microsoft.com/office/officeart/2009/3/layout/SnapshotPictureList"/>
    <dgm:cxn modelId="{771FAE98-C816-4981-954E-7B923BFDA53F}" type="presParOf" srcId="{E987B6B3-83C3-43EB-AE86-5A16CE8217DE}" destId="{7F397653-041A-47EB-88D2-A5E6AA6E83A9}" srcOrd="4" destOrd="0" presId="urn:microsoft.com/office/officeart/2009/3/layout/SnapshotPictureList"/>
    <dgm:cxn modelId="{A3522531-34A7-471E-8421-FC38FD481C9F}" type="presParOf" srcId="{F8343B05-E477-4268-8E73-344940C20992}" destId="{169633CA-B024-418A-95B8-F71F783F4F9F}" srcOrd="7" destOrd="0" presId="urn:microsoft.com/office/officeart/2009/3/layout/SnapshotPictureList"/>
    <dgm:cxn modelId="{26F72FCA-E42E-4758-8F28-77FD1715806B}" type="presParOf" srcId="{F8343B05-E477-4268-8E73-344940C20992}" destId="{78100F97-7F4D-464D-BDE2-441603FECD61}" srcOrd="8" destOrd="0" presId="urn:microsoft.com/office/officeart/2009/3/layout/SnapshotPictureList"/>
    <dgm:cxn modelId="{533D0098-3D89-4B60-82F9-9312D3401171}" type="presParOf" srcId="{78100F97-7F4D-464D-BDE2-441603FECD61}" destId="{6709A75A-2C9A-412D-9A00-13130654411F}" srcOrd="0" destOrd="0" presId="urn:microsoft.com/office/officeart/2009/3/layout/SnapshotPictureList"/>
    <dgm:cxn modelId="{419093EB-A9D3-4B5D-9EDE-6DCFA2CD5806}" type="presParOf" srcId="{78100F97-7F4D-464D-BDE2-441603FECD61}" destId="{F4FC2C14-D419-4729-855D-5BA806C51477}" srcOrd="1" destOrd="0" presId="urn:microsoft.com/office/officeart/2009/3/layout/SnapshotPictureList"/>
    <dgm:cxn modelId="{5E9AFF09-AFCD-4DD4-8C73-062E627E6AC2}" type="presParOf" srcId="{78100F97-7F4D-464D-BDE2-441603FECD61}" destId="{36DE29FD-5BEF-40FA-B710-E25306EDD22D}" srcOrd="2" destOrd="0" presId="urn:microsoft.com/office/officeart/2009/3/layout/SnapshotPictureList"/>
    <dgm:cxn modelId="{86DD7F2D-D165-41ED-86C7-871E0CBE308F}" type="presParOf" srcId="{78100F97-7F4D-464D-BDE2-441603FECD61}" destId="{5BD2A24D-2AF0-4F1A-BFFC-B3B527CDDE6A}" srcOrd="3" destOrd="0" presId="urn:microsoft.com/office/officeart/2009/3/layout/SnapshotPictureList"/>
    <dgm:cxn modelId="{45379965-21B8-415B-A27E-C086D64FCE60}" type="presParOf" srcId="{78100F97-7F4D-464D-BDE2-441603FECD61}" destId="{CDF79C47-4BDD-44C5-AF8A-20AFE976B647}"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CDC8EB3-FD23-4EEC-B6E5-860A1286EE5D}"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7654FDF0-7858-41C6-93CB-CF37DEA07AE5}">
      <dgm:prSet phldrT="[Texto]"/>
      <dgm:spPr/>
      <dgm:t>
        <a:bodyPr/>
        <a:lstStyle/>
        <a:p>
          <a:r>
            <a:rPr lang="es-CO" b="1">
              <a:latin typeface="Arial" panose="020B0604020202020204" pitchFamily="34" charset="0"/>
              <a:cs typeface="Arial" panose="020B0604020202020204" pitchFamily="34" charset="0"/>
            </a:rPr>
            <a:t>Recursos humanos capacitados: </a:t>
          </a:r>
          <a:r>
            <a:rPr lang="es-CO">
              <a:latin typeface="Arial" panose="020B0604020202020204" pitchFamily="34" charset="0"/>
              <a:cs typeface="Arial" panose="020B0604020202020204" pitchFamily="34" charset="0"/>
            </a:rPr>
            <a:t>es indispensable contar con personal formado en normativas vigentes, comunicación asertiva y ética profesional. Cada integrante del equipo debe conocer su rol en la cadena de atención y dispensación.</a:t>
          </a:r>
          <a:endParaRPr lang="es-ES">
            <a:latin typeface="Arial" panose="020B0604020202020204" pitchFamily="34" charset="0"/>
            <a:cs typeface="Arial" panose="020B0604020202020204" pitchFamily="34" charset="0"/>
          </a:endParaRPr>
        </a:p>
      </dgm:t>
    </dgm:pt>
    <dgm:pt modelId="{C2CD4F96-1C12-4932-A5FB-12F774D37CF4}" type="parTrans" cxnId="{2CE8067A-81DD-4AF9-9D94-A6842C2A7C59}">
      <dgm:prSet/>
      <dgm:spPr/>
      <dgm:t>
        <a:bodyPr/>
        <a:lstStyle/>
        <a:p>
          <a:endParaRPr lang="es-ES">
            <a:latin typeface="Arial" panose="020B0604020202020204" pitchFamily="34" charset="0"/>
            <a:cs typeface="Arial" panose="020B0604020202020204" pitchFamily="34" charset="0"/>
          </a:endParaRPr>
        </a:p>
      </dgm:t>
    </dgm:pt>
    <dgm:pt modelId="{71FF9A25-307C-4943-9AD2-86F307957CC7}" type="sibTrans" cxnId="{2CE8067A-81DD-4AF9-9D94-A6842C2A7C59}">
      <dgm:prSet/>
      <dgm:spPr/>
      <dgm:t>
        <a:bodyPr/>
        <a:lstStyle/>
        <a:p>
          <a:endParaRPr lang="es-ES">
            <a:latin typeface="Arial" panose="020B0604020202020204" pitchFamily="34" charset="0"/>
            <a:cs typeface="Arial" panose="020B0604020202020204" pitchFamily="34" charset="0"/>
          </a:endParaRPr>
        </a:p>
      </dgm:t>
    </dgm:pt>
    <dgm:pt modelId="{8734173F-6FE9-4F56-8A9F-D5B2DC08CAC4}">
      <dgm:prSet/>
      <dgm:spPr/>
      <dgm:t>
        <a:bodyPr/>
        <a:lstStyle/>
        <a:p>
          <a:r>
            <a:rPr lang="es-CO" b="1">
              <a:latin typeface="Arial" panose="020B0604020202020204" pitchFamily="34" charset="0"/>
              <a:cs typeface="Arial" panose="020B0604020202020204" pitchFamily="34" charset="0"/>
            </a:rPr>
            <a:t>Infraestructura adecuada:</a:t>
          </a:r>
          <a:r>
            <a:rPr lang="es-CO">
              <a:latin typeface="Arial" panose="020B0604020202020204" pitchFamily="34" charset="0"/>
              <a:cs typeface="Arial" panose="020B0604020202020204" pitchFamily="34" charset="0"/>
            </a:rPr>
            <a:t> las áreas destinadas a la atención deben ser limpias, ordenadas, accesibles y seguras, cumpliendo con las condiciones exigidas por la normatividad sanitaria.</a:t>
          </a:r>
          <a:endParaRPr lang="en-US">
            <a:latin typeface="Arial" panose="020B0604020202020204" pitchFamily="34" charset="0"/>
            <a:cs typeface="Arial" panose="020B0604020202020204" pitchFamily="34" charset="0"/>
          </a:endParaRPr>
        </a:p>
      </dgm:t>
    </dgm:pt>
    <dgm:pt modelId="{68491E54-1AA8-4F7A-BB88-609CDFE40487}" type="parTrans" cxnId="{637CD860-0E94-4B90-8111-7B6F3E4B1E48}">
      <dgm:prSet/>
      <dgm:spPr/>
      <dgm:t>
        <a:bodyPr/>
        <a:lstStyle/>
        <a:p>
          <a:endParaRPr lang="es-ES">
            <a:latin typeface="Arial" panose="020B0604020202020204" pitchFamily="34" charset="0"/>
            <a:cs typeface="Arial" panose="020B0604020202020204" pitchFamily="34" charset="0"/>
          </a:endParaRPr>
        </a:p>
      </dgm:t>
    </dgm:pt>
    <dgm:pt modelId="{2671B8EB-4F75-4C1F-A865-C4A1631771E2}" type="sibTrans" cxnId="{637CD860-0E94-4B90-8111-7B6F3E4B1E48}">
      <dgm:prSet/>
      <dgm:spPr/>
      <dgm:t>
        <a:bodyPr/>
        <a:lstStyle/>
        <a:p>
          <a:endParaRPr lang="es-ES">
            <a:latin typeface="Arial" panose="020B0604020202020204" pitchFamily="34" charset="0"/>
            <a:cs typeface="Arial" panose="020B0604020202020204" pitchFamily="34" charset="0"/>
          </a:endParaRPr>
        </a:p>
      </dgm:t>
    </dgm:pt>
    <dgm:pt modelId="{15970D45-EAD1-4E90-84DE-43063B80CFBB}">
      <dgm:prSet/>
      <dgm:spPr/>
      <dgm:t>
        <a:bodyPr/>
        <a:lstStyle/>
        <a:p>
          <a:r>
            <a:rPr lang="es-CO" b="1">
              <a:latin typeface="Arial" panose="020B0604020202020204" pitchFamily="34" charset="0"/>
              <a:cs typeface="Arial" panose="020B0604020202020204" pitchFamily="34" charset="0"/>
            </a:rPr>
            <a:t>Herramientas tecnológicas: </a:t>
          </a:r>
          <a:r>
            <a:rPr lang="es-CO">
              <a:latin typeface="Arial" panose="020B0604020202020204" pitchFamily="34" charset="0"/>
              <a:cs typeface="Arial" panose="020B0604020202020204" pitchFamily="34" charset="0"/>
            </a:rPr>
            <a:t>el uso de </a:t>
          </a:r>
          <a:r>
            <a:rPr lang="es-CO" i="1">
              <a:latin typeface="Arial" panose="020B0604020202020204" pitchFamily="34" charset="0"/>
              <a:cs typeface="Arial" panose="020B0604020202020204" pitchFamily="34" charset="0"/>
            </a:rPr>
            <a:t>software </a:t>
          </a:r>
          <a:r>
            <a:rPr lang="es-CO">
              <a:latin typeface="Arial" panose="020B0604020202020204" pitchFamily="34" charset="0"/>
              <a:cs typeface="Arial" panose="020B0604020202020204" pitchFamily="34" charset="0"/>
            </a:rPr>
            <a:t>especializado permite validar fórmulas, registrar dispensaciones, consultar interacciones medicamentosas y mantener trazabilidad de los productos entregados.</a:t>
          </a:r>
          <a:endParaRPr lang="en-US">
            <a:latin typeface="Arial" panose="020B0604020202020204" pitchFamily="34" charset="0"/>
            <a:cs typeface="Arial" panose="020B0604020202020204" pitchFamily="34" charset="0"/>
          </a:endParaRPr>
        </a:p>
      </dgm:t>
    </dgm:pt>
    <dgm:pt modelId="{AD9CF015-9BB7-43CD-8F70-6EF8C2EFAAB7}" type="parTrans" cxnId="{7F9B14FD-2515-4F73-8A51-28DA9DC22E9D}">
      <dgm:prSet/>
      <dgm:spPr/>
      <dgm:t>
        <a:bodyPr/>
        <a:lstStyle/>
        <a:p>
          <a:endParaRPr lang="es-ES">
            <a:latin typeface="Arial" panose="020B0604020202020204" pitchFamily="34" charset="0"/>
            <a:cs typeface="Arial" panose="020B0604020202020204" pitchFamily="34" charset="0"/>
          </a:endParaRPr>
        </a:p>
      </dgm:t>
    </dgm:pt>
    <dgm:pt modelId="{76AFE7B2-6598-42F9-BAF5-71222314FC50}" type="sibTrans" cxnId="{7F9B14FD-2515-4F73-8A51-28DA9DC22E9D}">
      <dgm:prSet/>
      <dgm:spPr/>
      <dgm:t>
        <a:bodyPr/>
        <a:lstStyle/>
        <a:p>
          <a:endParaRPr lang="es-ES">
            <a:latin typeface="Arial" panose="020B0604020202020204" pitchFamily="34" charset="0"/>
            <a:cs typeface="Arial" panose="020B0604020202020204" pitchFamily="34" charset="0"/>
          </a:endParaRPr>
        </a:p>
      </dgm:t>
    </dgm:pt>
    <dgm:pt modelId="{6C31442C-2474-44D3-8B24-428A27A2647A}">
      <dgm:prSet/>
      <dgm:spPr/>
      <dgm:t>
        <a:bodyPr/>
        <a:lstStyle/>
        <a:p>
          <a:r>
            <a:rPr lang="es-CO" b="1">
              <a:latin typeface="Arial" panose="020B0604020202020204" pitchFamily="34" charset="0"/>
              <a:cs typeface="Arial" panose="020B0604020202020204" pitchFamily="34" charset="0"/>
            </a:rPr>
            <a:t>Condiciones de almacenamiento: </a:t>
          </a:r>
          <a:r>
            <a:rPr lang="es-CO">
              <a:latin typeface="Arial" panose="020B0604020202020204" pitchFamily="34" charset="0"/>
              <a:cs typeface="Arial" panose="020B0604020202020204" pitchFamily="34" charset="0"/>
            </a:rPr>
            <a:t>el adecuado manejo del inventario, con controles de temperatura, fechas de vencimiento y correcta rotulación, garantiza la integridad de los medicamentos ofrecidos.</a:t>
          </a:r>
          <a:endParaRPr lang="en-US">
            <a:latin typeface="Arial" panose="020B0604020202020204" pitchFamily="34" charset="0"/>
            <a:cs typeface="Arial" panose="020B0604020202020204" pitchFamily="34" charset="0"/>
          </a:endParaRPr>
        </a:p>
      </dgm:t>
    </dgm:pt>
    <dgm:pt modelId="{65791182-3BDD-44AF-A5A9-9FCC4D6E5D96}" type="parTrans" cxnId="{37369B53-6A57-4EE8-A556-EBFF4E83B7CF}">
      <dgm:prSet/>
      <dgm:spPr/>
      <dgm:t>
        <a:bodyPr/>
        <a:lstStyle/>
        <a:p>
          <a:endParaRPr lang="es-ES">
            <a:latin typeface="Arial" panose="020B0604020202020204" pitchFamily="34" charset="0"/>
            <a:cs typeface="Arial" panose="020B0604020202020204" pitchFamily="34" charset="0"/>
          </a:endParaRPr>
        </a:p>
      </dgm:t>
    </dgm:pt>
    <dgm:pt modelId="{6413A689-FB6D-4AF9-806E-02B664BF78FD}" type="sibTrans" cxnId="{37369B53-6A57-4EE8-A556-EBFF4E83B7CF}">
      <dgm:prSet/>
      <dgm:spPr/>
      <dgm:t>
        <a:bodyPr/>
        <a:lstStyle/>
        <a:p>
          <a:endParaRPr lang="es-ES">
            <a:latin typeface="Arial" panose="020B0604020202020204" pitchFamily="34" charset="0"/>
            <a:cs typeface="Arial" panose="020B0604020202020204" pitchFamily="34" charset="0"/>
          </a:endParaRPr>
        </a:p>
      </dgm:t>
    </dgm:pt>
    <dgm:pt modelId="{25112517-501D-489C-9413-A2814B328719}">
      <dgm:prSet/>
      <dgm:spPr/>
      <dgm:t>
        <a:bodyPr/>
        <a:lstStyle/>
        <a:p>
          <a:r>
            <a:rPr lang="es-CO" b="1">
              <a:latin typeface="Arial" panose="020B0604020202020204" pitchFamily="34" charset="0"/>
              <a:cs typeface="Arial" panose="020B0604020202020204" pitchFamily="34" charset="0"/>
            </a:rPr>
            <a:t>Capacitación continua: </a:t>
          </a:r>
          <a:r>
            <a:rPr lang="es-CO">
              <a:latin typeface="Arial" panose="020B0604020202020204" pitchFamily="34" charset="0"/>
              <a:cs typeface="Arial" panose="020B0604020202020204" pitchFamily="34" charset="0"/>
            </a:rPr>
            <a:t>la actualización permanente del personal sobre protocolos, manejo de quejas y novedades terapéuticas fortalece la calidad del servicio.</a:t>
          </a:r>
          <a:endParaRPr lang="en-US">
            <a:latin typeface="Arial" panose="020B0604020202020204" pitchFamily="34" charset="0"/>
            <a:cs typeface="Arial" panose="020B0604020202020204" pitchFamily="34" charset="0"/>
          </a:endParaRPr>
        </a:p>
      </dgm:t>
    </dgm:pt>
    <dgm:pt modelId="{ED7AFE12-BF32-47B1-ACDF-AC5A469B1A41}" type="parTrans" cxnId="{FC8C8FAD-1313-4F52-96FE-2C66D1D43323}">
      <dgm:prSet/>
      <dgm:spPr/>
      <dgm:t>
        <a:bodyPr/>
        <a:lstStyle/>
        <a:p>
          <a:endParaRPr lang="es-ES">
            <a:latin typeface="Arial" panose="020B0604020202020204" pitchFamily="34" charset="0"/>
            <a:cs typeface="Arial" panose="020B0604020202020204" pitchFamily="34" charset="0"/>
          </a:endParaRPr>
        </a:p>
      </dgm:t>
    </dgm:pt>
    <dgm:pt modelId="{46FA52B3-BD58-4600-AC5E-2943CB2F00FB}" type="sibTrans" cxnId="{FC8C8FAD-1313-4F52-96FE-2C66D1D43323}">
      <dgm:prSet/>
      <dgm:spPr/>
      <dgm:t>
        <a:bodyPr/>
        <a:lstStyle/>
        <a:p>
          <a:endParaRPr lang="es-ES">
            <a:latin typeface="Arial" panose="020B0604020202020204" pitchFamily="34" charset="0"/>
            <a:cs typeface="Arial" panose="020B0604020202020204" pitchFamily="34" charset="0"/>
          </a:endParaRPr>
        </a:p>
      </dgm:t>
    </dgm:pt>
    <dgm:pt modelId="{1CE6233E-A61B-41B7-AEAB-71E98D6FE09E}">
      <dgm:prSet/>
      <dgm:spPr/>
      <dgm:t>
        <a:bodyPr/>
        <a:lstStyle/>
        <a:p>
          <a:r>
            <a:rPr lang="es-CO" b="1">
              <a:latin typeface="Arial" panose="020B0604020202020204" pitchFamily="34" charset="0"/>
              <a:cs typeface="Arial" panose="020B0604020202020204" pitchFamily="34" charset="0"/>
            </a:rPr>
            <a:t>Coordinación institucional: </a:t>
          </a:r>
          <a:r>
            <a:rPr lang="es-CO">
              <a:latin typeface="Arial" panose="020B0604020202020204" pitchFamily="34" charset="0"/>
              <a:cs typeface="Arial" panose="020B0604020202020204" pitchFamily="34" charset="0"/>
            </a:rPr>
            <a:t>la interacción con otras áreas del sistema de salud permite resolver situaciones complejas y ofrecer soluciones integrales al usuario.</a:t>
          </a:r>
          <a:endParaRPr lang="en-US">
            <a:latin typeface="Arial" panose="020B0604020202020204" pitchFamily="34" charset="0"/>
            <a:cs typeface="Arial" panose="020B0604020202020204" pitchFamily="34" charset="0"/>
          </a:endParaRPr>
        </a:p>
      </dgm:t>
    </dgm:pt>
    <dgm:pt modelId="{005B538D-CCA4-40C6-8692-34AEDE16F8FB}" type="parTrans" cxnId="{E94D7E9B-D65E-4664-BBC7-93034C74F202}">
      <dgm:prSet/>
      <dgm:spPr/>
      <dgm:t>
        <a:bodyPr/>
        <a:lstStyle/>
        <a:p>
          <a:endParaRPr lang="es-ES">
            <a:latin typeface="Arial" panose="020B0604020202020204" pitchFamily="34" charset="0"/>
            <a:cs typeface="Arial" panose="020B0604020202020204" pitchFamily="34" charset="0"/>
          </a:endParaRPr>
        </a:p>
      </dgm:t>
    </dgm:pt>
    <dgm:pt modelId="{65B62199-8082-4020-AFF2-0CE2616E150A}" type="sibTrans" cxnId="{E94D7E9B-D65E-4664-BBC7-93034C74F202}">
      <dgm:prSet/>
      <dgm:spPr/>
      <dgm:t>
        <a:bodyPr/>
        <a:lstStyle/>
        <a:p>
          <a:endParaRPr lang="es-ES">
            <a:latin typeface="Arial" panose="020B0604020202020204" pitchFamily="34" charset="0"/>
            <a:cs typeface="Arial" panose="020B0604020202020204" pitchFamily="34" charset="0"/>
          </a:endParaRPr>
        </a:p>
      </dgm:t>
    </dgm:pt>
    <dgm:pt modelId="{81F87007-1979-42A5-853F-4BED93A00E1C}" type="pres">
      <dgm:prSet presAssocID="{FCDC8EB3-FD23-4EEC-B6E5-860A1286EE5D}" presName="Name0" presStyleCnt="0">
        <dgm:presLayoutVars>
          <dgm:dir/>
          <dgm:resizeHandles val="exact"/>
        </dgm:presLayoutVars>
      </dgm:prSet>
      <dgm:spPr/>
      <dgm:t>
        <a:bodyPr/>
        <a:lstStyle/>
        <a:p>
          <a:endParaRPr lang="es-ES"/>
        </a:p>
      </dgm:t>
    </dgm:pt>
    <dgm:pt modelId="{662E1D40-B2D4-4E09-86C5-2B516335A1F4}" type="pres">
      <dgm:prSet presAssocID="{7654FDF0-7858-41C6-93CB-CF37DEA07AE5}" presName="composite" presStyleCnt="0"/>
      <dgm:spPr/>
    </dgm:pt>
    <dgm:pt modelId="{EAEF4291-DB12-427D-8476-D86B02174E7E}" type="pres">
      <dgm:prSet presAssocID="{7654FDF0-7858-41C6-93CB-CF37DEA07AE5}" presName="rect1" presStyleLbl="trAlignAcc1" presStyleIdx="0" presStyleCnt="6">
        <dgm:presLayoutVars>
          <dgm:bulletEnabled val="1"/>
        </dgm:presLayoutVars>
      </dgm:prSet>
      <dgm:spPr/>
      <dgm:t>
        <a:bodyPr/>
        <a:lstStyle/>
        <a:p>
          <a:endParaRPr lang="es-ES"/>
        </a:p>
      </dgm:t>
    </dgm:pt>
    <dgm:pt modelId="{F2E1D1CD-81EB-43AE-848B-F43E8E34B852}" type="pres">
      <dgm:prSet presAssocID="{7654FDF0-7858-41C6-93CB-CF37DEA07AE5}" presName="rect2" presStyleLbl="fgImgPlace1" presStyleIdx="0" presStyleCnt="6"/>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93000" r="-93000"/>
          </a:stretch>
        </a:blipFill>
      </dgm:spPr>
      <dgm:t>
        <a:bodyPr/>
        <a:lstStyle/>
        <a:p>
          <a:endParaRPr lang="es-ES"/>
        </a:p>
      </dgm:t>
    </dgm:pt>
    <dgm:pt modelId="{7BBA7B09-7171-4727-8A96-C69D35DF7907}" type="pres">
      <dgm:prSet presAssocID="{71FF9A25-307C-4943-9AD2-86F307957CC7}" presName="sibTrans" presStyleCnt="0"/>
      <dgm:spPr/>
    </dgm:pt>
    <dgm:pt modelId="{2F591215-1734-4060-80FA-77DBEA06E219}" type="pres">
      <dgm:prSet presAssocID="{8734173F-6FE9-4F56-8A9F-D5B2DC08CAC4}" presName="composite" presStyleCnt="0"/>
      <dgm:spPr/>
    </dgm:pt>
    <dgm:pt modelId="{913F77F1-6501-4416-AF48-C15E39DCAFA7}" type="pres">
      <dgm:prSet presAssocID="{8734173F-6FE9-4F56-8A9F-D5B2DC08CAC4}" presName="rect1" presStyleLbl="trAlignAcc1" presStyleIdx="1" presStyleCnt="6">
        <dgm:presLayoutVars>
          <dgm:bulletEnabled val="1"/>
        </dgm:presLayoutVars>
      </dgm:prSet>
      <dgm:spPr/>
      <dgm:t>
        <a:bodyPr/>
        <a:lstStyle/>
        <a:p>
          <a:endParaRPr lang="es-ES"/>
        </a:p>
      </dgm:t>
    </dgm:pt>
    <dgm:pt modelId="{E0D88CD0-B594-40D7-8C5C-89AB6F26124C}" type="pres">
      <dgm:prSet presAssocID="{8734173F-6FE9-4F56-8A9F-D5B2DC08CAC4}" presName="rect2" presStyleLbl="fgImgPlace1" presStyleIdx="1" presStyleCnt="6"/>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0" r="-50000"/>
          </a:stretch>
        </a:blipFill>
      </dgm:spPr>
      <dgm:t>
        <a:bodyPr/>
        <a:lstStyle/>
        <a:p>
          <a:endParaRPr lang="es-ES"/>
        </a:p>
      </dgm:t>
    </dgm:pt>
    <dgm:pt modelId="{D2B865EC-92B5-44D2-BD7B-AACF037D4307}" type="pres">
      <dgm:prSet presAssocID="{2671B8EB-4F75-4C1F-A865-C4A1631771E2}" presName="sibTrans" presStyleCnt="0"/>
      <dgm:spPr/>
    </dgm:pt>
    <dgm:pt modelId="{0DDB4B3C-D04A-4A5F-B97A-B354535E27C0}" type="pres">
      <dgm:prSet presAssocID="{15970D45-EAD1-4E90-84DE-43063B80CFBB}" presName="composite" presStyleCnt="0"/>
      <dgm:spPr/>
    </dgm:pt>
    <dgm:pt modelId="{C59BAC1D-4262-4E31-958B-8BB086A3D899}" type="pres">
      <dgm:prSet presAssocID="{15970D45-EAD1-4E90-84DE-43063B80CFBB}" presName="rect1" presStyleLbl="trAlignAcc1" presStyleIdx="2" presStyleCnt="6">
        <dgm:presLayoutVars>
          <dgm:bulletEnabled val="1"/>
        </dgm:presLayoutVars>
      </dgm:prSet>
      <dgm:spPr/>
      <dgm:t>
        <a:bodyPr/>
        <a:lstStyle/>
        <a:p>
          <a:endParaRPr lang="es-ES"/>
        </a:p>
      </dgm:t>
    </dgm:pt>
    <dgm:pt modelId="{41CFF67A-1D2F-4E62-8E75-5E1C3C13170F}" type="pres">
      <dgm:prSet presAssocID="{15970D45-EAD1-4E90-84DE-43063B80CFBB}" presName="rect2" presStyleLbl="fgImgPlace1" presStyleIdx="2" presStyleCnt="6"/>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48000" r="-48000"/>
          </a:stretch>
        </a:blipFill>
      </dgm:spPr>
      <dgm:t>
        <a:bodyPr/>
        <a:lstStyle/>
        <a:p>
          <a:endParaRPr lang="es-ES"/>
        </a:p>
      </dgm:t>
    </dgm:pt>
    <dgm:pt modelId="{51422B14-CA18-40C2-841C-F46C999654A0}" type="pres">
      <dgm:prSet presAssocID="{76AFE7B2-6598-42F9-BAF5-71222314FC50}" presName="sibTrans" presStyleCnt="0"/>
      <dgm:spPr/>
    </dgm:pt>
    <dgm:pt modelId="{E5A19272-2442-41F9-8248-AC3CEA44919F}" type="pres">
      <dgm:prSet presAssocID="{6C31442C-2474-44D3-8B24-428A27A2647A}" presName="composite" presStyleCnt="0"/>
      <dgm:spPr/>
    </dgm:pt>
    <dgm:pt modelId="{45825D73-D825-4F3A-BE6E-7FE4F5315088}" type="pres">
      <dgm:prSet presAssocID="{6C31442C-2474-44D3-8B24-428A27A2647A}" presName="rect1" presStyleLbl="trAlignAcc1" presStyleIdx="3" presStyleCnt="6">
        <dgm:presLayoutVars>
          <dgm:bulletEnabled val="1"/>
        </dgm:presLayoutVars>
      </dgm:prSet>
      <dgm:spPr/>
      <dgm:t>
        <a:bodyPr/>
        <a:lstStyle/>
        <a:p>
          <a:endParaRPr lang="es-ES"/>
        </a:p>
      </dgm:t>
    </dgm:pt>
    <dgm:pt modelId="{D4404B37-71A2-4800-9A94-A4617256516A}" type="pres">
      <dgm:prSet presAssocID="{6C31442C-2474-44D3-8B24-428A27A2647A}" presName="rect2" presStyleLbl="fgImgPlace1" presStyleIdx="3" presStyleCnt="6"/>
      <dgm:spPr>
        <a:blipFill>
          <a:blip xmlns:r="http://schemas.openxmlformats.org/officeDocument/2006/relationships" r:embed="rId4">
            <a:extLst>
              <a:ext uri="{28A0092B-C50C-407E-A947-70E740481C1C}">
                <a14:useLocalDpi xmlns:a14="http://schemas.microsoft.com/office/drawing/2010/main" val="0"/>
              </a:ext>
            </a:extLst>
          </a:blip>
          <a:srcRect/>
          <a:stretch>
            <a:fillRect l="-63000" r="-63000"/>
          </a:stretch>
        </a:blipFill>
      </dgm:spPr>
    </dgm:pt>
    <dgm:pt modelId="{ADE98D8C-E479-4533-8C6B-4620CF09CA9E}" type="pres">
      <dgm:prSet presAssocID="{6413A689-FB6D-4AF9-806E-02B664BF78FD}" presName="sibTrans" presStyleCnt="0"/>
      <dgm:spPr/>
    </dgm:pt>
    <dgm:pt modelId="{EDE44843-BAFC-48F9-AF5F-71B6408071D7}" type="pres">
      <dgm:prSet presAssocID="{25112517-501D-489C-9413-A2814B328719}" presName="composite" presStyleCnt="0"/>
      <dgm:spPr/>
    </dgm:pt>
    <dgm:pt modelId="{A3382BA3-F8E2-4BE4-BF51-91D5B5582911}" type="pres">
      <dgm:prSet presAssocID="{25112517-501D-489C-9413-A2814B328719}" presName="rect1" presStyleLbl="trAlignAcc1" presStyleIdx="4" presStyleCnt="6">
        <dgm:presLayoutVars>
          <dgm:bulletEnabled val="1"/>
        </dgm:presLayoutVars>
      </dgm:prSet>
      <dgm:spPr/>
      <dgm:t>
        <a:bodyPr/>
        <a:lstStyle/>
        <a:p>
          <a:endParaRPr lang="es-ES"/>
        </a:p>
      </dgm:t>
    </dgm:pt>
    <dgm:pt modelId="{254DF98D-BDB7-41E6-81E9-51F19F41C48B}" type="pres">
      <dgm:prSet presAssocID="{25112517-501D-489C-9413-A2814B328719}" presName="rect2" presStyleLbl="fgImgPlace1" presStyleIdx="4" presStyleCnt="6"/>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50000" r="-50000"/>
          </a:stretch>
        </a:blipFill>
      </dgm:spPr>
      <dgm:t>
        <a:bodyPr/>
        <a:lstStyle/>
        <a:p>
          <a:endParaRPr lang="es-ES"/>
        </a:p>
      </dgm:t>
    </dgm:pt>
    <dgm:pt modelId="{F945A813-B09F-41AB-9EB3-E990BE25B116}" type="pres">
      <dgm:prSet presAssocID="{46FA52B3-BD58-4600-AC5E-2943CB2F00FB}" presName="sibTrans" presStyleCnt="0"/>
      <dgm:spPr/>
    </dgm:pt>
    <dgm:pt modelId="{61F03126-C3A5-4DFD-A2F3-AFF057A3ECD8}" type="pres">
      <dgm:prSet presAssocID="{1CE6233E-A61B-41B7-AEAB-71E98D6FE09E}" presName="composite" presStyleCnt="0"/>
      <dgm:spPr/>
    </dgm:pt>
    <dgm:pt modelId="{211C275F-F885-4155-A50E-C62DAE8B63D8}" type="pres">
      <dgm:prSet presAssocID="{1CE6233E-A61B-41B7-AEAB-71E98D6FE09E}" presName="rect1" presStyleLbl="trAlignAcc1" presStyleIdx="5" presStyleCnt="6">
        <dgm:presLayoutVars>
          <dgm:bulletEnabled val="1"/>
        </dgm:presLayoutVars>
      </dgm:prSet>
      <dgm:spPr/>
      <dgm:t>
        <a:bodyPr/>
        <a:lstStyle/>
        <a:p>
          <a:endParaRPr lang="es-ES"/>
        </a:p>
      </dgm:t>
    </dgm:pt>
    <dgm:pt modelId="{ECB0B3E2-A98B-4348-ABB8-0501E2C98174}" type="pres">
      <dgm:prSet presAssocID="{1CE6233E-A61B-41B7-AEAB-71E98D6FE09E}" presName="rect2" presStyleLbl="fgImgPlace1" presStyleIdx="5" presStyleCnt="6"/>
      <dgm:spPr>
        <a:blipFill>
          <a:blip xmlns:r="http://schemas.openxmlformats.org/officeDocument/2006/relationships" r:embed="rId6" cstate="print">
            <a:extLst>
              <a:ext uri="{28A0092B-C50C-407E-A947-70E740481C1C}">
                <a14:useLocalDpi xmlns:a14="http://schemas.microsoft.com/office/drawing/2010/main" val="0"/>
              </a:ext>
            </a:extLst>
          </a:blip>
          <a:srcRect/>
          <a:stretch>
            <a:fillRect l="-62000" r="-62000"/>
          </a:stretch>
        </a:blipFill>
      </dgm:spPr>
      <dgm:t>
        <a:bodyPr/>
        <a:lstStyle/>
        <a:p>
          <a:endParaRPr lang="es-ES"/>
        </a:p>
      </dgm:t>
    </dgm:pt>
  </dgm:ptLst>
  <dgm:cxnLst>
    <dgm:cxn modelId="{B0376A6E-A4E8-47D3-90E4-E92C9887DAB3}" type="presOf" srcId="{25112517-501D-489C-9413-A2814B328719}" destId="{A3382BA3-F8E2-4BE4-BF51-91D5B5582911}" srcOrd="0" destOrd="0" presId="urn:microsoft.com/office/officeart/2008/layout/PictureStrips"/>
    <dgm:cxn modelId="{79FF3261-5F20-4059-BF4F-B8869DFD24E1}" type="presOf" srcId="{8734173F-6FE9-4F56-8A9F-D5B2DC08CAC4}" destId="{913F77F1-6501-4416-AF48-C15E39DCAFA7}" srcOrd="0" destOrd="0" presId="urn:microsoft.com/office/officeart/2008/layout/PictureStrips"/>
    <dgm:cxn modelId="{637CD860-0E94-4B90-8111-7B6F3E4B1E48}" srcId="{FCDC8EB3-FD23-4EEC-B6E5-860A1286EE5D}" destId="{8734173F-6FE9-4F56-8A9F-D5B2DC08CAC4}" srcOrd="1" destOrd="0" parTransId="{68491E54-1AA8-4F7A-BB88-609CDFE40487}" sibTransId="{2671B8EB-4F75-4C1F-A865-C4A1631771E2}"/>
    <dgm:cxn modelId="{604F1019-4096-4F61-8289-14B9097AA471}" type="presOf" srcId="{FCDC8EB3-FD23-4EEC-B6E5-860A1286EE5D}" destId="{81F87007-1979-42A5-853F-4BED93A00E1C}" srcOrd="0" destOrd="0" presId="urn:microsoft.com/office/officeart/2008/layout/PictureStrips"/>
    <dgm:cxn modelId="{FC8C8FAD-1313-4F52-96FE-2C66D1D43323}" srcId="{FCDC8EB3-FD23-4EEC-B6E5-860A1286EE5D}" destId="{25112517-501D-489C-9413-A2814B328719}" srcOrd="4" destOrd="0" parTransId="{ED7AFE12-BF32-47B1-ACDF-AC5A469B1A41}" sibTransId="{46FA52B3-BD58-4600-AC5E-2943CB2F00FB}"/>
    <dgm:cxn modelId="{37369B53-6A57-4EE8-A556-EBFF4E83B7CF}" srcId="{FCDC8EB3-FD23-4EEC-B6E5-860A1286EE5D}" destId="{6C31442C-2474-44D3-8B24-428A27A2647A}" srcOrd="3" destOrd="0" parTransId="{65791182-3BDD-44AF-A5A9-9FCC4D6E5D96}" sibTransId="{6413A689-FB6D-4AF9-806E-02B664BF78FD}"/>
    <dgm:cxn modelId="{C773E6EF-317A-4F15-850C-8D493B4F7A4C}" type="presOf" srcId="{15970D45-EAD1-4E90-84DE-43063B80CFBB}" destId="{C59BAC1D-4262-4E31-958B-8BB086A3D899}" srcOrd="0" destOrd="0" presId="urn:microsoft.com/office/officeart/2008/layout/PictureStrips"/>
    <dgm:cxn modelId="{E94D7E9B-D65E-4664-BBC7-93034C74F202}" srcId="{FCDC8EB3-FD23-4EEC-B6E5-860A1286EE5D}" destId="{1CE6233E-A61B-41B7-AEAB-71E98D6FE09E}" srcOrd="5" destOrd="0" parTransId="{005B538D-CCA4-40C6-8692-34AEDE16F8FB}" sibTransId="{65B62199-8082-4020-AFF2-0CE2616E150A}"/>
    <dgm:cxn modelId="{7F9B14FD-2515-4F73-8A51-28DA9DC22E9D}" srcId="{FCDC8EB3-FD23-4EEC-B6E5-860A1286EE5D}" destId="{15970D45-EAD1-4E90-84DE-43063B80CFBB}" srcOrd="2" destOrd="0" parTransId="{AD9CF015-9BB7-43CD-8F70-6EF8C2EFAAB7}" sibTransId="{76AFE7B2-6598-42F9-BAF5-71222314FC50}"/>
    <dgm:cxn modelId="{32D665A6-17EB-4D66-BE09-6757CDD10B7C}" type="presOf" srcId="{7654FDF0-7858-41C6-93CB-CF37DEA07AE5}" destId="{EAEF4291-DB12-427D-8476-D86B02174E7E}" srcOrd="0" destOrd="0" presId="urn:microsoft.com/office/officeart/2008/layout/PictureStrips"/>
    <dgm:cxn modelId="{314E3229-1A53-4BF2-9E5A-D5DBFDE661C6}" type="presOf" srcId="{6C31442C-2474-44D3-8B24-428A27A2647A}" destId="{45825D73-D825-4F3A-BE6E-7FE4F5315088}" srcOrd="0" destOrd="0" presId="urn:microsoft.com/office/officeart/2008/layout/PictureStrips"/>
    <dgm:cxn modelId="{199F5BA9-E4F3-4675-9F2A-714F554C20CE}" type="presOf" srcId="{1CE6233E-A61B-41B7-AEAB-71E98D6FE09E}" destId="{211C275F-F885-4155-A50E-C62DAE8B63D8}" srcOrd="0" destOrd="0" presId="urn:microsoft.com/office/officeart/2008/layout/PictureStrips"/>
    <dgm:cxn modelId="{2CE8067A-81DD-4AF9-9D94-A6842C2A7C59}" srcId="{FCDC8EB3-FD23-4EEC-B6E5-860A1286EE5D}" destId="{7654FDF0-7858-41C6-93CB-CF37DEA07AE5}" srcOrd="0" destOrd="0" parTransId="{C2CD4F96-1C12-4932-A5FB-12F774D37CF4}" sibTransId="{71FF9A25-307C-4943-9AD2-86F307957CC7}"/>
    <dgm:cxn modelId="{4AA349F1-9863-429D-AAED-F26E1CF3730A}" type="presParOf" srcId="{81F87007-1979-42A5-853F-4BED93A00E1C}" destId="{662E1D40-B2D4-4E09-86C5-2B516335A1F4}" srcOrd="0" destOrd="0" presId="urn:microsoft.com/office/officeart/2008/layout/PictureStrips"/>
    <dgm:cxn modelId="{17C0EFDA-A116-4D2D-A649-9D13676C05A9}" type="presParOf" srcId="{662E1D40-B2D4-4E09-86C5-2B516335A1F4}" destId="{EAEF4291-DB12-427D-8476-D86B02174E7E}" srcOrd="0" destOrd="0" presId="urn:microsoft.com/office/officeart/2008/layout/PictureStrips"/>
    <dgm:cxn modelId="{BDA6ADFC-CD82-4EFB-9C3C-95D51A4BA421}" type="presParOf" srcId="{662E1D40-B2D4-4E09-86C5-2B516335A1F4}" destId="{F2E1D1CD-81EB-43AE-848B-F43E8E34B852}" srcOrd="1" destOrd="0" presId="urn:microsoft.com/office/officeart/2008/layout/PictureStrips"/>
    <dgm:cxn modelId="{F191002B-7705-41B1-9936-DC45B0420E89}" type="presParOf" srcId="{81F87007-1979-42A5-853F-4BED93A00E1C}" destId="{7BBA7B09-7171-4727-8A96-C69D35DF7907}" srcOrd="1" destOrd="0" presId="urn:microsoft.com/office/officeart/2008/layout/PictureStrips"/>
    <dgm:cxn modelId="{14476B94-7E5A-4E93-B794-2E31F6FFB3D2}" type="presParOf" srcId="{81F87007-1979-42A5-853F-4BED93A00E1C}" destId="{2F591215-1734-4060-80FA-77DBEA06E219}" srcOrd="2" destOrd="0" presId="urn:microsoft.com/office/officeart/2008/layout/PictureStrips"/>
    <dgm:cxn modelId="{ED382CEA-33E7-4B4C-978E-2998908884F5}" type="presParOf" srcId="{2F591215-1734-4060-80FA-77DBEA06E219}" destId="{913F77F1-6501-4416-AF48-C15E39DCAFA7}" srcOrd="0" destOrd="0" presId="urn:microsoft.com/office/officeart/2008/layout/PictureStrips"/>
    <dgm:cxn modelId="{908F40A1-7287-44D0-8C67-638DB5F7FAFA}" type="presParOf" srcId="{2F591215-1734-4060-80FA-77DBEA06E219}" destId="{E0D88CD0-B594-40D7-8C5C-89AB6F26124C}" srcOrd="1" destOrd="0" presId="urn:microsoft.com/office/officeart/2008/layout/PictureStrips"/>
    <dgm:cxn modelId="{7D62DBDA-D487-42D3-8212-77CCC6C51E45}" type="presParOf" srcId="{81F87007-1979-42A5-853F-4BED93A00E1C}" destId="{D2B865EC-92B5-44D2-BD7B-AACF037D4307}" srcOrd="3" destOrd="0" presId="urn:microsoft.com/office/officeart/2008/layout/PictureStrips"/>
    <dgm:cxn modelId="{F51ACA27-98EA-4977-9114-C9D5F6ADF6D3}" type="presParOf" srcId="{81F87007-1979-42A5-853F-4BED93A00E1C}" destId="{0DDB4B3C-D04A-4A5F-B97A-B354535E27C0}" srcOrd="4" destOrd="0" presId="urn:microsoft.com/office/officeart/2008/layout/PictureStrips"/>
    <dgm:cxn modelId="{5878800D-9F6B-49BC-AD06-74CC958ECFFE}" type="presParOf" srcId="{0DDB4B3C-D04A-4A5F-B97A-B354535E27C0}" destId="{C59BAC1D-4262-4E31-958B-8BB086A3D899}" srcOrd="0" destOrd="0" presId="urn:microsoft.com/office/officeart/2008/layout/PictureStrips"/>
    <dgm:cxn modelId="{A94BAAC2-9F8A-4EE7-B92E-6BCA462F8595}" type="presParOf" srcId="{0DDB4B3C-D04A-4A5F-B97A-B354535E27C0}" destId="{41CFF67A-1D2F-4E62-8E75-5E1C3C13170F}" srcOrd="1" destOrd="0" presId="urn:microsoft.com/office/officeart/2008/layout/PictureStrips"/>
    <dgm:cxn modelId="{D14F91E2-0931-443B-A0D9-1BFD6FD5601A}" type="presParOf" srcId="{81F87007-1979-42A5-853F-4BED93A00E1C}" destId="{51422B14-CA18-40C2-841C-F46C999654A0}" srcOrd="5" destOrd="0" presId="urn:microsoft.com/office/officeart/2008/layout/PictureStrips"/>
    <dgm:cxn modelId="{ACADDA81-B0D3-4668-8161-ABED553B7F98}" type="presParOf" srcId="{81F87007-1979-42A5-853F-4BED93A00E1C}" destId="{E5A19272-2442-41F9-8248-AC3CEA44919F}" srcOrd="6" destOrd="0" presId="urn:microsoft.com/office/officeart/2008/layout/PictureStrips"/>
    <dgm:cxn modelId="{8B10E673-170A-45B2-9F66-A3C53442A230}" type="presParOf" srcId="{E5A19272-2442-41F9-8248-AC3CEA44919F}" destId="{45825D73-D825-4F3A-BE6E-7FE4F5315088}" srcOrd="0" destOrd="0" presId="urn:microsoft.com/office/officeart/2008/layout/PictureStrips"/>
    <dgm:cxn modelId="{4BE6CC62-4251-4328-B6D9-8BED20E45802}" type="presParOf" srcId="{E5A19272-2442-41F9-8248-AC3CEA44919F}" destId="{D4404B37-71A2-4800-9A94-A4617256516A}" srcOrd="1" destOrd="0" presId="urn:microsoft.com/office/officeart/2008/layout/PictureStrips"/>
    <dgm:cxn modelId="{A98C4A78-A84E-481B-9C3F-F74C684ECB09}" type="presParOf" srcId="{81F87007-1979-42A5-853F-4BED93A00E1C}" destId="{ADE98D8C-E479-4533-8C6B-4620CF09CA9E}" srcOrd="7" destOrd="0" presId="urn:microsoft.com/office/officeart/2008/layout/PictureStrips"/>
    <dgm:cxn modelId="{9D8B3E6F-6600-44C1-8E5C-CDEE4BDC0377}" type="presParOf" srcId="{81F87007-1979-42A5-853F-4BED93A00E1C}" destId="{EDE44843-BAFC-48F9-AF5F-71B6408071D7}" srcOrd="8" destOrd="0" presId="urn:microsoft.com/office/officeart/2008/layout/PictureStrips"/>
    <dgm:cxn modelId="{EAA312D3-80C2-413F-9CC1-47856E85666C}" type="presParOf" srcId="{EDE44843-BAFC-48F9-AF5F-71B6408071D7}" destId="{A3382BA3-F8E2-4BE4-BF51-91D5B5582911}" srcOrd="0" destOrd="0" presId="urn:microsoft.com/office/officeart/2008/layout/PictureStrips"/>
    <dgm:cxn modelId="{EF352AC0-66C7-4D8E-898E-2A8892AFD22A}" type="presParOf" srcId="{EDE44843-BAFC-48F9-AF5F-71B6408071D7}" destId="{254DF98D-BDB7-41E6-81E9-51F19F41C48B}" srcOrd="1" destOrd="0" presId="urn:microsoft.com/office/officeart/2008/layout/PictureStrips"/>
    <dgm:cxn modelId="{5F252159-D36C-4E64-80D8-B2C2F63AA342}" type="presParOf" srcId="{81F87007-1979-42A5-853F-4BED93A00E1C}" destId="{F945A813-B09F-41AB-9EB3-E990BE25B116}" srcOrd="9" destOrd="0" presId="urn:microsoft.com/office/officeart/2008/layout/PictureStrips"/>
    <dgm:cxn modelId="{C9B4A17D-5F68-49B0-BB46-053616A8872D}" type="presParOf" srcId="{81F87007-1979-42A5-853F-4BED93A00E1C}" destId="{61F03126-C3A5-4DFD-A2F3-AFF057A3ECD8}" srcOrd="10" destOrd="0" presId="urn:microsoft.com/office/officeart/2008/layout/PictureStrips"/>
    <dgm:cxn modelId="{AAED8596-698D-4423-A199-D358F0C1B66E}" type="presParOf" srcId="{61F03126-C3A5-4DFD-A2F3-AFF057A3ECD8}" destId="{211C275F-F885-4155-A50E-C62DAE8B63D8}" srcOrd="0" destOrd="0" presId="urn:microsoft.com/office/officeart/2008/layout/PictureStrips"/>
    <dgm:cxn modelId="{9C43CB00-7ADB-45FB-BC71-64D47D600D3D}" type="presParOf" srcId="{61F03126-C3A5-4DFD-A2F3-AFF057A3ECD8}" destId="{ECB0B3E2-A98B-4348-ABB8-0501E2C98174}" srcOrd="1" destOrd="0" presId="urn:microsoft.com/office/officeart/2008/layout/PictureStrip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1943679-BE46-4F82-BBD7-6EAA2FEA1202}" type="doc">
      <dgm:prSet loTypeId="urn:microsoft.com/office/officeart/2008/layout/LinedList" loCatId="list" qsTypeId="urn:microsoft.com/office/officeart/2005/8/quickstyle/simple1" qsCatId="simple" csTypeId="urn:microsoft.com/office/officeart/2005/8/colors/colorful3" csCatId="colorful" phldr="1"/>
      <dgm:spPr/>
      <dgm:t>
        <a:bodyPr/>
        <a:lstStyle/>
        <a:p>
          <a:endParaRPr lang="es-ES"/>
        </a:p>
      </dgm:t>
    </dgm:pt>
    <dgm:pt modelId="{D53FE962-482C-44FC-AED2-7826CB35C8BC}">
      <dgm:prSet phldrT="[Texto]"/>
      <dgm:spPr/>
      <dgm:t>
        <a:bodyPr/>
        <a:lstStyle/>
        <a:p>
          <a:r>
            <a:rPr lang="es-CO">
              <a:latin typeface="Arial" panose="020B0604020202020204" pitchFamily="34" charset="0"/>
              <a:cs typeface="Arial" panose="020B0604020202020204" pitchFamily="34" charset="0"/>
            </a:rPr>
            <a:t>Prescripción ambulatoria:</a:t>
          </a:r>
          <a:endParaRPr lang="es-ES">
            <a:latin typeface="Arial" panose="020B0604020202020204" pitchFamily="34" charset="0"/>
            <a:cs typeface="Arial" panose="020B0604020202020204" pitchFamily="34" charset="0"/>
          </a:endParaRPr>
        </a:p>
      </dgm:t>
    </dgm:pt>
    <dgm:pt modelId="{5ED511A3-6058-425F-90F1-798D23C88324}" type="parTrans" cxnId="{E30AB311-6903-40DD-B9E3-B5B9D95F1064}">
      <dgm:prSet/>
      <dgm:spPr/>
      <dgm:t>
        <a:bodyPr/>
        <a:lstStyle/>
        <a:p>
          <a:endParaRPr lang="es-ES">
            <a:latin typeface="Arial" panose="020B0604020202020204" pitchFamily="34" charset="0"/>
            <a:cs typeface="Arial" panose="020B0604020202020204" pitchFamily="34" charset="0"/>
          </a:endParaRPr>
        </a:p>
      </dgm:t>
    </dgm:pt>
    <dgm:pt modelId="{123A1A26-6B61-4A28-81C3-06F2B76EAFAD}" type="sibTrans" cxnId="{E30AB311-6903-40DD-B9E3-B5B9D95F1064}">
      <dgm:prSet/>
      <dgm:spPr/>
      <dgm:t>
        <a:bodyPr/>
        <a:lstStyle/>
        <a:p>
          <a:endParaRPr lang="es-ES">
            <a:latin typeface="Arial" panose="020B0604020202020204" pitchFamily="34" charset="0"/>
            <a:cs typeface="Arial" panose="020B0604020202020204" pitchFamily="34" charset="0"/>
          </a:endParaRPr>
        </a:p>
      </dgm:t>
    </dgm:pt>
    <dgm:pt modelId="{D4FA4F8D-BED2-416F-BB40-6815C987540A}">
      <dgm:prSet/>
      <dgm:spPr/>
      <dgm:t>
        <a:bodyPr/>
        <a:lstStyle/>
        <a:p>
          <a:r>
            <a:rPr lang="es-CO">
              <a:latin typeface="Arial" panose="020B0604020202020204" pitchFamily="34" charset="0"/>
              <a:cs typeface="Arial" panose="020B0604020202020204" pitchFamily="34" charset="0"/>
            </a:rPr>
            <a:t>Prescripción institucional:</a:t>
          </a:r>
          <a:endParaRPr lang="en-US">
            <a:latin typeface="Arial" panose="020B0604020202020204" pitchFamily="34" charset="0"/>
            <a:cs typeface="Arial" panose="020B0604020202020204" pitchFamily="34" charset="0"/>
          </a:endParaRPr>
        </a:p>
      </dgm:t>
    </dgm:pt>
    <dgm:pt modelId="{34CC055C-4C51-441E-952A-B91554E2960B}" type="parTrans" cxnId="{5A034527-CA45-450A-A9F6-8316E0F22AAF}">
      <dgm:prSet/>
      <dgm:spPr/>
      <dgm:t>
        <a:bodyPr/>
        <a:lstStyle/>
        <a:p>
          <a:endParaRPr lang="es-ES">
            <a:latin typeface="Arial" panose="020B0604020202020204" pitchFamily="34" charset="0"/>
            <a:cs typeface="Arial" panose="020B0604020202020204" pitchFamily="34" charset="0"/>
          </a:endParaRPr>
        </a:p>
      </dgm:t>
    </dgm:pt>
    <dgm:pt modelId="{A09B960C-E597-477E-9CC6-5851E98BF892}" type="sibTrans" cxnId="{5A034527-CA45-450A-A9F6-8316E0F22AAF}">
      <dgm:prSet/>
      <dgm:spPr/>
      <dgm:t>
        <a:bodyPr/>
        <a:lstStyle/>
        <a:p>
          <a:endParaRPr lang="es-ES">
            <a:latin typeface="Arial" panose="020B0604020202020204" pitchFamily="34" charset="0"/>
            <a:cs typeface="Arial" panose="020B0604020202020204" pitchFamily="34" charset="0"/>
          </a:endParaRPr>
        </a:p>
      </dgm:t>
    </dgm:pt>
    <dgm:pt modelId="{51154992-27C9-436A-8AE9-E5E752DD3B28}">
      <dgm:prSet/>
      <dgm:spPr/>
      <dgm:t>
        <a:bodyPr/>
        <a:lstStyle/>
        <a:p>
          <a:r>
            <a:rPr lang="es-CO">
              <a:latin typeface="Arial" panose="020B0604020202020204" pitchFamily="34" charset="0"/>
              <a:cs typeface="Arial" panose="020B0604020202020204" pitchFamily="34" charset="0"/>
            </a:rPr>
            <a:t>Prescripción por principio activo (nombre genérico):</a:t>
          </a:r>
          <a:endParaRPr lang="en-US">
            <a:latin typeface="Arial" panose="020B0604020202020204" pitchFamily="34" charset="0"/>
            <a:cs typeface="Arial" panose="020B0604020202020204" pitchFamily="34" charset="0"/>
          </a:endParaRPr>
        </a:p>
      </dgm:t>
    </dgm:pt>
    <dgm:pt modelId="{B0705E9F-DF0C-4384-B157-133D306517A4}" type="parTrans" cxnId="{37C3F89D-F87B-442C-9A50-E71E623B7788}">
      <dgm:prSet/>
      <dgm:spPr/>
      <dgm:t>
        <a:bodyPr/>
        <a:lstStyle/>
        <a:p>
          <a:endParaRPr lang="es-ES">
            <a:latin typeface="Arial" panose="020B0604020202020204" pitchFamily="34" charset="0"/>
            <a:cs typeface="Arial" panose="020B0604020202020204" pitchFamily="34" charset="0"/>
          </a:endParaRPr>
        </a:p>
      </dgm:t>
    </dgm:pt>
    <dgm:pt modelId="{A1749156-50D2-44E3-B9AF-B60B30A8135F}" type="sibTrans" cxnId="{37C3F89D-F87B-442C-9A50-E71E623B7788}">
      <dgm:prSet/>
      <dgm:spPr/>
      <dgm:t>
        <a:bodyPr/>
        <a:lstStyle/>
        <a:p>
          <a:endParaRPr lang="es-ES">
            <a:latin typeface="Arial" panose="020B0604020202020204" pitchFamily="34" charset="0"/>
            <a:cs typeface="Arial" panose="020B0604020202020204" pitchFamily="34" charset="0"/>
          </a:endParaRPr>
        </a:p>
      </dgm:t>
    </dgm:pt>
    <dgm:pt modelId="{176DC022-3F5B-4478-995B-D4EAF95E4066}">
      <dgm:prSet/>
      <dgm:spPr/>
      <dgm:t>
        <a:bodyPr/>
        <a:lstStyle/>
        <a:p>
          <a:r>
            <a:rPr lang="es-CO">
              <a:latin typeface="Arial" panose="020B0604020202020204" pitchFamily="34" charset="0"/>
              <a:cs typeface="Arial" panose="020B0604020202020204" pitchFamily="34" charset="0"/>
            </a:rPr>
            <a:t>Prescripción de medicamentos no PBS (Plan de Beneficios en Salud):</a:t>
          </a:r>
          <a:endParaRPr lang="en-US">
            <a:latin typeface="Arial" panose="020B0604020202020204" pitchFamily="34" charset="0"/>
            <a:cs typeface="Arial" panose="020B0604020202020204" pitchFamily="34" charset="0"/>
          </a:endParaRPr>
        </a:p>
      </dgm:t>
    </dgm:pt>
    <dgm:pt modelId="{6B0153DB-1131-43D8-A080-B13197BE5B34}" type="parTrans" cxnId="{3F025E30-3672-4259-A791-8D56D9003010}">
      <dgm:prSet/>
      <dgm:spPr/>
      <dgm:t>
        <a:bodyPr/>
        <a:lstStyle/>
        <a:p>
          <a:endParaRPr lang="es-ES">
            <a:latin typeface="Arial" panose="020B0604020202020204" pitchFamily="34" charset="0"/>
            <a:cs typeface="Arial" panose="020B0604020202020204" pitchFamily="34" charset="0"/>
          </a:endParaRPr>
        </a:p>
      </dgm:t>
    </dgm:pt>
    <dgm:pt modelId="{60EFC12A-22E8-40B2-9AE3-57A45BF83A5E}" type="sibTrans" cxnId="{3F025E30-3672-4259-A791-8D56D9003010}">
      <dgm:prSet/>
      <dgm:spPr/>
      <dgm:t>
        <a:bodyPr/>
        <a:lstStyle/>
        <a:p>
          <a:endParaRPr lang="es-ES">
            <a:latin typeface="Arial" panose="020B0604020202020204" pitchFamily="34" charset="0"/>
            <a:cs typeface="Arial" panose="020B0604020202020204" pitchFamily="34" charset="0"/>
          </a:endParaRPr>
        </a:p>
      </dgm:t>
    </dgm:pt>
    <dgm:pt modelId="{2B16F968-FAD5-4005-B8D2-715D7B31774E}">
      <dgm:prSet/>
      <dgm:spPr/>
      <dgm:t>
        <a:bodyPr/>
        <a:lstStyle/>
        <a:p>
          <a:r>
            <a:rPr lang="es-CO">
              <a:latin typeface="Arial" panose="020B0604020202020204" pitchFamily="34" charset="0"/>
              <a:cs typeface="Arial" panose="020B0604020202020204" pitchFamily="34" charset="0"/>
            </a:rPr>
            <a:t>Prescripción verbal:</a:t>
          </a:r>
          <a:endParaRPr lang="en-US">
            <a:latin typeface="Arial" panose="020B0604020202020204" pitchFamily="34" charset="0"/>
            <a:cs typeface="Arial" panose="020B0604020202020204" pitchFamily="34" charset="0"/>
          </a:endParaRPr>
        </a:p>
      </dgm:t>
    </dgm:pt>
    <dgm:pt modelId="{054F364C-C0B3-47A1-98ED-FD56A79C6C21}" type="parTrans" cxnId="{FE590AFF-BCCF-41DB-B52D-9AAD20AD8868}">
      <dgm:prSet/>
      <dgm:spPr/>
      <dgm:t>
        <a:bodyPr/>
        <a:lstStyle/>
        <a:p>
          <a:endParaRPr lang="es-ES">
            <a:latin typeface="Arial" panose="020B0604020202020204" pitchFamily="34" charset="0"/>
            <a:cs typeface="Arial" panose="020B0604020202020204" pitchFamily="34" charset="0"/>
          </a:endParaRPr>
        </a:p>
      </dgm:t>
    </dgm:pt>
    <dgm:pt modelId="{7ECAAF6A-F6B4-4FFB-AEB4-F3A8098D7B44}" type="sibTrans" cxnId="{FE590AFF-BCCF-41DB-B52D-9AAD20AD8868}">
      <dgm:prSet/>
      <dgm:spPr/>
      <dgm:t>
        <a:bodyPr/>
        <a:lstStyle/>
        <a:p>
          <a:endParaRPr lang="es-ES">
            <a:latin typeface="Arial" panose="020B0604020202020204" pitchFamily="34" charset="0"/>
            <a:cs typeface="Arial" panose="020B0604020202020204" pitchFamily="34" charset="0"/>
          </a:endParaRPr>
        </a:p>
      </dgm:t>
    </dgm:pt>
    <dgm:pt modelId="{CA04CEB0-2AD4-41CD-9491-EF63922B0F84}">
      <dgm:prSet/>
      <dgm:spPr/>
      <dgm:t>
        <a:bodyPr/>
        <a:lstStyle/>
        <a:p>
          <a:r>
            <a:rPr lang="es-CO">
              <a:latin typeface="Arial" panose="020B0604020202020204" pitchFamily="34" charset="0"/>
              <a:cs typeface="Arial" panose="020B0604020202020204" pitchFamily="34" charset="0"/>
            </a:rPr>
            <a:t>Prescripción electrónica:</a:t>
          </a:r>
          <a:endParaRPr lang="en-US">
            <a:latin typeface="Arial" panose="020B0604020202020204" pitchFamily="34" charset="0"/>
            <a:cs typeface="Arial" panose="020B0604020202020204" pitchFamily="34" charset="0"/>
          </a:endParaRPr>
        </a:p>
      </dgm:t>
    </dgm:pt>
    <dgm:pt modelId="{70DDE1DF-F656-4C13-88B4-278BFB41982B}" type="parTrans" cxnId="{58150AB7-0CE0-4FA5-AEE2-615647AA76F2}">
      <dgm:prSet/>
      <dgm:spPr/>
      <dgm:t>
        <a:bodyPr/>
        <a:lstStyle/>
        <a:p>
          <a:endParaRPr lang="es-ES">
            <a:latin typeface="Arial" panose="020B0604020202020204" pitchFamily="34" charset="0"/>
            <a:cs typeface="Arial" panose="020B0604020202020204" pitchFamily="34" charset="0"/>
          </a:endParaRPr>
        </a:p>
      </dgm:t>
    </dgm:pt>
    <dgm:pt modelId="{7625FA6F-3586-49B2-B58E-1B527AB666C5}" type="sibTrans" cxnId="{58150AB7-0CE0-4FA5-AEE2-615647AA76F2}">
      <dgm:prSet/>
      <dgm:spPr/>
      <dgm:t>
        <a:bodyPr/>
        <a:lstStyle/>
        <a:p>
          <a:endParaRPr lang="es-ES">
            <a:latin typeface="Arial" panose="020B0604020202020204" pitchFamily="34" charset="0"/>
            <a:cs typeface="Arial" panose="020B0604020202020204" pitchFamily="34" charset="0"/>
          </a:endParaRPr>
        </a:p>
      </dgm:t>
    </dgm:pt>
    <dgm:pt modelId="{999D5AA7-6FD1-4030-A122-00D7DF44039B}">
      <dgm:prSet/>
      <dgm:spPr/>
      <dgm:t>
        <a:bodyPr/>
        <a:lstStyle/>
        <a:p>
          <a:r>
            <a:rPr lang="es-CO">
              <a:latin typeface="Arial" panose="020B0604020202020204" pitchFamily="34" charset="0"/>
              <a:cs typeface="Arial" panose="020B0604020202020204" pitchFamily="34" charset="0"/>
            </a:rPr>
            <a:t>Prescripción de medicamentos controlados:</a:t>
          </a:r>
          <a:endParaRPr lang="en-US">
            <a:latin typeface="Arial" panose="020B0604020202020204" pitchFamily="34" charset="0"/>
            <a:cs typeface="Arial" panose="020B0604020202020204" pitchFamily="34" charset="0"/>
          </a:endParaRPr>
        </a:p>
      </dgm:t>
    </dgm:pt>
    <dgm:pt modelId="{DE547650-FA85-4AC7-97E3-AB4C591A6779}" type="parTrans" cxnId="{1B45E501-4C89-4B50-BC05-D5C4C5663220}">
      <dgm:prSet/>
      <dgm:spPr/>
      <dgm:t>
        <a:bodyPr/>
        <a:lstStyle/>
        <a:p>
          <a:endParaRPr lang="es-ES">
            <a:latin typeface="Arial" panose="020B0604020202020204" pitchFamily="34" charset="0"/>
            <a:cs typeface="Arial" panose="020B0604020202020204" pitchFamily="34" charset="0"/>
          </a:endParaRPr>
        </a:p>
      </dgm:t>
    </dgm:pt>
    <dgm:pt modelId="{5CBAD628-2DBC-4297-BE08-DE6DF817D42D}" type="sibTrans" cxnId="{1B45E501-4C89-4B50-BC05-D5C4C5663220}">
      <dgm:prSet/>
      <dgm:spPr/>
      <dgm:t>
        <a:bodyPr/>
        <a:lstStyle/>
        <a:p>
          <a:endParaRPr lang="es-ES">
            <a:latin typeface="Arial" panose="020B0604020202020204" pitchFamily="34" charset="0"/>
            <a:cs typeface="Arial" panose="020B0604020202020204" pitchFamily="34" charset="0"/>
          </a:endParaRPr>
        </a:p>
      </dgm:t>
    </dgm:pt>
    <dgm:pt modelId="{8A144610-C29A-465A-818B-B7F32BFB51B6}">
      <dgm:prSet/>
      <dgm:spPr/>
      <dgm:t>
        <a:bodyPr/>
        <a:lstStyle/>
        <a:p>
          <a:r>
            <a:rPr lang="es-CO">
              <a:latin typeface="Arial" panose="020B0604020202020204" pitchFamily="34" charset="0"/>
              <a:cs typeface="Arial" panose="020B0604020202020204" pitchFamily="34" charset="0"/>
            </a:rPr>
            <a:t>utilizada en situaciones de urgencia o emergencia, especialmente en el ámbito hospitalario. Debe ser registrada posteriormente en la historia clínica y confirmada por escrito en el menor tiempo posible.</a:t>
          </a:r>
          <a:endParaRPr lang="en-US">
            <a:latin typeface="Arial" panose="020B0604020202020204" pitchFamily="34" charset="0"/>
            <a:cs typeface="Arial" panose="020B0604020202020204" pitchFamily="34" charset="0"/>
          </a:endParaRPr>
        </a:p>
      </dgm:t>
    </dgm:pt>
    <dgm:pt modelId="{9031F62F-D47A-4594-8197-9D1FED9281B0}" type="parTrans" cxnId="{358107C2-ABE7-4F1B-AE4C-BD947AC88029}">
      <dgm:prSet/>
      <dgm:spPr/>
      <dgm:t>
        <a:bodyPr/>
        <a:lstStyle/>
        <a:p>
          <a:endParaRPr lang="es-ES">
            <a:latin typeface="Arial" panose="020B0604020202020204" pitchFamily="34" charset="0"/>
            <a:cs typeface="Arial" panose="020B0604020202020204" pitchFamily="34" charset="0"/>
          </a:endParaRPr>
        </a:p>
      </dgm:t>
    </dgm:pt>
    <dgm:pt modelId="{D6D39F77-EB2B-4768-94E6-753DFF879506}" type="sibTrans" cxnId="{358107C2-ABE7-4F1B-AE4C-BD947AC88029}">
      <dgm:prSet/>
      <dgm:spPr/>
      <dgm:t>
        <a:bodyPr/>
        <a:lstStyle/>
        <a:p>
          <a:endParaRPr lang="es-ES">
            <a:latin typeface="Arial" panose="020B0604020202020204" pitchFamily="34" charset="0"/>
            <a:cs typeface="Arial" panose="020B0604020202020204" pitchFamily="34" charset="0"/>
          </a:endParaRPr>
        </a:p>
      </dgm:t>
    </dgm:pt>
    <dgm:pt modelId="{24646F83-1771-4CE7-A848-04F8F419AF3E}">
      <dgm:prSet/>
      <dgm:spPr/>
      <dgm:t>
        <a:bodyPr/>
        <a:lstStyle/>
        <a:p>
          <a:r>
            <a:rPr lang="es-CO">
              <a:latin typeface="Arial" panose="020B0604020202020204" pitchFamily="34" charset="0"/>
              <a:cs typeface="Arial" panose="020B0604020202020204" pitchFamily="34" charset="0"/>
            </a:rPr>
            <a:t>es aquella que se realiza dentro de una institución prestadora de servicios de salud (IPS), dirigida a pacientes hospitalizados. Incluye medicamentos para manejo intrahospitalario, de uso inmediato o continuo, y requiere seguimiento por parte del personal clínico y farmacéutico.</a:t>
          </a:r>
          <a:endParaRPr lang="en-US">
            <a:latin typeface="Arial" panose="020B0604020202020204" pitchFamily="34" charset="0"/>
            <a:cs typeface="Arial" panose="020B0604020202020204" pitchFamily="34" charset="0"/>
          </a:endParaRPr>
        </a:p>
      </dgm:t>
    </dgm:pt>
    <dgm:pt modelId="{1D303B61-CDC0-4EBF-BD7E-737F21CE81A9}" type="parTrans" cxnId="{7267EA93-D2D6-4112-8074-A118B74ABF31}">
      <dgm:prSet/>
      <dgm:spPr/>
      <dgm:t>
        <a:bodyPr/>
        <a:lstStyle/>
        <a:p>
          <a:endParaRPr lang="es-ES">
            <a:latin typeface="Arial" panose="020B0604020202020204" pitchFamily="34" charset="0"/>
            <a:cs typeface="Arial" panose="020B0604020202020204" pitchFamily="34" charset="0"/>
          </a:endParaRPr>
        </a:p>
      </dgm:t>
    </dgm:pt>
    <dgm:pt modelId="{0755E529-EE40-4913-AF22-E0806FA26A00}" type="sibTrans" cxnId="{7267EA93-D2D6-4112-8074-A118B74ABF31}">
      <dgm:prSet/>
      <dgm:spPr/>
      <dgm:t>
        <a:bodyPr/>
        <a:lstStyle/>
        <a:p>
          <a:endParaRPr lang="es-ES">
            <a:latin typeface="Arial" panose="020B0604020202020204" pitchFamily="34" charset="0"/>
            <a:cs typeface="Arial" panose="020B0604020202020204" pitchFamily="34" charset="0"/>
          </a:endParaRPr>
        </a:p>
      </dgm:t>
    </dgm:pt>
    <dgm:pt modelId="{CF24C585-9F06-4925-8D53-223D8E010E77}">
      <dgm:prSet/>
      <dgm:spPr/>
      <dgm:t>
        <a:bodyPr/>
        <a:lstStyle/>
        <a:p>
          <a:r>
            <a:rPr lang="es-CO">
              <a:latin typeface="Arial" panose="020B0604020202020204" pitchFamily="34" charset="0"/>
              <a:cs typeface="Arial" panose="020B0604020202020204" pitchFamily="34" charset="0"/>
            </a:rPr>
            <a:t>consiste en prescribir medicamentos utilizando la Denominación Común Internacional (DCI). Esta práctica es promovida por el Ministerio de Salud para fomentar el acceso y uso racional de medicamentos, priorizando la equivalencia terapéutica sobre las marcas comerciales.</a:t>
          </a:r>
          <a:endParaRPr lang="en-US">
            <a:latin typeface="Arial" panose="020B0604020202020204" pitchFamily="34" charset="0"/>
            <a:cs typeface="Arial" panose="020B0604020202020204" pitchFamily="34" charset="0"/>
          </a:endParaRPr>
        </a:p>
      </dgm:t>
    </dgm:pt>
    <dgm:pt modelId="{A63CA094-5146-4B0B-B3B3-5BD06D519EDD}" type="parTrans" cxnId="{B4599FD6-C208-45EC-9001-405606874340}">
      <dgm:prSet/>
      <dgm:spPr/>
      <dgm:t>
        <a:bodyPr/>
        <a:lstStyle/>
        <a:p>
          <a:endParaRPr lang="es-ES">
            <a:latin typeface="Arial" panose="020B0604020202020204" pitchFamily="34" charset="0"/>
            <a:cs typeface="Arial" panose="020B0604020202020204" pitchFamily="34" charset="0"/>
          </a:endParaRPr>
        </a:p>
      </dgm:t>
    </dgm:pt>
    <dgm:pt modelId="{220979A6-19DD-4CBF-A6C2-F8184CDA15D9}" type="sibTrans" cxnId="{B4599FD6-C208-45EC-9001-405606874340}">
      <dgm:prSet/>
      <dgm:spPr/>
      <dgm:t>
        <a:bodyPr/>
        <a:lstStyle/>
        <a:p>
          <a:endParaRPr lang="es-ES">
            <a:latin typeface="Arial" panose="020B0604020202020204" pitchFamily="34" charset="0"/>
            <a:cs typeface="Arial" panose="020B0604020202020204" pitchFamily="34" charset="0"/>
          </a:endParaRPr>
        </a:p>
      </dgm:t>
    </dgm:pt>
    <dgm:pt modelId="{4086CB6A-D23A-4016-8CD2-9FAF59BB0F26}">
      <dgm:prSet/>
      <dgm:spPr/>
      <dgm:t>
        <a:bodyPr/>
        <a:lstStyle/>
        <a:p>
          <a:r>
            <a:rPr lang="es-CO">
              <a:latin typeface="Arial" panose="020B0604020202020204" pitchFamily="34" charset="0"/>
              <a:cs typeface="Arial" panose="020B0604020202020204" pitchFamily="34" charset="0"/>
            </a:rPr>
            <a:t>se realiza mediante el sistema MIPRES y permite prescribir tecnologías en salud no incluidas en el PBS, cuando se justifique clínicamente su necesidad. Este tipo de prescripción requiere un soporte técnico-científico y está sujeta a auditoría.</a:t>
          </a:r>
          <a:endParaRPr lang="en-US">
            <a:latin typeface="Arial" panose="020B0604020202020204" pitchFamily="34" charset="0"/>
            <a:cs typeface="Arial" panose="020B0604020202020204" pitchFamily="34" charset="0"/>
          </a:endParaRPr>
        </a:p>
      </dgm:t>
    </dgm:pt>
    <dgm:pt modelId="{F8B5521D-7215-4B4B-B914-F62123506BFF}" type="parTrans" cxnId="{70435360-34FF-463A-8994-AA40060E2999}">
      <dgm:prSet/>
      <dgm:spPr/>
      <dgm:t>
        <a:bodyPr/>
        <a:lstStyle/>
        <a:p>
          <a:endParaRPr lang="es-ES">
            <a:latin typeface="Arial" panose="020B0604020202020204" pitchFamily="34" charset="0"/>
            <a:cs typeface="Arial" panose="020B0604020202020204" pitchFamily="34" charset="0"/>
          </a:endParaRPr>
        </a:p>
      </dgm:t>
    </dgm:pt>
    <dgm:pt modelId="{3B835C06-A2B9-4A1A-9A62-19EB89D2DD69}" type="sibTrans" cxnId="{70435360-34FF-463A-8994-AA40060E2999}">
      <dgm:prSet/>
      <dgm:spPr/>
      <dgm:t>
        <a:bodyPr/>
        <a:lstStyle/>
        <a:p>
          <a:endParaRPr lang="es-ES">
            <a:latin typeface="Arial" panose="020B0604020202020204" pitchFamily="34" charset="0"/>
            <a:cs typeface="Arial" panose="020B0604020202020204" pitchFamily="34" charset="0"/>
          </a:endParaRPr>
        </a:p>
      </dgm:t>
    </dgm:pt>
    <dgm:pt modelId="{E6BE7721-0DA0-49B4-B630-D990EFD9ABC9}">
      <dgm:prSet/>
      <dgm:spPr/>
      <dgm:t>
        <a:bodyPr/>
        <a:lstStyle/>
        <a:p>
          <a:r>
            <a:rPr lang="es-CO">
              <a:latin typeface="Arial" panose="020B0604020202020204" pitchFamily="34" charset="0"/>
              <a:cs typeface="Arial" panose="020B0604020202020204" pitchFamily="34" charset="0"/>
            </a:rPr>
            <a:t>consiste en el uso de plataformas digitales para emitir y registrar órdenes médicas, garantizando trazabilidad, reducción de errores y mayor eficiencia en el sistema de salud. En Colombia, MIPRES es un ejemplo de prescripción electrónica obligatoria en ciertos casos.</a:t>
          </a:r>
          <a:endParaRPr lang="en-US">
            <a:latin typeface="Arial" panose="020B0604020202020204" pitchFamily="34" charset="0"/>
            <a:cs typeface="Arial" panose="020B0604020202020204" pitchFamily="34" charset="0"/>
          </a:endParaRPr>
        </a:p>
      </dgm:t>
    </dgm:pt>
    <dgm:pt modelId="{1874CB58-2FBD-41F1-ABB1-33B4F23C34C1}" type="parTrans" cxnId="{DE0D2A97-6D81-45A0-B1D8-2CDC1D819823}">
      <dgm:prSet/>
      <dgm:spPr/>
      <dgm:t>
        <a:bodyPr/>
        <a:lstStyle/>
        <a:p>
          <a:endParaRPr lang="es-ES">
            <a:latin typeface="Arial" panose="020B0604020202020204" pitchFamily="34" charset="0"/>
            <a:cs typeface="Arial" panose="020B0604020202020204" pitchFamily="34" charset="0"/>
          </a:endParaRPr>
        </a:p>
      </dgm:t>
    </dgm:pt>
    <dgm:pt modelId="{33BF59B5-C899-4577-91F4-C2F0E3741CF1}" type="sibTrans" cxnId="{DE0D2A97-6D81-45A0-B1D8-2CDC1D819823}">
      <dgm:prSet/>
      <dgm:spPr/>
      <dgm:t>
        <a:bodyPr/>
        <a:lstStyle/>
        <a:p>
          <a:endParaRPr lang="es-ES">
            <a:latin typeface="Arial" panose="020B0604020202020204" pitchFamily="34" charset="0"/>
            <a:cs typeface="Arial" panose="020B0604020202020204" pitchFamily="34" charset="0"/>
          </a:endParaRPr>
        </a:p>
      </dgm:t>
    </dgm:pt>
    <dgm:pt modelId="{1674C1AD-0C3E-4343-B23D-AEE4B2829A8C}">
      <dgm:prSet/>
      <dgm:spPr/>
      <dgm:t>
        <a:bodyPr/>
        <a:lstStyle/>
        <a:p>
          <a:r>
            <a:rPr lang="es-CO">
              <a:latin typeface="Arial" panose="020B0604020202020204" pitchFamily="34" charset="0"/>
              <a:cs typeface="Arial" panose="020B0604020202020204" pitchFamily="34" charset="0"/>
            </a:rPr>
            <a:t>corresponde a la prescripción de sustancias sujetas a fiscalización (como psicotrópicos o estupefacientes). Este tipo de prescripción debe cumplir con requisitos específicos establecidos por el INVIMA y debe hacerse en recetarios oficiales autorizados por la autoridad sanitaria.</a:t>
          </a:r>
          <a:endParaRPr lang="en-US">
            <a:latin typeface="Arial" panose="020B0604020202020204" pitchFamily="34" charset="0"/>
            <a:cs typeface="Arial" panose="020B0604020202020204" pitchFamily="34" charset="0"/>
          </a:endParaRPr>
        </a:p>
      </dgm:t>
    </dgm:pt>
    <dgm:pt modelId="{9375BE42-2D97-4F66-B3DC-3235E80A1C14}" type="parTrans" cxnId="{E6143D8B-07C3-43CE-852B-F0C1BEC2E526}">
      <dgm:prSet/>
      <dgm:spPr/>
      <dgm:t>
        <a:bodyPr/>
        <a:lstStyle/>
        <a:p>
          <a:endParaRPr lang="es-ES">
            <a:latin typeface="Arial" panose="020B0604020202020204" pitchFamily="34" charset="0"/>
            <a:cs typeface="Arial" panose="020B0604020202020204" pitchFamily="34" charset="0"/>
          </a:endParaRPr>
        </a:p>
      </dgm:t>
    </dgm:pt>
    <dgm:pt modelId="{09C597DB-54E4-4073-8243-D6605370AF68}" type="sibTrans" cxnId="{E6143D8B-07C3-43CE-852B-F0C1BEC2E526}">
      <dgm:prSet/>
      <dgm:spPr/>
      <dgm:t>
        <a:bodyPr/>
        <a:lstStyle/>
        <a:p>
          <a:endParaRPr lang="es-ES">
            <a:latin typeface="Arial" panose="020B0604020202020204" pitchFamily="34" charset="0"/>
            <a:cs typeface="Arial" panose="020B0604020202020204" pitchFamily="34" charset="0"/>
          </a:endParaRPr>
        </a:p>
      </dgm:t>
    </dgm:pt>
    <dgm:pt modelId="{504EA364-0184-41E8-9875-81CE00103411}">
      <dgm:prSet phldrT="[Texto]"/>
      <dgm:spPr/>
      <dgm:t>
        <a:bodyPr/>
        <a:lstStyle/>
        <a:p>
          <a:r>
            <a:rPr lang="es-CO">
              <a:latin typeface="Arial" panose="020B0604020202020204" pitchFamily="34" charset="0"/>
              <a:cs typeface="Arial" panose="020B0604020202020204" pitchFamily="34" charset="0"/>
            </a:rPr>
            <a:t>se refiere a la indicación de medicamentos para pacientes que no requieren hospitalización. Generalmente se realiza en consulta externa y su objetivo es permitir el tratamiento desde el hogar, bajo supervisión médica periódica.</a:t>
          </a:r>
          <a:endParaRPr lang="es-ES">
            <a:latin typeface="Arial" panose="020B0604020202020204" pitchFamily="34" charset="0"/>
            <a:cs typeface="Arial" panose="020B0604020202020204" pitchFamily="34" charset="0"/>
          </a:endParaRPr>
        </a:p>
      </dgm:t>
    </dgm:pt>
    <dgm:pt modelId="{305B8CBE-5700-42CE-A923-7AD923A9CE8B}" type="parTrans" cxnId="{DB0F7D2F-D3B2-407F-9125-06D4007E4D8B}">
      <dgm:prSet/>
      <dgm:spPr/>
      <dgm:t>
        <a:bodyPr/>
        <a:lstStyle/>
        <a:p>
          <a:endParaRPr lang="es-ES"/>
        </a:p>
      </dgm:t>
    </dgm:pt>
    <dgm:pt modelId="{491D7B90-B0F6-4340-BB01-D587D2F45B44}" type="sibTrans" cxnId="{DB0F7D2F-D3B2-407F-9125-06D4007E4D8B}">
      <dgm:prSet/>
      <dgm:spPr/>
      <dgm:t>
        <a:bodyPr/>
        <a:lstStyle/>
        <a:p>
          <a:endParaRPr lang="es-ES"/>
        </a:p>
      </dgm:t>
    </dgm:pt>
    <dgm:pt modelId="{A41D2F66-BB03-4323-AB12-A43D6DD29205}" type="pres">
      <dgm:prSet presAssocID="{11943679-BE46-4F82-BBD7-6EAA2FEA1202}" presName="vert0" presStyleCnt="0">
        <dgm:presLayoutVars>
          <dgm:dir/>
          <dgm:animOne val="branch"/>
          <dgm:animLvl val="lvl"/>
        </dgm:presLayoutVars>
      </dgm:prSet>
      <dgm:spPr/>
      <dgm:t>
        <a:bodyPr/>
        <a:lstStyle/>
        <a:p>
          <a:endParaRPr lang="es-ES"/>
        </a:p>
      </dgm:t>
    </dgm:pt>
    <dgm:pt modelId="{244FD24C-0FEE-4C9A-9600-066DF515D648}" type="pres">
      <dgm:prSet presAssocID="{D53FE962-482C-44FC-AED2-7826CB35C8BC}" presName="thickLine" presStyleLbl="alignNode1" presStyleIdx="0" presStyleCnt="7"/>
      <dgm:spPr/>
    </dgm:pt>
    <dgm:pt modelId="{7CD7CB61-05F4-493E-826D-1C9B4F4B244B}" type="pres">
      <dgm:prSet presAssocID="{D53FE962-482C-44FC-AED2-7826CB35C8BC}" presName="horz1" presStyleCnt="0"/>
      <dgm:spPr/>
    </dgm:pt>
    <dgm:pt modelId="{5D658024-A60A-4467-8035-0E72EE36A341}" type="pres">
      <dgm:prSet presAssocID="{D53FE962-482C-44FC-AED2-7826CB35C8BC}" presName="tx1" presStyleLbl="revTx" presStyleIdx="0" presStyleCnt="14"/>
      <dgm:spPr/>
      <dgm:t>
        <a:bodyPr/>
        <a:lstStyle/>
        <a:p>
          <a:endParaRPr lang="es-ES"/>
        </a:p>
      </dgm:t>
    </dgm:pt>
    <dgm:pt modelId="{C436B226-C6A2-4BB6-8CCB-68132BD460E6}" type="pres">
      <dgm:prSet presAssocID="{D53FE962-482C-44FC-AED2-7826CB35C8BC}" presName="vert1" presStyleCnt="0"/>
      <dgm:spPr/>
    </dgm:pt>
    <dgm:pt modelId="{140CFB00-B2B7-4EA9-BC41-8D7FA49CE65D}" type="pres">
      <dgm:prSet presAssocID="{504EA364-0184-41E8-9875-81CE00103411}" presName="vertSpace2a" presStyleCnt="0"/>
      <dgm:spPr/>
    </dgm:pt>
    <dgm:pt modelId="{66A99DB1-E2CC-44AE-B5BB-C5CA09107F7A}" type="pres">
      <dgm:prSet presAssocID="{504EA364-0184-41E8-9875-81CE00103411}" presName="horz2" presStyleCnt="0"/>
      <dgm:spPr/>
    </dgm:pt>
    <dgm:pt modelId="{63D41652-9FB7-4707-9534-7D15D50B0D24}" type="pres">
      <dgm:prSet presAssocID="{504EA364-0184-41E8-9875-81CE00103411}" presName="horzSpace2" presStyleCnt="0"/>
      <dgm:spPr/>
    </dgm:pt>
    <dgm:pt modelId="{5229ABC9-7706-4628-9D5B-3B63D51E3A44}" type="pres">
      <dgm:prSet presAssocID="{504EA364-0184-41E8-9875-81CE00103411}" presName="tx2" presStyleLbl="revTx" presStyleIdx="1" presStyleCnt="14"/>
      <dgm:spPr/>
      <dgm:t>
        <a:bodyPr/>
        <a:lstStyle/>
        <a:p>
          <a:endParaRPr lang="es-ES"/>
        </a:p>
      </dgm:t>
    </dgm:pt>
    <dgm:pt modelId="{F3B27B3F-276C-425E-A73D-9BB89EB656A1}" type="pres">
      <dgm:prSet presAssocID="{504EA364-0184-41E8-9875-81CE00103411}" presName="vert2" presStyleCnt="0"/>
      <dgm:spPr/>
    </dgm:pt>
    <dgm:pt modelId="{9727C041-D7A1-4A5A-B4EC-231FD3AB0595}" type="pres">
      <dgm:prSet presAssocID="{504EA364-0184-41E8-9875-81CE00103411}" presName="thinLine2b" presStyleLbl="callout" presStyleIdx="0" presStyleCnt="7"/>
      <dgm:spPr/>
    </dgm:pt>
    <dgm:pt modelId="{4E7FE3B0-F469-470D-A4A1-C69297328CC6}" type="pres">
      <dgm:prSet presAssocID="{504EA364-0184-41E8-9875-81CE00103411}" presName="vertSpace2b" presStyleCnt="0"/>
      <dgm:spPr/>
    </dgm:pt>
    <dgm:pt modelId="{619EDD62-A06A-4D68-8749-FC36A2BE8543}" type="pres">
      <dgm:prSet presAssocID="{D4FA4F8D-BED2-416F-BB40-6815C987540A}" presName="thickLine" presStyleLbl="alignNode1" presStyleIdx="1" presStyleCnt="7"/>
      <dgm:spPr/>
    </dgm:pt>
    <dgm:pt modelId="{4FF5320D-47A7-4746-BD1F-B0E0827DDF0B}" type="pres">
      <dgm:prSet presAssocID="{D4FA4F8D-BED2-416F-BB40-6815C987540A}" presName="horz1" presStyleCnt="0"/>
      <dgm:spPr/>
    </dgm:pt>
    <dgm:pt modelId="{F5FBDA00-78E4-4D75-86E7-80EAC82267AC}" type="pres">
      <dgm:prSet presAssocID="{D4FA4F8D-BED2-416F-BB40-6815C987540A}" presName="tx1" presStyleLbl="revTx" presStyleIdx="2" presStyleCnt="14"/>
      <dgm:spPr/>
      <dgm:t>
        <a:bodyPr/>
        <a:lstStyle/>
        <a:p>
          <a:endParaRPr lang="es-ES"/>
        </a:p>
      </dgm:t>
    </dgm:pt>
    <dgm:pt modelId="{6030A7C8-14A8-4800-B040-50A6E4705002}" type="pres">
      <dgm:prSet presAssocID="{D4FA4F8D-BED2-416F-BB40-6815C987540A}" presName="vert1" presStyleCnt="0"/>
      <dgm:spPr/>
    </dgm:pt>
    <dgm:pt modelId="{316444AC-FE34-4AF7-903C-5CE6E83F8CF4}" type="pres">
      <dgm:prSet presAssocID="{24646F83-1771-4CE7-A848-04F8F419AF3E}" presName="vertSpace2a" presStyleCnt="0"/>
      <dgm:spPr/>
    </dgm:pt>
    <dgm:pt modelId="{9FFF4737-658C-4386-9B92-E2A44E47FA5B}" type="pres">
      <dgm:prSet presAssocID="{24646F83-1771-4CE7-A848-04F8F419AF3E}" presName="horz2" presStyleCnt="0"/>
      <dgm:spPr/>
    </dgm:pt>
    <dgm:pt modelId="{814B8C56-AC39-47E4-A058-E042C84F1C9A}" type="pres">
      <dgm:prSet presAssocID="{24646F83-1771-4CE7-A848-04F8F419AF3E}" presName="horzSpace2" presStyleCnt="0"/>
      <dgm:spPr/>
    </dgm:pt>
    <dgm:pt modelId="{67B61A9A-C593-44E9-A301-16A8EA59F0DE}" type="pres">
      <dgm:prSet presAssocID="{24646F83-1771-4CE7-A848-04F8F419AF3E}" presName="tx2" presStyleLbl="revTx" presStyleIdx="3" presStyleCnt="14"/>
      <dgm:spPr/>
      <dgm:t>
        <a:bodyPr/>
        <a:lstStyle/>
        <a:p>
          <a:endParaRPr lang="es-ES"/>
        </a:p>
      </dgm:t>
    </dgm:pt>
    <dgm:pt modelId="{05FC5841-5C0A-48C2-8776-1CF96752AD5A}" type="pres">
      <dgm:prSet presAssocID="{24646F83-1771-4CE7-A848-04F8F419AF3E}" presName="vert2" presStyleCnt="0"/>
      <dgm:spPr/>
    </dgm:pt>
    <dgm:pt modelId="{86ED004C-0AA1-49BE-B80D-939181C9214F}" type="pres">
      <dgm:prSet presAssocID="{24646F83-1771-4CE7-A848-04F8F419AF3E}" presName="thinLine2b" presStyleLbl="callout" presStyleIdx="1" presStyleCnt="7"/>
      <dgm:spPr/>
    </dgm:pt>
    <dgm:pt modelId="{D996B102-20B9-4C6F-8B96-4ADACDCDFF28}" type="pres">
      <dgm:prSet presAssocID="{24646F83-1771-4CE7-A848-04F8F419AF3E}" presName="vertSpace2b" presStyleCnt="0"/>
      <dgm:spPr/>
    </dgm:pt>
    <dgm:pt modelId="{22B6821A-7978-402E-B929-5314AA0EF115}" type="pres">
      <dgm:prSet presAssocID="{51154992-27C9-436A-8AE9-E5E752DD3B28}" presName="thickLine" presStyleLbl="alignNode1" presStyleIdx="2" presStyleCnt="7"/>
      <dgm:spPr/>
    </dgm:pt>
    <dgm:pt modelId="{163E4250-5D54-4D27-AE62-25832B0C0E02}" type="pres">
      <dgm:prSet presAssocID="{51154992-27C9-436A-8AE9-E5E752DD3B28}" presName="horz1" presStyleCnt="0"/>
      <dgm:spPr/>
    </dgm:pt>
    <dgm:pt modelId="{334AEE22-A4DF-4494-A756-E72AB3E0C94E}" type="pres">
      <dgm:prSet presAssocID="{51154992-27C9-436A-8AE9-E5E752DD3B28}" presName="tx1" presStyleLbl="revTx" presStyleIdx="4" presStyleCnt="14"/>
      <dgm:spPr/>
      <dgm:t>
        <a:bodyPr/>
        <a:lstStyle/>
        <a:p>
          <a:endParaRPr lang="es-ES"/>
        </a:p>
      </dgm:t>
    </dgm:pt>
    <dgm:pt modelId="{73BC8C30-020F-4821-B8FE-EB8B6D4A9E99}" type="pres">
      <dgm:prSet presAssocID="{51154992-27C9-436A-8AE9-E5E752DD3B28}" presName="vert1" presStyleCnt="0"/>
      <dgm:spPr/>
    </dgm:pt>
    <dgm:pt modelId="{3DB058AC-5D66-4CE7-A88E-8C9DAE5F4461}" type="pres">
      <dgm:prSet presAssocID="{CF24C585-9F06-4925-8D53-223D8E010E77}" presName="vertSpace2a" presStyleCnt="0"/>
      <dgm:spPr/>
    </dgm:pt>
    <dgm:pt modelId="{429121CF-E52A-44AA-A2DD-F646AF9E4E5D}" type="pres">
      <dgm:prSet presAssocID="{CF24C585-9F06-4925-8D53-223D8E010E77}" presName="horz2" presStyleCnt="0"/>
      <dgm:spPr/>
    </dgm:pt>
    <dgm:pt modelId="{0A46FE8D-D175-4CA5-ACF3-F6D38F47A22B}" type="pres">
      <dgm:prSet presAssocID="{CF24C585-9F06-4925-8D53-223D8E010E77}" presName="horzSpace2" presStyleCnt="0"/>
      <dgm:spPr/>
    </dgm:pt>
    <dgm:pt modelId="{E53D9E73-5A0D-4294-A89E-489F054562F4}" type="pres">
      <dgm:prSet presAssocID="{CF24C585-9F06-4925-8D53-223D8E010E77}" presName="tx2" presStyleLbl="revTx" presStyleIdx="5" presStyleCnt="14"/>
      <dgm:spPr/>
      <dgm:t>
        <a:bodyPr/>
        <a:lstStyle/>
        <a:p>
          <a:endParaRPr lang="es-ES"/>
        </a:p>
      </dgm:t>
    </dgm:pt>
    <dgm:pt modelId="{738A8C9B-C04E-431E-A677-44F168FA2939}" type="pres">
      <dgm:prSet presAssocID="{CF24C585-9F06-4925-8D53-223D8E010E77}" presName="vert2" presStyleCnt="0"/>
      <dgm:spPr/>
    </dgm:pt>
    <dgm:pt modelId="{025CF35B-9373-4B7E-9CE6-348EEC348C55}" type="pres">
      <dgm:prSet presAssocID="{CF24C585-9F06-4925-8D53-223D8E010E77}" presName="thinLine2b" presStyleLbl="callout" presStyleIdx="2" presStyleCnt="7"/>
      <dgm:spPr/>
    </dgm:pt>
    <dgm:pt modelId="{1E30606D-8B54-4088-B67F-B63D4DDFCD96}" type="pres">
      <dgm:prSet presAssocID="{CF24C585-9F06-4925-8D53-223D8E010E77}" presName="vertSpace2b" presStyleCnt="0"/>
      <dgm:spPr/>
    </dgm:pt>
    <dgm:pt modelId="{D8DC5E93-6950-4BFD-B0C2-440E22D728F9}" type="pres">
      <dgm:prSet presAssocID="{176DC022-3F5B-4478-995B-D4EAF95E4066}" presName="thickLine" presStyleLbl="alignNode1" presStyleIdx="3" presStyleCnt="7"/>
      <dgm:spPr/>
    </dgm:pt>
    <dgm:pt modelId="{340B6A98-5EEF-47D3-8F04-C5E6F58D8577}" type="pres">
      <dgm:prSet presAssocID="{176DC022-3F5B-4478-995B-D4EAF95E4066}" presName="horz1" presStyleCnt="0"/>
      <dgm:spPr/>
    </dgm:pt>
    <dgm:pt modelId="{708424D3-3262-4A46-B71A-1F49D9E13387}" type="pres">
      <dgm:prSet presAssocID="{176DC022-3F5B-4478-995B-D4EAF95E4066}" presName="tx1" presStyleLbl="revTx" presStyleIdx="6" presStyleCnt="14"/>
      <dgm:spPr/>
      <dgm:t>
        <a:bodyPr/>
        <a:lstStyle/>
        <a:p>
          <a:endParaRPr lang="es-ES"/>
        </a:p>
      </dgm:t>
    </dgm:pt>
    <dgm:pt modelId="{4D6BE102-A38C-4403-87F0-4876994DC0D9}" type="pres">
      <dgm:prSet presAssocID="{176DC022-3F5B-4478-995B-D4EAF95E4066}" presName="vert1" presStyleCnt="0"/>
      <dgm:spPr/>
    </dgm:pt>
    <dgm:pt modelId="{7DD30265-B415-4B2E-B7AB-B6E029B308DF}" type="pres">
      <dgm:prSet presAssocID="{4086CB6A-D23A-4016-8CD2-9FAF59BB0F26}" presName="vertSpace2a" presStyleCnt="0"/>
      <dgm:spPr/>
    </dgm:pt>
    <dgm:pt modelId="{66C823FC-5741-4AA9-90DE-824F9FA66A13}" type="pres">
      <dgm:prSet presAssocID="{4086CB6A-D23A-4016-8CD2-9FAF59BB0F26}" presName="horz2" presStyleCnt="0"/>
      <dgm:spPr/>
    </dgm:pt>
    <dgm:pt modelId="{B17A38FF-664B-4BB0-BF27-AB34E53C4019}" type="pres">
      <dgm:prSet presAssocID="{4086CB6A-D23A-4016-8CD2-9FAF59BB0F26}" presName="horzSpace2" presStyleCnt="0"/>
      <dgm:spPr/>
    </dgm:pt>
    <dgm:pt modelId="{E17A86DF-E02E-46DC-A8F5-A7D03E6F9837}" type="pres">
      <dgm:prSet presAssocID="{4086CB6A-D23A-4016-8CD2-9FAF59BB0F26}" presName="tx2" presStyleLbl="revTx" presStyleIdx="7" presStyleCnt="14"/>
      <dgm:spPr/>
      <dgm:t>
        <a:bodyPr/>
        <a:lstStyle/>
        <a:p>
          <a:endParaRPr lang="es-ES"/>
        </a:p>
      </dgm:t>
    </dgm:pt>
    <dgm:pt modelId="{A04E47EB-874E-49BB-8C69-8819CAE3111D}" type="pres">
      <dgm:prSet presAssocID="{4086CB6A-D23A-4016-8CD2-9FAF59BB0F26}" presName="vert2" presStyleCnt="0"/>
      <dgm:spPr/>
    </dgm:pt>
    <dgm:pt modelId="{CE6B6E3D-01B2-4545-9F2A-AF66F11655AC}" type="pres">
      <dgm:prSet presAssocID="{4086CB6A-D23A-4016-8CD2-9FAF59BB0F26}" presName="thinLine2b" presStyleLbl="callout" presStyleIdx="3" presStyleCnt="7"/>
      <dgm:spPr/>
    </dgm:pt>
    <dgm:pt modelId="{0681A14A-9021-4FAF-993D-7E7BEB4A62AA}" type="pres">
      <dgm:prSet presAssocID="{4086CB6A-D23A-4016-8CD2-9FAF59BB0F26}" presName="vertSpace2b" presStyleCnt="0"/>
      <dgm:spPr/>
    </dgm:pt>
    <dgm:pt modelId="{DE25903D-59BE-4AE2-8213-A54F12D2FEE1}" type="pres">
      <dgm:prSet presAssocID="{2B16F968-FAD5-4005-B8D2-715D7B31774E}" presName="thickLine" presStyleLbl="alignNode1" presStyleIdx="4" presStyleCnt="7"/>
      <dgm:spPr/>
    </dgm:pt>
    <dgm:pt modelId="{F3812D11-DCA1-443F-A1B5-636CC7F14184}" type="pres">
      <dgm:prSet presAssocID="{2B16F968-FAD5-4005-B8D2-715D7B31774E}" presName="horz1" presStyleCnt="0"/>
      <dgm:spPr/>
    </dgm:pt>
    <dgm:pt modelId="{FB3F7866-F750-4440-A2F1-BF9702D59CE7}" type="pres">
      <dgm:prSet presAssocID="{2B16F968-FAD5-4005-B8D2-715D7B31774E}" presName="tx1" presStyleLbl="revTx" presStyleIdx="8" presStyleCnt="14"/>
      <dgm:spPr/>
      <dgm:t>
        <a:bodyPr/>
        <a:lstStyle/>
        <a:p>
          <a:endParaRPr lang="es-ES"/>
        </a:p>
      </dgm:t>
    </dgm:pt>
    <dgm:pt modelId="{FA326EDA-5FC7-4077-B7F3-4191373C8D92}" type="pres">
      <dgm:prSet presAssocID="{2B16F968-FAD5-4005-B8D2-715D7B31774E}" presName="vert1" presStyleCnt="0"/>
      <dgm:spPr/>
    </dgm:pt>
    <dgm:pt modelId="{BA9776E8-0A52-453E-B29D-3F5F9AB9FBC5}" type="pres">
      <dgm:prSet presAssocID="{8A144610-C29A-465A-818B-B7F32BFB51B6}" presName="vertSpace2a" presStyleCnt="0"/>
      <dgm:spPr/>
    </dgm:pt>
    <dgm:pt modelId="{1AFA10C1-B13A-4655-A0B5-DAD7E6FF2426}" type="pres">
      <dgm:prSet presAssocID="{8A144610-C29A-465A-818B-B7F32BFB51B6}" presName="horz2" presStyleCnt="0"/>
      <dgm:spPr/>
    </dgm:pt>
    <dgm:pt modelId="{1FA978A7-65BC-406F-948B-E982753059C7}" type="pres">
      <dgm:prSet presAssocID="{8A144610-C29A-465A-818B-B7F32BFB51B6}" presName="horzSpace2" presStyleCnt="0"/>
      <dgm:spPr/>
    </dgm:pt>
    <dgm:pt modelId="{F481121B-C0E7-47FE-A208-721BEBD01043}" type="pres">
      <dgm:prSet presAssocID="{8A144610-C29A-465A-818B-B7F32BFB51B6}" presName="tx2" presStyleLbl="revTx" presStyleIdx="9" presStyleCnt="14"/>
      <dgm:spPr/>
      <dgm:t>
        <a:bodyPr/>
        <a:lstStyle/>
        <a:p>
          <a:endParaRPr lang="es-ES"/>
        </a:p>
      </dgm:t>
    </dgm:pt>
    <dgm:pt modelId="{6B732E89-88EF-494C-B855-086724420A7B}" type="pres">
      <dgm:prSet presAssocID="{8A144610-C29A-465A-818B-B7F32BFB51B6}" presName="vert2" presStyleCnt="0"/>
      <dgm:spPr/>
    </dgm:pt>
    <dgm:pt modelId="{5EA9BCC6-2E16-4528-86F5-1C033F5D71B7}" type="pres">
      <dgm:prSet presAssocID="{8A144610-C29A-465A-818B-B7F32BFB51B6}" presName="thinLine2b" presStyleLbl="callout" presStyleIdx="4" presStyleCnt="7"/>
      <dgm:spPr/>
    </dgm:pt>
    <dgm:pt modelId="{F0D5876C-5F51-40B5-B576-BC1203D2E940}" type="pres">
      <dgm:prSet presAssocID="{8A144610-C29A-465A-818B-B7F32BFB51B6}" presName="vertSpace2b" presStyleCnt="0"/>
      <dgm:spPr/>
    </dgm:pt>
    <dgm:pt modelId="{FC3FDFE3-2400-4942-9347-861E95158D9E}" type="pres">
      <dgm:prSet presAssocID="{CA04CEB0-2AD4-41CD-9491-EF63922B0F84}" presName="thickLine" presStyleLbl="alignNode1" presStyleIdx="5" presStyleCnt="7"/>
      <dgm:spPr/>
    </dgm:pt>
    <dgm:pt modelId="{7207E4BD-4D77-4A3D-A43B-C10A908D550F}" type="pres">
      <dgm:prSet presAssocID="{CA04CEB0-2AD4-41CD-9491-EF63922B0F84}" presName="horz1" presStyleCnt="0"/>
      <dgm:spPr/>
    </dgm:pt>
    <dgm:pt modelId="{3E18C060-DCA0-46CB-BADC-8F50DBB0FF74}" type="pres">
      <dgm:prSet presAssocID="{CA04CEB0-2AD4-41CD-9491-EF63922B0F84}" presName="tx1" presStyleLbl="revTx" presStyleIdx="10" presStyleCnt="14"/>
      <dgm:spPr/>
      <dgm:t>
        <a:bodyPr/>
        <a:lstStyle/>
        <a:p>
          <a:endParaRPr lang="es-ES"/>
        </a:p>
      </dgm:t>
    </dgm:pt>
    <dgm:pt modelId="{CDF294C2-9586-48A2-A81B-9A352368EBB1}" type="pres">
      <dgm:prSet presAssocID="{CA04CEB0-2AD4-41CD-9491-EF63922B0F84}" presName="vert1" presStyleCnt="0"/>
      <dgm:spPr/>
    </dgm:pt>
    <dgm:pt modelId="{AC124CF1-D5E7-4DFD-A1C6-783CDCB8D6DD}" type="pres">
      <dgm:prSet presAssocID="{E6BE7721-0DA0-49B4-B630-D990EFD9ABC9}" presName="vertSpace2a" presStyleCnt="0"/>
      <dgm:spPr/>
    </dgm:pt>
    <dgm:pt modelId="{27369F6C-E7DC-4B71-B2DC-8C4D3EC418FC}" type="pres">
      <dgm:prSet presAssocID="{E6BE7721-0DA0-49B4-B630-D990EFD9ABC9}" presName="horz2" presStyleCnt="0"/>
      <dgm:spPr/>
    </dgm:pt>
    <dgm:pt modelId="{1D91430A-7576-4E60-A678-F7B6A6F103FC}" type="pres">
      <dgm:prSet presAssocID="{E6BE7721-0DA0-49B4-B630-D990EFD9ABC9}" presName="horzSpace2" presStyleCnt="0"/>
      <dgm:spPr/>
    </dgm:pt>
    <dgm:pt modelId="{0C1F410D-E128-44BB-B932-B307659A8AED}" type="pres">
      <dgm:prSet presAssocID="{E6BE7721-0DA0-49B4-B630-D990EFD9ABC9}" presName="tx2" presStyleLbl="revTx" presStyleIdx="11" presStyleCnt="14"/>
      <dgm:spPr/>
      <dgm:t>
        <a:bodyPr/>
        <a:lstStyle/>
        <a:p>
          <a:endParaRPr lang="es-ES"/>
        </a:p>
      </dgm:t>
    </dgm:pt>
    <dgm:pt modelId="{F8BE7100-1912-495F-9CEE-136C2B799A52}" type="pres">
      <dgm:prSet presAssocID="{E6BE7721-0DA0-49B4-B630-D990EFD9ABC9}" presName="vert2" presStyleCnt="0"/>
      <dgm:spPr/>
    </dgm:pt>
    <dgm:pt modelId="{B65ECD6C-3BDD-489C-A972-714E80787BFB}" type="pres">
      <dgm:prSet presAssocID="{E6BE7721-0DA0-49B4-B630-D990EFD9ABC9}" presName="thinLine2b" presStyleLbl="callout" presStyleIdx="5" presStyleCnt="7"/>
      <dgm:spPr/>
    </dgm:pt>
    <dgm:pt modelId="{BA767181-A134-4F56-9EC4-C3650BF7E22A}" type="pres">
      <dgm:prSet presAssocID="{E6BE7721-0DA0-49B4-B630-D990EFD9ABC9}" presName="vertSpace2b" presStyleCnt="0"/>
      <dgm:spPr/>
    </dgm:pt>
    <dgm:pt modelId="{96AD5C72-FA52-4CE7-BACF-81CCC269000A}" type="pres">
      <dgm:prSet presAssocID="{999D5AA7-6FD1-4030-A122-00D7DF44039B}" presName="thickLine" presStyleLbl="alignNode1" presStyleIdx="6" presStyleCnt="7"/>
      <dgm:spPr/>
    </dgm:pt>
    <dgm:pt modelId="{0DF4333A-042D-4E55-834B-A7F6045398EC}" type="pres">
      <dgm:prSet presAssocID="{999D5AA7-6FD1-4030-A122-00D7DF44039B}" presName="horz1" presStyleCnt="0"/>
      <dgm:spPr/>
    </dgm:pt>
    <dgm:pt modelId="{11C0FFAF-1920-4329-BEDB-F5630D2D7763}" type="pres">
      <dgm:prSet presAssocID="{999D5AA7-6FD1-4030-A122-00D7DF44039B}" presName="tx1" presStyleLbl="revTx" presStyleIdx="12" presStyleCnt="14"/>
      <dgm:spPr/>
      <dgm:t>
        <a:bodyPr/>
        <a:lstStyle/>
        <a:p>
          <a:endParaRPr lang="es-ES"/>
        </a:p>
      </dgm:t>
    </dgm:pt>
    <dgm:pt modelId="{1015FBB4-79C2-4031-A98B-BEF982B7BD6B}" type="pres">
      <dgm:prSet presAssocID="{999D5AA7-6FD1-4030-A122-00D7DF44039B}" presName="vert1" presStyleCnt="0"/>
      <dgm:spPr/>
    </dgm:pt>
    <dgm:pt modelId="{6DFC0D20-3FE6-43BE-83D5-546E3CA72262}" type="pres">
      <dgm:prSet presAssocID="{1674C1AD-0C3E-4343-B23D-AEE4B2829A8C}" presName="vertSpace2a" presStyleCnt="0"/>
      <dgm:spPr/>
    </dgm:pt>
    <dgm:pt modelId="{E9830E9D-CFE1-48B8-8729-91328E285E48}" type="pres">
      <dgm:prSet presAssocID="{1674C1AD-0C3E-4343-B23D-AEE4B2829A8C}" presName="horz2" presStyleCnt="0"/>
      <dgm:spPr/>
    </dgm:pt>
    <dgm:pt modelId="{71332EEC-B84D-4CEE-8313-286DF8B06AFC}" type="pres">
      <dgm:prSet presAssocID="{1674C1AD-0C3E-4343-B23D-AEE4B2829A8C}" presName="horzSpace2" presStyleCnt="0"/>
      <dgm:spPr/>
    </dgm:pt>
    <dgm:pt modelId="{7F036864-54A5-410E-9F74-60F7CAF85BB0}" type="pres">
      <dgm:prSet presAssocID="{1674C1AD-0C3E-4343-B23D-AEE4B2829A8C}" presName="tx2" presStyleLbl="revTx" presStyleIdx="13" presStyleCnt="14"/>
      <dgm:spPr/>
      <dgm:t>
        <a:bodyPr/>
        <a:lstStyle/>
        <a:p>
          <a:endParaRPr lang="es-ES"/>
        </a:p>
      </dgm:t>
    </dgm:pt>
    <dgm:pt modelId="{6028D144-6E25-4F3E-8F7F-FB2864736A11}" type="pres">
      <dgm:prSet presAssocID="{1674C1AD-0C3E-4343-B23D-AEE4B2829A8C}" presName="vert2" presStyleCnt="0"/>
      <dgm:spPr/>
    </dgm:pt>
    <dgm:pt modelId="{97E64E96-8ACA-4FB5-85FF-311DC6EDCE69}" type="pres">
      <dgm:prSet presAssocID="{1674C1AD-0C3E-4343-B23D-AEE4B2829A8C}" presName="thinLine2b" presStyleLbl="callout" presStyleIdx="6" presStyleCnt="7"/>
      <dgm:spPr/>
    </dgm:pt>
    <dgm:pt modelId="{895C0C50-106C-4825-85B6-4DCB1DAD5FA5}" type="pres">
      <dgm:prSet presAssocID="{1674C1AD-0C3E-4343-B23D-AEE4B2829A8C}" presName="vertSpace2b" presStyleCnt="0"/>
      <dgm:spPr/>
    </dgm:pt>
  </dgm:ptLst>
  <dgm:cxnLst>
    <dgm:cxn modelId="{FE590AFF-BCCF-41DB-B52D-9AAD20AD8868}" srcId="{11943679-BE46-4F82-BBD7-6EAA2FEA1202}" destId="{2B16F968-FAD5-4005-B8D2-715D7B31774E}" srcOrd="4" destOrd="0" parTransId="{054F364C-C0B3-47A1-98ED-FD56A79C6C21}" sibTransId="{7ECAAF6A-F6B4-4FFB-AEB4-F3A8098D7B44}"/>
    <dgm:cxn modelId="{58150AB7-0CE0-4FA5-AEE2-615647AA76F2}" srcId="{11943679-BE46-4F82-BBD7-6EAA2FEA1202}" destId="{CA04CEB0-2AD4-41CD-9491-EF63922B0F84}" srcOrd="5" destOrd="0" parTransId="{70DDE1DF-F656-4C13-88B4-278BFB41982B}" sibTransId="{7625FA6F-3586-49B2-B58E-1B527AB666C5}"/>
    <dgm:cxn modelId="{9F5E3D79-046F-4771-A47A-8869570E4D3E}" type="presOf" srcId="{CF24C585-9F06-4925-8D53-223D8E010E77}" destId="{E53D9E73-5A0D-4294-A89E-489F054562F4}" srcOrd="0" destOrd="0" presId="urn:microsoft.com/office/officeart/2008/layout/LinedList"/>
    <dgm:cxn modelId="{1C01BB8A-48F8-4D5D-8025-54AC5E47F0F8}" type="presOf" srcId="{E6BE7721-0DA0-49B4-B630-D990EFD9ABC9}" destId="{0C1F410D-E128-44BB-B932-B307659A8AED}" srcOrd="0" destOrd="0" presId="urn:microsoft.com/office/officeart/2008/layout/LinedList"/>
    <dgm:cxn modelId="{5CC2329E-DBC7-4E68-BC42-7657BB547B8F}" type="presOf" srcId="{999D5AA7-6FD1-4030-A122-00D7DF44039B}" destId="{11C0FFAF-1920-4329-BEDB-F5630D2D7763}" srcOrd="0" destOrd="0" presId="urn:microsoft.com/office/officeart/2008/layout/LinedList"/>
    <dgm:cxn modelId="{E5169306-E468-4B9D-BC62-F86A17FEE751}" type="presOf" srcId="{11943679-BE46-4F82-BBD7-6EAA2FEA1202}" destId="{A41D2F66-BB03-4323-AB12-A43D6DD29205}" srcOrd="0" destOrd="0" presId="urn:microsoft.com/office/officeart/2008/layout/LinedList"/>
    <dgm:cxn modelId="{9FF3A47A-BCB4-424F-9399-BA4970DB6473}" type="presOf" srcId="{4086CB6A-D23A-4016-8CD2-9FAF59BB0F26}" destId="{E17A86DF-E02E-46DC-A8F5-A7D03E6F9837}" srcOrd="0" destOrd="0" presId="urn:microsoft.com/office/officeart/2008/layout/LinedList"/>
    <dgm:cxn modelId="{8AC47CC5-B006-413D-8C00-DDF6F89482B9}" type="presOf" srcId="{D4FA4F8D-BED2-416F-BB40-6815C987540A}" destId="{F5FBDA00-78E4-4D75-86E7-80EAC82267AC}" srcOrd="0" destOrd="0" presId="urn:microsoft.com/office/officeart/2008/layout/LinedList"/>
    <dgm:cxn modelId="{C1893E3E-2691-42D9-A2A1-54E2532359E9}" type="presOf" srcId="{D53FE962-482C-44FC-AED2-7826CB35C8BC}" destId="{5D658024-A60A-4467-8035-0E72EE36A341}" srcOrd="0" destOrd="0" presId="urn:microsoft.com/office/officeart/2008/layout/LinedList"/>
    <dgm:cxn modelId="{E3B11CEF-25FD-4864-9CA2-A1ED85C23CC2}" type="presOf" srcId="{176DC022-3F5B-4478-995B-D4EAF95E4066}" destId="{708424D3-3262-4A46-B71A-1F49D9E13387}" srcOrd="0" destOrd="0" presId="urn:microsoft.com/office/officeart/2008/layout/LinedList"/>
    <dgm:cxn modelId="{E30AB311-6903-40DD-B9E3-B5B9D95F1064}" srcId="{11943679-BE46-4F82-BBD7-6EAA2FEA1202}" destId="{D53FE962-482C-44FC-AED2-7826CB35C8BC}" srcOrd="0" destOrd="0" parTransId="{5ED511A3-6058-425F-90F1-798D23C88324}" sibTransId="{123A1A26-6B61-4A28-81C3-06F2B76EAFAD}"/>
    <dgm:cxn modelId="{D1BC5BC1-A2F5-4324-BC6F-DCEAD32C844F}" type="presOf" srcId="{2B16F968-FAD5-4005-B8D2-715D7B31774E}" destId="{FB3F7866-F750-4440-A2F1-BF9702D59CE7}" srcOrd="0" destOrd="0" presId="urn:microsoft.com/office/officeart/2008/layout/LinedList"/>
    <dgm:cxn modelId="{DE0D2A97-6D81-45A0-B1D8-2CDC1D819823}" srcId="{CA04CEB0-2AD4-41CD-9491-EF63922B0F84}" destId="{E6BE7721-0DA0-49B4-B630-D990EFD9ABC9}" srcOrd="0" destOrd="0" parTransId="{1874CB58-2FBD-41F1-ABB1-33B4F23C34C1}" sibTransId="{33BF59B5-C899-4577-91F4-C2F0E3741CF1}"/>
    <dgm:cxn modelId="{D541D520-C8B7-475E-B48B-76264CD631BA}" type="presOf" srcId="{504EA364-0184-41E8-9875-81CE00103411}" destId="{5229ABC9-7706-4628-9D5B-3B63D51E3A44}" srcOrd="0" destOrd="0" presId="urn:microsoft.com/office/officeart/2008/layout/LinedList"/>
    <dgm:cxn modelId="{CEE6D8DA-83F2-43A1-958B-0668CB6E4456}" type="presOf" srcId="{24646F83-1771-4CE7-A848-04F8F419AF3E}" destId="{67B61A9A-C593-44E9-A301-16A8EA59F0DE}" srcOrd="0" destOrd="0" presId="urn:microsoft.com/office/officeart/2008/layout/LinedList"/>
    <dgm:cxn modelId="{3F025E30-3672-4259-A791-8D56D9003010}" srcId="{11943679-BE46-4F82-BBD7-6EAA2FEA1202}" destId="{176DC022-3F5B-4478-995B-D4EAF95E4066}" srcOrd="3" destOrd="0" parTransId="{6B0153DB-1131-43D8-A080-B13197BE5B34}" sibTransId="{60EFC12A-22E8-40B2-9AE3-57A45BF83A5E}"/>
    <dgm:cxn modelId="{E6143D8B-07C3-43CE-852B-F0C1BEC2E526}" srcId="{999D5AA7-6FD1-4030-A122-00D7DF44039B}" destId="{1674C1AD-0C3E-4343-B23D-AEE4B2829A8C}" srcOrd="0" destOrd="0" parTransId="{9375BE42-2D97-4F66-B3DC-3235E80A1C14}" sibTransId="{09C597DB-54E4-4073-8243-D6605370AF68}"/>
    <dgm:cxn modelId="{DB0F7D2F-D3B2-407F-9125-06D4007E4D8B}" srcId="{D53FE962-482C-44FC-AED2-7826CB35C8BC}" destId="{504EA364-0184-41E8-9875-81CE00103411}" srcOrd="0" destOrd="0" parTransId="{305B8CBE-5700-42CE-A923-7AD923A9CE8B}" sibTransId="{491D7B90-B0F6-4340-BB01-D587D2F45B44}"/>
    <dgm:cxn modelId="{70435360-34FF-463A-8994-AA40060E2999}" srcId="{176DC022-3F5B-4478-995B-D4EAF95E4066}" destId="{4086CB6A-D23A-4016-8CD2-9FAF59BB0F26}" srcOrd="0" destOrd="0" parTransId="{F8B5521D-7215-4B4B-B914-F62123506BFF}" sibTransId="{3B835C06-A2B9-4A1A-9A62-19EB89D2DD69}"/>
    <dgm:cxn modelId="{9C32FC7E-37B7-4079-BA92-F31EE8053694}" type="presOf" srcId="{CA04CEB0-2AD4-41CD-9491-EF63922B0F84}" destId="{3E18C060-DCA0-46CB-BADC-8F50DBB0FF74}" srcOrd="0" destOrd="0" presId="urn:microsoft.com/office/officeart/2008/layout/LinedList"/>
    <dgm:cxn modelId="{1B45E501-4C89-4B50-BC05-D5C4C5663220}" srcId="{11943679-BE46-4F82-BBD7-6EAA2FEA1202}" destId="{999D5AA7-6FD1-4030-A122-00D7DF44039B}" srcOrd="6" destOrd="0" parTransId="{DE547650-FA85-4AC7-97E3-AB4C591A6779}" sibTransId="{5CBAD628-2DBC-4297-BE08-DE6DF817D42D}"/>
    <dgm:cxn modelId="{FF373D1D-3339-42CD-8A3A-183FB215AE89}" type="presOf" srcId="{1674C1AD-0C3E-4343-B23D-AEE4B2829A8C}" destId="{7F036864-54A5-410E-9F74-60F7CAF85BB0}" srcOrd="0" destOrd="0" presId="urn:microsoft.com/office/officeart/2008/layout/LinedList"/>
    <dgm:cxn modelId="{7267EA93-D2D6-4112-8074-A118B74ABF31}" srcId="{D4FA4F8D-BED2-416F-BB40-6815C987540A}" destId="{24646F83-1771-4CE7-A848-04F8F419AF3E}" srcOrd="0" destOrd="0" parTransId="{1D303B61-CDC0-4EBF-BD7E-737F21CE81A9}" sibTransId="{0755E529-EE40-4913-AF22-E0806FA26A00}"/>
    <dgm:cxn modelId="{358107C2-ABE7-4F1B-AE4C-BD947AC88029}" srcId="{2B16F968-FAD5-4005-B8D2-715D7B31774E}" destId="{8A144610-C29A-465A-818B-B7F32BFB51B6}" srcOrd="0" destOrd="0" parTransId="{9031F62F-D47A-4594-8197-9D1FED9281B0}" sibTransId="{D6D39F77-EB2B-4768-94E6-753DFF879506}"/>
    <dgm:cxn modelId="{B4599FD6-C208-45EC-9001-405606874340}" srcId="{51154992-27C9-436A-8AE9-E5E752DD3B28}" destId="{CF24C585-9F06-4925-8D53-223D8E010E77}" srcOrd="0" destOrd="0" parTransId="{A63CA094-5146-4B0B-B3B3-5BD06D519EDD}" sibTransId="{220979A6-19DD-4CBF-A6C2-F8184CDA15D9}"/>
    <dgm:cxn modelId="{CBDDA28E-C211-4EB3-850B-66D938D99A5C}" type="presOf" srcId="{51154992-27C9-436A-8AE9-E5E752DD3B28}" destId="{334AEE22-A4DF-4494-A756-E72AB3E0C94E}" srcOrd="0" destOrd="0" presId="urn:microsoft.com/office/officeart/2008/layout/LinedList"/>
    <dgm:cxn modelId="{8B751263-1431-49D2-B518-65958A1F27EF}" type="presOf" srcId="{8A144610-C29A-465A-818B-B7F32BFB51B6}" destId="{F481121B-C0E7-47FE-A208-721BEBD01043}" srcOrd="0" destOrd="0" presId="urn:microsoft.com/office/officeart/2008/layout/LinedList"/>
    <dgm:cxn modelId="{37C3F89D-F87B-442C-9A50-E71E623B7788}" srcId="{11943679-BE46-4F82-BBD7-6EAA2FEA1202}" destId="{51154992-27C9-436A-8AE9-E5E752DD3B28}" srcOrd="2" destOrd="0" parTransId="{B0705E9F-DF0C-4384-B157-133D306517A4}" sibTransId="{A1749156-50D2-44E3-B9AF-B60B30A8135F}"/>
    <dgm:cxn modelId="{5A034527-CA45-450A-A9F6-8316E0F22AAF}" srcId="{11943679-BE46-4F82-BBD7-6EAA2FEA1202}" destId="{D4FA4F8D-BED2-416F-BB40-6815C987540A}" srcOrd="1" destOrd="0" parTransId="{34CC055C-4C51-441E-952A-B91554E2960B}" sibTransId="{A09B960C-E597-477E-9CC6-5851E98BF892}"/>
    <dgm:cxn modelId="{5ED0131A-0E9E-4350-923B-E32D5FC9B38C}" type="presParOf" srcId="{A41D2F66-BB03-4323-AB12-A43D6DD29205}" destId="{244FD24C-0FEE-4C9A-9600-066DF515D648}" srcOrd="0" destOrd="0" presId="urn:microsoft.com/office/officeart/2008/layout/LinedList"/>
    <dgm:cxn modelId="{0981340F-DFF2-4B15-9E75-DEA521787B5A}" type="presParOf" srcId="{A41D2F66-BB03-4323-AB12-A43D6DD29205}" destId="{7CD7CB61-05F4-493E-826D-1C9B4F4B244B}" srcOrd="1" destOrd="0" presId="urn:microsoft.com/office/officeart/2008/layout/LinedList"/>
    <dgm:cxn modelId="{F9A17DD1-9797-446C-96EE-7D2BB7A6BC73}" type="presParOf" srcId="{7CD7CB61-05F4-493E-826D-1C9B4F4B244B}" destId="{5D658024-A60A-4467-8035-0E72EE36A341}" srcOrd="0" destOrd="0" presId="urn:microsoft.com/office/officeart/2008/layout/LinedList"/>
    <dgm:cxn modelId="{6AF351E8-A606-46FD-AC90-A8EA22DABB06}" type="presParOf" srcId="{7CD7CB61-05F4-493E-826D-1C9B4F4B244B}" destId="{C436B226-C6A2-4BB6-8CCB-68132BD460E6}" srcOrd="1" destOrd="0" presId="urn:microsoft.com/office/officeart/2008/layout/LinedList"/>
    <dgm:cxn modelId="{65C22507-25E4-4C5C-A310-304ADF544E85}" type="presParOf" srcId="{C436B226-C6A2-4BB6-8CCB-68132BD460E6}" destId="{140CFB00-B2B7-4EA9-BC41-8D7FA49CE65D}" srcOrd="0" destOrd="0" presId="urn:microsoft.com/office/officeart/2008/layout/LinedList"/>
    <dgm:cxn modelId="{BD622886-FB8A-4034-A936-7EE0DD906DB5}" type="presParOf" srcId="{C436B226-C6A2-4BB6-8CCB-68132BD460E6}" destId="{66A99DB1-E2CC-44AE-B5BB-C5CA09107F7A}" srcOrd="1" destOrd="0" presId="urn:microsoft.com/office/officeart/2008/layout/LinedList"/>
    <dgm:cxn modelId="{8271C9C7-0FCE-4471-9DE1-BCC75892E9CA}" type="presParOf" srcId="{66A99DB1-E2CC-44AE-B5BB-C5CA09107F7A}" destId="{63D41652-9FB7-4707-9534-7D15D50B0D24}" srcOrd="0" destOrd="0" presId="urn:microsoft.com/office/officeart/2008/layout/LinedList"/>
    <dgm:cxn modelId="{D8B065B8-9549-4705-9216-373D611CE37C}" type="presParOf" srcId="{66A99DB1-E2CC-44AE-B5BB-C5CA09107F7A}" destId="{5229ABC9-7706-4628-9D5B-3B63D51E3A44}" srcOrd="1" destOrd="0" presId="urn:microsoft.com/office/officeart/2008/layout/LinedList"/>
    <dgm:cxn modelId="{7E9A4BFD-013A-4DB3-95CD-AA7DD21E31C7}" type="presParOf" srcId="{66A99DB1-E2CC-44AE-B5BB-C5CA09107F7A}" destId="{F3B27B3F-276C-425E-A73D-9BB89EB656A1}" srcOrd="2" destOrd="0" presId="urn:microsoft.com/office/officeart/2008/layout/LinedList"/>
    <dgm:cxn modelId="{A90D4D5E-5BF7-46A4-B7A7-57C531AFF546}" type="presParOf" srcId="{C436B226-C6A2-4BB6-8CCB-68132BD460E6}" destId="{9727C041-D7A1-4A5A-B4EC-231FD3AB0595}" srcOrd="2" destOrd="0" presId="urn:microsoft.com/office/officeart/2008/layout/LinedList"/>
    <dgm:cxn modelId="{3565C6FD-2D11-4014-8A7D-BC3242382F16}" type="presParOf" srcId="{C436B226-C6A2-4BB6-8CCB-68132BD460E6}" destId="{4E7FE3B0-F469-470D-A4A1-C69297328CC6}" srcOrd="3" destOrd="0" presId="urn:microsoft.com/office/officeart/2008/layout/LinedList"/>
    <dgm:cxn modelId="{5642DBD0-1A79-42A0-A600-932205E73B7E}" type="presParOf" srcId="{A41D2F66-BB03-4323-AB12-A43D6DD29205}" destId="{619EDD62-A06A-4D68-8749-FC36A2BE8543}" srcOrd="2" destOrd="0" presId="urn:microsoft.com/office/officeart/2008/layout/LinedList"/>
    <dgm:cxn modelId="{84C052A5-63B2-4632-9A70-2959C49B9327}" type="presParOf" srcId="{A41D2F66-BB03-4323-AB12-A43D6DD29205}" destId="{4FF5320D-47A7-4746-BD1F-B0E0827DDF0B}" srcOrd="3" destOrd="0" presId="urn:microsoft.com/office/officeart/2008/layout/LinedList"/>
    <dgm:cxn modelId="{CDA2343C-9091-4C2F-9D6E-7BF08F223A37}" type="presParOf" srcId="{4FF5320D-47A7-4746-BD1F-B0E0827DDF0B}" destId="{F5FBDA00-78E4-4D75-86E7-80EAC82267AC}" srcOrd="0" destOrd="0" presId="urn:microsoft.com/office/officeart/2008/layout/LinedList"/>
    <dgm:cxn modelId="{276DD45A-DD2A-4C7D-B6E0-FEFB07CF84E0}" type="presParOf" srcId="{4FF5320D-47A7-4746-BD1F-B0E0827DDF0B}" destId="{6030A7C8-14A8-4800-B040-50A6E4705002}" srcOrd="1" destOrd="0" presId="urn:microsoft.com/office/officeart/2008/layout/LinedList"/>
    <dgm:cxn modelId="{2F0A6BFC-6AAD-4998-AE87-A141F45A666B}" type="presParOf" srcId="{6030A7C8-14A8-4800-B040-50A6E4705002}" destId="{316444AC-FE34-4AF7-903C-5CE6E83F8CF4}" srcOrd="0" destOrd="0" presId="urn:microsoft.com/office/officeart/2008/layout/LinedList"/>
    <dgm:cxn modelId="{1AA1DE6F-0426-43FB-8B61-6B10F21040EC}" type="presParOf" srcId="{6030A7C8-14A8-4800-B040-50A6E4705002}" destId="{9FFF4737-658C-4386-9B92-E2A44E47FA5B}" srcOrd="1" destOrd="0" presId="urn:microsoft.com/office/officeart/2008/layout/LinedList"/>
    <dgm:cxn modelId="{0752AEFF-B39C-4E7F-B49F-C3CEC8ECF774}" type="presParOf" srcId="{9FFF4737-658C-4386-9B92-E2A44E47FA5B}" destId="{814B8C56-AC39-47E4-A058-E042C84F1C9A}" srcOrd="0" destOrd="0" presId="urn:microsoft.com/office/officeart/2008/layout/LinedList"/>
    <dgm:cxn modelId="{0D07961D-DE0A-4F6D-A354-AF40E06921A4}" type="presParOf" srcId="{9FFF4737-658C-4386-9B92-E2A44E47FA5B}" destId="{67B61A9A-C593-44E9-A301-16A8EA59F0DE}" srcOrd="1" destOrd="0" presId="urn:microsoft.com/office/officeart/2008/layout/LinedList"/>
    <dgm:cxn modelId="{4AD4A8FE-81BC-4D74-89C3-6D17A805FF9F}" type="presParOf" srcId="{9FFF4737-658C-4386-9B92-E2A44E47FA5B}" destId="{05FC5841-5C0A-48C2-8776-1CF96752AD5A}" srcOrd="2" destOrd="0" presId="urn:microsoft.com/office/officeart/2008/layout/LinedList"/>
    <dgm:cxn modelId="{39983919-7134-4125-9487-FD9A832AA164}" type="presParOf" srcId="{6030A7C8-14A8-4800-B040-50A6E4705002}" destId="{86ED004C-0AA1-49BE-B80D-939181C9214F}" srcOrd="2" destOrd="0" presId="urn:microsoft.com/office/officeart/2008/layout/LinedList"/>
    <dgm:cxn modelId="{1D015786-C99B-47CF-B414-7BA08AA4B6C8}" type="presParOf" srcId="{6030A7C8-14A8-4800-B040-50A6E4705002}" destId="{D996B102-20B9-4C6F-8B96-4ADACDCDFF28}" srcOrd="3" destOrd="0" presId="urn:microsoft.com/office/officeart/2008/layout/LinedList"/>
    <dgm:cxn modelId="{7772A102-1C26-4A11-A1F7-D2D608767D28}" type="presParOf" srcId="{A41D2F66-BB03-4323-AB12-A43D6DD29205}" destId="{22B6821A-7978-402E-B929-5314AA0EF115}" srcOrd="4" destOrd="0" presId="urn:microsoft.com/office/officeart/2008/layout/LinedList"/>
    <dgm:cxn modelId="{EF655A1E-6A83-460D-B3A5-A9FC02AADD4F}" type="presParOf" srcId="{A41D2F66-BB03-4323-AB12-A43D6DD29205}" destId="{163E4250-5D54-4D27-AE62-25832B0C0E02}" srcOrd="5" destOrd="0" presId="urn:microsoft.com/office/officeart/2008/layout/LinedList"/>
    <dgm:cxn modelId="{14DE9241-63AF-45B3-8736-72FCB47DDBCE}" type="presParOf" srcId="{163E4250-5D54-4D27-AE62-25832B0C0E02}" destId="{334AEE22-A4DF-4494-A756-E72AB3E0C94E}" srcOrd="0" destOrd="0" presId="urn:microsoft.com/office/officeart/2008/layout/LinedList"/>
    <dgm:cxn modelId="{FACAFD9A-D393-4248-8B0A-842CC02B0F9E}" type="presParOf" srcId="{163E4250-5D54-4D27-AE62-25832B0C0E02}" destId="{73BC8C30-020F-4821-B8FE-EB8B6D4A9E99}" srcOrd="1" destOrd="0" presId="urn:microsoft.com/office/officeart/2008/layout/LinedList"/>
    <dgm:cxn modelId="{8C9637E5-71AB-4E87-A6CC-94A7E6483480}" type="presParOf" srcId="{73BC8C30-020F-4821-B8FE-EB8B6D4A9E99}" destId="{3DB058AC-5D66-4CE7-A88E-8C9DAE5F4461}" srcOrd="0" destOrd="0" presId="urn:microsoft.com/office/officeart/2008/layout/LinedList"/>
    <dgm:cxn modelId="{F984FE32-C078-4DD8-8809-876E975AE1DE}" type="presParOf" srcId="{73BC8C30-020F-4821-B8FE-EB8B6D4A9E99}" destId="{429121CF-E52A-44AA-A2DD-F646AF9E4E5D}" srcOrd="1" destOrd="0" presId="urn:microsoft.com/office/officeart/2008/layout/LinedList"/>
    <dgm:cxn modelId="{B26A2050-2153-419C-82DD-FAEC15BC3050}" type="presParOf" srcId="{429121CF-E52A-44AA-A2DD-F646AF9E4E5D}" destId="{0A46FE8D-D175-4CA5-ACF3-F6D38F47A22B}" srcOrd="0" destOrd="0" presId="urn:microsoft.com/office/officeart/2008/layout/LinedList"/>
    <dgm:cxn modelId="{93043F76-EE5B-4680-86AB-034266083211}" type="presParOf" srcId="{429121CF-E52A-44AA-A2DD-F646AF9E4E5D}" destId="{E53D9E73-5A0D-4294-A89E-489F054562F4}" srcOrd="1" destOrd="0" presId="urn:microsoft.com/office/officeart/2008/layout/LinedList"/>
    <dgm:cxn modelId="{A38898BE-756B-4893-A376-6356514D7984}" type="presParOf" srcId="{429121CF-E52A-44AA-A2DD-F646AF9E4E5D}" destId="{738A8C9B-C04E-431E-A677-44F168FA2939}" srcOrd="2" destOrd="0" presId="urn:microsoft.com/office/officeart/2008/layout/LinedList"/>
    <dgm:cxn modelId="{0C8340FC-B228-4400-B431-A99DC14D6AD1}" type="presParOf" srcId="{73BC8C30-020F-4821-B8FE-EB8B6D4A9E99}" destId="{025CF35B-9373-4B7E-9CE6-348EEC348C55}" srcOrd="2" destOrd="0" presId="urn:microsoft.com/office/officeart/2008/layout/LinedList"/>
    <dgm:cxn modelId="{DACE24A4-E149-4031-9F33-93BE7187EFDB}" type="presParOf" srcId="{73BC8C30-020F-4821-B8FE-EB8B6D4A9E99}" destId="{1E30606D-8B54-4088-B67F-B63D4DDFCD96}" srcOrd="3" destOrd="0" presId="urn:microsoft.com/office/officeart/2008/layout/LinedList"/>
    <dgm:cxn modelId="{C67853A4-2EFF-4599-AF92-D6C9CFF0752A}" type="presParOf" srcId="{A41D2F66-BB03-4323-AB12-A43D6DD29205}" destId="{D8DC5E93-6950-4BFD-B0C2-440E22D728F9}" srcOrd="6" destOrd="0" presId="urn:microsoft.com/office/officeart/2008/layout/LinedList"/>
    <dgm:cxn modelId="{63FA1653-0963-438A-A247-78004D636C64}" type="presParOf" srcId="{A41D2F66-BB03-4323-AB12-A43D6DD29205}" destId="{340B6A98-5EEF-47D3-8F04-C5E6F58D8577}" srcOrd="7" destOrd="0" presId="urn:microsoft.com/office/officeart/2008/layout/LinedList"/>
    <dgm:cxn modelId="{E822F646-10AD-4F4A-9146-44D04AE52BAC}" type="presParOf" srcId="{340B6A98-5EEF-47D3-8F04-C5E6F58D8577}" destId="{708424D3-3262-4A46-B71A-1F49D9E13387}" srcOrd="0" destOrd="0" presId="urn:microsoft.com/office/officeart/2008/layout/LinedList"/>
    <dgm:cxn modelId="{98880EB3-0C02-4792-A329-90AD61FC4155}" type="presParOf" srcId="{340B6A98-5EEF-47D3-8F04-C5E6F58D8577}" destId="{4D6BE102-A38C-4403-87F0-4876994DC0D9}" srcOrd="1" destOrd="0" presId="urn:microsoft.com/office/officeart/2008/layout/LinedList"/>
    <dgm:cxn modelId="{4C52142A-00EC-4BAF-8DFC-99004AC8D99E}" type="presParOf" srcId="{4D6BE102-A38C-4403-87F0-4876994DC0D9}" destId="{7DD30265-B415-4B2E-B7AB-B6E029B308DF}" srcOrd="0" destOrd="0" presId="urn:microsoft.com/office/officeart/2008/layout/LinedList"/>
    <dgm:cxn modelId="{5F83645B-E70F-41ED-87F7-FBF955232AA6}" type="presParOf" srcId="{4D6BE102-A38C-4403-87F0-4876994DC0D9}" destId="{66C823FC-5741-4AA9-90DE-824F9FA66A13}" srcOrd="1" destOrd="0" presId="urn:microsoft.com/office/officeart/2008/layout/LinedList"/>
    <dgm:cxn modelId="{AABC3205-E4DD-401F-8DC9-1B265447CD2C}" type="presParOf" srcId="{66C823FC-5741-4AA9-90DE-824F9FA66A13}" destId="{B17A38FF-664B-4BB0-BF27-AB34E53C4019}" srcOrd="0" destOrd="0" presId="urn:microsoft.com/office/officeart/2008/layout/LinedList"/>
    <dgm:cxn modelId="{333ED58C-EA60-4E92-A944-A9BE6BDFF60A}" type="presParOf" srcId="{66C823FC-5741-4AA9-90DE-824F9FA66A13}" destId="{E17A86DF-E02E-46DC-A8F5-A7D03E6F9837}" srcOrd="1" destOrd="0" presId="urn:microsoft.com/office/officeart/2008/layout/LinedList"/>
    <dgm:cxn modelId="{A9BBBF6B-9425-4344-95AF-0BB57A1B754E}" type="presParOf" srcId="{66C823FC-5741-4AA9-90DE-824F9FA66A13}" destId="{A04E47EB-874E-49BB-8C69-8819CAE3111D}" srcOrd="2" destOrd="0" presId="urn:microsoft.com/office/officeart/2008/layout/LinedList"/>
    <dgm:cxn modelId="{2123C8EC-554F-43AD-865F-0BA9A8438AF1}" type="presParOf" srcId="{4D6BE102-A38C-4403-87F0-4876994DC0D9}" destId="{CE6B6E3D-01B2-4545-9F2A-AF66F11655AC}" srcOrd="2" destOrd="0" presId="urn:microsoft.com/office/officeart/2008/layout/LinedList"/>
    <dgm:cxn modelId="{76637A41-6097-46E6-A3E7-81FADFCCFE56}" type="presParOf" srcId="{4D6BE102-A38C-4403-87F0-4876994DC0D9}" destId="{0681A14A-9021-4FAF-993D-7E7BEB4A62AA}" srcOrd="3" destOrd="0" presId="urn:microsoft.com/office/officeart/2008/layout/LinedList"/>
    <dgm:cxn modelId="{55AB2870-5E3F-4014-8792-5F09120C17E0}" type="presParOf" srcId="{A41D2F66-BB03-4323-AB12-A43D6DD29205}" destId="{DE25903D-59BE-4AE2-8213-A54F12D2FEE1}" srcOrd="8" destOrd="0" presId="urn:microsoft.com/office/officeart/2008/layout/LinedList"/>
    <dgm:cxn modelId="{8005E288-28A6-4AA9-B7F7-6357A893B06E}" type="presParOf" srcId="{A41D2F66-BB03-4323-AB12-A43D6DD29205}" destId="{F3812D11-DCA1-443F-A1B5-636CC7F14184}" srcOrd="9" destOrd="0" presId="urn:microsoft.com/office/officeart/2008/layout/LinedList"/>
    <dgm:cxn modelId="{88E1BF50-25CB-4C08-90F1-2CFA742C82DB}" type="presParOf" srcId="{F3812D11-DCA1-443F-A1B5-636CC7F14184}" destId="{FB3F7866-F750-4440-A2F1-BF9702D59CE7}" srcOrd="0" destOrd="0" presId="urn:microsoft.com/office/officeart/2008/layout/LinedList"/>
    <dgm:cxn modelId="{FAF92CBE-B84D-41E3-8D68-F021CDBC2135}" type="presParOf" srcId="{F3812D11-DCA1-443F-A1B5-636CC7F14184}" destId="{FA326EDA-5FC7-4077-B7F3-4191373C8D92}" srcOrd="1" destOrd="0" presId="urn:microsoft.com/office/officeart/2008/layout/LinedList"/>
    <dgm:cxn modelId="{E38D44D2-BCB4-426A-BB70-AD0B103D6D25}" type="presParOf" srcId="{FA326EDA-5FC7-4077-B7F3-4191373C8D92}" destId="{BA9776E8-0A52-453E-B29D-3F5F9AB9FBC5}" srcOrd="0" destOrd="0" presId="urn:microsoft.com/office/officeart/2008/layout/LinedList"/>
    <dgm:cxn modelId="{20A90050-0246-45F1-BA97-5669E22CECCC}" type="presParOf" srcId="{FA326EDA-5FC7-4077-B7F3-4191373C8D92}" destId="{1AFA10C1-B13A-4655-A0B5-DAD7E6FF2426}" srcOrd="1" destOrd="0" presId="urn:microsoft.com/office/officeart/2008/layout/LinedList"/>
    <dgm:cxn modelId="{146F9367-C15A-43F4-99C1-635DF7FB5F3C}" type="presParOf" srcId="{1AFA10C1-B13A-4655-A0B5-DAD7E6FF2426}" destId="{1FA978A7-65BC-406F-948B-E982753059C7}" srcOrd="0" destOrd="0" presId="urn:microsoft.com/office/officeart/2008/layout/LinedList"/>
    <dgm:cxn modelId="{F1F061FE-E021-4500-A614-9399BB3F59D8}" type="presParOf" srcId="{1AFA10C1-B13A-4655-A0B5-DAD7E6FF2426}" destId="{F481121B-C0E7-47FE-A208-721BEBD01043}" srcOrd="1" destOrd="0" presId="urn:microsoft.com/office/officeart/2008/layout/LinedList"/>
    <dgm:cxn modelId="{C7BC8515-0C71-412D-90C1-7EB04D8FA4C1}" type="presParOf" srcId="{1AFA10C1-B13A-4655-A0B5-DAD7E6FF2426}" destId="{6B732E89-88EF-494C-B855-086724420A7B}" srcOrd="2" destOrd="0" presId="urn:microsoft.com/office/officeart/2008/layout/LinedList"/>
    <dgm:cxn modelId="{57626E4C-766A-4007-8808-894B067482B3}" type="presParOf" srcId="{FA326EDA-5FC7-4077-B7F3-4191373C8D92}" destId="{5EA9BCC6-2E16-4528-86F5-1C033F5D71B7}" srcOrd="2" destOrd="0" presId="urn:microsoft.com/office/officeart/2008/layout/LinedList"/>
    <dgm:cxn modelId="{F8F63C94-8AB8-4341-9A0C-E68FF9B9BA00}" type="presParOf" srcId="{FA326EDA-5FC7-4077-B7F3-4191373C8D92}" destId="{F0D5876C-5F51-40B5-B576-BC1203D2E940}" srcOrd="3" destOrd="0" presId="urn:microsoft.com/office/officeart/2008/layout/LinedList"/>
    <dgm:cxn modelId="{D9D185DC-481C-4FCB-ABD9-9133CD7709D2}" type="presParOf" srcId="{A41D2F66-BB03-4323-AB12-A43D6DD29205}" destId="{FC3FDFE3-2400-4942-9347-861E95158D9E}" srcOrd="10" destOrd="0" presId="urn:microsoft.com/office/officeart/2008/layout/LinedList"/>
    <dgm:cxn modelId="{1DB4D40F-0956-4EDD-A369-4D5D6276B51D}" type="presParOf" srcId="{A41D2F66-BB03-4323-AB12-A43D6DD29205}" destId="{7207E4BD-4D77-4A3D-A43B-C10A908D550F}" srcOrd="11" destOrd="0" presId="urn:microsoft.com/office/officeart/2008/layout/LinedList"/>
    <dgm:cxn modelId="{55420CE3-908F-481C-9DC3-68EEB436DFE9}" type="presParOf" srcId="{7207E4BD-4D77-4A3D-A43B-C10A908D550F}" destId="{3E18C060-DCA0-46CB-BADC-8F50DBB0FF74}" srcOrd="0" destOrd="0" presId="urn:microsoft.com/office/officeart/2008/layout/LinedList"/>
    <dgm:cxn modelId="{B56464A9-A043-4E89-9B75-07C9444CECD3}" type="presParOf" srcId="{7207E4BD-4D77-4A3D-A43B-C10A908D550F}" destId="{CDF294C2-9586-48A2-A81B-9A352368EBB1}" srcOrd="1" destOrd="0" presId="urn:microsoft.com/office/officeart/2008/layout/LinedList"/>
    <dgm:cxn modelId="{859F18BC-44DF-4C73-9BB5-29F3B02D6686}" type="presParOf" srcId="{CDF294C2-9586-48A2-A81B-9A352368EBB1}" destId="{AC124CF1-D5E7-4DFD-A1C6-783CDCB8D6DD}" srcOrd="0" destOrd="0" presId="urn:microsoft.com/office/officeart/2008/layout/LinedList"/>
    <dgm:cxn modelId="{9BB792BE-B36D-45B8-BCCE-E0047BCABAD9}" type="presParOf" srcId="{CDF294C2-9586-48A2-A81B-9A352368EBB1}" destId="{27369F6C-E7DC-4B71-B2DC-8C4D3EC418FC}" srcOrd="1" destOrd="0" presId="urn:microsoft.com/office/officeart/2008/layout/LinedList"/>
    <dgm:cxn modelId="{C8B969D8-10F4-48D2-B98C-6227DBD84E8B}" type="presParOf" srcId="{27369F6C-E7DC-4B71-B2DC-8C4D3EC418FC}" destId="{1D91430A-7576-4E60-A678-F7B6A6F103FC}" srcOrd="0" destOrd="0" presId="urn:microsoft.com/office/officeart/2008/layout/LinedList"/>
    <dgm:cxn modelId="{CCBD0E61-7F47-4B53-8E34-16AE1A58EF3B}" type="presParOf" srcId="{27369F6C-E7DC-4B71-B2DC-8C4D3EC418FC}" destId="{0C1F410D-E128-44BB-B932-B307659A8AED}" srcOrd="1" destOrd="0" presId="urn:microsoft.com/office/officeart/2008/layout/LinedList"/>
    <dgm:cxn modelId="{78E64845-C96F-4D1C-AFEC-A0D8B6FFF3A6}" type="presParOf" srcId="{27369F6C-E7DC-4B71-B2DC-8C4D3EC418FC}" destId="{F8BE7100-1912-495F-9CEE-136C2B799A52}" srcOrd="2" destOrd="0" presId="urn:microsoft.com/office/officeart/2008/layout/LinedList"/>
    <dgm:cxn modelId="{12931177-5259-4616-8AB4-4728A2AFF6CD}" type="presParOf" srcId="{CDF294C2-9586-48A2-A81B-9A352368EBB1}" destId="{B65ECD6C-3BDD-489C-A972-714E80787BFB}" srcOrd="2" destOrd="0" presId="urn:microsoft.com/office/officeart/2008/layout/LinedList"/>
    <dgm:cxn modelId="{22AD59FB-4B99-42D6-9F3B-C1645A59D8E3}" type="presParOf" srcId="{CDF294C2-9586-48A2-A81B-9A352368EBB1}" destId="{BA767181-A134-4F56-9EC4-C3650BF7E22A}" srcOrd="3" destOrd="0" presId="urn:microsoft.com/office/officeart/2008/layout/LinedList"/>
    <dgm:cxn modelId="{C3BC714E-E53B-44D1-A502-047E4081C70F}" type="presParOf" srcId="{A41D2F66-BB03-4323-AB12-A43D6DD29205}" destId="{96AD5C72-FA52-4CE7-BACF-81CCC269000A}" srcOrd="12" destOrd="0" presId="urn:microsoft.com/office/officeart/2008/layout/LinedList"/>
    <dgm:cxn modelId="{0565B1A9-32BA-4044-B952-77D76D6401A4}" type="presParOf" srcId="{A41D2F66-BB03-4323-AB12-A43D6DD29205}" destId="{0DF4333A-042D-4E55-834B-A7F6045398EC}" srcOrd="13" destOrd="0" presId="urn:microsoft.com/office/officeart/2008/layout/LinedList"/>
    <dgm:cxn modelId="{B79BDB7C-DF84-49DD-8D1A-6F86D1A8F473}" type="presParOf" srcId="{0DF4333A-042D-4E55-834B-A7F6045398EC}" destId="{11C0FFAF-1920-4329-BEDB-F5630D2D7763}" srcOrd="0" destOrd="0" presId="urn:microsoft.com/office/officeart/2008/layout/LinedList"/>
    <dgm:cxn modelId="{276A9F30-44C8-4FDD-8198-EFA9E29D2640}" type="presParOf" srcId="{0DF4333A-042D-4E55-834B-A7F6045398EC}" destId="{1015FBB4-79C2-4031-A98B-BEF982B7BD6B}" srcOrd="1" destOrd="0" presId="urn:microsoft.com/office/officeart/2008/layout/LinedList"/>
    <dgm:cxn modelId="{4ED988D5-F09E-4805-9C5B-11DC3E87A549}" type="presParOf" srcId="{1015FBB4-79C2-4031-A98B-BEF982B7BD6B}" destId="{6DFC0D20-3FE6-43BE-83D5-546E3CA72262}" srcOrd="0" destOrd="0" presId="urn:microsoft.com/office/officeart/2008/layout/LinedList"/>
    <dgm:cxn modelId="{4799B409-D705-4551-A53D-4EDE6247EE49}" type="presParOf" srcId="{1015FBB4-79C2-4031-A98B-BEF982B7BD6B}" destId="{E9830E9D-CFE1-48B8-8729-91328E285E48}" srcOrd="1" destOrd="0" presId="urn:microsoft.com/office/officeart/2008/layout/LinedList"/>
    <dgm:cxn modelId="{9C699064-1281-4CF1-9A9D-5E9254314728}" type="presParOf" srcId="{E9830E9D-CFE1-48B8-8729-91328E285E48}" destId="{71332EEC-B84D-4CEE-8313-286DF8B06AFC}" srcOrd="0" destOrd="0" presId="urn:microsoft.com/office/officeart/2008/layout/LinedList"/>
    <dgm:cxn modelId="{D9D4CD70-0365-426C-BD7A-70AC34251C25}" type="presParOf" srcId="{E9830E9D-CFE1-48B8-8729-91328E285E48}" destId="{7F036864-54A5-410E-9F74-60F7CAF85BB0}" srcOrd="1" destOrd="0" presId="urn:microsoft.com/office/officeart/2008/layout/LinedList"/>
    <dgm:cxn modelId="{A788CC7D-8AB7-46E4-AE7A-8EA3DFCCE4B2}" type="presParOf" srcId="{E9830E9D-CFE1-48B8-8729-91328E285E48}" destId="{6028D144-6E25-4F3E-8F7F-FB2864736A11}" srcOrd="2" destOrd="0" presId="urn:microsoft.com/office/officeart/2008/layout/LinedList"/>
    <dgm:cxn modelId="{B99FB572-9B99-442E-A09F-B62533871CDC}" type="presParOf" srcId="{1015FBB4-79C2-4031-A98B-BEF982B7BD6B}" destId="{97E64E96-8ACA-4FB5-85FF-311DC6EDCE69}" srcOrd="2" destOrd="0" presId="urn:microsoft.com/office/officeart/2008/layout/LinedList"/>
    <dgm:cxn modelId="{4CEB74E6-0590-4D64-9657-B5C514D475A8}" type="presParOf" srcId="{1015FBB4-79C2-4031-A98B-BEF982B7BD6B}" destId="{895C0C50-106C-4825-85B6-4DCB1DAD5FA5}" srcOrd="3"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054FD65-9C9A-448E-9367-D9E1A1EAA08D}" type="doc">
      <dgm:prSet loTypeId="urn:microsoft.com/office/officeart/2008/layout/CaptionedPictures" loCatId="picture" qsTypeId="urn:microsoft.com/office/officeart/2005/8/quickstyle/simple1" qsCatId="simple" csTypeId="urn:microsoft.com/office/officeart/2005/8/colors/colorful3" csCatId="colorful" phldr="1"/>
      <dgm:spPr/>
      <dgm:t>
        <a:bodyPr/>
        <a:lstStyle/>
        <a:p>
          <a:endParaRPr lang="es-ES"/>
        </a:p>
      </dgm:t>
    </dgm:pt>
    <dgm:pt modelId="{1A6FA355-3C76-4D7C-8A1F-0B3D2DCE8407}">
      <dgm:prSet phldrT="[Texto]"/>
      <dgm:spPr/>
      <dgm:t>
        <a:bodyPr/>
        <a:lstStyle/>
        <a:p>
          <a:r>
            <a:rPr lang="es-CO">
              <a:latin typeface="Arial" panose="020B0604020202020204" pitchFamily="34" charset="0"/>
              <a:cs typeface="Arial" panose="020B0604020202020204" pitchFamily="34" charset="0"/>
            </a:rPr>
            <a:t>Estupefacientes</a:t>
          </a:r>
          <a:endParaRPr lang="es-ES">
            <a:latin typeface="Arial" panose="020B0604020202020204" pitchFamily="34" charset="0"/>
            <a:cs typeface="Arial" panose="020B0604020202020204" pitchFamily="34" charset="0"/>
          </a:endParaRPr>
        </a:p>
      </dgm:t>
    </dgm:pt>
    <dgm:pt modelId="{E69F8042-3EFE-49A1-95AE-BE44AD1AE71C}" type="parTrans" cxnId="{594BFA42-ABD3-4B1A-87EA-97160C611ACE}">
      <dgm:prSet/>
      <dgm:spPr/>
      <dgm:t>
        <a:bodyPr/>
        <a:lstStyle/>
        <a:p>
          <a:endParaRPr lang="es-ES">
            <a:latin typeface="Arial" panose="020B0604020202020204" pitchFamily="34" charset="0"/>
            <a:cs typeface="Arial" panose="020B0604020202020204" pitchFamily="34" charset="0"/>
          </a:endParaRPr>
        </a:p>
      </dgm:t>
    </dgm:pt>
    <dgm:pt modelId="{696FF301-EA98-4453-A378-A643928854BE}" type="sibTrans" cxnId="{594BFA42-ABD3-4B1A-87EA-97160C611ACE}">
      <dgm:prSet/>
      <dgm:spPr/>
      <dgm:t>
        <a:bodyPr/>
        <a:lstStyle/>
        <a:p>
          <a:endParaRPr lang="es-ES">
            <a:latin typeface="Arial" panose="020B0604020202020204" pitchFamily="34" charset="0"/>
            <a:cs typeface="Arial" panose="020B0604020202020204" pitchFamily="34" charset="0"/>
          </a:endParaRPr>
        </a:p>
      </dgm:t>
    </dgm:pt>
    <dgm:pt modelId="{403BDA1C-5C0F-427C-9C24-48AEEC64D43B}">
      <dgm:prSet/>
      <dgm:spPr/>
      <dgm:t>
        <a:bodyPr/>
        <a:lstStyle/>
        <a:p>
          <a:r>
            <a:rPr lang="es-CO">
              <a:latin typeface="Arial" panose="020B0604020202020204" pitchFamily="34" charset="0"/>
              <a:cs typeface="Arial" panose="020B0604020202020204" pitchFamily="34" charset="0"/>
            </a:rPr>
            <a:t>Psicotrópicos</a:t>
          </a:r>
          <a:endParaRPr lang="en-US">
            <a:latin typeface="Arial" panose="020B0604020202020204" pitchFamily="34" charset="0"/>
            <a:cs typeface="Arial" panose="020B0604020202020204" pitchFamily="34" charset="0"/>
          </a:endParaRPr>
        </a:p>
      </dgm:t>
    </dgm:pt>
    <dgm:pt modelId="{B478A000-7702-442F-9DA1-FCA47DBCAEBC}" type="parTrans" cxnId="{F572F846-A1A1-4757-9077-CA3B8C7DA2C4}">
      <dgm:prSet/>
      <dgm:spPr/>
      <dgm:t>
        <a:bodyPr/>
        <a:lstStyle/>
        <a:p>
          <a:endParaRPr lang="es-ES">
            <a:latin typeface="Arial" panose="020B0604020202020204" pitchFamily="34" charset="0"/>
            <a:cs typeface="Arial" panose="020B0604020202020204" pitchFamily="34" charset="0"/>
          </a:endParaRPr>
        </a:p>
      </dgm:t>
    </dgm:pt>
    <dgm:pt modelId="{F5A99EC9-97CD-4F2C-93E7-28A87683C551}" type="sibTrans" cxnId="{F572F846-A1A1-4757-9077-CA3B8C7DA2C4}">
      <dgm:prSet/>
      <dgm:spPr/>
      <dgm:t>
        <a:bodyPr/>
        <a:lstStyle/>
        <a:p>
          <a:endParaRPr lang="es-ES">
            <a:latin typeface="Arial" panose="020B0604020202020204" pitchFamily="34" charset="0"/>
            <a:cs typeface="Arial" panose="020B0604020202020204" pitchFamily="34" charset="0"/>
          </a:endParaRPr>
        </a:p>
      </dgm:t>
    </dgm:pt>
    <dgm:pt modelId="{57C56559-C0C7-47CB-A1FD-33A9182ECC0B}">
      <dgm:prSet phldrT="[Texto]"/>
      <dgm:spPr/>
      <dgm:t>
        <a:bodyPr/>
        <a:lstStyle/>
        <a:p>
          <a:r>
            <a:rPr lang="es-CO">
              <a:latin typeface="Arial" panose="020B0604020202020204" pitchFamily="34" charset="0"/>
              <a:cs typeface="Arial" panose="020B0604020202020204" pitchFamily="34" charset="0"/>
            </a:rPr>
            <a:t>Morfina, fentanilo, metadona y oxicodona. Utilizados principalmente en el manejo del dolor crónico o agudo, cuidados paliativos y ciertas condiciones oncológicas.</a:t>
          </a:r>
          <a:endParaRPr lang="es-ES">
            <a:latin typeface="Arial" panose="020B0604020202020204" pitchFamily="34" charset="0"/>
            <a:cs typeface="Arial" panose="020B0604020202020204" pitchFamily="34" charset="0"/>
          </a:endParaRPr>
        </a:p>
      </dgm:t>
    </dgm:pt>
    <dgm:pt modelId="{96E54A35-D9F7-420B-BE84-D07B9135913B}" type="parTrans" cxnId="{8C69E05E-6C6A-490F-A990-25D4E2F5BBB4}">
      <dgm:prSet/>
      <dgm:spPr/>
      <dgm:t>
        <a:bodyPr/>
        <a:lstStyle/>
        <a:p>
          <a:endParaRPr lang="es-ES">
            <a:latin typeface="Arial" panose="020B0604020202020204" pitchFamily="34" charset="0"/>
            <a:cs typeface="Arial" panose="020B0604020202020204" pitchFamily="34" charset="0"/>
          </a:endParaRPr>
        </a:p>
      </dgm:t>
    </dgm:pt>
    <dgm:pt modelId="{C73FDB20-EBDF-4414-B222-99F009DD5193}" type="sibTrans" cxnId="{8C69E05E-6C6A-490F-A990-25D4E2F5BBB4}">
      <dgm:prSet/>
      <dgm:spPr/>
      <dgm:t>
        <a:bodyPr/>
        <a:lstStyle/>
        <a:p>
          <a:endParaRPr lang="es-ES">
            <a:latin typeface="Arial" panose="020B0604020202020204" pitchFamily="34" charset="0"/>
            <a:cs typeface="Arial" panose="020B0604020202020204" pitchFamily="34" charset="0"/>
          </a:endParaRPr>
        </a:p>
      </dgm:t>
    </dgm:pt>
    <dgm:pt modelId="{466D03C0-BBE1-41F7-A1B3-5C30A0ACBA01}">
      <dgm:prSet/>
      <dgm:spPr/>
      <dgm:t>
        <a:bodyPr/>
        <a:lstStyle/>
        <a:p>
          <a:r>
            <a:rPr lang="es-CO">
              <a:latin typeface="Arial" panose="020B0604020202020204" pitchFamily="34" charset="0"/>
              <a:cs typeface="Arial" panose="020B0604020202020204" pitchFamily="34" charset="0"/>
            </a:rPr>
            <a:t>Clonazepam, alprazolam, diazepam y metilfenidato. Indicados en el tratamiento de trastornos de ansiedad, insomnio, epilepsia, TDAH, entre otros.</a:t>
          </a:r>
          <a:endParaRPr lang="en-US">
            <a:latin typeface="Arial" panose="020B0604020202020204" pitchFamily="34" charset="0"/>
            <a:cs typeface="Arial" panose="020B0604020202020204" pitchFamily="34" charset="0"/>
          </a:endParaRPr>
        </a:p>
      </dgm:t>
    </dgm:pt>
    <dgm:pt modelId="{01B46031-6DFB-4B03-9510-4A2B1E42E7F6}" type="parTrans" cxnId="{FE53B9E7-66EB-41F6-918F-6B65E6CC8DC5}">
      <dgm:prSet/>
      <dgm:spPr/>
      <dgm:t>
        <a:bodyPr/>
        <a:lstStyle/>
        <a:p>
          <a:endParaRPr lang="es-ES">
            <a:latin typeface="Arial" panose="020B0604020202020204" pitchFamily="34" charset="0"/>
            <a:cs typeface="Arial" panose="020B0604020202020204" pitchFamily="34" charset="0"/>
          </a:endParaRPr>
        </a:p>
      </dgm:t>
    </dgm:pt>
    <dgm:pt modelId="{DAD991DB-56F9-4CEC-A19A-DFB751CBA28B}" type="sibTrans" cxnId="{FE53B9E7-66EB-41F6-918F-6B65E6CC8DC5}">
      <dgm:prSet/>
      <dgm:spPr/>
      <dgm:t>
        <a:bodyPr/>
        <a:lstStyle/>
        <a:p>
          <a:endParaRPr lang="es-ES">
            <a:latin typeface="Arial" panose="020B0604020202020204" pitchFamily="34" charset="0"/>
            <a:cs typeface="Arial" panose="020B0604020202020204" pitchFamily="34" charset="0"/>
          </a:endParaRPr>
        </a:p>
      </dgm:t>
    </dgm:pt>
    <dgm:pt modelId="{E625D1AA-90DE-40AA-8CE9-E95D0883F80F}" type="pres">
      <dgm:prSet presAssocID="{0054FD65-9C9A-448E-9367-D9E1A1EAA08D}" presName="Name0" presStyleCnt="0">
        <dgm:presLayoutVars>
          <dgm:chMax/>
          <dgm:chPref/>
          <dgm:dir/>
        </dgm:presLayoutVars>
      </dgm:prSet>
      <dgm:spPr/>
      <dgm:t>
        <a:bodyPr/>
        <a:lstStyle/>
        <a:p>
          <a:endParaRPr lang="es-ES"/>
        </a:p>
      </dgm:t>
    </dgm:pt>
    <dgm:pt modelId="{1BF116F2-DEC5-44BB-B394-76629AACE2D0}" type="pres">
      <dgm:prSet presAssocID="{1A6FA355-3C76-4D7C-8A1F-0B3D2DCE8407}" presName="composite" presStyleCnt="0">
        <dgm:presLayoutVars>
          <dgm:chMax val="1"/>
          <dgm:chPref val="1"/>
        </dgm:presLayoutVars>
      </dgm:prSet>
      <dgm:spPr/>
    </dgm:pt>
    <dgm:pt modelId="{44C26F13-8135-435D-9F1B-E4BAF94DCB98}" type="pres">
      <dgm:prSet presAssocID="{1A6FA355-3C76-4D7C-8A1F-0B3D2DCE8407}" presName="Accent" presStyleLbl="trAlignAcc1" presStyleIdx="0" presStyleCnt="2">
        <dgm:presLayoutVars>
          <dgm:chMax val="0"/>
          <dgm:chPref val="0"/>
        </dgm:presLayoutVars>
      </dgm:prSet>
      <dgm:spPr/>
    </dgm:pt>
    <dgm:pt modelId="{D7CF818C-B150-440E-BE80-B28F8A5CC407}" type="pres">
      <dgm:prSet presAssocID="{1A6FA355-3C76-4D7C-8A1F-0B3D2DCE8407}" presName="Image" presStyleLbl="alignImgPlace1" presStyleIdx="0" presStyleCnt="2">
        <dgm:presLayoutVars>
          <dgm:chMax val="0"/>
          <dgm:chPref val="0"/>
        </dgm:presLayoutVars>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8000" r="-8000"/>
          </a:stretch>
        </a:blipFill>
      </dgm:spPr>
      <dgm:t>
        <a:bodyPr/>
        <a:lstStyle/>
        <a:p>
          <a:endParaRPr lang="es-ES"/>
        </a:p>
      </dgm:t>
    </dgm:pt>
    <dgm:pt modelId="{ABC9D930-28F7-4522-A08B-6B751D37CAB5}" type="pres">
      <dgm:prSet presAssocID="{1A6FA355-3C76-4D7C-8A1F-0B3D2DCE8407}" presName="ChildComposite" presStyleCnt="0"/>
      <dgm:spPr/>
    </dgm:pt>
    <dgm:pt modelId="{ED99C8F3-6B7B-46F8-8E61-AEBA47BD97B4}" type="pres">
      <dgm:prSet presAssocID="{1A6FA355-3C76-4D7C-8A1F-0B3D2DCE8407}" presName="Child" presStyleLbl="node1" presStyleIdx="0" presStyleCnt="2">
        <dgm:presLayoutVars>
          <dgm:chMax val="0"/>
          <dgm:chPref val="0"/>
          <dgm:bulletEnabled val="1"/>
        </dgm:presLayoutVars>
      </dgm:prSet>
      <dgm:spPr/>
      <dgm:t>
        <a:bodyPr/>
        <a:lstStyle/>
        <a:p>
          <a:endParaRPr lang="es-ES"/>
        </a:p>
      </dgm:t>
    </dgm:pt>
    <dgm:pt modelId="{EEEAED1E-E027-4C0E-94E0-C84BC6E6691F}" type="pres">
      <dgm:prSet presAssocID="{1A6FA355-3C76-4D7C-8A1F-0B3D2DCE8407}" presName="Parent" presStyleLbl="revTx" presStyleIdx="0" presStyleCnt="2">
        <dgm:presLayoutVars>
          <dgm:chMax val="1"/>
          <dgm:chPref val="0"/>
          <dgm:bulletEnabled val="1"/>
        </dgm:presLayoutVars>
      </dgm:prSet>
      <dgm:spPr/>
      <dgm:t>
        <a:bodyPr/>
        <a:lstStyle/>
        <a:p>
          <a:endParaRPr lang="es-ES"/>
        </a:p>
      </dgm:t>
    </dgm:pt>
    <dgm:pt modelId="{4881AE44-6C14-456C-9901-AE7647A60D5D}" type="pres">
      <dgm:prSet presAssocID="{696FF301-EA98-4453-A378-A643928854BE}" presName="sibTrans" presStyleCnt="0"/>
      <dgm:spPr/>
    </dgm:pt>
    <dgm:pt modelId="{3034FDB3-6C73-4796-8DDB-D567F3F289B2}" type="pres">
      <dgm:prSet presAssocID="{403BDA1C-5C0F-427C-9C24-48AEEC64D43B}" presName="composite" presStyleCnt="0">
        <dgm:presLayoutVars>
          <dgm:chMax val="1"/>
          <dgm:chPref val="1"/>
        </dgm:presLayoutVars>
      </dgm:prSet>
      <dgm:spPr/>
    </dgm:pt>
    <dgm:pt modelId="{3712A0D1-DD7D-4648-A422-16AB61B3A5BA}" type="pres">
      <dgm:prSet presAssocID="{403BDA1C-5C0F-427C-9C24-48AEEC64D43B}" presName="Accent" presStyleLbl="trAlignAcc1" presStyleIdx="1" presStyleCnt="2">
        <dgm:presLayoutVars>
          <dgm:chMax val="0"/>
          <dgm:chPref val="0"/>
        </dgm:presLayoutVars>
      </dgm:prSet>
      <dgm:spPr/>
    </dgm:pt>
    <dgm:pt modelId="{B326B711-236E-4296-9908-E1827A9D17B7}" type="pres">
      <dgm:prSet presAssocID="{403BDA1C-5C0F-427C-9C24-48AEEC64D43B}" presName="Image" presStyleLbl="alignImgPlace1" presStyleIdx="1" presStyleCnt="2">
        <dgm:presLayoutVars>
          <dgm:chMax val="0"/>
          <dgm:chPref val="0"/>
        </dgm:presLayoutVars>
      </dgm:prSet>
      <dgm:spPr>
        <a:blipFill>
          <a:blip xmlns:r="http://schemas.openxmlformats.org/officeDocument/2006/relationships" r:embed="rId2">
            <a:extLst>
              <a:ext uri="{28A0092B-C50C-407E-A947-70E740481C1C}">
                <a14:useLocalDpi xmlns:a14="http://schemas.microsoft.com/office/drawing/2010/main" val="0"/>
              </a:ext>
            </a:extLst>
          </a:blip>
          <a:srcRect/>
          <a:stretch>
            <a:fillRect l="-2000" r="-2000"/>
          </a:stretch>
        </a:blipFill>
      </dgm:spPr>
    </dgm:pt>
    <dgm:pt modelId="{2E2663F4-294A-4136-A941-163BC8D302D4}" type="pres">
      <dgm:prSet presAssocID="{403BDA1C-5C0F-427C-9C24-48AEEC64D43B}" presName="ChildComposite" presStyleCnt="0"/>
      <dgm:spPr/>
    </dgm:pt>
    <dgm:pt modelId="{FAC7920C-CF47-4761-844B-CE7AF04D477B}" type="pres">
      <dgm:prSet presAssocID="{403BDA1C-5C0F-427C-9C24-48AEEC64D43B}" presName="Child" presStyleLbl="node1" presStyleIdx="1" presStyleCnt="2">
        <dgm:presLayoutVars>
          <dgm:chMax val="0"/>
          <dgm:chPref val="0"/>
          <dgm:bulletEnabled val="1"/>
        </dgm:presLayoutVars>
      </dgm:prSet>
      <dgm:spPr/>
      <dgm:t>
        <a:bodyPr/>
        <a:lstStyle/>
        <a:p>
          <a:endParaRPr lang="es-ES"/>
        </a:p>
      </dgm:t>
    </dgm:pt>
    <dgm:pt modelId="{229FEE51-B134-44EB-8B0D-5F3F426C5767}" type="pres">
      <dgm:prSet presAssocID="{403BDA1C-5C0F-427C-9C24-48AEEC64D43B}" presName="Parent" presStyleLbl="revTx" presStyleIdx="1" presStyleCnt="2">
        <dgm:presLayoutVars>
          <dgm:chMax val="1"/>
          <dgm:chPref val="0"/>
          <dgm:bulletEnabled val="1"/>
        </dgm:presLayoutVars>
      </dgm:prSet>
      <dgm:spPr/>
      <dgm:t>
        <a:bodyPr/>
        <a:lstStyle/>
        <a:p>
          <a:endParaRPr lang="es-ES"/>
        </a:p>
      </dgm:t>
    </dgm:pt>
  </dgm:ptLst>
  <dgm:cxnLst>
    <dgm:cxn modelId="{F572F846-A1A1-4757-9077-CA3B8C7DA2C4}" srcId="{0054FD65-9C9A-448E-9367-D9E1A1EAA08D}" destId="{403BDA1C-5C0F-427C-9C24-48AEEC64D43B}" srcOrd="1" destOrd="0" parTransId="{B478A000-7702-442F-9DA1-FCA47DBCAEBC}" sibTransId="{F5A99EC9-97CD-4F2C-93E7-28A87683C551}"/>
    <dgm:cxn modelId="{FE53B9E7-66EB-41F6-918F-6B65E6CC8DC5}" srcId="{403BDA1C-5C0F-427C-9C24-48AEEC64D43B}" destId="{466D03C0-BBE1-41F7-A1B3-5C30A0ACBA01}" srcOrd="0" destOrd="0" parTransId="{01B46031-6DFB-4B03-9510-4A2B1E42E7F6}" sibTransId="{DAD991DB-56F9-4CEC-A19A-DFB751CBA28B}"/>
    <dgm:cxn modelId="{B822AEBD-2F2B-4DD0-AC68-2070B1ABF634}" type="presOf" srcId="{1A6FA355-3C76-4D7C-8A1F-0B3D2DCE8407}" destId="{EEEAED1E-E027-4C0E-94E0-C84BC6E6691F}" srcOrd="0" destOrd="0" presId="urn:microsoft.com/office/officeart/2008/layout/CaptionedPictures"/>
    <dgm:cxn modelId="{594BFA42-ABD3-4B1A-87EA-97160C611ACE}" srcId="{0054FD65-9C9A-448E-9367-D9E1A1EAA08D}" destId="{1A6FA355-3C76-4D7C-8A1F-0B3D2DCE8407}" srcOrd="0" destOrd="0" parTransId="{E69F8042-3EFE-49A1-95AE-BE44AD1AE71C}" sibTransId="{696FF301-EA98-4453-A378-A643928854BE}"/>
    <dgm:cxn modelId="{A1B8F3C6-3A26-498E-B30D-3FFB26CD0150}" type="presOf" srcId="{466D03C0-BBE1-41F7-A1B3-5C30A0ACBA01}" destId="{FAC7920C-CF47-4761-844B-CE7AF04D477B}" srcOrd="0" destOrd="0" presId="urn:microsoft.com/office/officeart/2008/layout/CaptionedPictures"/>
    <dgm:cxn modelId="{D45D20A2-1D64-4424-A55A-F2FDA7BCD2C4}" type="presOf" srcId="{0054FD65-9C9A-448E-9367-D9E1A1EAA08D}" destId="{E625D1AA-90DE-40AA-8CE9-E95D0883F80F}" srcOrd="0" destOrd="0" presId="urn:microsoft.com/office/officeart/2008/layout/CaptionedPictures"/>
    <dgm:cxn modelId="{8C69E05E-6C6A-490F-A990-25D4E2F5BBB4}" srcId="{1A6FA355-3C76-4D7C-8A1F-0B3D2DCE8407}" destId="{57C56559-C0C7-47CB-A1FD-33A9182ECC0B}" srcOrd="0" destOrd="0" parTransId="{96E54A35-D9F7-420B-BE84-D07B9135913B}" sibTransId="{C73FDB20-EBDF-4414-B222-99F009DD5193}"/>
    <dgm:cxn modelId="{BB8959FB-A565-407C-B459-EF62C64E48A8}" type="presOf" srcId="{57C56559-C0C7-47CB-A1FD-33A9182ECC0B}" destId="{ED99C8F3-6B7B-46F8-8E61-AEBA47BD97B4}" srcOrd="0" destOrd="0" presId="urn:microsoft.com/office/officeart/2008/layout/CaptionedPictures"/>
    <dgm:cxn modelId="{E4462A4D-30C2-49C1-8311-C7CEBA1036AD}" type="presOf" srcId="{403BDA1C-5C0F-427C-9C24-48AEEC64D43B}" destId="{229FEE51-B134-44EB-8B0D-5F3F426C5767}" srcOrd="0" destOrd="0" presId="urn:microsoft.com/office/officeart/2008/layout/CaptionedPictures"/>
    <dgm:cxn modelId="{4919DDAC-5EDD-4CBF-9068-F91C878E2989}" type="presParOf" srcId="{E625D1AA-90DE-40AA-8CE9-E95D0883F80F}" destId="{1BF116F2-DEC5-44BB-B394-76629AACE2D0}" srcOrd="0" destOrd="0" presId="urn:microsoft.com/office/officeart/2008/layout/CaptionedPictures"/>
    <dgm:cxn modelId="{22A06524-3402-44E2-84D2-A77F41E34A22}" type="presParOf" srcId="{1BF116F2-DEC5-44BB-B394-76629AACE2D0}" destId="{44C26F13-8135-435D-9F1B-E4BAF94DCB98}" srcOrd="0" destOrd="0" presId="urn:microsoft.com/office/officeart/2008/layout/CaptionedPictures"/>
    <dgm:cxn modelId="{E1D5C496-F7FE-4D0A-9201-1AE646E861E5}" type="presParOf" srcId="{1BF116F2-DEC5-44BB-B394-76629AACE2D0}" destId="{D7CF818C-B150-440E-BE80-B28F8A5CC407}" srcOrd="1" destOrd="0" presId="urn:microsoft.com/office/officeart/2008/layout/CaptionedPictures"/>
    <dgm:cxn modelId="{8F1CA425-7EF9-4439-B8C6-721AF8D05EE7}" type="presParOf" srcId="{1BF116F2-DEC5-44BB-B394-76629AACE2D0}" destId="{ABC9D930-28F7-4522-A08B-6B751D37CAB5}" srcOrd="2" destOrd="0" presId="urn:microsoft.com/office/officeart/2008/layout/CaptionedPictures"/>
    <dgm:cxn modelId="{B0A08D6B-DFF4-435A-9AB4-7A9B44EDC766}" type="presParOf" srcId="{ABC9D930-28F7-4522-A08B-6B751D37CAB5}" destId="{ED99C8F3-6B7B-46F8-8E61-AEBA47BD97B4}" srcOrd="0" destOrd="0" presId="urn:microsoft.com/office/officeart/2008/layout/CaptionedPictures"/>
    <dgm:cxn modelId="{121E620B-0873-4060-A015-52DD8EBEECFD}" type="presParOf" srcId="{ABC9D930-28F7-4522-A08B-6B751D37CAB5}" destId="{EEEAED1E-E027-4C0E-94E0-C84BC6E6691F}" srcOrd="1" destOrd="0" presId="urn:microsoft.com/office/officeart/2008/layout/CaptionedPictures"/>
    <dgm:cxn modelId="{8A6860F5-9457-4F50-BBF4-B8363B74B91D}" type="presParOf" srcId="{E625D1AA-90DE-40AA-8CE9-E95D0883F80F}" destId="{4881AE44-6C14-456C-9901-AE7647A60D5D}" srcOrd="1" destOrd="0" presId="urn:microsoft.com/office/officeart/2008/layout/CaptionedPictures"/>
    <dgm:cxn modelId="{CE3E0433-71D0-4D8A-AB92-3F7B107BD144}" type="presParOf" srcId="{E625D1AA-90DE-40AA-8CE9-E95D0883F80F}" destId="{3034FDB3-6C73-4796-8DDB-D567F3F289B2}" srcOrd="2" destOrd="0" presId="urn:microsoft.com/office/officeart/2008/layout/CaptionedPictures"/>
    <dgm:cxn modelId="{D00E0D60-A90B-45E9-B36F-C38DDC2DA309}" type="presParOf" srcId="{3034FDB3-6C73-4796-8DDB-D567F3F289B2}" destId="{3712A0D1-DD7D-4648-A422-16AB61B3A5BA}" srcOrd="0" destOrd="0" presId="urn:microsoft.com/office/officeart/2008/layout/CaptionedPictures"/>
    <dgm:cxn modelId="{1598DF3B-B1A4-4C44-A6AF-EFC4DBD2D742}" type="presParOf" srcId="{3034FDB3-6C73-4796-8DDB-D567F3F289B2}" destId="{B326B711-236E-4296-9908-E1827A9D17B7}" srcOrd="1" destOrd="0" presId="urn:microsoft.com/office/officeart/2008/layout/CaptionedPictures"/>
    <dgm:cxn modelId="{F33AB628-4BE8-4016-BD3A-9334D0E212FE}" type="presParOf" srcId="{3034FDB3-6C73-4796-8DDB-D567F3F289B2}" destId="{2E2663F4-294A-4136-A941-163BC8D302D4}" srcOrd="2" destOrd="0" presId="urn:microsoft.com/office/officeart/2008/layout/CaptionedPictures"/>
    <dgm:cxn modelId="{979D6823-630D-47BA-B2A3-2F5061D8B479}" type="presParOf" srcId="{2E2663F4-294A-4136-A941-163BC8D302D4}" destId="{FAC7920C-CF47-4761-844B-CE7AF04D477B}" srcOrd="0" destOrd="0" presId="urn:microsoft.com/office/officeart/2008/layout/CaptionedPictures"/>
    <dgm:cxn modelId="{EC74BB4B-7611-4E1F-A596-0D93F768551A}" type="presParOf" srcId="{2E2663F4-294A-4136-A941-163BC8D302D4}" destId="{229FEE51-B134-44EB-8B0D-5F3F426C5767}" srcOrd="1" destOrd="0" presId="urn:microsoft.com/office/officeart/2008/layout/CaptionedPictures"/>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0783600-8852-4338-A367-0BF2645199AA}"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F51ED78D-F0D3-464C-A343-9D484FF4431B}">
      <dgm:prSet phldrT="[Texto]"/>
      <dgm:spPr/>
      <dgm:t>
        <a:bodyPr/>
        <a:lstStyle/>
        <a:p>
          <a:r>
            <a:rPr lang="es-CO">
              <a:latin typeface="Arial" panose="020B0604020202020204" pitchFamily="34" charset="0"/>
              <a:cs typeface="Arial" panose="020B0604020202020204" pitchFamily="34" charset="0"/>
            </a:rPr>
            <a:t>Recepción cordial y verificación de identidad</a:t>
          </a:r>
          <a:endParaRPr lang="es-ES">
            <a:latin typeface="Arial" panose="020B0604020202020204" pitchFamily="34" charset="0"/>
            <a:cs typeface="Arial" panose="020B0604020202020204" pitchFamily="34" charset="0"/>
          </a:endParaRPr>
        </a:p>
      </dgm:t>
    </dgm:pt>
    <dgm:pt modelId="{EF3A19C9-0796-40EA-AA92-B59DE3719D61}" type="parTrans" cxnId="{424B5EA2-1A3B-4EA3-A744-E0778A21ED74}">
      <dgm:prSet/>
      <dgm:spPr/>
      <dgm:t>
        <a:bodyPr/>
        <a:lstStyle/>
        <a:p>
          <a:endParaRPr lang="es-ES">
            <a:latin typeface="Arial" panose="020B0604020202020204" pitchFamily="34" charset="0"/>
            <a:cs typeface="Arial" panose="020B0604020202020204" pitchFamily="34" charset="0"/>
          </a:endParaRPr>
        </a:p>
      </dgm:t>
    </dgm:pt>
    <dgm:pt modelId="{77F45AE2-19D0-41A2-BE93-4AE4C39385B4}" type="sibTrans" cxnId="{424B5EA2-1A3B-4EA3-A744-E0778A21ED74}">
      <dgm:prSet/>
      <dgm:spPr/>
      <dgm:t>
        <a:bodyPr/>
        <a:lstStyle/>
        <a:p>
          <a:endParaRPr lang="es-ES">
            <a:latin typeface="Arial" panose="020B0604020202020204" pitchFamily="34" charset="0"/>
            <a:cs typeface="Arial" panose="020B0604020202020204" pitchFamily="34" charset="0"/>
          </a:endParaRPr>
        </a:p>
      </dgm:t>
    </dgm:pt>
    <dgm:pt modelId="{E4B31C2B-1FBB-488C-98B6-3AE1EBEDF783}">
      <dgm:prSet/>
      <dgm:spPr/>
      <dgm:t>
        <a:bodyPr/>
        <a:lstStyle/>
        <a:p>
          <a:r>
            <a:rPr lang="es-CO">
              <a:latin typeface="Arial" panose="020B0604020202020204" pitchFamily="34" charset="0"/>
              <a:cs typeface="Arial" panose="020B0604020202020204" pitchFamily="34" charset="0"/>
            </a:rPr>
            <a:t>Se inicia con un saludo respetuoso, confirmación de identidad del paciente y verificación de la fórmula médica. Esta interacción debe ser empática y respetar la confidencialidad del usuario.</a:t>
          </a:r>
          <a:endParaRPr lang="en-US">
            <a:latin typeface="Arial" panose="020B0604020202020204" pitchFamily="34" charset="0"/>
            <a:cs typeface="Arial" panose="020B0604020202020204" pitchFamily="34" charset="0"/>
          </a:endParaRPr>
        </a:p>
      </dgm:t>
    </dgm:pt>
    <dgm:pt modelId="{039682C1-ED11-4E48-8E53-A014D4CE7523}" type="parTrans" cxnId="{E1B20CD3-08D7-4FF9-BF8A-519FB96CF771}">
      <dgm:prSet/>
      <dgm:spPr/>
      <dgm:t>
        <a:bodyPr/>
        <a:lstStyle/>
        <a:p>
          <a:endParaRPr lang="es-ES">
            <a:latin typeface="Arial" panose="020B0604020202020204" pitchFamily="34" charset="0"/>
            <a:cs typeface="Arial" panose="020B0604020202020204" pitchFamily="34" charset="0"/>
          </a:endParaRPr>
        </a:p>
      </dgm:t>
    </dgm:pt>
    <dgm:pt modelId="{FE2D1CCA-AEF2-45C0-A756-B8A8EB5D528E}" type="sibTrans" cxnId="{E1B20CD3-08D7-4FF9-BF8A-519FB96CF771}">
      <dgm:prSet/>
      <dgm:spPr/>
      <dgm:t>
        <a:bodyPr/>
        <a:lstStyle/>
        <a:p>
          <a:endParaRPr lang="es-ES">
            <a:latin typeface="Arial" panose="020B0604020202020204" pitchFamily="34" charset="0"/>
            <a:cs typeface="Arial" panose="020B0604020202020204" pitchFamily="34" charset="0"/>
          </a:endParaRPr>
        </a:p>
      </dgm:t>
    </dgm:pt>
    <dgm:pt modelId="{F0B6B8D0-3FBE-4A56-A4FE-622A9174BF65}">
      <dgm:prSet/>
      <dgm:spPr/>
      <dgm:t>
        <a:bodyPr/>
        <a:lstStyle/>
        <a:p>
          <a:r>
            <a:rPr lang="es-CO">
              <a:latin typeface="Arial" panose="020B0604020202020204" pitchFamily="34" charset="0"/>
              <a:cs typeface="Arial" panose="020B0604020202020204" pitchFamily="34" charset="0"/>
            </a:rPr>
            <a:t>Validación de la prescripción</a:t>
          </a:r>
          <a:endParaRPr lang="en-US">
            <a:latin typeface="Arial" panose="020B0604020202020204" pitchFamily="34" charset="0"/>
            <a:cs typeface="Arial" panose="020B0604020202020204" pitchFamily="34" charset="0"/>
          </a:endParaRPr>
        </a:p>
      </dgm:t>
    </dgm:pt>
    <dgm:pt modelId="{1DB2C9D5-1B1F-4051-8DFF-E3451448830F}" type="parTrans" cxnId="{8591CDB4-CEB2-4FF9-8F39-9EEDDF812B99}">
      <dgm:prSet/>
      <dgm:spPr/>
      <dgm:t>
        <a:bodyPr/>
        <a:lstStyle/>
        <a:p>
          <a:endParaRPr lang="es-ES">
            <a:latin typeface="Arial" panose="020B0604020202020204" pitchFamily="34" charset="0"/>
            <a:cs typeface="Arial" panose="020B0604020202020204" pitchFamily="34" charset="0"/>
          </a:endParaRPr>
        </a:p>
      </dgm:t>
    </dgm:pt>
    <dgm:pt modelId="{68DDDE68-2C89-445B-80FC-66B94665E059}" type="sibTrans" cxnId="{8591CDB4-CEB2-4FF9-8F39-9EEDDF812B99}">
      <dgm:prSet/>
      <dgm:spPr/>
      <dgm:t>
        <a:bodyPr/>
        <a:lstStyle/>
        <a:p>
          <a:endParaRPr lang="es-ES">
            <a:latin typeface="Arial" panose="020B0604020202020204" pitchFamily="34" charset="0"/>
            <a:cs typeface="Arial" panose="020B0604020202020204" pitchFamily="34" charset="0"/>
          </a:endParaRPr>
        </a:p>
      </dgm:t>
    </dgm:pt>
    <dgm:pt modelId="{ACEEDE21-18E9-4C56-B898-349ECBEF06AD}">
      <dgm:prSet/>
      <dgm:spPr/>
      <dgm:t>
        <a:bodyPr/>
        <a:lstStyle/>
        <a:p>
          <a:r>
            <a:rPr lang="es-CO">
              <a:latin typeface="Arial" panose="020B0604020202020204" pitchFamily="34" charset="0"/>
              <a:cs typeface="Arial" panose="020B0604020202020204" pitchFamily="34" charset="0"/>
            </a:rPr>
            <a:t>Antes de la entrega, se verifica que la fórmula esté vigente, completa y clara, cumpliendo los requisitos legales. También se revisa que no existan interacciones, duplicidad de tratamientos o contraindicaciones evidentes.</a:t>
          </a:r>
          <a:endParaRPr lang="en-US">
            <a:latin typeface="Arial" panose="020B0604020202020204" pitchFamily="34" charset="0"/>
            <a:cs typeface="Arial" panose="020B0604020202020204" pitchFamily="34" charset="0"/>
          </a:endParaRPr>
        </a:p>
      </dgm:t>
    </dgm:pt>
    <dgm:pt modelId="{CFC4ADE3-525D-41F1-822B-6017FA612F2D}" type="parTrans" cxnId="{F1F347C1-8C5B-434D-9360-FF6422E09B98}">
      <dgm:prSet/>
      <dgm:spPr/>
      <dgm:t>
        <a:bodyPr/>
        <a:lstStyle/>
        <a:p>
          <a:endParaRPr lang="es-ES">
            <a:latin typeface="Arial" panose="020B0604020202020204" pitchFamily="34" charset="0"/>
            <a:cs typeface="Arial" panose="020B0604020202020204" pitchFamily="34" charset="0"/>
          </a:endParaRPr>
        </a:p>
      </dgm:t>
    </dgm:pt>
    <dgm:pt modelId="{269A84CF-C470-4E9C-A375-D6F0C7473D85}" type="sibTrans" cxnId="{F1F347C1-8C5B-434D-9360-FF6422E09B98}">
      <dgm:prSet/>
      <dgm:spPr/>
      <dgm:t>
        <a:bodyPr/>
        <a:lstStyle/>
        <a:p>
          <a:endParaRPr lang="es-ES">
            <a:latin typeface="Arial" panose="020B0604020202020204" pitchFamily="34" charset="0"/>
            <a:cs typeface="Arial" panose="020B0604020202020204" pitchFamily="34" charset="0"/>
          </a:endParaRPr>
        </a:p>
      </dgm:t>
    </dgm:pt>
    <dgm:pt modelId="{5EE64C2A-AF3C-49A3-86BD-6639132E5668}">
      <dgm:prSet/>
      <dgm:spPr/>
      <dgm:t>
        <a:bodyPr/>
        <a:lstStyle/>
        <a:p>
          <a:r>
            <a:rPr lang="es-CO">
              <a:latin typeface="Arial" panose="020B0604020202020204" pitchFamily="34" charset="0"/>
              <a:cs typeface="Arial" panose="020B0604020202020204" pitchFamily="34" charset="0"/>
            </a:rPr>
            <a:t>Brindar información clara y comprensible</a:t>
          </a:r>
          <a:endParaRPr lang="en-US">
            <a:latin typeface="Arial" panose="020B0604020202020204" pitchFamily="34" charset="0"/>
            <a:cs typeface="Arial" panose="020B0604020202020204" pitchFamily="34" charset="0"/>
          </a:endParaRPr>
        </a:p>
      </dgm:t>
    </dgm:pt>
    <dgm:pt modelId="{CEF8F422-3C85-4C03-93B4-383FC7981CD5}" type="parTrans" cxnId="{11039E1A-5077-474C-A6E0-3DA0F113D2DB}">
      <dgm:prSet/>
      <dgm:spPr/>
      <dgm:t>
        <a:bodyPr/>
        <a:lstStyle/>
        <a:p>
          <a:endParaRPr lang="es-ES">
            <a:latin typeface="Arial" panose="020B0604020202020204" pitchFamily="34" charset="0"/>
            <a:cs typeface="Arial" panose="020B0604020202020204" pitchFamily="34" charset="0"/>
          </a:endParaRPr>
        </a:p>
      </dgm:t>
    </dgm:pt>
    <dgm:pt modelId="{E049399E-B11C-400E-B2CE-9FC5C3E7A847}" type="sibTrans" cxnId="{11039E1A-5077-474C-A6E0-3DA0F113D2DB}">
      <dgm:prSet/>
      <dgm:spPr/>
      <dgm:t>
        <a:bodyPr/>
        <a:lstStyle/>
        <a:p>
          <a:endParaRPr lang="es-ES">
            <a:latin typeface="Arial" panose="020B0604020202020204" pitchFamily="34" charset="0"/>
            <a:cs typeface="Arial" panose="020B0604020202020204" pitchFamily="34" charset="0"/>
          </a:endParaRPr>
        </a:p>
      </dgm:t>
    </dgm:pt>
    <dgm:pt modelId="{7A48EC54-6B09-4193-A463-6A750582AA50}">
      <dgm:prSet/>
      <dgm:spPr/>
      <dgm:t>
        <a:bodyPr/>
        <a:lstStyle/>
        <a:p>
          <a:r>
            <a:rPr lang="es-CO">
              <a:latin typeface="Arial" panose="020B0604020202020204" pitchFamily="34" charset="0"/>
              <a:cs typeface="Arial" panose="020B0604020202020204" pitchFamily="34" charset="0"/>
            </a:rPr>
            <a:t>El personal debe explicar al usuario aspectos clave del medicamento como: nombre, dosis, vía y horario de administración, duración del tratamiento, posibles efectos adversos, precauciones especiales, interacciones relevantes y condiciones de almacenamiento.</a:t>
          </a:r>
          <a:endParaRPr lang="en-US">
            <a:latin typeface="Arial" panose="020B0604020202020204" pitchFamily="34" charset="0"/>
            <a:cs typeface="Arial" panose="020B0604020202020204" pitchFamily="34" charset="0"/>
          </a:endParaRPr>
        </a:p>
      </dgm:t>
    </dgm:pt>
    <dgm:pt modelId="{23400C21-AFE5-4A6C-B74C-725ACD497AFF}" type="parTrans" cxnId="{E3D158E9-F431-42FB-928F-4E356077EDE2}">
      <dgm:prSet/>
      <dgm:spPr/>
      <dgm:t>
        <a:bodyPr/>
        <a:lstStyle/>
        <a:p>
          <a:endParaRPr lang="es-ES">
            <a:latin typeface="Arial" panose="020B0604020202020204" pitchFamily="34" charset="0"/>
            <a:cs typeface="Arial" panose="020B0604020202020204" pitchFamily="34" charset="0"/>
          </a:endParaRPr>
        </a:p>
      </dgm:t>
    </dgm:pt>
    <dgm:pt modelId="{BCE0A9BA-E81C-48D8-BF28-F323D46EE752}" type="sibTrans" cxnId="{E3D158E9-F431-42FB-928F-4E356077EDE2}">
      <dgm:prSet/>
      <dgm:spPr/>
      <dgm:t>
        <a:bodyPr/>
        <a:lstStyle/>
        <a:p>
          <a:endParaRPr lang="es-ES">
            <a:latin typeface="Arial" panose="020B0604020202020204" pitchFamily="34" charset="0"/>
            <a:cs typeface="Arial" panose="020B0604020202020204" pitchFamily="34" charset="0"/>
          </a:endParaRPr>
        </a:p>
      </dgm:t>
    </dgm:pt>
    <dgm:pt modelId="{4364D56C-65A6-4E50-9A81-6B7B8FF42583}">
      <dgm:prSet/>
      <dgm:spPr/>
      <dgm:t>
        <a:bodyPr/>
        <a:lstStyle/>
        <a:p>
          <a:r>
            <a:rPr lang="es-CO">
              <a:latin typeface="Arial" panose="020B0604020202020204" pitchFamily="34" charset="0"/>
              <a:cs typeface="Arial" panose="020B0604020202020204" pitchFamily="34" charset="0"/>
            </a:rPr>
            <a:t>Lenguaje accesible y adaptado</a:t>
          </a:r>
          <a:endParaRPr lang="en-US">
            <a:latin typeface="Arial" panose="020B0604020202020204" pitchFamily="34" charset="0"/>
            <a:cs typeface="Arial" panose="020B0604020202020204" pitchFamily="34" charset="0"/>
          </a:endParaRPr>
        </a:p>
      </dgm:t>
    </dgm:pt>
    <dgm:pt modelId="{04556F52-F456-4A1A-9FAA-9DFD1D70BCB5}" type="parTrans" cxnId="{D1DB8968-AF91-42ED-ADDE-50BBA7BBE3D2}">
      <dgm:prSet/>
      <dgm:spPr/>
      <dgm:t>
        <a:bodyPr/>
        <a:lstStyle/>
        <a:p>
          <a:endParaRPr lang="es-ES">
            <a:latin typeface="Arial" panose="020B0604020202020204" pitchFamily="34" charset="0"/>
            <a:cs typeface="Arial" panose="020B0604020202020204" pitchFamily="34" charset="0"/>
          </a:endParaRPr>
        </a:p>
      </dgm:t>
    </dgm:pt>
    <dgm:pt modelId="{21E25A4E-5BDD-4FF9-914E-BD3F8DD7C3AE}" type="sibTrans" cxnId="{D1DB8968-AF91-42ED-ADDE-50BBA7BBE3D2}">
      <dgm:prSet/>
      <dgm:spPr/>
      <dgm:t>
        <a:bodyPr/>
        <a:lstStyle/>
        <a:p>
          <a:endParaRPr lang="es-ES">
            <a:latin typeface="Arial" panose="020B0604020202020204" pitchFamily="34" charset="0"/>
            <a:cs typeface="Arial" panose="020B0604020202020204" pitchFamily="34" charset="0"/>
          </a:endParaRPr>
        </a:p>
      </dgm:t>
    </dgm:pt>
    <dgm:pt modelId="{4D92B1B1-D253-4FC5-BAD7-8FE0AB30C513}">
      <dgm:prSet/>
      <dgm:spPr/>
      <dgm:t>
        <a:bodyPr/>
        <a:lstStyle/>
        <a:p>
          <a:r>
            <a:rPr lang="es-CO">
              <a:latin typeface="Arial" panose="020B0604020202020204" pitchFamily="34" charset="0"/>
              <a:cs typeface="Arial" panose="020B0604020202020204" pitchFamily="34" charset="0"/>
            </a:rPr>
            <a:t>Se debe emplear un lenguaje sencillo, sin tecnicismos, y adaptado a las capacidades cognitivas del paciente o su cuidador. En caso necesario, se deben emplear recursos visuales, ejemplos prácticos o materiales impresos de apoyo.</a:t>
          </a:r>
          <a:endParaRPr lang="en-US">
            <a:latin typeface="Arial" panose="020B0604020202020204" pitchFamily="34" charset="0"/>
            <a:cs typeface="Arial" panose="020B0604020202020204" pitchFamily="34" charset="0"/>
          </a:endParaRPr>
        </a:p>
      </dgm:t>
    </dgm:pt>
    <dgm:pt modelId="{DEBAC256-CBB8-46CE-A0ED-42EA7D93F27B}" type="parTrans" cxnId="{FEF20681-C490-4F35-BB7D-58266D02DB87}">
      <dgm:prSet/>
      <dgm:spPr/>
      <dgm:t>
        <a:bodyPr/>
        <a:lstStyle/>
        <a:p>
          <a:endParaRPr lang="es-ES">
            <a:latin typeface="Arial" panose="020B0604020202020204" pitchFamily="34" charset="0"/>
            <a:cs typeface="Arial" panose="020B0604020202020204" pitchFamily="34" charset="0"/>
          </a:endParaRPr>
        </a:p>
      </dgm:t>
    </dgm:pt>
    <dgm:pt modelId="{3F61CFD9-E108-439A-B9A2-8F3FFB59F85F}" type="sibTrans" cxnId="{FEF20681-C490-4F35-BB7D-58266D02DB87}">
      <dgm:prSet/>
      <dgm:spPr/>
      <dgm:t>
        <a:bodyPr/>
        <a:lstStyle/>
        <a:p>
          <a:endParaRPr lang="es-ES">
            <a:latin typeface="Arial" panose="020B0604020202020204" pitchFamily="34" charset="0"/>
            <a:cs typeface="Arial" panose="020B0604020202020204" pitchFamily="34" charset="0"/>
          </a:endParaRPr>
        </a:p>
      </dgm:t>
    </dgm:pt>
    <dgm:pt modelId="{BDF61E7F-1736-470D-B538-300F91BE7A60}">
      <dgm:prSet/>
      <dgm:spPr/>
      <dgm:t>
        <a:bodyPr/>
        <a:lstStyle/>
        <a:p>
          <a:r>
            <a:rPr lang="es-CO">
              <a:latin typeface="Arial" panose="020B0604020202020204" pitchFamily="34" charset="0"/>
              <a:cs typeface="Arial" panose="020B0604020202020204" pitchFamily="34" charset="0"/>
            </a:rPr>
            <a:t>Confirmación de comprensión</a:t>
          </a:r>
          <a:endParaRPr lang="en-US">
            <a:latin typeface="Arial" panose="020B0604020202020204" pitchFamily="34" charset="0"/>
            <a:cs typeface="Arial" panose="020B0604020202020204" pitchFamily="34" charset="0"/>
          </a:endParaRPr>
        </a:p>
      </dgm:t>
    </dgm:pt>
    <dgm:pt modelId="{8B1F3024-2AB5-4A68-AF95-5DA013382D56}" type="parTrans" cxnId="{DBFD3319-E3EC-4232-8397-97B81ADD4D68}">
      <dgm:prSet/>
      <dgm:spPr/>
      <dgm:t>
        <a:bodyPr/>
        <a:lstStyle/>
        <a:p>
          <a:endParaRPr lang="es-ES">
            <a:latin typeface="Arial" panose="020B0604020202020204" pitchFamily="34" charset="0"/>
            <a:cs typeface="Arial" panose="020B0604020202020204" pitchFamily="34" charset="0"/>
          </a:endParaRPr>
        </a:p>
      </dgm:t>
    </dgm:pt>
    <dgm:pt modelId="{98B269C2-56F1-4C83-B4DE-8363876E1C04}" type="sibTrans" cxnId="{DBFD3319-E3EC-4232-8397-97B81ADD4D68}">
      <dgm:prSet/>
      <dgm:spPr/>
      <dgm:t>
        <a:bodyPr/>
        <a:lstStyle/>
        <a:p>
          <a:endParaRPr lang="es-ES">
            <a:latin typeface="Arial" panose="020B0604020202020204" pitchFamily="34" charset="0"/>
            <a:cs typeface="Arial" panose="020B0604020202020204" pitchFamily="34" charset="0"/>
          </a:endParaRPr>
        </a:p>
      </dgm:t>
    </dgm:pt>
    <dgm:pt modelId="{69201120-49E4-477F-8DA9-AC27F83566C9}">
      <dgm:prSet/>
      <dgm:spPr/>
      <dgm:t>
        <a:bodyPr/>
        <a:lstStyle/>
        <a:p>
          <a:r>
            <a:rPr lang="es-CO">
              <a:latin typeface="Arial" panose="020B0604020202020204" pitchFamily="34" charset="0"/>
              <a:cs typeface="Arial" panose="020B0604020202020204" pitchFamily="34" charset="0"/>
            </a:rPr>
            <a:t>Es importante verificar que el usuario haya comprendido la información proporcionada. Esto puede incluir preguntas de control o solicitar que el paciente repita las instrucciones en sus propias palabras.</a:t>
          </a:r>
          <a:endParaRPr lang="en-US">
            <a:latin typeface="Arial" panose="020B0604020202020204" pitchFamily="34" charset="0"/>
            <a:cs typeface="Arial" panose="020B0604020202020204" pitchFamily="34" charset="0"/>
          </a:endParaRPr>
        </a:p>
      </dgm:t>
    </dgm:pt>
    <dgm:pt modelId="{C3F5DEE3-27B2-4177-96E6-C02D49CD5C6F}" type="parTrans" cxnId="{755C65B6-6E35-4A29-B8FB-F82D6E54BE7C}">
      <dgm:prSet/>
      <dgm:spPr/>
      <dgm:t>
        <a:bodyPr/>
        <a:lstStyle/>
        <a:p>
          <a:endParaRPr lang="es-ES">
            <a:latin typeface="Arial" panose="020B0604020202020204" pitchFamily="34" charset="0"/>
            <a:cs typeface="Arial" panose="020B0604020202020204" pitchFamily="34" charset="0"/>
          </a:endParaRPr>
        </a:p>
      </dgm:t>
    </dgm:pt>
    <dgm:pt modelId="{6A514D90-C7FB-4D24-96F6-C1C3AE6627AB}" type="sibTrans" cxnId="{755C65B6-6E35-4A29-B8FB-F82D6E54BE7C}">
      <dgm:prSet/>
      <dgm:spPr/>
      <dgm:t>
        <a:bodyPr/>
        <a:lstStyle/>
        <a:p>
          <a:endParaRPr lang="es-ES">
            <a:latin typeface="Arial" panose="020B0604020202020204" pitchFamily="34" charset="0"/>
            <a:cs typeface="Arial" panose="020B0604020202020204" pitchFamily="34" charset="0"/>
          </a:endParaRPr>
        </a:p>
      </dgm:t>
    </dgm:pt>
    <dgm:pt modelId="{8A6E1DCC-8172-4FDF-A0CC-E7113DD26D77}">
      <dgm:prSet/>
      <dgm:spPr/>
      <dgm:t>
        <a:bodyPr/>
        <a:lstStyle/>
        <a:p>
          <a:r>
            <a:rPr lang="es-CO">
              <a:latin typeface="Arial" panose="020B0604020202020204" pitchFamily="34" charset="0"/>
              <a:cs typeface="Arial" panose="020B0604020202020204" pitchFamily="34" charset="0"/>
            </a:rPr>
            <a:t>Canales de orientación y seguimiento</a:t>
          </a:r>
          <a:endParaRPr lang="en-US">
            <a:latin typeface="Arial" panose="020B0604020202020204" pitchFamily="34" charset="0"/>
            <a:cs typeface="Arial" panose="020B0604020202020204" pitchFamily="34" charset="0"/>
          </a:endParaRPr>
        </a:p>
      </dgm:t>
    </dgm:pt>
    <dgm:pt modelId="{4C50C0F8-FFB2-4F49-976D-6B158D8E245E}" type="parTrans" cxnId="{C0F74E08-0DC4-4598-B564-CC8DE6FAD33B}">
      <dgm:prSet/>
      <dgm:spPr/>
      <dgm:t>
        <a:bodyPr/>
        <a:lstStyle/>
        <a:p>
          <a:endParaRPr lang="es-ES">
            <a:latin typeface="Arial" panose="020B0604020202020204" pitchFamily="34" charset="0"/>
            <a:cs typeface="Arial" panose="020B0604020202020204" pitchFamily="34" charset="0"/>
          </a:endParaRPr>
        </a:p>
      </dgm:t>
    </dgm:pt>
    <dgm:pt modelId="{7576B140-28D0-4A23-8B42-7D54D9381D6E}" type="sibTrans" cxnId="{C0F74E08-0DC4-4598-B564-CC8DE6FAD33B}">
      <dgm:prSet/>
      <dgm:spPr/>
      <dgm:t>
        <a:bodyPr/>
        <a:lstStyle/>
        <a:p>
          <a:endParaRPr lang="es-ES">
            <a:latin typeface="Arial" panose="020B0604020202020204" pitchFamily="34" charset="0"/>
            <a:cs typeface="Arial" panose="020B0604020202020204" pitchFamily="34" charset="0"/>
          </a:endParaRPr>
        </a:p>
      </dgm:t>
    </dgm:pt>
    <dgm:pt modelId="{281F92D7-28F0-4DF2-8E14-50AB263095A4}">
      <dgm:prSet/>
      <dgm:spPr/>
      <dgm:t>
        <a:bodyPr/>
        <a:lstStyle/>
        <a:p>
          <a:r>
            <a:rPr lang="es-CO">
              <a:latin typeface="Arial" panose="020B0604020202020204" pitchFamily="34" charset="0"/>
              <a:cs typeface="Arial" panose="020B0604020202020204" pitchFamily="34" charset="0"/>
            </a:rPr>
            <a:t>El protocolo debe incluir información sobre qué hacer en caso de efectos adversos, dudas posteriores o necesidad de interrumpir el tratamiento. Se puede proporcionar un número de contacto o remitir al profesional correspondiente.</a:t>
          </a:r>
          <a:endParaRPr lang="en-US">
            <a:latin typeface="Arial" panose="020B0604020202020204" pitchFamily="34" charset="0"/>
            <a:cs typeface="Arial" panose="020B0604020202020204" pitchFamily="34" charset="0"/>
          </a:endParaRPr>
        </a:p>
      </dgm:t>
    </dgm:pt>
    <dgm:pt modelId="{3227832E-4F57-41CA-9C62-A23CDB05BC35}" type="parTrans" cxnId="{843FFCF2-E10B-44F4-A96D-81C24419FCF1}">
      <dgm:prSet/>
      <dgm:spPr/>
      <dgm:t>
        <a:bodyPr/>
        <a:lstStyle/>
        <a:p>
          <a:endParaRPr lang="es-ES">
            <a:latin typeface="Arial" panose="020B0604020202020204" pitchFamily="34" charset="0"/>
            <a:cs typeface="Arial" panose="020B0604020202020204" pitchFamily="34" charset="0"/>
          </a:endParaRPr>
        </a:p>
      </dgm:t>
    </dgm:pt>
    <dgm:pt modelId="{5E99020B-542F-470D-8B8A-A36C623EC05F}" type="sibTrans" cxnId="{843FFCF2-E10B-44F4-A96D-81C24419FCF1}">
      <dgm:prSet/>
      <dgm:spPr/>
      <dgm:t>
        <a:bodyPr/>
        <a:lstStyle/>
        <a:p>
          <a:endParaRPr lang="es-ES">
            <a:latin typeface="Arial" panose="020B0604020202020204" pitchFamily="34" charset="0"/>
            <a:cs typeface="Arial" panose="020B0604020202020204" pitchFamily="34" charset="0"/>
          </a:endParaRPr>
        </a:p>
      </dgm:t>
    </dgm:pt>
    <dgm:pt modelId="{E64A0498-3BF3-4810-BB06-50706853BD2D}">
      <dgm:prSet/>
      <dgm:spPr/>
      <dgm:t>
        <a:bodyPr/>
        <a:lstStyle/>
        <a:p>
          <a:r>
            <a:rPr lang="es-CO">
              <a:latin typeface="Arial" panose="020B0604020202020204" pitchFamily="34" charset="0"/>
              <a:cs typeface="Arial" panose="020B0604020202020204" pitchFamily="34" charset="0"/>
            </a:rPr>
            <a:t>Registro de la interacción</a:t>
          </a:r>
          <a:endParaRPr lang="en-US">
            <a:latin typeface="Arial" panose="020B0604020202020204" pitchFamily="34" charset="0"/>
            <a:cs typeface="Arial" panose="020B0604020202020204" pitchFamily="34" charset="0"/>
          </a:endParaRPr>
        </a:p>
      </dgm:t>
    </dgm:pt>
    <dgm:pt modelId="{83766827-F294-4187-97ED-1E62CDAAB3C7}" type="parTrans" cxnId="{2143C571-EFE2-4B29-ADC4-A52DBE04A204}">
      <dgm:prSet/>
      <dgm:spPr/>
      <dgm:t>
        <a:bodyPr/>
        <a:lstStyle/>
        <a:p>
          <a:endParaRPr lang="es-ES">
            <a:latin typeface="Arial" panose="020B0604020202020204" pitchFamily="34" charset="0"/>
            <a:cs typeface="Arial" panose="020B0604020202020204" pitchFamily="34" charset="0"/>
          </a:endParaRPr>
        </a:p>
      </dgm:t>
    </dgm:pt>
    <dgm:pt modelId="{9A89BB01-88E0-48C7-8709-4A0B7767710D}" type="sibTrans" cxnId="{2143C571-EFE2-4B29-ADC4-A52DBE04A204}">
      <dgm:prSet/>
      <dgm:spPr/>
      <dgm:t>
        <a:bodyPr/>
        <a:lstStyle/>
        <a:p>
          <a:endParaRPr lang="es-ES">
            <a:latin typeface="Arial" panose="020B0604020202020204" pitchFamily="34" charset="0"/>
            <a:cs typeface="Arial" panose="020B0604020202020204" pitchFamily="34" charset="0"/>
          </a:endParaRPr>
        </a:p>
      </dgm:t>
    </dgm:pt>
    <dgm:pt modelId="{F19869E2-9B6C-4F95-8314-D716751943FA}">
      <dgm:prSet/>
      <dgm:spPr/>
      <dgm:t>
        <a:bodyPr/>
        <a:lstStyle/>
        <a:p>
          <a:r>
            <a:rPr lang="es-CO">
              <a:latin typeface="Arial" panose="020B0604020202020204" pitchFamily="34" charset="0"/>
              <a:cs typeface="Arial" panose="020B0604020202020204" pitchFamily="34" charset="0"/>
            </a:rPr>
            <a:t>Toda la información entregada al usuario y las recomendaciones especiales deben quedar documentadas, como parte del soporte de atención y para fines de trazabilidad y mejora continua.</a:t>
          </a:r>
          <a:endParaRPr lang="en-US">
            <a:latin typeface="Arial" panose="020B0604020202020204" pitchFamily="34" charset="0"/>
            <a:cs typeface="Arial" panose="020B0604020202020204" pitchFamily="34" charset="0"/>
          </a:endParaRPr>
        </a:p>
      </dgm:t>
    </dgm:pt>
    <dgm:pt modelId="{F8DD7ED9-533C-4161-93F1-BF32B69F4582}" type="parTrans" cxnId="{23D882FA-02A6-4E80-8E65-A642726BD1AB}">
      <dgm:prSet/>
      <dgm:spPr/>
      <dgm:t>
        <a:bodyPr/>
        <a:lstStyle/>
        <a:p>
          <a:endParaRPr lang="es-ES">
            <a:latin typeface="Arial" panose="020B0604020202020204" pitchFamily="34" charset="0"/>
            <a:cs typeface="Arial" panose="020B0604020202020204" pitchFamily="34" charset="0"/>
          </a:endParaRPr>
        </a:p>
      </dgm:t>
    </dgm:pt>
    <dgm:pt modelId="{311FEC2C-947A-41B2-87A8-642118A69C2C}" type="sibTrans" cxnId="{23D882FA-02A6-4E80-8E65-A642726BD1AB}">
      <dgm:prSet/>
      <dgm:spPr/>
      <dgm:t>
        <a:bodyPr/>
        <a:lstStyle/>
        <a:p>
          <a:endParaRPr lang="es-ES">
            <a:latin typeface="Arial" panose="020B0604020202020204" pitchFamily="34" charset="0"/>
            <a:cs typeface="Arial" panose="020B0604020202020204" pitchFamily="34" charset="0"/>
          </a:endParaRPr>
        </a:p>
      </dgm:t>
    </dgm:pt>
    <dgm:pt modelId="{C32EB3B4-2496-469C-A6F1-778DC1224BC2}" type="pres">
      <dgm:prSet presAssocID="{20783600-8852-4338-A367-0BF2645199AA}" presName="Name0" presStyleCnt="0">
        <dgm:presLayoutVars>
          <dgm:dir/>
          <dgm:animLvl val="lvl"/>
          <dgm:resizeHandles val="exact"/>
        </dgm:presLayoutVars>
      </dgm:prSet>
      <dgm:spPr/>
      <dgm:t>
        <a:bodyPr/>
        <a:lstStyle/>
        <a:p>
          <a:endParaRPr lang="es-ES"/>
        </a:p>
      </dgm:t>
    </dgm:pt>
    <dgm:pt modelId="{F1BF7880-05AD-4195-B9C6-7AE653D559E9}" type="pres">
      <dgm:prSet presAssocID="{E64A0498-3BF3-4810-BB06-50706853BD2D}" presName="boxAndChildren" presStyleCnt="0"/>
      <dgm:spPr/>
    </dgm:pt>
    <dgm:pt modelId="{D7145CDB-FD56-4AE0-AE92-6531C0E27E68}" type="pres">
      <dgm:prSet presAssocID="{E64A0498-3BF3-4810-BB06-50706853BD2D}" presName="parentTextBox" presStyleLbl="node1" presStyleIdx="0" presStyleCnt="7"/>
      <dgm:spPr/>
      <dgm:t>
        <a:bodyPr/>
        <a:lstStyle/>
        <a:p>
          <a:endParaRPr lang="es-ES"/>
        </a:p>
      </dgm:t>
    </dgm:pt>
    <dgm:pt modelId="{7D821413-2A01-4700-85B8-38E23A6C2635}" type="pres">
      <dgm:prSet presAssocID="{E64A0498-3BF3-4810-BB06-50706853BD2D}" presName="entireBox" presStyleLbl="node1" presStyleIdx="0" presStyleCnt="7"/>
      <dgm:spPr/>
      <dgm:t>
        <a:bodyPr/>
        <a:lstStyle/>
        <a:p>
          <a:endParaRPr lang="es-ES"/>
        </a:p>
      </dgm:t>
    </dgm:pt>
    <dgm:pt modelId="{B2DAE934-E833-4395-8853-8C5CB3510B8E}" type="pres">
      <dgm:prSet presAssocID="{E64A0498-3BF3-4810-BB06-50706853BD2D}" presName="descendantBox" presStyleCnt="0"/>
      <dgm:spPr/>
    </dgm:pt>
    <dgm:pt modelId="{F985903B-E35E-4901-9738-D6327755C8F9}" type="pres">
      <dgm:prSet presAssocID="{F19869E2-9B6C-4F95-8314-D716751943FA}" presName="childTextBox" presStyleLbl="fgAccFollowNode1" presStyleIdx="0" presStyleCnt="7">
        <dgm:presLayoutVars>
          <dgm:bulletEnabled val="1"/>
        </dgm:presLayoutVars>
      </dgm:prSet>
      <dgm:spPr/>
      <dgm:t>
        <a:bodyPr/>
        <a:lstStyle/>
        <a:p>
          <a:endParaRPr lang="es-ES"/>
        </a:p>
      </dgm:t>
    </dgm:pt>
    <dgm:pt modelId="{2B1835D7-62BD-4067-BEB3-298CE872473B}" type="pres">
      <dgm:prSet presAssocID="{7576B140-28D0-4A23-8B42-7D54D9381D6E}" presName="sp" presStyleCnt="0"/>
      <dgm:spPr/>
    </dgm:pt>
    <dgm:pt modelId="{6BFA6C91-AE74-4A50-AF02-A60B2D21B84F}" type="pres">
      <dgm:prSet presAssocID="{8A6E1DCC-8172-4FDF-A0CC-E7113DD26D77}" presName="arrowAndChildren" presStyleCnt="0"/>
      <dgm:spPr/>
    </dgm:pt>
    <dgm:pt modelId="{9D2E56C2-A5BD-496E-998C-401ADDA20588}" type="pres">
      <dgm:prSet presAssocID="{8A6E1DCC-8172-4FDF-A0CC-E7113DD26D77}" presName="parentTextArrow" presStyleLbl="node1" presStyleIdx="0" presStyleCnt="7"/>
      <dgm:spPr/>
      <dgm:t>
        <a:bodyPr/>
        <a:lstStyle/>
        <a:p>
          <a:endParaRPr lang="es-ES"/>
        </a:p>
      </dgm:t>
    </dgm:pt>
    <dgm:pt modelId="{C1F71652-3A95-428E-BB18-CDC4C4F557BE}" type="pres">
      <dgm:prSet presAssocID="{8A6E1DCC-8172-4FDF-A0CC-E7113DD26D77}" presName="arrow" presStyleLbl="node1" presStyleIdx="1" presStyleCnt="7"/>
      <dgm:spPr/>
      <dgm:t>
        <a:bodyPr/>
        <a:lstStyle/>
        <a:p>
          <a:endParaRPr lang="es-ES"/>
        </a:p>
      </dgm:t>
    </dgm:pt>
    <dgm:pt modelId="{F3BB2855-B408-4767-8F43-2E57B85278A8}" type="pres">
      <dgm:prSet presAssocID="{8A6E1DCC-8172-4FDF-A0CC-E7113DD26D77}" presName="descendantArrow" presStyleCnt="0"/>
      <dgm:spPr/>
    </dgm:pt>
    <dgm:pt modelId="{C88BE842-442C-4555-9A30-563ECFD144C5}" type="pres">
      <dgm:prSet presAssocID="{281F92D7-28F0-4DF2-8E14-50AB263095A4}" presName="childTextArrow" presStyleLbl="fgAccFollowNode1" presStyleIdx="1" presStyleCnt="7">
        <dgm:presLayoutVars>
          <dgm:bulletEnabled val="1"/>
        </dgm:presLayoutVars>
      </dgm:prSet>
      <dgm:spPr/>
      <dgm:t>
        <a:bodyPr/>
        <a:lstStyle/>
        <a:p>
          <a:endParaRPr lang="es-ES"/>
        </a:p>
      </dgm:t>
    </dgm:pt>
    <dgm:pt modelId="{B0AA05E8-C8C2-42EB-A0B6-9503FF72FE7B}" type="pres">
      <dgm:prSet presAssocID="{98B269C2-56F1-4C83-B4DE-8363876E1C04}" presName="sp" presStyleCnt="0"/>
      <dgm:spPr/>
    </dgm:pt>
    <dgm:pt modelId="{5A248A96-3A04-46BC-A8D5-64A9606FF3AB}" type="pres">
      <dgm:prSet presAssocID="{BDF61E7F-1736-470D-B538-300F91BE7A60}" presName="arrowAndChildren" presStyleCnt="0"/>
      <dgm:spPr/>
    </dgm:pt>
    <dgm:pt modelId="{DD2151C4-8082-4640-8DAB-8DCA31BB5AC8}" type="pres">
      <dgm:prSet presAssocID="{BDF61E7F-1736-470D-B538-300F91BE7A60}" presName="parentTextArrow" presStyleLbl="node1" presStyleIdx="1" presStyleCnt="7"/>
      <dgm:spPr/>
      <dgm:t>
        <a:bodyPr/>
        <a:lstStyle/>
        <a:p>
          <a:endParaRPr lang="es-ES"/>
        </a:p>
      </dgm:t>
    </dgm:pt>
    <dgm:pt modelId="{E62206F1-1A46-4D7C-9198-7A138DE5C94E}" type="pres">
      <dgm:prSet presAssocID="{BDF61E7F-1736-470D-B538-300F91BE7A60}" presName="arrow" presStyleLbl="node1" presStyleIdx="2" presStyleCnt="7"/>
      <dgm:spPr/>
      <dgm:t>
        <a:bodyPr/>
        <a:lstStyle/>
        <a:p>
          <a:endParaRPr lang="es-ES"/>
        </a:p>
      </dgm:t>
    </dgm:pt>
    <dgm:pt modelId="{4FCE44F6-34C0-4173-8BCF-A71E1F54C73B}" type="pres">
      <dgm:prSet presAssocID="{BDF61E7F-1736-470D-B538-300F91BE7A60}" presName="descendantArrow" presStyleCnt="0"/>
      <dgm:spPr/>
    </dgm:pt>
    <dgm:pt modelId="{4AAD378E-03BC-43EF-A2C0-4A1C47A8D691}" type="pres">
      <dgm:prSet presAssocID="{69201120-49E4-477F-8DA9-AC27F83566C9}" presName="childTextArrow" presStyleLbl="fgAccFollowNode1" presStyleIdx="2" presStyleCnt="7">
        <dgm:presLayoutVars>
          <dgm:bulletEnabled val="1"/>
        </dgm:presLayoutVars>
      </dgm:prSet>
      <dgm:spPr/>
      <dgm:t>
        <a:bodyPr/>
        <a:lstStyle/>
        <a:p>
          <a:endParaRPr lang="es-ES"/>
        </a:p>
      </dgm:t>
    </dgm:pt>
    <dgm:pt modelId="{B552757C-F142-40A9-9F5A-750D936F1290}" type="pres">
      <dgm:prSet presAssocID="{21E25A4E-5BDD-4FF9-914E-BD3F8DD7C3AE}" presName="sp" presStyleCnt="0"/>
      <dgm:spPr/>
    </dgm:pt>
    <dgm:pt modelId="{69151B2E-BD37-4FAB-BCDF-EB4174D1E026}" type="pres">
      <dgm:prSet presAssocID="{4364D56C-65A6-4E50-9A81-6B7B8FF42583}" presName="arrowAndChildren" presStyleCnt="0"/>
      <dgm:spPr/>
    </dgm:pt>
    <dgm:pt modelId="{DA943F93-5FD4-4083-9424-802DBB52E56D}" type="pres">
      <dgm:prSet presAssocID="{4364D56C-65A6-4E50-9A81-6B7B8FF42583}" presName="parentTextArrow" presStyleLbl="node1" presStyleIdx="2" presStyleCnt="7"/>
      <dgm:spPr/>
      <dgm:t>
        <a:bodyPr/>
        <a:lstStyle/>
        <a:p>
          <a:endParaRPr lang="es-ES"/>
        </a:p>
      </dgm:t>
    </dgm:pt>
    <dgm:pt modelId="{4FF68D56-EFDC-43E3-AB5E-5569AD23AB45}" type="pres">
      <dgm:prSet presAssocID="{4364D56C-65A6-4E50-9A81-6B7B8FF42583}" presName="arrow" presStyleLbl="node1" presStyleIdx="3" presStyleCnt="7"/>
      <dgm:spPr/>
      <dgm:t>
        <a:bodyPr/>
        <a:lstStyle/>
        <a:p>
          <a:endParaRPr lang="es-ES"/>
        </a:p>
      </dgm:t>
    </dgm:pt>
    <dgm:pt modelId="{C24FE04B-E472-489A-8312-CF85AE1B37AF}" type="pres">
      <dgm:prSet presAssocID="{4364D56C-65A6-4E50-9A81-6B7B8FF42583}" presName="descendantArrow" presStyleCnt="0"/>
      <dgm:spPr/>
    </dgm:pt>
    <dgm:pt modelId="{0DADF52A-B7DF-4D0E-9CF6-2853E40E8DDD}" type="pres">
      <dgm:prSet presAssocID="{4D92B1B1-D253-4FC5-BAD7-8FE0AB30C513}" presName="childTextArrow" presStyleLbl="fgAccFollowNode1" presStyleIdx="3" presStyleCnt="7">
        <dgm:presLayoutVars>
          <dgm:bulletEnabled val="1"/>
        </dgm:presLayoutVars>
      </dgm:prSet>
      <dgm:spPr/>
      <dgm:t>
        <a:bodyPr/>
        <a:lstStyle/>
        <a:p>
          <a:endParaRPr lang="es-ES"/>
        </a:p>
      </dgm:t>
    </dgm:pt>
    <dgm:pt modelId="{E4166C38-ED64-4C45-B713-CC0C22FC2395}" type="pres">
      <dgm:prSet presAssocID="{E049399E-B11C-400E-B2CE-9FC5C3E7A847}" presName="sp" presStyleCnt="0"/>
      <dgm:spPr/>
    </dgm:pt>
    <dgm:pt modelId="{4E17DEFE-8C26-41B5-8321-8093FFA9C55C}" type="pres">
      <dgm:prSet presAssocID="{5EE64C2A-AF3C-49A3-86BD-6639132E5668}" presName="arrowAndChildren" presStyleCnt="0"/>
      <dgm:spPr/>
    </dgm:pt>
    <dgm:pt modelId="{DD61C805-73EF-4FA8-BEAC-4E56A4CD352E}" type="pres">
      <dgm:prSet presAssocID="{5EE64C2A-AF3C-49A3-86BD-6639132E5668}" presName="parentTextArrow" presStyleLbl="node1" presStyleIdx="3" presStyleCnt="7"/>
      <dgm:spPr/>
      <dgm:t>
        <a:bodyPr/>
        <a:lstStyle/>
        <a:p>
          <a:endParaRPr lang="es-ES"/>
        </a:p>
      </dgm:t>
    </dgm:pt>
    <dgm:pt modelId="{5DCC16DE-6ECA-49F2-A25F-2E9AC1F56B1D}" type="pres">
      <dgm:prSet presAssocID="{5EE64C2A-AF3C-49A3-86BD-6639132E5668}" presName="arrow" presStyleLbl="node1" presStyleIdx="4" presStyleCnt="7"/>
      <dgm:spPr/>
      <dgm:t>
        <a:bodyPr/>
        <a:lstStyle/>
        <a:p>
          <a:endParaRPr lang="es-ES"/>
        </a:p>
      </dgm:t>
    </dgm:pt>
    <dgm:pt modelId="{4396E0BE-D9E4-4C85-911A-C6469158B383}" type="pres">
      <dgm:prSet presAssocID="{5EE64C2A-AF3C-49A3-86BD-6639132E5668}" presName="descendantArrow" presStyleCnt="0"/>
      <dgm:spPr/>
    </dgm:pt>
    <dgm:pt modelId="{10F43B8A-C905-491E-9952-5EE0ACCAB1F5}" type="pres">
      <dgm:prSet presAssocID="{7A48EC54-6B09-4193-A463-6A750582AA50}" presName="childTextArrow" presStyleLbl="fgAccFollowNode1" presStyleIdx="4" presStyleCnt="7">
        <dgm:presLayoutVars>
          <dgm:bulletEnabled val="1"/>
        </dgm:presLayoutVars>
      </dgm:prSet>
      <dgm:spPr/>
      <dgm:t>
        <a:bodyPr/>
        <a:lstStyle/>
        <a:p>
          <a:endParaRPr lang="es-ES"/>
        </a:p>
      </dgm:t>
    </dgm:pt>
    <dgm:pt modelId="{D9603B3E-ABE3-4546-8FB1-3513338FBE4D}" type="pres">
      <dgm:prSet presAssocID="{68DDDE68-2C89-445B-80FC-66B94665E059}" presName="sp" presStyleCnt="0"/>
      <dgm:spPr/>
    </dgm:pt>
    <dgm:pt modelId="{26A009AE-88FD-42D1-BED1-D1EBB731B767}" type="pres">
      <dgm:prSet presAssocID="{F0B6B8D0-3FBE-4A56-A4FE-622A9174BF65}" presName="arrowAndChildren" presStyleCnt="0"/>
      <dgm:spPr/>
    </dgm:pt>
    <dgm:pt modelId="{3BB7073B-A813-4DA4-81EC-EA09F669BDED}" type="pres">
      <dgm:prSet presAssocID="{F0B6B8D0-3FBE-4A56-A4FE-622A9174BF65}" presName="parentTextArrow" presStyleLbl="node1" presStyleIdx="4" presStyleCnt="7"/>
      <dgm:spPr/>
      <dgm:t>
        <a:bodyPr/>
        <a:lstStyle/>
        <a:p>
          <a:endParaRPr lang="es-ES"/>
        </a:p>
      </dgm:t>
    </dgm:pt>
    <dgm:pt modelId="{CF53156A-D1DF-467B-B06D-83762276CE3E}" type="pres">
      <dgm:prSet presAssocID="{F0B6B8D0-3FBE-4A56-A4FE-622A9174BF65}" presName="arrow" presStyleLbl="node1" presStyleIdx="5" presStyleCnt="7"/>
      <dgm:spPr/>
      <dgm:t>
        <a:bodyPr/>
        <a:lstStyle/>
        <a:p>
          <a:endParaRPr lang="es-ES"/>
        </a:p>
      </dgm:t>
    </dgm:pt>
    <dgm:pt modelId="{7AF7E891-3A86-43FC-B085-4BB3157FAA98}" type="pres">
      <dgm:prSet presAssocID="{F0B6B8D0-3FBE-4A56-A4FE-622A9174BF65}" presName="descendantArrow" presStyleCnt="0"/>
      <dgm:spPr/>
    </dgm:pt>
    <dgm:pt modelId="{EA8ADDE2-F4A9-4729-A961-C5F0090111DB}" type="pres">
      <dgm:prSet presAssocID="{ACEEDE21-18E9-4C56-B898-349ECBEF06AD}" presName="childTextArrow" presStyleLbl="fgAccFollowNode1" presStyleIdx="5" presStyleCnt="7">
        <dgm:presLayoutVars>
          <dgm:bulletEnabled val="1"/>
        </dgm:presLayoutVars>
      </dgm:prSet>
      <dgm:spPr/>
      <dgm:t>
        <a:bodyPr/>
        <a:lstStyle/>
        <a:p>
          <a:endParaRPr lang="es-ES"/>
        </a:p>
      </dgm:t>
    </dgm:pt>
    <dgm:pt modelId="{65E95CC0-0BC6-4514-A4D8-37A14D55F651}" type="pres">
      <dgm:prSet presAssocID="{77F45AE2-19D0-41A2-BE93-4AE4C39385B4}" presName="sp" presStyleCnt="0"/>
      <dgm:spPr/>
    </dgm:pt>
    <dgm:pt modelId="{B7B972DF-F9FD-4D10-8E86-3831EF041F9E}" type="pres">
      <dgm:prSet presAssocID="{F51ED78D-F0D3-464C-A343-9D484FF4431B}" presName="arrowAndChildren" presStyleCnt="0"/>
      <dgm:spPr/>
    </dgm:pt>
    <dgm:pt modelId="{C70D70FA-2DD4-433B-B1AD-27C538563FFD}" type="pres">
      <dgm:prSet presAssocID="{F51ED78D-F0D3-464C-A343-9D484FF4431B}" presName="parentTextArrow" presStyleLbl="node1" presStyleIdx="5" presStyleCnt="7"/>
      <dgm:spPr/>
      <dgm:t>
        <a:bodyPr/>
        <a:lstStyle/>
        <a:p>
          <a:endParaRPr lang="es-ES"/>
        </a:p>
      </dgm:t>
    </dgm:pt>
    <dgm:pt modelId="{61BC8F49-9F8D-45E6-9EA9-9CA7A2BD8D29}" type="pres">
      <dgm:prSet presAssocID="{F51ED78D-F0D3-464C-A343-9D484FF4431B}" presName="arrow" presStyleLbl="node1" presStyleIdx="6" presStyleCnt="7"/>
      <dgm:spPr/>
      <dgm:t>
        <a:bodyPr/>
        <a:lstStyle/>
        <a:p>
          <a:endParaRPr lang="es-ES"/>
        </a:p>
      </dgm:t>
    </dgm:pt>
    <dgm:pt modelId="{499EE0C6-CA8E-41D6-9C02-7078257CB197}" type="pres">
      <dgm:prSet presAssocID="{F51ED78D-F0D3-464C-A343-9D484FF4431B}" presName="descendantArrow" presStyleCnt="0"/>
      <dgm:spPr/>
    </dgm:pt>
    <dgm:pt modelId="{EBF03519-5E74-4D76-AD19-A1EB6F0C02E1}" type="pres">
      <dgm:prSet presAssocID="{E4B31C2B-1FBB-488C-98B6-3AE1EBEDF783}" presName="childTextArrow" presStyleLbl="fgAccFollowNode1" presStyleIdx="6" presStyleCnt="7">
        <dgm:presLayoutVars>
          <dgm:bulletEnabled val="1"/>
        </dgm:presLayoutVars>
      </dgm:prSet>
      <dgm:spPr/>
      <dgm:t>
        <a:bodyPr/>
        <a:lstStyle/>
        <a:p>
          <a:endParaRPr lang="es-ES"/>
        </a:p>
      </dgm:t>
    </dgm:pt>
  </dgm:ptLst>
  <dgm:cxnLst>
    <dgm:cxn modelId="{424B5EA2-1A3B-4EA3-A744-E0778A21ED74}" srcId="{20783600-8852-4338-A367-0BF2645199AA}" destId="{F51ED78D-F0D3-464C-A343-9D484FF4431B}" srcOrd="0" destOrd="0" parTransId="{EF3A19C9-0796-40EA-AA92-B59DE3719D61}" sibTransId="{77F45AE2-19D0-41A2-BE93-4AE4C39385B4}"/>
    <dgm:cxn modelId="{843FFCF2-E10B-44F4-A96D-81C24419FCF1}" srcId="{8A6E1DCC-8172-4FDF-A0CC-E7113DD26D77}" destId="{281F92D7-28F0-4DF2-8E14-50AB263095A4}" srcOrd="0" destOrd="0" parTransId="{3227832E-4F57-41CA-9C62-A23CDB05BC35}" sibTransId="{5E99020B-542F-470D-8B8A-A36C623EC05F}"/>
    <dgm:cxn modelId="{731D0FC2-3F99-4C0B-8D33-C9CA6112783A}" type="presOf" srcId="{4364D56C-65A6-4E50-9A81-6B7B8FF42583}" destId="{4FF68D56-EFDC-43E3-AB5E-5569AD23AB45}" srcOrd="1" destOrd="0" presId="urn:microsoft.com/office/officeart/2005/8/layout/process4"/>
    <dgm:cxn modelId="{D1DB8968-AF91-42ED-ADDE-50BBA7BBE3D2}" srcId="{20783600-8852-4338-A367-0BF2645199AA}" destId="{4364D56C-65A6-4E50-9A81-6B7B8FF42583}" srcOrd="3" destOrd="0" parTransId="{04556F52-F456-4A1A-9FAA-9DFD1D70BCB5}" sibTransId="{21E25A4E-5BDD-4FF9-914E-BD3F8DD7C3AE}"/>
    <dgm:cxn modelId="{7DC6815C-72A2-4064-94B4-116E6019BF42}" type="presOf" srcId="{BDF61E7F-1736-470D-B538-300F91BE7A60}" destId="{E62206F1-1A46-4D7C-9198-7A138DE5C94E}" srcOrd="1" destOrd="0" presId="urn:microsoft.com/office/officeart/2005/8/layout/process4"/>
    <dgm:cxn modelId="{755C65B6-6E35-4A29-B8FB-F82D6E54BE7C}" srcId="{BDF61E7F-1736-470D-B538-300F91BE7A60}" destId="{69201120-49E4-477F-8DA9-AC27F83566C9}" srcOrd="0" destOrd="0" parTransId="{C3F5DEE3-27B2-4177-96E6-C02D49CD5C6F}" sibTransId="{6A514D90-C7FB-4D24-96F6-C1C3AE6627AB}"/>
    <dgm:cxn modelId="{667946D2-7439-4F31-8FC8-3B6FF51D79C0}" type="presOf" srcId="{F0B6B8D0-3FBE-4A56-A4FE-622A9174BF65}" destId="{CF53156A-D1DF-467B-B06D-83762276CE3E}" srcOrd="1" destOrd="0" presId="urn:microsoft.com/office/officeart/2005/8/layout/process4"/>
    <dgm:cxn modelId="{954097A6-C4EF-486A-84D7-F777A42F084E}" type="presOf" srcId="{8A6E1DCC-8172-4FDF-A0CC-E7113DD26D77}" destId="{9D2E56C2-A5BD-496E-998C-401ADDA20588}" srcOrd="0" destOrd="0" presId="urn:microsoft.com/office/officeart/2005/8/layout/process4"/>
    <dgm:cxn modelId="{03B210E9-3891-4CCB-B744-DA61AF45F6E5}" type="presOf" srcId="{4364D56C-65A6-4E50-9A81-6B7B8FF42583}" destId="{DA943F93-5FD4-4083-9424-802DBB52E56D}" srcOrd="0" destOrd="0" presId="urn:microsoft.com/office/officeart/2005/8/layout/process4"/>
    <dgm:cxn modelId="{E75E06EE-C1D6-4CF4-8F87-A8B5B91BC143}" type="presOf" srcId="{F51ED78D-F0D3-464C-A343-9D484FF4431B}" destId="{C70D70FA-2DD4-433B-B1AD-27C538563FFD}" srcOrd="0" destOrd="0" presId="urn:microsoft.com/office/officeart/2005/8/layout/process4"/>
    <dgm:cxn modelId="{DBFD3319-E3EC-4232-8397-97B81ADD4D68}" srcId="{20783600-8852-4338-A367-0BF2645199AA}" destId="{BDF61E7F-1736-470D-B538-300F91BE7A60}" srcOrd="4" destOrd="0" parTransId="{8B1F3024-2AB5-4A68-AF95-5DA013382D56}" sibTransId="{98B269C2-56F1-4C83-B4DE-8363876E1C04}"/>
    <dgm:cxn modelId="{8591CDB4-CEB2-4FF9-8F39-9EEDDF812B99}" srcId="{20783600-8852-4338-A367-0BF2645199AA}" destId="{F0B6B8D0-3FBE-4A56-A4FE-622A9174BF65}" srcOrd="1" destOrd="0" parTransId="{1DB2C9D5-1B1F-4051-8DFF-E3451448830F}" sibTransId="{68DDDE68-2C89-445B-80FC-66B94665E059}"/>
    <dgm:cxn modelId="{2C163919-0CD5-4A58-81DB-8803CF59B673}" type="presOf" srcId="{E64A0498-3BF3-4810-BB06-50706853BD2D}" destId="{D7145CDB-FD56-4AE0-AE92-6531C0E27E68}" srcOrd="0" destOrd="0" presId="urn:microsoft.com/office/officeart/2005/8/layout/process4"/>
    <dgm:cxn modelId="{3A0DBD06-C9AA-4288-AC8F-A82ABF86E6F3}" type="presOf" srcId="{281F92D7-28F0-4DF2-8E14-50AB263095A4}" destId="{C88BE842-442C-4555-9A30-563ECFD144C5}" srcOrd="0" destOrd="0" presId="urn:microsoft.com/office/officeart/2005/8/layout/process4"/>
    <dgm:cxn modelId="{2143C571-EFE2-4B29-ADC4-A52DBE04A204}" srcId="{20783600-8852-4338-A367-0BF2645199AA}" destId="{E64A0498-3BF3-4810-BB06-50706853BD2D}" srcOrd="6" destOrd="0" parTransId="{83766827-F294-4187-97ED-1E62CDAAB3C7}" sibTransId="{9A89BB01-88E0-48C7-8709-4A0B7767710D}"/>
    <dgm:cxn modelId="{CD7987A2-EBB5-493D-B784-75B511EB26B6}" type="presOf" srcId="{69201120-49E4-477F-8DA9-AC27F83566C9}" destId="{4AAD378E-03BC-43EF-A2C0-4A1C47A8D691}" srcOrd="0" destOrd="0" presId="urn:microsoft.com/office/officeart/2005/8/layout/process4"/>
    <dgm:cxn modelId="{FEF20681-C490-4F35-BB7D-58266D02DB87}" srcId="{4364D56C-65A6-4E50-9A81-6B7B8FF42583}" destId="{4D92B1B1-D253-4FC5-BAD7-8FE0AB30C513}" srcOrd="0" destOrd="0" parTransId="{DEBAC256-CBB8-46CE-A0ED-42EA7D93F27B}" sibTransId="{3F61CFD9-E108-439A-B9A2-8F3FFB59F85F}"/>
    <dgm:cxn modelId="{E3D158E9-F431-42FB-928F-4E356077EDE2}" srcId="{5EE64C2A-AF3C-49A3-86BD-6639132E5668}" destId="{7A48EC54-6B09-4193-A463-6A750582AA50}" srcOrd="0" destOrd="0" parTransId="{23400C21-AFE5-4A6C-B74C-725ACD497AFF}" sibTransId="{BCE0A9BA-E81C-48D8-BF28-F323D46EE752}"/>
    <dgm:cxn modelId="{9D475AF2-3110-4621-83BE-2750D5F0C4E2}" type="presOf" srcId="{F0B6B8D0-3FBE-4A56-A4FE-622A9174BF65}" destId="{3BB7073B-A813-4DA4-81EC-EA09F669BDED}" srcOrd="0" destOrd="0" presId="urn:microsoft.com/office/officeart/2005/8/layout/process4"/>
    <dgm:cxn modelId="{594E6D95-CA41-4B2C-B74F-D822C13E2AEA}" type="presOf" srcId="{F19869E2-9B6C-4F95-8314-D716751943FA}" destId="{F985903B-E35E-4901-9738-D6327755C8F9}" srcOrd="0" destOrd="0" presId="urn:microsoft.com/office/officeart/2005/8/layout/process4"/>
    <dgm:cxn modelId="{C0F74E08-0DC4-4598-B564-CC8DE6FAD33B}" srcId="{20783600-8852-4338-A367-0BF2645199AA}" destId="{8A6E1DCC-8172-4FDF-A0CC-E7113DD26D77}" srcOrd="5" destOrd="0" parTransId="{4C50C0F8-FFB2-4F49-976D-6B158D8E245E}" sibTransId="{7576B140-28D0-4A23-8B42-7D54D9381D6E}"/>
    <dgm:cxn modelId="{DA9E9125-28E5-4380-9639-45B6B24203AE}" type="presOf" srcId="{E4B31C2B-1FBB-488C-98B6-3AE1EBEDF783}" destId="{EBF03519-5E74-4D76-AD19-A1EB6F0C02E1}" srcOrd="0" destOrd="0" presId="urn:microsoft.com/office/officeart/2005/8/layout/process4"/>
    <dgm:cxn modelId="{346D9631-AF92-43DE-8C1A-574EC1A3A451}" type="presOf" srcId="{7A48EC54-6B09-4193-A463-6A750582AA50}" destId="{10F43B8A-C905-491E-9952-5EE0ACCAB1F5}" srcOrd="0" destOrd="0" presId="urn:microsoft.com/office/officeart/2005/8/layout/process4"/>
    <dgm:cxn modelId="{11039E1A-5077-474C-A6E0-3DA0F113D2DB}" srcId="{20783600-8852-4338-A367-0BF2645199AA}" destId="{5EE64C2A-AF3C-49A3-86BD-6639132E5668}" srcOrd="2" destOrd="0" parTransId="{CEF8F422-3C85-4C03-93B4-383FC7981CD5}" sibTransId="{E049399E-B11C-400E-B2CE-9FC5C3E7A847}"/>
    <dgm:cxn modelId="{E1B20CD3-08D7-4FF9-BF8A-519FB96CF771}" srcId="{F51ED78D-F0D3-464C-A343-9D484FF4431B}" destId="{E4B31C2B-1FBB-488C-98B6-3AE1EBEDF783}" srcOrd="0" destOrd="0" parTransId="{039682C1-ED11-4E48-8E53-A014D4CE7523}" sibTransId="{FE2D1CCA-AEF2-45C0-A756-B8A8EB5D528E}"/>
    <dgm:cxn modelId="{F5C54C96-1CAC-44A0-90D8-D399711E87B7}" type="presOf" srcId="{5EE64C2A-AF3C-49A3-86BD-6639132E5668}" destId="{DD61C805-73EF-4FA8-BEAC-4E56A4CD352E}" srcOrd="0" destOrd="0" presId="urn:microsoft.com/office/officeart/2005/8/layout/process4"/>
    <dgm:cxn modelId="{2D36C258-0EDD-452F-9B7E-617DBBE34F5F}" type="presOf" srcId="{8A6E1DCC-8172-4FDF-A0CC-E7113DD26D77}" destId="{C1F71652-3A95-428E-BB18-CDC4C4F557BE}" srcOrd="1" destOrd="0" presId="urn:microsoft.com/office/officeart/2005/8/layout/process4"/>
    <dgm:cxn modelId="{23D882FA-02A6-4E80-8E65-A642726BD1AB}" srcId="{E64A0498-3BF3-4810-BB06-50706853BD2D}" destId="{F19869E2-9B6C-4F95-8314-D716751943FA}" srcOrd="0" destOrd="0" parTransId="{F8DD7ED9-533C-4161-93F1-BF32B69F4582}" sibTransId="{311FEC2C-947A-41B2-87A8-642118A69C2C}"/>
    <dgm:cxn modelId="{9B0D747D-5F82-4BEE-868D-4EDE0F611B28}" type="presOf" srcId="{ACEEDE21-18E9-4C56-B898-349ECBEF06AD}" destId="{EA8ADDE2-F4A9-4729-A961-C5F0090111DB}" srcOrd="0" destOrd="0" presId="urn:microsoft.com/office/officeart/2005/8/layout/process4"/>
    <dgm:cxn modelId="{2E3EF323-4169-4FA3-B13C-D5E758E5DA7E}" type="presOf" srcId="{BDF61E7F-1736-470D-B538-300F91BE7A60}" destId="{DD2151C4-8082-4640-8DAB-8DCA31BB5AC8}" srcOrd="0" destOrd="0" presId="urn:microsoft.com/office/officeart/2005/8/layout/process4"/>
    <dgm:cxn modelId="{8B2E6C5F-52D7-4D3A-9426-89DA615DFA0A}" type="presOf" srcId="{F51ED78D-F0D3-464C-A343-9D484FF4431B}" destId="{61BC8F49-9F8D-45E6-9EA9-9CA7A2BD8D29}" srcOrd="1" destOrd="0" presId="urn:microsoft.com/office/officeart/2005/8/layout/process4"/>
    <dgm:cxn modelId="{A681371C-F756-4675-BFC6-D1F25367ED45}" type="presOf" srcId="{5EE64C2A-AF3C-49A3-86BD-6639132E5668}" destId="{5DCC16DE-6ECA-49F2-A25F-2E9AC1F56B1D}" srcOrd="1" destOrd="0" presId="urn:microsoft.com/office/officeart/2005/8/layout/process4"/>
    <dgm:cxn modelId="{73591ADF-07E6-49DF-B9F1-DFBD567BD61B}" type="presOf" srcId="{4D92B1B1-D253-4FC5-BAD7-8FE0AB30C513}" destId="{0DADF52A-B7DF-4D0E-9CF6-2853E40E8DDD}" srcOrd="0" destOrd="0" presId="urn:microsoft.com/office/officeart/2005/8/layout/process4"/>
    <dgm:cxn modelId="{3DE7151D-E546-450C-A3A2-23C6CB10914D}" type="presOf" srcId="{E64A0498-3BF3-4810-BB06-50706853BD2D}" destId="{7D821413-2A01-4700-85B8-38E23A6C2635}" srcOrd="1" destOrd="0" presId="urn:microsoft.com/office/officeart/2005/8/layout/process4"/>
    <dgm:cxn modelId="{F1F347C1-8C5B-434D-9360-FF6422E09B98}" srcId="{F0B6B8D0-3FBE-4A56-A4FE-622A9174BF65}" destId="{ACEEDE21-18E9-4C56-B898-349ECBEF06AD}" srcOrd="0" destOrd="0" parTransId="{CFC4ADE3-525D-41F1-822B-6017FA612F2D}" sibTransId="{269A84CF-C470-4E9C-A375-D6F0C7473D85}"/>
    <dgm:cxn modelId="{056C2C7C-0759-4830-B6AC-89DB1E7C4962}" type="presOf" srcId="{20783600-8852-4338-A367-0BF2645199AA}" destId="{C32EB3B4-2496-469C-A6F1-778DC1224BC2}" srcOrd="0" destOrd="0" presId="urn:microsoft.com/office/officeart/2005/8/layout/process4"/>
    <dgm:cxn modelId="{F20008D3-16CB-464E-BC27-9FBF2C7B00EE}" type="presParOf" srcId="{C32EB3B4-2496-469C-A6F1-778DC1224BC2}" destId="{F1BF7880-05AD-4195-B9C6-7AE653D559E9}" srcOrd="0" destOrd="0" presId="urn:microsoft.com/office/officeart/2005/8/layout/process4"/>
    <dgm:cxn modelId="{B0AFABCA-085C-4A18-BEB2-D0637AD6AE14}" type="presParOf" srcId="{F1BF7880-05AD-4195-B9C6-7AE653D559E9}" destId="{D7145CDB-FD56-4AE0-AE92-6531C0E27E68}" srcOrd="0" destOrd="0" presId="urn:microsoft.com/office/officeart/2005/8/layout/process4"/>
    <dgm:cxn modelId="{0AB45A2E-6E6B-4F86-97A8-27ADB0239F04}" type="presParOf" srcId="{F1BF7880-05AD-4195-B9C6-7AE653D559E9}" destId="{7D821413-2A01-4700-85B8-38E23A6C2635}" srcOrd="1" destOrd="0" presId="urn:microsoft.com/office/officeart/2005/8/layout/process4"/>
    <dgm:cxn modelId="{B7A580F3-BEE9-4B30-9546-34720463B0BE}" type="presParOf" srcId="{F1BF7880-05AD-4195-B9C6-7AE653D559E9}" destId="{B2DAE934-E833-4395-8853-8C5CB3510B8E}" srcOrd="2" destOrd="0" presId="urn:microsoft.com/office/officeart/2005/8/layout/process4"/>
    <dgm:cxn modelId="{1ADA211D-FF16-4A71-A185-A1B0E3C2CD41}" type="presParOf" srcId="{B2DAE934-E833-4395-8853-8C5CB3510B8E}" destId="{F985903B-E35E-4901-9738-D6327755C8F9}" srcOrd="0" destOrd="0" presId="urn:microsoft.com/office/officeart/2005/8/layout/process4"/>
    <dgm:cxn modelId="{2AAE96B2-2FE1-4251-9CBA-E1340E8B4C58}" type="presParOf" srcId="{C32EB3B4-2496-469C-A6F1-778DC1224BC2}" destId="{2B1835D7-62BD-4067-BEB3-298CE872473B}" srcOrd="1" destOrd="0" presId="urn:microsoft.com/office/officeart/2005/8/layout/process4"/>
    <dgm:cxn modelId="{2A139DAE-374B-43C2-A202-C9E3835DC669}" type="presParOf" srcId="{C32EB3B4-2496-469C-A6F1-778DC1224BC2}" destId="{6BFA6C91-AE74-4A50-AF02-A60B2D21B84F}" srcOrd="2" destOrd="0" presId="urn:microsoft.com/office/officeart/2005/8/layout/process4"/>
    <dgm:cxn modelId="{59B72682-357D-4011-80FE-9032E361A0EC}" type="presParOf" srcId="{6BFA6C91-AE74-4A50-AF02-A60B2D21B84F}" destId="{9D2E56C2-A5BD-496E-998C-401ADDA20588}" srcOrd="0" destOrd="0" presId="urn:microsoft.com/office/officeart/2005/8/layout/process4"/>
    <dgm:cxn modelId="{47A397A0-2893-40B7-A280-01A6B04E16A8}" type="presParOf" srcId="{6BFA6C91-AE74-4A50-AF02-A60B2D21B84F}" destId="{C1F71652-3A95-428E-BB18-CDC4C4F557BE}" srcOrd="1" destOrd="0" presId="urn:microsoft.com/office/officeart/2005/8/layout/process4"/>
    <dgm:cxn modelId="{71597F44-0BA0-45DD-8B4B-FDA743ACB28D}" type="presParOf" srcId="{6BFA6C91-AE74-4A50-AF02-A60B2D21B84F}" destId="{F3BB2855-B408-4767-8F43-2E57B85278A8}" srcOrd="2" destOrd="0" presId="urn:microsoft.com/office/officeart/2005/8/layout/process4"/>
    <dgm:cxn modelId="{7CBC4466-856E-4724-9B88-3549CAB19B3F}" type="presParOf" srcId="{F3BB2855-B408-4767-8F43-2E57B85278A8}" destId="{C88BE842-442C-4555-9A30-563ECFD144C5}" srcOrd="0" destOrd="0" presId="urn:microsoft.com/office/officeart/2005/8/layout/process4"/>
    <dgm:cxn modelId="{6D1220F0-8A01-4F74-ABA9-23D92B43DF04}" type="presParOf" srcId="{C32EB3B4-2496-469C-A6F1-778DC1224BC2}" destId="{B0AA05E8-C8C2-42EB-A0B6-9503FF72FE7B}" srcOrd="3" destOrd="0" presId="urn:microsoft.com/office/officeart/2005/8/layout/process4"/>
    <dgm:cxn modelId="{1FA87926-C146-4130-ADF7-689E3D41BF95}" type="presParOf" srcId="{C32EB3B4-2496-469C-A6F1-778DC1224BC2}" destId="{5A248A96-3A04-46BC-A8D5-64A9606FF3AB}" srcOrd="4" destOrd="0" presId="urn:microsoft.com/office/officeart/2005/8/layout/process4"/>
    <dgm:cxn modelId="{1BAC5F49-CF3C-4471-ADCE-A2530F704AA2}" type="presParOf" srcId="{5A248A96-3A04-46BC-A8D5-64A9606FF3AB}" destId="{DD2151C4-8082-4640-8DAB-8DCA31BB5AC8}" srcOrd="0" destOrd="0" presId="urn:microsoft.com/office/officeart/2005/8/layout/process4"/>
    <dgm:cxn modelId="{526905A0-E634-42B3-AB55-80A07021B181}" type="presParOf" srcId="{5A248A96-3A04-46BC-A8D5-64A9606FF3AB}" destId="{E62206F1-1A46-4D7C-9198-7A138DE5C94E}" srcOrd="1" destOrd="0" presId="urn:microsoft.com/office/officeart/2005/8/layout/process4"/>
    <dgm:cxn modelId="{E70A1FC4-BEBC-4BB1-84CA-C780D0692F9E}" type="presParOf" srcId="{5A248A96-3A04-46BC-A8D5-64A9606FF3AB}" destId="{4FCE44F6-34C0-4173-8BCF-A71E1F54C73B}" srcOrd="2" destOrd="0" presId="urn:microsoft.com/office/officeart/2005/8/layout/process4"/>
    <dgm:cxn modelId="{E4B00703-1255-4A95-BE3E-4AD3332AB49E}" type="presParOf" srcId="{4FCE44F6-34C0-4173-8BCF-A71E1F54C73B}" destId="{4AAD378E-03BC-43EF-A2C0-4A1C47A8D691}" srcOrd="0" destOrd="0" presId="urn:microsoft.com/office/officeart/2005/8/layout/process4"/>
    <dgm:cxn modelId="{7C3948FF-9488-4333-B908-03F1D9D63831}" type="presParOf" srcId="{C32EB3B4-2496-469C-A6F1-778DC1224BC2}" destId="{B552757C-F142-40A9-9F5A-750D936F1290}" srcOrd="5" destOrd="0" presId="urn:microsoft.com/office/officeart/2005/8/layout/process4"/>
    <dgm:cxn modelId="{2A6F4387-1026-49EF-8087-790C205E9B40}" type="presParOf" srcId="{C32EB3B4-2496-469C-A6F1-778DC1224BC2}" destId="{69151B2E-BD37-4FAB-BCDF-EB4174D1E026}" srcOrd="6" destOrd="0" presId="urn:microsoft.com/office/officeart/2005/8/layout/process4"/>
    <dgm:cxn modelId="{B8D29653-1CC2-4E27-9046-0469D8D55AF8}" type="presParOf" srcId="{69151B2E-BD37-4FAB-BCDF-EB4174D1E026}" destId="{DA943F93-5FD4-4083-9424-802DBB52E56D}" srcOrd="0" destOrd="0" presId="urn:microsoft.com/office/officeart/2005/8/layout/process4"/>
    <dgm:cxn modelId="{3188D510-6686-4449-A03D-CF80F7994C80}" type="presParOf" srcId="{69151B2E-BD37-4FAB-BCDF-EB4174D1E026}" destId="{4FF68D56-EFDC-43E3-AB5E-5569AD23AB45}" srcOrd="1" destOrd="0" presId="urn:microsoft.com/office/officeart/2005/8/layout/process4"/>
    <dgm:cxn modelId="{8CE0C89F-BBE0-405A-8AC0-15345B682ED7}" type="presParOf" srcId="{69151B2E-BD37-4FAB-BCDF-EB4174D1E026}" destId="{C24FE04B-E472-489A-8312-CF85AE1B37AF}" srcOrd="2" destOrd="0" presId="urn:microsoft.com/office/officeart/2005/8/layout/process4"/>
    <dgm:cxn modelId="{E6DD2268-ECB3-4E85-B03C-1C394BFB04B7}" type="presParOf" srcId="{C24FE04B-E472-489A-8312-CF85AE1B37AF}" destId="{0DADF52A-B7DF-4D0E-9CF6-2853E40E8DDD}" srcOrd="0" destOrd="0" presId="urn:microsoft.com/office/officeart/2005/8/layout/process4"/>
    <dgm:cxn modelId="{89AB6182-CE1E-4BD3-ACE2-52A2253C0633}" type="presParOf" srcId="{C32EB3B4-2496-469C-A6F1-778DC1224BC2}" destId="{E4166C38-ED64-4C45-B713-CC0C22FC2395}" srcOrd="7" destOrd="0" presId="urn:microsoft.com/office/officeart/2005/8/layout/process4"/>
    <dgm:cxn modelId="{AA9CCDF1-FACF-44A9-82FC-B759816D418D}" type="presParOf" srcId="{C32EB3B4-2496-469C-A6F1-778DC1224BC2}" destId="{4E17DEFE-8C26-41B5-8321-8093FFA9C55C}" srcOrd="8" destOrd="0" presId="urn:microsoft.com/office/officeart/2005/8/layout/process4"/>
    <dgm:cxn modelId="{63D92BFB-56A9-43BB-A635-4159D41592D2}" type="presParOf" srcId="{4E17DEFE-8C26-41B5-8321-8093FFA9C55C}" destId="{DD61C805-73EF-4FA8-BEAC-4E56A4CD352E}" srcOrd="0" destOrd="0" presId="urn:microsoft.com/office/officeart/2005/8/layout/process4"/>
    <dgm:cxn modelId="{73B77750-CA15-4F18-AEEB-017D71A49C45}" type="presParOf" srcId="{4E17DEFE-8C26-41B5-8321-8093FFA9C55C}" destId="{5DCC16DE-6ECA-49F2-A25F-2E9AC1F56B1D}" srcOrd="1" destOrd="0" presId="urn:microsoft.com/office/officeart/2005/8/layout/process4"/>
    <dgm:cxn modelId="{65352B83-45E8-4874-A755-34F56878B4E2}" type="presParOf" srcId="{4E17DEFE-8C26-41B5-8321-8093FFA9C55C}" destId="{4396E0BE-D9E4-4C85-911A-C6469158B383}" srcOrd="2" destOrd="0" presId="urn:microsoft.com/office/officeart/2005/8/layout/process4"/>
    <dgm:cxn modelId="{027FA393-2DB9-4AEE-8949-6F48FB598DE3}" type="presParOf" srcId="{4396E0BE-D9E4-4C85-911A-C6469158B383}" destId="{10F43B8A-C905-491E-9952-5EE0ACCAB1F5}" srcOrd="0" destOrd="0" presId="urn:microsoft.com/office/officeart/2005/8/layout/process4"/>
    <dgm:cxn modelId="{F6AB335E-CA50-4AB3-91F5-6E41DD702CCF}" type="presParOf" srcId="{C32EB3B4-2496-469C-A6F1-778DC1224BC2}" destId="{D9603B3E-ABE3-4546-8FB1-3513338FBE4D}" srcOrd="9" destOrd="0" presId="urn:microsoft.com/office/officeart/2005/8/layout/process4"/>
    <dgm:cxn modelId="{850A0E4D-F8F3-4142-B064-382AC515BA7A}" type="presParOf" srcId="{C32EB3B4-2496-469C-A6F1-778DC1224BC2}" destId="{26A009AE-88FD-42D1-BED1-D1EBB731B767}" srcOrd="10" destOrd="0" presId="urn:microsoft.com/office/officeart/2005/8/layout/process4"/>
    <dgm:cxn modelId="{2A7070D7-70D9-4970-8CD6-BAA1217BE53F}" type="presParOf" srcId="{26A009AE-88FD-42D1-BED1-D1EBB731B767}" destId="{3BB7073B-A813-4DA4-81EC-EA09F669BDED}" srcOrd="0" destOrd="0" presId="urn:microsoft.com/office/officeart/2005/8/layout/process4"/>
    <dgm:cxn modelId="{1A91EE3D-402D-4C79-943C-09755A6F27AD}" type="presParOf" srcId="{26A009AE-88FD-42D1-BED1-D1EBB731B767}" destId="{CF53156A-D1DF-467B-B06D-83762276CE3E}" srcOrd="1" destOrd="0" presId="urn:microsoft.com/office/officeart/2005/8/layout/process4"/>
    <dgm:cxn modelId="{9B09D229-8AF6-4718-AC37-A2388AFD25F0}" type="presParOf" srcId="{26A009AE-88FD-42D1-BED1-D1EBB731B767}" destId="{7AF7E891-3A86-43FC-B085-4BB3157FAA98}" srcOrd="2" destOrd="0" presId="urn:microsoft.com/office/officeart/2005/8/layout/process4"/>
    <dgm:cxn modelId="{D7A6508A-606A-45B8-89B1-592FD75B4011}" type="presParOf" srcId="{7AF7E891-3A86-43FC-B085-4BB3157FAA98}" destId="{EA8ADDE2-F4A9-4729-A961-C5F0090111DB}" srcOrd="0" destOrd="0" presId="urn:microsoft.com/office/officeart/2005/8/layout/process4"/>
    <dgm:cxn modelId="{52587A19-8A3B-4294-B656-BB38759ED989}" type="presParOf" srcId="{C32EB3B4-2496-469C-A6F1-778DC1224BC2}" destId="{65E95CC0-0BC6-4514-A4D8-37A14D55F651}" srcOrd="11" destOrd="0" presId="urn:microsoft.com/office/officeart/2005/8/layout/process4"/>
    <dgm:cxn modelId="{8A47182B-7B05-47AD-BABF-BA301D159D1E}" type="presParOf" srcId="{C32EB3B4-2496-469C-A6F1-778DC1224BC2}" destId="{B7B972DF-F9FD-4D10-8E86-3831EF041F9E}" srcOrd="12" destOrd="0" presId="urn:microsoft.com/office/officeart/2005/8/layout/process4"/>
    <dgm:cxn modelId="{5748EAD6-F76C-46F3-90FD-85EC9773D1CD}" type="presParOf" srcId="{B7B972DF-F9FD-4D10-8E86-3831EF041F9E}" destId="{C70D70FA-2DD4-433B-B1AD-27C538563FFD}" srcOrd="0" destOrd="0" presId="urn:microsoft.com/office/officeart/2005/8/layout/process4"/>
    <dgm:cxn modelId="{18835B9C-0700-406E-9B5F-C4503B953521}" type="presParOf" srcId="{B7B972DF-F9FD-4D10-8E86-3831EF041F9E}" destId="{61BC8F49-9F8D-45E6-9EA9-9CA7A2BD8D29}" srcOrd="1" destOrd="0" presId="urn:microsoft.com/office/officeart/2005/8/layout/process4"/>
    <dgm:cxn modelId="{DABB3B5C-7E8E-48DB-8B82-CC69C9FB93B3}" type="presParOf" srcId="{B7B972DF-F9FD-4D10-8E86-3831EF041F9E}" destId="{499EE0C6-CA8E-41D6-9C02-7078257CB197}" srcOrd="2" destOrd="0" presId="urn:microsoft.com/office/officeart/2005/8/layout/process4"/>
    <dgm:cxn modelId="{DF61CE82-8F7F-4334-9097-C2795F5DA131}" type="presParOf" srcId="{499EE0C6-CA8E-41D6-9C02-7078257CB197}" destId="{EBF03519-5E74-4D76-AD19-A1EB6F0C02E1}" srcOrd="0" destOrd="0" presId="urn:microsoft.com/office/officeart/2005/8/layout/process4"/>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28BDA2C-06AE-434F-9555-CA233C2A5F17}" type="doc">
      <dgm:prSet loTypeId="urn:microsoft.com/office/officeart/2005/8/layout/bList2" loCatId="picture" qsTypeId="urn:microsoft.com/office/officeart/2005/8/quickstyle/simple1" qsCatId="simple" csTypeId="urn:microsoft.com/office/officeart/2005/8/colors/colorful3" csCatId="colorful" phldr="1"/>
      <dgm:spPr/>
      <dgm:t>
        <a:bodyPr/>
        <a:lstStyle/>
        <a:p>
          <a:endParaRPr lang="es-ES"/>
        </a:p>
      </dgm:t>
    </dgm:pt>
    <dgm:pt modelId="{573DE9C3-9104-4F3F-B3D0-3699725DD78A}">
      <dgm:prSet phldrT="[Texto]"/>
      <dgm:spPr/>
      <dgm:t>
        <a:bodyPr/>
        <a:lstStyle/>
        <a:p>
          <a:r>
            <a:rPr lang="es-CO">
              <a:latin typeface="Arial" panose="020B0604020202020204" pitchFamily="34" charset="0"/>
              <a:cs typeface="Arial" panose="020B0604020202020204" pitchFamily="34" charset="0"/>
            </a:rPr>
            <a:t>Resolución 1403 de 2007</a:t>
          </a:r>
          <a:endParaRPr lang="es-ES">
            <a:latin typeface="Arial" panose="020B0604020202020204" pitchFamily="34" charset="0"/>
            <a:cs typeface="Arial" panose="020B0604020202020204" pitchFamily="34" charset="0"/>
          </a:endParaRPr>
        </a:p>
      </dgm:t>
    </dgm:pt>
    <dgm:pt modelId="{71093079-BF5B-4839-AEC7-0A1897D9ADB8}" type="parTrans" cxnId="{4F6FEEC8-8590-48EA-9C66-E45B777A0ADB}">
      <dgm:prSet/>
      <dgm:spPr/>
      <dgm:t>
        <a:bodyPr/>
        <a:lstStyle/>
        <a:p>
          <a:endParaRPr lang="es-ES">
            <a:latin typeface="Arial" panose="020B0604020202020204" pitchFamily="34" charset="0"/>
            <a:cs typeface="Arial" panose="020B0604020202020204" pitchFamily="34" charset="0"/>
          </a:endParaRPr>
        </a:p>
      </dgm:t>
    </dgm:pt>
    <dgm:pt modelId="{E3EFCCA4-2580-493A-A576-C6A6756A9512}" type="sibTrans" cxnId="{4F6FEEC8-8590-48EA-9C66-E45B777A0ADB}">
      <dgm:prSet/>
      <dgm:spPr/>
      <dgm:t>
        <a:bodyPr/>
        <a:lstStyle/>
        <a:p>
          <a:endParaRPr lang="es-ES">
            <a:latin typeface="Arial" panose="020B0604020202020204" pitchFamily="34" charset="0"/>
            <a:cs typeface="Arial" panose="020B0604020202020204" pitchFamily="34" charset="0"/>
          </a:endParaRPr>
        </a:p>
      </dgm:t>
    </dgm:pt>
    <dgm:pt modelId="{843DB7CC-B85E-43D3-8200-058E1DAECD09}">
      <dgm:prSet/>
      <dgm:spPr/>
      <dgm:t>
        <a:bodyPr/>
        <a:lstStyle/>
        <a:p>
          <a:r>
            <a:rPr lang="es-CO">
              <a:latin typeface="Arial" panose="020B0604020202020204" pitchFamily="34" charset="0"/>
              <a:cs typeface="Arial" panose="020B0604020202020204" pitchFamily="34" charset="0"/>
            </a:rPr>
            <a:t>Establece los requisitos técnicos y científicos para la organización y funcionamiento de los servicios farmacéuticos. Define la dispensación como un proceso integral que incluye la verificación de la prescripción, la entrega del medicamento y la orientación al usuario.</a:t>
          </a:r>
          <a:endParaRPr lang="en-US">
            <a:latin typeface="Arial" panose="020B0604020202020204" pitchFamily="34" charset="0"/>
            <a:cs typeface="Arial" panose="020B0604020202020204" pitchFamily="34" charset="0"/>
          </a:endParaRPr>
        </a:p>
      </dgm:t>
    </dgm:pt>
    <dgm:pt modelId="{EF6FDCEB-8317-4FE0-89B7-23F64B9A079F}" type="parTrans" cxnId="{EFAB0FF7-5E63-4328-AD7C-DE8CC7BD7AA6}">
      <dgm:prSet/>
      <dgm:spPr/>
      <dgm:t>
        <a:bodyPr/>
        <a:lstStyle/>
        <a:p>
          <a:endParaRPr lang="es-ES">
            <a:latin typeface="Arial" panose="020B0604020202020204" pitchFamily="34" charset="0"/>
            <a:cs typeface="Arial" panose="020B0604020202020204" pitchFamily="34" charset="0"/>
          </a:endParaRPr>
        </a:p>
      </dgm:t>
    </dgm:pt>
    <dgm:pt modelId="{B352CF38-D432-4830-8580-3C394F4C124F}" type="sibTrans" cxnId="{EFAB0FF7-5E63-4328-AD7C-DE8CC7BD7AA6}">
      <dgm:prSet/>
      <dgm:spPr/>
      <dgm:t>
        <a:bodyPr/>
        <a:lstStyle/>
        <a:p>
          <a:endParaRPr lang="es-ES">
            <a:latin typeface="Arial" panose="020B0604020202020204" pitchFamily="34" charset="0"/>
            <a:cs typeface="Arial" panose="020B0604020202020204" pitchFamily="34" charset="0"/>
          </a:endParaRPr>
        </a:p>
      </dgm:t>
    </dgm:pt>
    <dgm:pt modelId="{9AF709FF-46B9-4560-9437-F930FFE750B0}">
      <dgm:prSet/>
      <dgm:spPr/>
      <dgm:t>
        <a:bodyPr/>
        <a:lstStyle/>
        <a:p>
          <a:r>
            <a:rPr lang="es-CO">
              <a:latin typeface="Arial" panose="020B0604020202020204" pitchFamily="34" charset="0"/>
              <a:cs typeface="Arial" panose="020B0604020202020204" pitchFamily="34" charset="0"/>
            </a:rPr>
            <a:t>Resolución 3100 de 2019</a:t>
          </a:r>
          <a:endParaRPr lang="en-US">
            <a:latin typeface="Arial" panose="020B0604020202020204" pitchFamily="34" charset="0"/>
            <a:cs typeface="Arial" panose="020B0604020202020204" pitchFamily="34" charset="0"/>
          </a:endParaRPr>
        </a:p>
      </dgm:t>
    </dgm:pt>
    <dgm:pt modelId="{B1A77C38-AEB1-429F-B76F-A15E93A117E6}" type="parTrans" cxnId="{C5F8F7CB-5C40-4F6D-A604-F03651074C39}">
      <dgm:prSet/>
      <dgm:spPr/>
      <dgm:t>
        <a:bodyPr/>
        <a:lstStyle/>
        <a:p>
          <a:endParaRPr lang="es-ES">
            <a:latin typeface="Arial" panose="020B0604020202020204" pitchFamily="34" charset="0"/>
            <a:cs typeface="Arial" panose="020B0604020202020204" pitchFamily="34" charset="0"/>
          </a:endParaRPr>
        </a:p>
      </dgm:t>
    </dgm:pt>
    <dgm:pt modelId="{C282638C-F9D6-4B87-BB95-994E03BD39E5}" type="sibTrans" cxnId="{C5F8F7CB-5C40-4F6D-A604-F03651074C39}">
      <dgm:prSet/>
      <dgm:spPr/>
      <dgm:t>
        <a:bodyPr/>
        <a:lstStyle/>
        <a:p>
          <a:endParaRPr lang="es-ES">
            <a:latin typeface="Arial" panose="020B0604020202020204" pitchFamily="34" charset="0"/>
            <a:cs typeface="Arial" panose="020B0604020202020204" pitchFamily="34" charset="0"/>
          </a:endParaRPr>
        </a:p>
      </dgm:t>
    </dgm:pt>
    <dgm:pt modelId="{4D029277-5E1D-45BC-BACD-3614174F6EDF}">
      <dgm:prSet/>
      <dgm:spPr/>
      <dgm:t>
        <a:bodyPr/>
        <a:lstStyle/>
        <a:p>
          <a:r>
            <a:rPr lang="es-CO">
              <a:latin typeface="Arial" panose="020B0604020202020204" pitchFamily="34" charset="0"/>
              <a:cs typeface="Arial" panose="020B0604020202020204" pitchFamily="34" charset="0"/>
            </a:rPr>
            <a:t>Regula el sistema de habilitación de los servicios de salud en Colombia. Establece estándares de calidad para los servicios farmacéuticos, incluyendo criterios para la seguridad del paciente, la trazabilidad y la mejora continua del proceso de dispensación.</a:t>
          </a:r>
          <a:endParaRPr lang="en-US">
            <a:latin typeface="Arial" panose="020B0604020202020204" pitchFamily="34" charset="0"/>
            <a:cs typeface="Arial" panose="020B0604020202020204" pitchFamily="34" charset="0"/>
          </a:endParaRPr>
        </a:p>
      </dgm:t>
    </dgm:pt>
    <dgm:pt modelId="{ED7F0CC6-C03A-40E1-A48E-C2EDE594EF49}" type="parTrans" cxnId="{5D0EEB79-9030-4EA2-AB9C-C514B6002578}">
      <dgm:prSet/>
      <dgm:spPr/>
      <dgm:t>
        <a:bodyPr/>
        <a:lstStyle/>
        <a:p>
          <a:endParaRPr lang="es-ES">
            <a:latin typeface="Arial" panose="020B0604020202020204" pitchFamily="34" charset="0"/>
            <a:cs typeface="Arial" panose="020B0604020202020204" pitchFamily="34" charset="0"/>
          </a:endParaRPr>
        </a:p>
      </dgm:t>
    </dgm:pt>
    <dgm:pt modelId="{4E5C584E-C066-4C56-ACA2-792F72E4E981}" type="sibTrans" cxnId="{5D0EEB79-9030-4EA2-AB9C-C514B6002578}">
      <dgm:prSet/>
      <dgm:spPr/>
      <dgm:t>
        <a:bodyPr/>
        <a:lstStyle/>
        <a:p>
          <a:endParaRPr lang="es-ES">
            <a:latin typeface="Arial" panose="020B0604020202020204" pitchFamily="34" charset="0"/>
            <a:cs typeface="Arial" panose="020B0604020202020204" pitchFamily="34" charset="0"/>
          </a:endParaRPr>
        </a:p>
      </dgm:t>
    </dgm:pt>
    <dgm:pt modelId="{7BF817B4-76C5-44FC-89B2-2A3830BA4E15}">
      <dgm:prSet/>
      <dgm:spPr/>
      <dgm:t>
        <a:bodyPr/>
        <a:lstStyle/>
        <a:p>
          <a:r>
            <a:rPr lang="es-CO">
              <a:latin typeface="Arial" panose="020B0604020202020204" pitchFamily="34" charset="0"/>
              <a:cs typeface="Arial" panose="020B0604020202020204" pitchFamily="34" charset="0"/>
            </a:rPr>
            <a:t>Ley 100 de 1993</a:t>
          </a:r>
          <a:endParaRPr lang="en-US">
            <a:latin typeface="Arial" panose="020B0604020202020204" pitchFamily="34" charset="0"/>
            <a:cs typeface="Arial" panose="020B0604020202020204" pitchFamily="34" charset="0"/>
          </a:endParaRPr>
        </a:p>
      </dgm:t>
    </dgm:pt>
    <dgm:pt modelId="{1175DBDF-7277-43D8-BD03-602C38CE83D5}" type="parTrans" cxnId="{7DCF3E8B-EC98-4045-B0E3-B3888F14B2E8}">
      <dgm:prSet/>
      <dgm:spPr/>
      <dgm:t>
        <a:bodyPr/>
        <a:lstStyle/>
        <a:p>
          <a:endParaRPr lang="es-ES">
            <a:latin typeface="Arial" panose="020B0604020202020204" pitchFamily="34" charset="0"/>
            <a:cs typeface="Arial" panose="020B0604020202020204" pitchFamily="34" charset="0"/>
          </a:endParaRPr>
        </a:p>
      </dgm:t>
    </dgm:pt>
    <dgm:pt modelId="{4B057D80-EE46-40BE-A601-6B7A1CC99EDB}" type="sibTrans" cxnId="{7DCF3E8B-EC98-4045-B0E3-B3888F14B2E8}">
      <dgm:prSet/>
      <dgm:spPr/>
      <dgm:t>
        <a:bodyPr/>
        <a:lstStyle/>
        <a:p>
          <a:endParaRPr lang="es-ES">
            <a:latin typeface="Arial" panose="020B0604020202020204" pitchFamily="34" charset="0"/>
            <a:cs typeface="Arial" panose="020B0604020202020204" pitchFamily="34" charset="0"/>
          </a:endParaRPr>
        </a:p>
      </dgm:t>
    </dgm:pt>
    <dgm:pt modelId="{BDF18669-00CF-4FE1-AFBD-F54C02DDEFD0}">
      <dgm:prSet/>
      <dgm:spPr/>
      <dgm:t>
        <a:bodyPr/>
        <a:lstStyle/>
        <a:p>
          <a:r>
            <a:rPr lang="es-CO">
              <a:latin typeface="Arial" panose="020B0604020202020204" pitchFamily="34" charset="0"/>
              <a:cs typeface="Arial" panose="020B0604020202020204" pitchFamily="34" charset="0"/>
            </a:rPr>
            <a:t>Crea el Sistema General de Seguridad Social en Salud, dentro del cual se estructuran los servicios farmacéuticos como parte integral de la atención en salud.</a:t>
          </a:r>
          <a:endParaRPr lang="en-US">
            <a:latin typeface="Arial" panose="020B0604020202020204" pitchFamily="34" charset="0"/>
            <a:cs typeface="Arial" panose="020B0604020202020204" pitchFamily="34" charset="0"/>
          </a:endParaRPr>
        </a:p>
      </dgm:t>
    </dgm:pt>
    <dgm:pt modelId="{42CA2ABA-8C9A-4107-AF3B-A81DD89847C8}" type="parTrans" cxnId="{B0958649-F0A2-433F-B925-EEB108AE6E83}">
      <dgm:prSet/>
      <dgm:spPr/>
      <dgm:t>
        <a:bodyPr/>
        <a:lstStyle/>
        <a:p>
          <a:endParaRPr lang="es-ES">
            <a:latin typeface="Arial" panose="020B0604020202020204" pitchFamily="34" charset="0"/>
            <a:cs typeface="Arial" panose="020B0604020202020204" pitchFamily="34" charset="0"/>
          </a:endParaRPr>
        </a:p>
      </dgm:t>
    </dgm:pt>
    <dgm:pt modelId="{27FF0C31-AB33-405B-BD9D-7F1A00CEAF9C}" type="sibTrans" cxnId="{B0958649-F0A2-433F-B925-EEB108AE6E83}">
      <dgm:prSet/>
      <dgm:spPr/>
      <dgm:t>
        <a:bodyPr/>
        <a:lstStyle/>
        <a:p>
          <a:endParaRPr lang="es-ES">
            <a:latin typeface="Arial" panose="020B0604020202020204" pitchFamily="34" charset="0"/>
            <a:cs typeface="Arial" panose="020B0604020202020204" pitchFamily="34" charset="0"/>
          </a:endParaRPr>
        </a:p>
      </dgm:t>
    </dgm:pt>
    <dgm:pt modelId="{ECD4A807-F34F-4EAD-96BE-31DCC35F0914}">
      <dgm:prSet/>
      <dgm:spPr/>
      <dgm:t>
        <a:bodyPr/>
        <a:lstStyle/>
        <a:p>
          <a:r>
            <a:rPr lang="es-CO">
              <a:latin typeface="Arial" panose="020B0604020202020204" pitchFamily="34" charset="0"/>
              <a:cs typeface="Arial" panose="020B0604020202020204" pitchFamily="34" charset="0"/>
            </a:rPr>
            <a:t>Ley 1751 de 2015 (Ley Estatutaria de Salud)</a:t>
          </a:r>
          <a:endParaRPr lang="en-US">
            <a:latin typeface="Arial" panose="020B0604020202020204" pitchFamily="34" charset="0"/>
            <a:cs typeface="Arial" panose="020B0604020202020204" pitchFamily="34" charset="0"/>
          </a:endParaRPr>
        </a:p>
      </dgm:t>
    </dgm:pt>
    <dgm:pt modelId="{BDB677AA-B9E9-43A0-BE18-31625043547D}" type="parTrans" cxnId="{1A0B90F1-27E9-4BC8-8471-691343F27312}">
      <dgm:prSet/>
      <dgm:spPr/>
      <dgm:t>
        <a:bodyPr/>
        <a:lstStyle/>
        <a:p>
          <a:endParaRPr lang="es-ES">
            <a:latin typeface="Arial" panose="020B0604020202020204" pitchFamily="34" charset="0"/>
            <a:cs typeface="Arial" panose="020B0604020202020204" pitchFamily="34" charset="0"/>
          </a:endParaRPr>
        </a:p>
      </dgm:t>
    </dgm:pt>
    <dgm:pt modelId="{5410C86A-CEC3-4B15-B5C0-BDD5A4BDCD11}" type="sibTrans" cxnId="{1A0B90F1-27E9-4BC8-8471-691343F27312}">
      <dgm:prSet/>
      <dgm:spPr/>
      <dgm:t>
        <a:bodyPr/>
        <a:lstStyle/>
        <a:p>
          <a:endParaRPr lang="es-ES">
            <a:latin typeface="Arial" panose="020B0604020202020204" pitchFamily="34" charset="0"/>
            <a:cs typeface="Arial" panose="020B0604020202020204" pitchFamily="34" charset="0"/>
          </a:endParaRPr>
        </a:p>
      </dgm:t>
    </dgm:pt>
    <dgm:pt modelId="{A40D0CF3-359B-45EC-A9EB-18EB73667D98}">
      <dgm:prSet/>
      <dgm:spPr/>
      <dgm:t>
        <a:bodyPr/>
        <a:lstStyle/>
        <a:p>
          <a:r>
            <a:rPr lang="es-CO">
              <a:latin typeface="Arial" panose="020B0604020202020204" pitchFamily="34" charset="0"/>
              <a:cs typeface="Arial" panose="020B0604020202020204" pitchFamily="34" charset="0"/>
            </a:rPr>
            <a:t>Reconoce la salud como un derecho fundamental autónomo, imponiendo obligaciones al Estado para garantizar el acceso a servicios y tecnologías en salud, incluyendo los medicamentos.</a:t>
          </a:r>
          <a:endParaRPr lang="en-US">
            <a:latin typeface="Arial" panose="020B0604020202020204" pitchFamily="34" charset="0"/>
            <a:cs typeface="Arial" panose="020B0604020202020204" pitchFamily="34" charset="0"/>
          </a:endParaRPr>
        </a:p>
      </dgm:t>
    </dgm:pt>
    <dgm:pt modelId="{2EE371F1-DAC9-4E20-B778-E1568E38383F}" type="parTrans" cxnId="{EA170AC6-7462-4D91-97AF-2621FBB87D06}">
      <dgm:prSet/>
      <dgm:spPr/>
      <dgm:t>
        <a:bodyPr/>
        <a:lstStyle/>
        <a:p>
          <a:endParaRPr lang="es-ES">
            <a:latin typeface="Arial" panose="020B0604020202020204" pitchFamily="34" charset="0"/>
            <a:cs typeface="Arial" panose="020B0604020202020204" pitchFamily="34" charset="0"/>
          </a:endParaRPr>
        </a:p>
      </dgm:t>
    </dgm:pt>
    <dgm:pt modelId="{167B6A3D-8B71-4BD0-A8F5-14F6CAB2E3FB}" type="sibTrans" cxnId="{EA170AC6-7462-4D91-97AF-2621FBB87D06}">
      <dgm:prSet/>
      <dgm:spPr/>
      <dgm:t>
        <a:bodyPr/>
        <a:lstStyle/>
        <a:p>
          <a:endParaRPr lang="es-ES">
            <a:latin typeface="Arial" panose="020B0604020202020204" pitchFamily="34" charset="0"/>
            <a:cs typeface="Arial" panose="020B0604020202020204" pitchFamily="34" charset="0"/>
          </a:endParaRPr>
        </a:p>
      </dgm:t>
    </dgm:pt>
    <dgm:pt modelId="{FEBB3513-95F7-4531-8D75-00481BFDD52A}">
      <dgm:prSet/>
      <dgm:spPr/>
      <dgm:t>
        <a:bodyPr/>
        <a:lstStyle/>
        <a:p>
          <a:r>
            <a:rPr lang="es-CO">
              <a:latin typeface="Arial" panose="020B0604020202020204" pitchFamily="34" charset="0"/>
              <a:cs typeface="Arial" panose="020B0604020202020204" pitchFamily="34" charset="0"/>
            </a:rPr>
            <a:t>Resolución 886 de 2004</a:t>
          </a:r>
          <a:endParaRPr lang="en-US">
            <a:latin typeface="Arial" panose="020B0604020202020204" pitchFamily="34" charset="0"/>
            <a:cs typeface="Arial" panose="020B0604020202020204" pitchFamily="34" charset="0"/>
          </a:endParaRPr>
        </a:p>
      </dgm:t>
    </dgm:pt>
    <dgm:pt modelId="{CE48CAE1-93A3-4EFA-A594-E3D41534BCBE}" type="parTrans" cxnId="{7F0E1CDD-EEDF-4EAA-8A83-963A38DF75EE}">
      <dgm:prSet/>
      <dgm:spPr/>
      <dgm:t>
        <a:bodyPr/>
        <a:lstStyle/>
        <a:p>
          <a:endParaRPr lang="es-ES">
            <a:latin typeface="Arial" panose="020B0604020202020204" pitchFamily="34" charset="0"/>
            <a:cs typeface="Arial" panose="020B0604020202020204" pitchFamily="34" charset="0"/>
          </a:endParaRPr>
        </a:p>
      </dgm:t>
    </dgm:pt>
    <dgm:pt modelId="{39810F68-830C-4BDD-84EC-A617AFADF64B}" type="sibTrans" cxnId="{7F0E1CDD-EEDF-4EAA-8A83-963A38DF75EE}">
      <dgm:prSet/>
      <dgm:spPr/>
      <dgm:t>
        <a:bodyPr/>
        <a:lstStyle/>
        <a:p>
          <a:endParaRPr lang="es-ES">
            <a:latin typeface="Arial" panose="020B0604020202020204" pitchFamily="34" charset="0"/>
            <a:cs typeface="Arial" panose="020B0604020202020204" pitchFamily="34" charset="0"/>
          </a:endParaRPr>
        </a:p>
      </dgm:t>
    </dgm:pt>
    <dgm:pt modelId="{61295E73-37CF-43CD-AE42-8B43D2FA4E55}">
      <dgm:prSet/>
      <dgm:spPr/>
      <dgm:t>
        <a:bodyPr/>
        <a:lstStyle/>
        <a:p>
          <a:r>
            <a:rPr lang="es-CO">
              <a:latin typeface="Arial" panose="020B0604020202020204" pitchFamily="34" charset="0"/>
              <a:cs typeface="Arial" panose="020B0604020202020204" pitchFamily="34" charset="0"/>
            </a:rPr>
            <a:t>Define los requisitos para el funcionamiento de los establecimientos farmacéuticos y regula la figura del director técnico.</a:t>
          </a:r>
          <a:endParaRPr lang="en-US">
            <a:latin typeface="Arial" panose="020B0604020202020204" pitchFamily="34" charset="0"/>
            <a:cs typeface="Arial" panose="020B0604020202020204" pitchFamily="34" charset="0"/>
          </a:endParaRPr>
        </a:p>
      </dgm:t>
    </dgm:pt>
    <dgm:pt modelId="{BCC96F56-44F9-45B9-96BE-4C8273482892}" type="parTrans" cxnId="{D6F6C78C-809C-4C70-BA9A-7F566DBA0080}">
      <dgm:prSet/>
      <dgm:spPr/>
      <dgm:t>
        <a:bodyPr/>
        <a:lstStyle/>
        <a:p>
          <a:endParaRPr lang="es-ES">
            <a:latin typeface="Arial" panose="020B0604020202020204" pitchFamily="34" charset="0"/>
            <a:cs typeface="Arial" panose="020B0604020202020204" pitchFamily="34" charset="0"/>
          </a:endParaRPr>
        </a:p>
      </dgm:t>
    </dgm:pt>
    <dgm:pt modelId="{7979F7BA-94F1-4D73-A0CB-B13E5019FCF4}" type="sibTrans" cxnId="{D6F6C78C-809C-4C70-BA9A-7F566DBA0080}">
      <dgm:prSet/>
      <dgm:spPr/>
      <dgm:t>
        <a:bodyPr/>
        <a:lstStyle/>
        <a:p>
          <a:endParaRPr lang="es-ES">
            <a:latin typeface="Arial" panose="020B0604020202020204" pitchFamily="34" charset="0"/>
            <a:cs typeface="Arial" panose="020B0604020202020204" pitchFamily="34" charset="0"/>
          </a:endParaRPr>
        </a:p>
      </dgm:t>
    </dgm:pt>
    <dgm:pt modelId="{5BE02B73-0320-4636-B3D6-F7D43E2B6EB0}" type="pres">
      <dgm:prSet presAssocID="{728BDA2C-06AE-434F-9555-CA233C2A5F17}" presName="diagram" presStyleCnt="0">
        <dgm:presLayoutVars>
          <dgm:dir/>
          <dgm:animLvl val="lvl"/>
          <dgm:resizeHandles val="exact"/>
        </dgm:presLayoutVars>
      </dgm:prSet>
      <dgm:spPr/>
      <dgm:t>
        <a:bodyPr/>
        <a:lstStyle/>
        <a:p>
          <a:endParaRPr lang="es-ES"/>
        </a:p>
      </dgm:t>
    </dgm:pt>
    <dgm:pt modelId="{C696FA7B-E68F-4AD2-8FB7-7F5A75736D21}" type="pres">
      <dgm:prSet presAssocID="{573DE9C3-9104-4F3F-B3D0-3699725DD78A}" presName="compNode" presStyleCnt="0"/>
      <dgm:spPr/>
      <dgm:t>
        <a:bodyPr/>
        <a:lstStyle/>
        <a:p>
          <a:endParaRPr lang="es-ES"/>
        </a:p>
      </dgm:t>
    </dgm:pt>
    <dgm:pt modelId="{BC79E58D-FDB7-4070-B8CF-DF19A0FD0F26}" type="pres">
      <dgm:prSet presAssocID="{573DE9C3-9104-4F3F-B3D0-3699725DD78A}" presName="childRect" presStyleLbl="bgAcc1" presStyleIdx="0" presStyleCnt="5">
        <dgm:presLayoutVars>
          <dgm:bulletEnabled val="1"/>
        </dgm:presLayoutVars>
      </dgm:prSet>
      <dgm:spPr/>
      <dgm:t>
        <a:bodyPr/>
        <a:lstStyle/>
        <a:p>
          <a:endParaRPr lang="es-ES"/>
        </a:p>
      </dgm:t>
    </dgm:pt>
    <dgm:pt modelId="{A4292739-AF59-4F5C-AA49-8EBF2E8A0433}" type="pres">
      <dgm:prSet presAssocID="{573DE9C3-9104-4F3F-B3D0-3699725DD78A}" presName="parentText" presStyleLbl="node1" presStyleIdx="0" presStyleCnt="0">
        <dgm:presLayoutVars>
          <dgm:chMax val="0"/>
          <dgm:bulletEnabled val="1"/>
        </dgm:presLayoutVars>
      </dgm:prSet>
      <dgm:spPr/>
      <dgm:t>
        <a:bodyPr/>
        <a:lstStyle/>
        <a:p>
          <a:endParaRPr lang="es-ES"/>
        </a:p>
      </dgm:t>
    </dgm:pt>
    <dgm:pt modelId="{697380EA-9168-4D54-AFC2-60487D7BDF2C}" type="pres">
      <dgm:prSet presAssocID="{573DE9C3-9104-4F3F-B3D0-3699725DD78A}" presName="parentRect" presStyleLbl="alignNode1" presStyleIdx="0" presStyleCnt="5"/>
      <dgm:spPr/>
      <dgm:t>
        <a:bodyPr/>
        <a:lstStyle/>
        <a:p>
          <a:endParaRPr lang="es-ES"/>
        </a:p>
      </dgm:t>
    </dgm:pt>
    <dgm:pt modelId="{962D3F2F-116F-4B67-80CB-56DE646855EA}" type="pres">
      <dgm:prSet presAssocID="{573DE9C3-9104-4F3F-B3D0-3699725DD78A}" presName="adorn" presStyleLbl="fgAccFollowNode1" presStyleIdx="0" presStyleCnt="5"/>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t>
        <a:bodyPr/>
        <a:lstStyle/>
        <a:p>
          <a:endParaRPr lang="es-ES"/>
        </a:p>
      </dgm:t>
    </dgm:pt>
    <dgm:pt modelId="{D0BED701-1C96-47D3-8127-F1349D48BB4B}" type="pres">
      <dgm:prSet presAssocID="{E3EFCCA4-2580-493A-A576-C6A6756A9512}" presName="sibTrans" presStyleLbl="sibTrans2D1" presStyleIdx="0" presStyleCnt="0"/>
      <dgm:spPr/>
      <dgm:t>
        <a:bodyPr/>
        <a:lstStyle/>
        <a:p>
          <a:endParaRPr lang="es-ES"/>
        </a:p>
      </dgm:t>
    </dgm:pt>
    <dgm:pt modelId="{1E6F83D1-6092-4D5E-BF56-E3134AF23A00}" type="pres">
      <dgm:prSet presAssocID="{9AF709FF-46B9-4560-9437-F930FFE750B0}" presName="compNode" presStyleCnt="0"/>
      <dgm:spPr/>
      <dgm:t>
        <a:bodyPr/>
        <a:lstStyle/>
        <a:p>
          <a:endParaRPr lang="es-ES"/>
        </a:p>
      </dgm:t>
    </dgm:pt>
    <dgm:pt modelId="{2C65BCCA-092B-4D39-8A76-861499C7250A}" type="pres">
      <dgm:prSet presAssocID="{9AF709FF-46B9-4560-9437-F930FFE750B0}" presName="childRect" presStyleLbl="bgAcc1" presStyleIdx="1" presStyleCnt="5">
        <dgm:presLayoutVars>
          <dgm:bulletEnabled val="1"/>
        </dgm:presLayoutVars>
      </dgm:prSet>
      <dgm:spPr/>
      <dgm:t>
        <a:bodyPr/>
        <a:lstStyle/>
        <a:p>
          <a:endParaRPr lang="es-ES"/>
        </a:p>
      </dgm:t>
    </dgm:pt>
    <dgm:pt modelId="{1D3EB631-C7CD-43A5-9AFC-010884759AC3}" type="pres">
      <dgm:prSet presAssocID="{9AF709FF-46B9-4560-9437-F930FFE750B0}" presName="parentText" presStyleLbl="node1" presStyleIdx="0" presStyleCnt="0">
        <dgm:presLayoutVars>
          <dgm:chMax val="0"/>
          <dgm:bulletEnabled val="1"/>
        </dgm:presLayoutVars>
      </dgm:prSet>
      <dgm:spPr/>
      <dgm:t>
        <a:bodyPr/>
        <a:lstStyle/>
        <a:p>
          <a:endParaRPr lang="es-ES"/>
        </a:p>
      </dgm:t>
    </dgm:pt>
    <dgm:pt modelId="{5C0C10E8-0E04-4F6E-900C-EE403FDA851A}" type="pres">
      <dgm:prSet presAssocID="{9AF709FF-46B9-4560-9437-F930FFE750B0}" presName="parentRect" presStyleLbl="alignNode1" presStyleIdx="1" presStyleCnt="5"/>
      <dgm:spPr/>
      <dgm:t>
        <a:bodyPr/>
        <a:lstStyle/>
        <a:p>
          <a:endParaRPr lang="es-ES"/>
        </a:p>
      </dgm:t>
    </dgm:pt>
    <dgm:pt modelId="{E50CAF09-C96B-47C4-B2C2-285BB4072929}" type="pres">
      <dgm:prSet presAssocID="{9AF709FF-46B9-4560-9437-F930FFE750B0}" presName="adorn" presStyleLbl="fgAccFollowNode1" presStyleIdx="1" presStyleCnt="5"/>
      <dgm:spPr>
        <a:blipFill>
          <a:blip xmlns:r="http://schemas.openxmlformats.org/officeDocument/2006/relationships" r:embed="rId2">
            <a:extLst>
              <a:ext uri="{28A0092B-C50C-407E-A947-70E740481C1C}">
                <a14:useLocalDpi xmlns:a14="http://schemas.microsoft.com/office/drawing/2010/main" val="0"/>
              </a:ext>
            </a:extLst>
          </a:blip>
          <a:srcRect/>
          <a:stretch>
            <a:fillRect t="-2000" b="-2000"/>
          </a:stretch>
        </a:blipFill>
      </dgm:spPr>
      <dgm:t>
        <a:bodyPr/>
        <a:lstStyle/>
        <a:p>
          <a:endParaRPr lang="es-ES"/>
        </a:p>
      </dgm:t>
    </dgm:pt>
    <dgm:pt modelId="{4E676733-A0B3-4195-AE9D-9EB86D2B7980}" type="pres">
      <dgm:prSet presAssocID="{C282638C-F9D6-4B87-BB95-994E03BD39E5}" presName="sibTrans" presStyleLbl="sibTrans2D1" presStyleIdx="0" presStyleCnt="0"/>
      <dgm:spPr/>
      <dgm:t>
        <a:bodyPr/>
        <a:lstStyle/>
        <a:p>
          <a:endParaRPr lang="es-ES"/>
        </a:p>
      </dgm:t>
    </dgm:pt>
    <dgm:pt modelId="{058899D3-4D76-4089-95BB-1CDFB61892BF}" type="pres">
      <dgm:prSet presAssocID="{7BF817B4-76C5-44FC-89B2-2A3830BA4E15}" presName="compNode" presStyleCnt="0"/>
      <dgm:spPr/>
      <dgm:t>
        <a:bodyPr/>
        <a:lstStyle/>
        <a:p>
          <a:endParaRPr lang="es-ES"/>
        </a:p>
      </dgm:t>
    </dgm:pt>
    <dgm:pt modelId="{E6EEAD86-155C-4F25-B731-DA16B4B63085}" type="pres">
      <dgm:prSet presAssocID="{7BF817B4-76C5-44FC-89B2-2A3830BA4E15}" presName="childRect" presStyleLbl="bgAcc1" presStyleIdx="2" presStyleCnt="5">
        <dgm:presLayoutVars>
          <dgm:bulletEnabled val="1"/>
        </dgm:presLayoutVars>
      </dgm:prSet>
      <dgm:spPr/>
      <dgm:t>
        <a:bodyPr/>
        <a:lstStyle/>
        <a:p>
          <a:endParaRPr lang="es-ES"/>
        </a:p>
      </dgm:t>
    </dgm:pt>
    <dgm:pt modelId="{612F192D-F2DD-4A55-AD56-E4173C8C2DBA}" type="pres">
      <dgm:prSet presAssocID="{7BF817B4-76C5-44FC-89B2-2A3830BA4E15}" presName="parentText" presStyleLbl="node1" presStyleIdx="0" presStyleCnt="0">
        <dgm:presLayoutVars>
          <dgm:chMax val="0"/>
          <dgm:bulletEnabled val="1"/>
        </dgm:presLayoutVars>
      </dgm:prSet>
      <dgm:spPr/>
      <dgm:t>
        <a:bodyPr/>
        <a:lstStyle/>
        <a:p>
          <a:endParaRPr lang="es-ES"/>
        </a:p>
      </dgm:t>
    </dgm:pt>
    <dgm:pt modelId="{6B5C915E-967A-427E-A141-5470A7F396E6}" type="pres">
      <dgm:prSet presAssocID="{7BF817B4-76C5-44FC-89B2-2A3830BA4E15}" presName="parentRect" presStyleLbl="alignNode1" presStyleIdx="2" presStyleCnt="5"/>
      <dgm:spPr/>
      <dgm:t>
        <a:bodyPr/>
        <a:lstStyle/>
        <a:p>
          <a:endParaRPr lang="es-ES"/>
        </a:p>
      </dgm:t>
    </dgm:pt>
    <dgm:pt modelId="{8429D3AB-FE2E-49F7-A403-FB668F4FF6FE}" type="pres">
      <dgm:prSet presAssocID="{7BF817B4-76C5-44FC-89B2-2A3830BA4E15}" presName="adorn" presStyleLbl="fgAccFollowNod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25000" r="-25000"/>
          </a:stretch>
        </a:blipFill>
      </dgm:spPr>
      <dgm:t>
        <a:bodyPr/>
        <a:lstStyle/>
        <a:p>
          <a:endParaRPr lang="es-ES"/>
        </a:p>
      </dgm:t>
    </dgm:pt>
    <dgm:pt modelId="{F03DDD85-2F48-4DAC-9A18-4442B5CF677D}" type="pres">
      <dgm:prSet presAssocID="{4B057D80-EE46-40BE-A601-6B7A1CC99EDB}" presName="sibTrans" presStyleLbl="sibTrans2D1" presStyleIdx="0" presStyleCnt="0"/>
      <dgm:spPr/>
      <dgm:t>
        <a:bodyPr/>
        <a:lstStyle/>
        <a:p>
          <a:endParaRPr lang="es-ES"/>
        </a:p>
      </dgm:t>
    </dgm:pt>
    <dgm:pt modelId="{3A232A16-26FE-40C2-9BDB-904799AFEE54}" type="pres">
      <dgm:prSet presAssocID="{ECD4A807-F34F-4EAD-96BE-31DCC35F0914}" presName="compNode" presStyleCnt="0"/>
      <dgm:spPr/>
      <dgm:t>
        <a:bodyPr/>
        <a:lstStyle/>
        <a:p>
          <a:endParaRPr lang="es-ES"/>
        </a:p>
      </dgm:t>
    </dgm:pt>
    <dgm:pt modelId="{243F3558-0D27-4CF4-BF08-A5F60443D053}" type="pres">
      <dgm:prSet presAssocID="{ECD4A807-F34F-4EAD-96BE-31DCC35F0914}" presName="childRect" presStyleLbl="bgAcc1" presStyleIdx="3" presStyleCnt="5">
        <dgm:presLayoutVars>
          <dgm:bulletEnabled val="1"/>
        </dgm:presLayoutVars>
      </dgm:prSet>
      <dgm:spPr/>
      <dgm:t>
        <a:bodyPr/>
        <a:lstStyle/>
        <a:p>
          <a:endParaRPr lang="es-ES"/>
        </a:p>
      </dgm:t>
    </dgm:pt>
    <dgm:pt modelId="{2908FCBD-31A8-4CB7-AEAE-505359E10B43}" type="pres">
      <dgm:prSet presAssocID="{ECD4A807-F34F-4EAD-96BE-31DCC35F0914}" presName="parentText" presStyleLbl="node1" presStyleIdx="0" presStyleCnt="0">
        <dgm:presLayoutVars>
          <dgm:chMax val="0"/>
          <dgm:bulletEnabled val="1"/>
        </dgm:presLayoutVars>
      </dgm:prSet>
      <dgm:spPr/>
      <dgm:t>
        <a:bodyPr/>
        <a:lstStyle/>
        <a:p>
          <a:endParaRPr lang="es-ES"/>
        </a:p>
      </dgm:t>
    </dgm:pt>
    <dgm:pt modelId="{EDA38635-0A40-4BAB-A162-48615AED912B}" type="pres">
      <dgm:prSet presAssocID="{ECD4A807-F34F-4EAD-96BE-31DCC35F0914}" presName="parentRect" presStyleLbl="alignNode1" presStyleIdx="3" presStyleCnt="5"/>
      <dgm:spPr/>
      <dgm:t>
        <a:bodyPr/>
        <a:lstStyle/>
        <a:p>
          <a:endParaRPr lang="es-ES"/>
        </a:p>
      </dgm:t>
    </dgm:pt>
    <dgm:pt modelId="{186897EC-B5D6-488B-A691-219215D5CF78}" type="pres">
      <dgm:prSet presAssocID="{ECD4A807-F34F-4EAD-96BE-31DCC35F0914}" presName="adorn" presStyleLbl="fgAccFollowNod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dgm:spPr>
      <dgm:t>
        <a:bodyPr/>
        <a:lstStyle/>
        <a:p>
          <a:endParaRPr lang="es-ES"/>
        </a:p>
      </dgm:t>
    </dgm:pt>
    <dgm:pt modelId="{4E5EA908-5560-4D15-9FB9-84A642B97969}" type="pres">
      <dgm:prSet presAssocID="{5410C86A-CEC3-4B15-B5C0-BDD5A4BDCD11}" presName="sibTrans" presStyleLbl="sibTrans2D1" presStyleIdx="0" presStyleCnt="0"/>
      <dgm:spPr/>
      <dgm:t>
        <a:bodyPr/>
        <a:lstStyle/>
        <a:p>
          <a:endParaRPr lang="es-ES"/>
        </a:p>
      </dgm:t>
    </dgm:pt>
    <dgm:pt modelId="{ED9C6557-F737-4EC2-9F78-6791E1671A16}" type="pres">
      <dgm:prSet presAssocID="{FEBB3513-95F7-4531-8D75-00481BFDD52A}" presName="compNode" presStyleCnt="0"/>
      <dgm:spPr/>
      <dgm:t>
        <a:bodyPr/>
        <a:lstStyle/>
        <a:p>
          <a:endParaRPr lang="es-ES"/>
        </a:p>
      </dgm:t>
    </dgm:pt>
    <dgm:pt modelId="{329A2E40-970E-479A-9D4F-F3D3E2629760}" type="pres">
      <dgm:prSet presAssocID="{FEBB3513-95F7-4531-8D75-00481BFDD52A}" presName="childRect" presStyleLbl="bgAcc1" presStyleIdx="4" presStyleCnt="5">
        <dgm:presLayoutVars>
          <dgm:bulletEnabled val="1"/>
        </dgm:presLayoutVars>
      </dgm:prSet>
      <dgm:spPr/>
      <dgm:t>
        <a:bodyPr/>
        <a:lstStyle/>
        <a:p>
          <a:endParaRPr lang="es-ES"/>
        </a:p>
      </dgm:t>
    </dgm:pt>
    <dgm:pt modelId="{ABB22FB9-6056-4A7C-9C1A-95E6D16CFDC8}" type="pres">
      <dgm:prSet presAssocID="{FEBB3513-95F7-4531-8D75-00481BFDD52A}" presName="parentText" presStyleLbl="node1" presStyleIdx="0" presStyleCnt="0">
        <dgm:presLayoutVars>
          <dgm:chMax val="0"/>
          <dgm:bulletEnabled val="1"/>
        </dgm:presLayoutVars>
      </dgm:prSet>
      <dgm:spPr/>
      <dgm:t>
        <a:bodyPr/>
        <a:lstStyle/>
        <a:p>
          <a:endParaRPr lang="es-ES"/>
        </a:p>
      </dgm:t>
    </dgm:pt>
    <dgm:pt modelId="{17315A0C-EC73-4504-A29A-8DAE1BCB4829}" type="pres">
      <dgm:prSet presAssocID="{FEBB3513-95F7-4531-8D75-00481BFDD52A}" presName="parentRect" presStyleLbl="alignNode1" presStyleIdx="4" presStyleCnt="5"/>
      <dgm:spPr/>
      <dgm:t>
        <a:bodyPr/>
        <a:lstStyle/>
        <a:p>
          <a:endParaRPr lang="es-ES"/>
        </a:p>
      </dgm:t>
    </dgm:pt>
    <dgm:pt modelId="{0E05C48F-7187-4AB1-8F04-BF7092CB14D5}" type="pres">
      <dgm:prSet presAssocID="{FEBB3513-95F7-4531-8D75-00481BFDD52A}" presName="adorn" presStyleLbl="fgAccFollowNod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t="-6000" b="-6000"/>
          </a:stretch>
        </a:blipFill>
      </dgm:spPr>
      <dgm:t>
        <a:bodyPr/>
        <a:lstStyle/>
        <a:p>
          <a:endParaRPr lang="es-ES"/>
        </a:p>
      </dgm:t>
    </dgm:pt>
  </dgm:ptLst>
  <dgm:cxnLst>
    <dgm:cxn modelId="{6DA056B8-CD71-4065-863F-4A35DD4AFE0D}" type="presOf" srcId="{FEBB3513-95F7-4531-8D75-00481BFDD52A}" destId="{ABB22FB9-6056-4A7C-9C1A-95E6D16CFDC8}" srcOrd="0" destOrd="0" presId="urn:microsoft.com/office/officeart/2005/8/layout/bList2"/>
    <dgm:cxn modelId="{B0958649-F0A2-433F-B925-EEB108AE6E83}" srcId="{7BF817B4-76C5-44FC-89B2-2A3830BA4E15}" destId="{BDF18669-00CF-4FE1-AFBD-F54C02DDEFD0}" srcOrd="0" destOrd="0" parTransId="{42CA2ABA-8C9A-4107-AF3B-A81DD89847C8}" sibTransId="{27FF0C31-AB33-405B-BD9D-7F1A00CEAF9C}"/>
    <dgm:cxn modelId="{7F0E1CDD-EEDF-4EAA-8A83-963A38DF75EE}" srcId="{728BDA2C-06AE-434F-9555-CA233C2A5F17}" destId="{FEBB3513-95F7-4531-8D75-00481BFDD52A}" srcOrd="4" destOrd="0" parTransId="{CE48CAE1-93A3-4EFA-A594-E3D41534BCBE}" sibTransId="{39810F68-830C-4BDD-84EC-A617AFADF64B}"/>
    <dgm:cxn modelId="{1707885A-FA86-453C-967E-626AAB9CB086}" type="presOf" srcId="{7BF817B4-76C5-44FC-89B2-2A3830BA4E15}" destId="{612F192D-F2DD-4A55-AD56-E4173C8C2DBA}" srcOrd="0" destOrd="0" presId="urn:microsoft.com/office/officeart/2005/8/layout/bList2"/>
    <dgm:cxn modelId="{86F25789-1931-45F8-959A-629F4DF7CFD9}" type="presOf" srcId="{7BF817B4-76C5-44FC-89B2-2A3830BA4E15}" destId="{6B5C915E-967A-427E-A141-5470A7F396E6}" srcOrd="1" destOrd="0" presId="urn:microsoft.com/office/officeart/2005/8/layout/bList2"/>
    <dgm:cxn modelId="{1090FD8B-AA55-4739-9CA0-C3C076F7F19A}" type="presOf" srcId="{E3EFCCA4-2580-493A-A576-C6A6756A9512}" destId="{D0BED701-1C96-47D3-8127-F1349D48BB4B}" srcOrd="0" destOrd="0" presId="urn:microsoft.com/office/officeart/2005/8/layout/bList2"/>
    <dgm:cxn modelId="{2D69B17D-8A66-48F3-9473-6A25BA7FD352}" type="presOf" srcId="{FEBB3513-95F7-4531-8D75-00481BFDD52A}" destId="{17315A0C-EC73-4504-A29A-8DAE1BCB4829}" srcOrd="1" destOrd="0" presId="urn:microsoft.com/office/officeart/2005/8/layout/bList2"/>
    <dgm:cxn modelId="{EA170AC6-7462-4D91-97AF-2621FBB87D06}" srcId="{ECD4A807-F34F-4EAD-96BE-31DCC35F0914}" destId="{A40D0CF3-359B-45EC-A9EB-18EB73667D98}" srcOrd="0" destOrd="0" parTransId="{2EE371F1-DAC9-4E20-B778-E1568E38383F}" sibTransId="{167B6A3D-8B71-4BD0-A8F5-14F6CAB2E3FB}"/>
    <dgm:cxn modelId="{B750D961-6067-47AE-BCA1-AE39C29500EB}" type="presOf" srcId="{573DE9C3-9104-4F3F-B3D0-3699725DD78A}" destId="{A4292739-AF59-4F5C-AA49-8EBF2E8A0433}" srcOrd="0" destOrd="0" presId="urn:microsoft.com/office/officeart/2005/8/layout/bList2"/>
    <dgm:cxn modelId="{E70EB6DF-5B62-45AF-BC7F-D1FF86D0859A}" type="presOf" srcId="{ECD4A807-F34F-4EAD-96BE-31DCC35F0914}" destId="{2908FCBD-31A8-4CB7-AEAE-505359E10B43}" srcOrd="0" destOrd="0" presId="urn:microsoft.com/office/officeart/2005/8/layout/bList2"/>
    <dgm:cxn modelId="{C5F8F7CB-5C40-4F6D-A604-F03651074C39}" srcId="{728BDA2C-06AE-434F-9555-CA233C2A5F17}" destId="{9AF709FF-46B9-4560-9437-F930FFE750B0}" srcOrd="1" destOrd="0" parTransId="{B1A77C38-AEB1-429F-B76F-A15E93A117E6}" sibTransId="{C282638C-F9D6-4B87-BB95-994E03BD39E5}"/>
    <dgm:cxn modelId="{961D29A3-E3B5-45C1-AAD8-FE2AE06B39F2}" type="presOf" srcId="{9AF709FF-46B9-4560-9437-F930FFE750B0}" destId="{5C0C10E8-0E04-4F6E-900C-EE403FDA851A}" srcOrd="1" destOrd="0" presId="urn:microsoft.com/office/officeart/2005/8/layout/bList2"/>
    <dgm:cxn modelId="{5D0EEB79-9030-4EA2-AB9C-C514B6002578}" srcId="{9AF709FF-46B9-4560-9437-F930FFE750B0}" destId="{4D029277-5E1D-45BC-BACD-3614174F6EDF}" srcOrd="0" destOrd="0" parTransId="{ED7F0CC6-C03A-40E1-A48E-C2EDE594EF49}" sibTransId="{4E5C584E-C066-4C56-ACA2-792F72E4E981}"/>
    <dgm:cxn modelId="{BF34FBE0-05B7-416B-ACCD-98FF62FB413F}" type="presOf" srcId="{4B057D80-EE46-40BE-A601-6B7A1CC99EDB}" destId="{F03DDD85-2F48-4DAC-9A18-4442B5CF677D}" srcOrd="0" destOrd="0" presId="urn:microsoft.com/office/officeart/2005/8/layout/bList2"/>
    <dgm:cxn modelId="{649DC6F6-F105-4D31-8F2A-85FD9C511502}" type="presOf" srcId="{BDF18669-00CF-4FE1-AFBD-F54C02DDEFD0}" destId="{E6EEAD86-155C-4F25-B731-DA16B4B63085}" srcOrd="0" destOrd="0" presId="urn:microsoft.com/office/officeart/2005/8/layout/bList2"/>
    <dgm:cxn modelId="{05522B51-E608-412D-A3DB-F64E50BF7F08}" type="presOf" srcId="{4D029277-5E1D-45BC-BACD-3614174F6EDF}" destId="{2C65BCCA-092B-4D39-8A76-861499C7250A}" srcOrd="0" destOrd="0" presId="urn:microsoft.com/office/officeart/2005/8/layout/bList2"/>
    <dgm:cxn modelId="{989A92CE-BB4F-4A59-8FD8-D08211723B70}" type="presOf" srcId="{5410C86A-CEC3-4B15-B5C0-BDD5A4BDCD11}" destId="{4E5EA908-5560-4D15-9FB9-84A642B97969}" srcOrd="0" destOrd="0" presId="urn:microsoft.com/office/officeart/2005/8/layout/bList2"/>
    <dgm:cxn modelId="{A555F65C-9382-4F70-8D4E-680224115987}" type="presOf" srcId="{ECD4A807-F34F-4EAD-96BE-31DCC35F0914}" destId="{EDA38635-0A40-4BAB-A162-48615AED912B}" srcOrd="1" destOrd="0" presId="urn:microsoft.com/office/officeart/2005/8/layout/bList2"/>
    <dgm:cxn modelId="{EFAB0FF7-5E63-4328-AD7C-DE8CC7BD7AA6}" srcId="{573DE9C3-9104-4F3F-B3D0-3699725DD78A}" destId="{843DB7CC-B85E-43D3-8200-058E1DAECD09}" srcOrd="0" destOrd="0" parTransId="{EF6FDCEB-8317-4FE0-89B7-23F64B9A079F}" sibTransId="{B352CF38-D432-4830-8580-3C394F4C124F}"/>
    <dgm:cxn modelId="{7DCF3E8B-EC98-4045-B0E3-B3888F14B2E8}" srcId="{728BDA2C-06AE-434F-9555-CA233C2A5F17}" destId="{7BF817B4-76C5-44FC-89B2-2A3830BA4E15}" srcOrd="2" destOrd="0" parTransId="{1175DBDF-7277-43D8-BD03-602C38CE83D5}" sibTransId="{4B057D80-EE46-40BE-A601-6B7A1CC99EDB}"/>
    <dgm:cxn modelId="{4EB20A7C-B0DF-48C6-BB98-D3AD08C499D1}" type="presOf" srcId="{61295E73-37CF-43CD-AE42-8B43D2FA4E55}" destId="{329A2E40-970E-479A-9D4F-F3D3E2629760}" srcOrd="0" destOrd="0" presId="urn:microsoft.com/office/officeart/2005/8/layout/bList2"/>
    <dgm:cxn modelId="{4B2E7892-8B68-40B3-BB93-C2E44C71177E}" type="presOf" srcId="{C282638C-F9D6-4B87-BB95-994E03BD39E5}" destId="{4E676733-A0B3-4195-AE9D-9EB86D2B7980}" srcOrd="0" destOrd="0" presId="urn:microsoft.com/office/officeart/2005/8/layout/bList2"/>
    <dgm:cxn modelId="{471673B2-69BF-42C3-88EF-228A2B976693}" type="presOf" srcId="{728BDA2C-06AE-434F-9555-CA233C2A5F17}" destId="{5BE02B73-0320-4636-B3D6-F7D43E2B6EB0}" srcOrd="0" destOrd="0" presId="urn:microsoft.com/office/officeart/2005/8/layout/bList2"/>
    <dgm:cxn modelId="{84EC4F4E-D991-4C0A-A69C-589CF41B7D35}" type="presOf" srcId="{573DE9C3-9104-4F3F-B3D0-3699725DD78A}" destId="{697380EA-9168-4D54-AFC2-60487D7BDF2C}" srcOrd="1" destOrd="0" presId="urn:microsoft.com/office/officeart/2005/8/layout/bList2"/>
    <dgm:cxn modelId="{4F6FEEC8-8590-48EA-9C66-E45B777A0ADB}" srcId="{728BDA2C-06AE-434F-9555-CA233C2A5F17}" destId="{573DE9C3-9104-4F3F-B3D0-3699725DD78A}" srcOrd="0" destOrd="0" parTransId="{71093079-BF5B-4839-AEC7-0A1897D9ADB8}" sibTransId="{E3EFCCA4-2580-493A-A576-C6A6756A9512}"/>
    <dgm:cxn modelId="{29E3B6E6-AAE1-401D-A2BD-FD25D168CE11}" type="presOf" srcId="{A40D0CF3-359B-45EC-A9EB-18EB73667D98}" destId="{243F3558-0D27-4CF4-BF08-A5F60443D053}" srcOrd="0" destOrd="0" presId="urn:microsoft.com/office/officeart/2005/8/layout/bList2"/>
    <dgm:cxn modelId="{1A0B90F1-27E9-4BC8-8471-691343F27312}" srcId="{728BDA2C-06AE-434F-9555-CA233C2A5F17}" destId="{ECD4A807-F34F-4EAD-96BE-31DCC35F0914}" srcOrd="3" destOrd="0" parTransId="{BDB677AA-B9E9-43A0-BE18-31625043547D}" sibTransId="{5410C86A-CEC3-4B15-B5C0-BDD5A4BDCD11}"/>
    <dgm:cxn modelId="{E4421418-73D2-4DFE-98E8-0C1D8B41B21D}" type="presOf" srcId="{843DB7CC-B85E-43D3-8200-058E1DAECD09}" destId="{BC79E58D-FDB7-4070-B8CF-DF19A0FD0F26}" srcOrd="0" destOrd="0" presId="urn:microsoft.com/office/officeart/2005/8/layout/bList2"/>
    <dgm:cxn modelId="{D6F6C78C-809C-4C70-BA9A-7F566DBA0080}" srcId="{FEBB3513-95F7-4531-8D75-00481BFDD52A}" destId="{61295E73-37CF-43CD-AE42-8B43D2FA4E55}" srcOrd="0" destOrd="0" parTransId="{BCC96F56-44F9-45B9-96BE-4C8273482892}" sibTransId="{7979F7BA-94F1-4D73-A0CB-B13E5019FCF4}"/>
    <dgm:cxn modelId="{8D447645-524E-47FE-A248-5C925D4BAA3C}" type="presOf" srcId="{9AF709FF-46B9-4560-9437-F930FFE750B0}" destId="{1D3EB631-C7CD-43A5-9AFC-010884759AC3}" srcOrd="0" destOrd="0" presId="urn:microsoft.com/office/officeart/2005/8/layout/bList2"/>
    <dgm:cxn modelId="{BE02AFE6-313E-460B-95F7-D5574DE9415D}" type="presParOf" srcId="{5BE02B73-0320-4636-B3D6-F7D43E2B6EB0}" destId="{C696FA7B-E68F-4AD2-8FB7-7F5A75736D21}" srcOrd="0" destOrd="0" presId="urn:microsoft.com/office/officeart/2005/8/layout/bList2"/>
    <dgm:cxn modelId="{4BDE1CB2-F4F8-4B9D-BF92-36108C5D1A55}" type="presParOf" srcId="{C696FA7B-E68F-4AD2-8FB7-7F5A75736D21}" destId="{BC79E58D-FDB7-4070-B8CF-DF19A0FD0F26}" srcOrd="0" destOrd="0" presId="urn:microsoft.com/office/officeart/2005/8/layout/bList2"/>
    <dgm:cxn modelId="{8ED845CF-954D-4ED4-B719-F5EBF22E0EC6}" type="presParOf" srcId="{C696FA7B-E68F-4AD2-8FB7-7F5A75736D21}" destId="{A4292739-AF59-4F5C-AA49-8EBF2E8A0433}" srcOrd="1" destOrd="0" presId="urn:microsoft.com/office/officeart/2005/8/layout/bList2"/>
    <dgm:cxn modelId="{99CE66CE-B051-49AF-A2C9-E5E96232C9CD}" type="presParOf" srcId="{C696FA7B-E68F-4AD2-8FB7-7F5A75736D21}" destId="{697380EA-9168-4D54-AFC2-60487D7BDF2C}" srcOrd="2" destOrd="0" presId="urn:microsoft.com/office/officeart/2005/8/layout/bList2"/>
    <dgm:cxn modelId="{0ACFFE47-C7B3-4CF8-A4B6-7AECF8607945}" type="presParOf" srcId="{C696FA7B-E68F-4AD2-8FB7-7F5A75736D21}" destId="{962D3F2F-116F-4B67-80CB-56DE646855EA}" srcOrd="3" destOrd="0" presId="urn:microsoft.com/office/officeart/2005/8/layout/bList2"/>
    <dgm:cxn modelId="{B1F38B4A-2E71-4F5F-B298-D98B7B3E8003}" type="presParOf" srcId="{5BE02B73-0320-4636-B3D6-F7D43E2B6EB0}" destId="{D0BED701-1C96-47D3-8127-F1349D48BB4B}" srcOrd="1" destOrd="0" presId="urn:microsoft.com/office/officeart/2005/8/layout/bList2"/>
    <dgm:cxn modelId="{56975803-E93C-48A9-BF95-6F1DD1D4B368}" type="presParOf" srcId="{5BE02B73-0320-4636-B3D6-F7D43E2B6EB0}" destId="{1E6F83D1-6092-4D5E-BF56-E3134AF23A00}" srcOrd="2" destOrd="0" presId="urn:microsoft.com/office/officeart/2005/8/layout/bList2"/>
    <dgm:cxn modelId="{CCE105DE-1B3D-4BC3-BC34-A55483F65D50}" type="presParOf" srcId="{1E6F83D1-6092-4D5E-BF56-E3134AF23A00}" destId="{2C65BCCA-092B-4D39-8A76-861499C7250A}" srcOrd="0" destOrd="0" presId="urn:microsoft.com/office/officeart/2005/8/layout/bList2"/>
    <dgm:cxn modelId="{500B98D8-5C78-4B8F-B7B9-B3EA237BB083}" type="presParOf" srcId="{1E6F83D1-6092-4D5E-BF56-E3134AF23A00}" destId="{1D3EB631-C7CD-43A5-9AFC-010884759AC3}" srcOrd="1" destOrd="0" presId="urn:microsoft.com/office/officeart/2005/8/layout/bList2"/>
    <dgm:cxn modelId="{B804DBD9-EE04-4650-A565-198A9F3E43C3}" type="presParOf" srcId="{1E6F83D1-6092-4D5E-BF56-E3134AF23A00}" destId="{5C0C10E8-0E04-4F6E-900C-EE403FDA851A}" srcOrd="2" destOrd="0" presId="urn:microsoft.com/office/officeart/2005/8/layout/bList2"/>
    <dgm:cxn modelId="{C4E6DB5C-A16F-4535-9EA5-F1EB84654FAA}" type="presParOf" srcId="{1E6F83D1-6092-4D5E-BF56-E3134AF23A00}" destId="{E50CAF09-C96B-47C4-B2C2-285BB4072929}" srcOrd="3" destOrd="0" presId="urn:microsoft.com/office/officeart/2005/8/layout/bList2"/>
    <dgm:cxn modelId="{ED082685-90D8-442B-AF00-F061C53186D0}" type="presParOf" srcId="{5BE02B73-0320-4636-B3D6-F7D43E2B6EB0}" destId="{4E676733-A0B3-4195-AE9D-9EB86D2B7980}" srcOrd="3" destOrd="0" presId="urn:microsoft.com/office/officeart/2005/8/layout/bList2"/>
    <dgm:cxn modelId="{0EC7CCDA-8E3E-4EE2-8013-71F050F00154}" type="presParOf" srcId="{5BE02B73-0320-4636-B3D6-F7D43E2B6EB0}" destId="{058899D3-4D76-4089-95BB-1CDFB61892BF}" srcOrd="4" destOrd="0" presId="urn:microsoft.com/office/officeart/2005/8/layout/bList2"/>
    <dgm:cxn modelId="{5B424DB7-5116-4E1D-9747-6CA82AE00B85}" type="presParOf" srcId="{058899D3-4D76-4089-95BB-1CDFB61892BF}" destId="{E6EEAD86-155C-4F25-B731-DA16B4B63085}" srcOrd="0" destOrd="0" presId="urn:microsoft.com/office/officeart/2005/8/layout/bList2"/>
    <dgm:cxn modelId="{79C8A66D-6AC3-403E-B817-55A99AF3BED3}" type="presParOf" srcId="{058899D3-4D76-4089-95BB-1CDFB61892BF}" destId="{612F192D-F2DD-4A55-AD56-E4173C8C2DBA}" srcOrd="1" destOrd="0" presId="urn:microsoft.com/office/officeart/2005/8/layout/bList2"/>
    <dgm:cxn modelId="{633CF095-C174-476A-83A9-9F5819EB248F}" type="presParOf" srcId="{058899D3-4D76-4089-95BB-1CDFB61892BF}" destId="{6B5C915E-967A-427E-A141-5470A7F396E6}" srcOrd="2" destOrd="0" presId="urn:microsoft.com/office/officeart/2005/8/layout/bList2"/>
    <dgm:cxn modelId="{34A15F09-0321-4191-AE76-CDE76373A4A1}" type="presParOf" srcId="{058899D3-4D76-4089-95BB-1CDFB61892BF}" destId="{8429D3AB-FE2E-49F7-A403-FB668F4FF6FE}" srcOrd="3" destOrd="0" presId="urn:microsoft.com/office/officeart/2005/8/layout/bList2"/>
    <dgm:cxn modelId="{ACBAEE31-AD9E-4FBF-8BFF-D2BB04D31BED}" type="presParOf" srcId="{5BE02B73-0320-4636-B3D6-F7D43E2B6EB0}" destId="{F03DDD85-2F48-4DAC-9A18-4442B5CF677D}" srcOrd="5" destOrd="0" presId="urn:microsoft.com/office/officeart/2005/8/layout/bList2"/>
    <dgm:cxn modelId="{DC912615-D3DD-4FDA-9D66-BC786C96B2DA}" type="presParOf" srcId="{5BE02B73-0320-4636-B3D6-F7D43E2B6EB0}" destId="{3A232A16-26FE-40C2-9BDB-904799AFEE54}" srcOrd="6" destOrd="0" presId="urn:microsoft.com/office/officeart/2005/8/layout/bList2"/>
    <dgm:cxn modelId="{9A307B5D-26EB-4ED8-8513-9545ABFAF773}" type="presParOf" srcId="{3A232A16-26FE-40C2-9BDB-904799AFEE54}" destId="{243F3558-0D27-4CF4-BF08-A5F60443D053}" srcOrd="0" destOrd="0" presId="urn:microsoft.com/office/officeart/2005/8/layout/bList2"/>
    <dgm:cxn modelId="{5F2BDFF1-3C90-40D9-B1AF-4181761DACDD}" type="presParOf" srcId="{3A232A16-26FE-40C2-9BDB-904799AFEE54}" destId="{2908FCBD-31A8-4CB7-AEAE-505359E10B43}" srcOrd="1" destOrd="0" presId="urn:microsoft.com/office/officeart/2005/8/layout/bList2"/>
    <dgm:cxn modelId="{33597E8F-5FBD-4178-BA7B-3C6AE1DD499A}" type="presParOf" srcId="{3A232A16-26FE-40C2-9BDB-904799AFEE54}" destId="{EDA38635-0A40-4BAB-A162-48615AED912B}" srcOrd="2" destOrd="0" presId="urn:microsoft.com/office/officeart/2005/8/layout/bList2"/>
    <dgm:cxn modelId="{4DB81867-0293-4BB8-B090-D9B951994A04}" type="presParOf" srcId="{3A232A16-26FE-40C2-9BDB-904799AFEE54}" destId="{186897EC-B5D6-488B-A691-219215D5CF78}" srcOrd="3" destOrd="0" presId="urn:microsoft.com/office/officeart/2005/8/layout/bList2"/>
    <dgm:cxn modelId="{A7D769DB-1374-482A-88C1-6F687AD36676}" type="presParOf" srcId="{5BE02B73-0320-4636-B3D6-F7D43E2B6EB0}" destId="{4E5EA908-5560-4D15-9FB9-84A642B97969}" srcOrd="7" destOrd="0" presId="urn:microsoft.com/office/officeart/2005/8/layout/bList2"/>
    <dgm:cxn modelId="{7D713729-B630-4684-9124-58DF692CAF24}" type="presParOf" srcId="{5BE02B73-0320-4636-B3D6-F7D43E2B6EB0}" destId="{ED9C6557-F737-4EC2-9F78-6791E1671A16}" srcOrd="8" destOrd="0" presId="urn:microsoft.com/office/officeart/2005/8/layout/bList2"/>
    <dgm:cxn modelId="{5DDAF25B-29DC-4BA7-935A-69DF298B92C6}" type="presParOf" srcId="{ED9C6557-F737-4EC2-9F78-6791E1671A16}" destId="{329A2E40-970E-479A-9D4F-F3D3E2629760}" srcOrd="0" destOrd="0" presId="urn:microsoft.com/office/officeart/2005/8/layout/bList2"/>
    <dgm:cxn modelId="{026AAADD-0CDD-4E19-B670-F8A0AF02BC86}" type="presParOf" srcId="{ED9C6557-F737-4EC2-9F78-6791E1671A16}" destId="{ABB22FB9-6056-4A7C-9C1A-95E6D16CFDC8}" srcOrd="1" destOrd="0" presId="urn:microsoft.com/office/officeart/2005/8/layout/bList2"/>
    <dgm:cxn modelId="{A46FFEBD-F886-4A47-A9DD-DAC239193EF2}" type="presParOf" srcId="{ED9C6557-F737-4EC2-9F78-6791E1671A16}" destId="{17315A0C-EC73-4504-A29A-8DAE1BCB4829}" srcOrd="2" destOrd="0" presId="urn:microsoft.com/office/officeart/2005/8/layout/bList2"/>
    <dgm:cxn modelId="{62FDF7FC-CA35-4BE9-A074-927125CF5129}" type="presParOf" srcId="{ED9C6557-F737-4EC2-9F78-6791E1671A16}" destId="{0E05C48F-7187-4AB1-8F04-BF7092CB14D5}" srcOrd="3" destOrd="0" presId="urn:microsoft.com/office/officeart/2005/8/layout/bList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CB30F5CA-C302-4226-A55C-5CE5AC3B3277}"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77764A0B-3F59-47B7-8B1B-D9C1C775C5E2}">
      <dgm:prSet/>
      <dgm:spPr/>
      <dgm:t>
        <a:bodyPr/>
        <a:lstStyle/>
        <a:p>
          <a:r>
            <a:rPr lang="es-CO">
              <a:latin typeface="Arial" panose="020B0604020202020204" pitchFamily="34" charset="0"/>
              <a:cs typeface="Arial" panose="020B0604020202020204" pitchFamily="34" charset="0"/>
            </a:rPr>
            <a:t>Resolución 1441 de 2013</a:t>
          </a:r>
          <a:endParaRPr lang="en-US">
            <a:latin typeface="Arial" panose="020B0604020202020204" pitchFamily="34" charset="0"/>
            <a:cs typeface="Arial" panose="020B0604020202020204" pitchFamily="34" charset="0"/>
          </a:endParaRPr>
        </a:p>
      </dgm:t>
    </dgm:pt>
    <dgm:pt modelId="{4B9657E0-6F39-4B03-952E-5B297E780F57}" type="parTrans" cxnId="{1DBEC131-5D82-4AB1-9784-BA7CDAFEF837}">
      <dgm:prSet/>
      <dgm:spPr/>
      <dgm:t>
        <a:bodyPr/>
        <a:lstStyle/>
        <a:p>
          <a:endParaRPr lang="es-ES">
            <a:latin typeface="Arial" panose="020B0604020202020204" pitchFamily="34" charset="0"/>
            <a:cs typeface="Arial" panose="020B0604020202020204" pitchFamily="34" charset="0"/>
          </a:endParaRPr>
        </a:p>
      </dgm:t>
    </dgm:pt>
    <dgm:pt modelId="{AB1C4D9B-C381-4664-A1AD-1B2C366E63E0}" type="sibTrans" cxnId="{1DBEC131-5D82-4AB1-9784-BA7CDAFEF837}">
      <dgm:prSet/>
      <dgm:spPr/>
      <dgm:t>
        <a:bodyPr/>
        <a:lstStyle/>
        <a:p>
          <a:endParaRPr lang="es-ES">
            <a:latin typeface="Arial" panose="020B0604020202020204" pitchFamily="34" charset="0"/>
            <a:cs typeface="Arial" panose="020B0604020202020204" pitchFamily="34" charset="0"/>
          </a:endParaRPr>
        </a:p>
      </dgm:t>
    </dgm:pt>
    <dgm:pt modelId="{8067D123-2726-4079-BE29-7A4D6B055E9C}">
      <dgm:prSet/>
      <dgm:spPr/>
      <dgm:t>
        <a:bodyPr/>
        <a:lstStyle/>
        <a:p>
          <a:r>
            <a:rPr lang="es-CO">
              <a:latin typeface="Arial" panose="020B0604020202020204" pitchFamily="34" charset="0"/>
              <a:cs typeface="Arial" panose="020B0604020202020204" pitchFamily="34" charset="0"/>
            </a:rPr>
            <a:t>Establece los lineamientos para la implementación del Programa de Farmacovigilancia en servicios de salud, con impacto directo sobre la entrega segura de medicamentos.</a:t>
          </a:r>
          <a:endParaRPr lang="en-US">
            <a:latin typeface="Arial" panose="020B0604020202020204" pitchFamily="34" charset="0"/>
            <a:cs typeface="Arial" panose="020B0604020202020204" pitchFamily="34" charset="0"/>
          </a:endParaRPr>
        </a:p>
      </dgm:t>
    </dgm:pt>
    <dgm:pt modelId="{443700B8-6E00-405E-98CF-EA562F536339}" type="parTrans" cxnId="{1502CDA6-CC3F-4C1B-9FC4-86BD203E45D6}">
      <dgm:prSet/>
      <dgm:spPr/>
      <dgm:t>
        <a:bodyPr/>
        <a:lstStyle/>
        <a:p>
          <a:endParaRPr lang="es-ES">
            <a:latin typeface="Arial" panose="020B0604020202020204" pitchFamily="34" charset="0"/>
            <a:cs typeface="Arial" panose="020B0604020202020204" pitchFamily="34" charset="0"/>
          </a:endParaRPr>
        </a:p>
      </dgm:t>
    </dgm:pt>
    <dgm:pt modelId="{832EDCB7-5F81-4EA8-B80F-29407CE91249}" type="sibTrans" cxnId="{1502CDA6-CC3F-4C1B-9FC4-86BD203E45D6}">
      <dgm:prSet/>
      <dgm:spPr/>
      <dgm:t>
        <a:bodyPr/>
        <a:lstStyle/>
        <a:p>
          <a:endParaRPr lang="es-ES">
            <a:latin typeface="Arial" panose="020B0604020202020204" pitchFamily="34" charset="0"/>
            <a:cs typeface="Arial" panose="020B0604020202020204" pitchFamily="34" charset="0"/>
          </a:endParaRPr>
        </a:p>
      </dgm:t>
    </dgm:pt>
    <dgm:pt modelId="{56541BFF-0FE9-4FCE-A9A5-9D05BE977F0A}">
      <dgm:prSet/>
      <dgm:spPr/>
      <dgm:t>
        <a:bodyPr/>
        <a:lstStyle/>
        <a:p>
          <a:r>
            <a:rPr lang="es-CO">
              <a:latin typeface="Arial" panose="020B0604020202020204" pitchFamily="34" charset="0"/>
              <a:cs typeface="Arial" panose="020B0604020202020204" pitchFamily="34" charset="0"/>
            </a:rPr>
            <a:t>Resolución 1604 de 2013</a:t>
          </a:r>
          <a:endParaRPr lang="en-US">
            <a:latin typeface="Arial" panose="020B0604020202020204" pitchFamily="34" charset="0"/>
            <a:cs typeface="Arial" panose="020B0604020202020204" pitchFamily="34" charset="0"/>
          </a:endParaRPr>
        </a:p>
      </dgm:t>
    </dgm:pt>
    <dgm:pt modelId="{8950C0EB-1689-4C5F-A37E-CFCBF3E35E75}" type="parTrans" cxnId="{4C0DE11F-E419-45E6-B0E2-55D28754F03F}">
      <dgm:prSet/>
      <dgm:spPr/>
      <dgm:t>
        <a:bodyPr/>
        <a:lstStyle/>
        <a:p>
          <a:endParaRPr lang="es-ES">
            <a:latin typeface="Arial" panose="020B0604020202020204" pitchFamily="34" charset="0"/>
            <a:cs typeface="Arial" panose="020B0604020202020204" pitchFamily="34" charset="0"/>
          </a:endParaRPr>
        </a:p>
      </dgm:t>
    </dgm:pt>
    <dgm:pt modelId="{F790DCD3-0FDC-4921-93C3-0EBA07665EA1}" type="sibTrans" cxnId="{4C0DE11F-E419-45E6-B0E2-55D28754F03F}">
      <dgm:prSet/>
      <dgm:spPr/>
      <dgm:t>
        <a:bodyPr/>
        <a:lstStyle/>
        <a:p>
          <a:endParaRPr lang="es-ES">
            <a:latin typeface="Arial" panose="020B0604020202020204" pitchFamily="34" charset="0"/>
            <a:cs typeface="Arial" panose="020B0604020202020204" pitchFamily="34" charset="0"/>
          </a:endParaRPr>
        </a:p>
      </dgm:t>
    </dgm:pt>
    <dgm:pt modelId="{0126A811-9B69-44E1-8439-AC922EA7FE48}">
      <dgm:prSet/>
      <dgm:spPr/>
      <dgm:t>
        <a:bodyPr/>
        <a:lstStyle/>
        <a:p>
          <a:r>
            <a:rPr lang="es-CO">
              <a:latin typeface="Arial" panose="020B0604020202020204" pitchFamily="34" charset="0"/>
              <a:cs typeface="Arial" panose="020B0604020202020204" pitchFamily="34" charset="0"/>
            </a:rPr>
            <a:t>Regula el procedimiento de reporte de eventos adversos y errores de medicación, lo cual complementa el proceso de dispensación segura.</a:t>
          </a:r>
          <a:endParaRPr lang="en-US">
            <a:latin typeface="Arial" panose="020B0604020202020204" pitchFamily="34" charset="0"/>
            <a:cs typeface="Arial" panose="020B0604020202020204" pitchFamily="34" charset="0"/>
          </a:endParaRPr>
        </a:p>
      </dgm:t>
    </dgm:pt>
    <dgm:pt modelId="{A36631F7-AA5C-4895-A98F-F67A236DE76D}" type="parTrans" cxnId="{5021E0CE-80DE-4A7C-82AC-503B85845F74}">
      <dgm:prSet/>
      <dgm:spPr/>
      <dgm:t>
        <a:bodyPr/>
        <a:lstStyle/>
        <a:p>
          <a:endParaRPr lang="es-ES">
            <a:latin typeface="Arial" panose="020B0604020202020204" pitchFamily="34" charset="0"/>
            <a:cs typeface="Arial" panose="020B0604020202020204" pitchFamily="34" charset="0"/>
          </a:endParaRPr>
        </a:p>
      </dgm:t>
    </dgm:pt>
    <dgm:pt modelId="{87886375-2DCB-4CED-A596-19F5F1D0B35D}" type="sibTrans" cxnId="{5021E0CE-80DE-4A7C-82AC-503B85845F74}">
      <dgm:prSet/>
      <dgm:spPr/>
      <dgm:t>
        <a:bodyPr/>
        <a:lstStyle/>
        <a:p>
          <a:endParaRPr lang="es-ES">
            <a:latin typeface="Arial" panose="020B0604020202020204" pitchFamily="34" charset="0"/>
            <a:cs typeface="Arial" panose="020B0604020202020204" pitchFamily="34" charset="0"/>
          </a:endParaRPr>
        </a:p>
      </dgm:t>
    </dgm:pt>
    <dgm:pt modelId="{F5AC15C4-2752-429D-BB72-B40875F4D187}">
      <dgm:prSet/>
      <dgm:spPr/>
      <dgm:t>
        <a:bodyPr/>
        <a:lstStyle/>
        <a:p>
          <a:r>
            <a:rPr lang="es-CO">
              <a:latin typeface="Arial" panose="020B0604020202020204" pitchFamily="34" charset="0"/>
              <a:cs typeface="Arial" panose="020B0604020202020204" pitchFamily="34" charset="0"/>
            </a:rPr>
            <a:t>Norma ISO 9001:2015 (aplicable en instituciones con Sistemas de Gestión de la Calidad)</a:t>
          </a:r>
          <a:endParaRPr lang="en-US">
            <a:latin typeface="Arial" panose="020B0604020202020204" pitchFamily="34" charset="0"/>
            <a:cs typeface="Arial" panose="020B0604020202020204" pitchFamily="34" charset="0"/>
          </a:endParaRPr>
        </a:p>
      </dgm:t>
    </dgm:pt>
    <dgm:pt modelId="{D6A6E987-BB05-43B7-B5B0-CAAB3BF56C87}" type="parTrans" cxnId="{968EA45C-5BCC-40E8-8FCC-A53971E4AF52}">
      <dgm:prSet/>
      <dgm:spPr/>
      <dgm:t>
        <a:bodyPr/>
        <a:lstStyle/>
        <a:p>
          <a:endParaRPr lang="es-ES">
            <a:latin typeface="Arial" panose="020B0604020202020204" pitchFamily="34" charset="0"/>
            <a:cs typeface="Arial" panose="020B0604020202020204" pitchFamily="34" charset="0"/>
          </a:endParaRPr>
        </a:p>
      </dgm:t>
    </dgm:pt>
    <dgm:pt modelId="{49B369CF-5B4C-48F7-9DF2-D41916787845}" type="sibTrans" cxnId="{968EA45C-5BCC-40E8-8FCC-A53971E4AF52}">
      <dgm:prSet/>
      <dgm:spPr/>
      <dgm:t>
        <a:bodyPr/>
        <a:lstStyle/>
        <a:p>
          <a:endParaRPr lang="es-ES">
            <a:latin typeface="Arial" panose="020B0604020202020204" pitchFamily="34" charset="0"/>
            <a:cs typeface="Arial" panose="020B0604020202020204" pitchFamily="34" charset="0"/>
          </a:endParaRPr>
        </a:p>
      </dgm:t>
    </dgm:pt>
    <dgm:pt modelId="{D39B18D1-5BC8-460B-ACC4-52E5F05259EC}">
      <dgm:prSet/>
      <dgm:spPr/>
      <dgm:t>
        <a:bodyPr/>
        <a:lstStyle/>
        <a:p>
          <a:r>
            <a:rPr lang="es-CO">
              <a:latin typeface="Arial" panose="020B0604020202020204" pitchFamily="34" charset="0"/>
              <a:cs typeface="Arial" panose="020B0604020202020204" pitchFamily="34" charset="0"/>
            </a:rPr>
            <a:t>Aunque no es de obligatorio cumplimiento como una resolución, esta guía sirve como herramienta de referencia para implementar estándares de calidad en el proceso de dispensación.</a:t>
          </a:r>
          <a:endParaRPr lang="en-US">
            <a:latin typeface="Arial" panose="020B0604020202020204" pitchFamily="34" charset="0"/>
            <a:cs typeface="Arial" panose="020B0604020202020204" pitchFamily="34" charset="0"/>
          </a:endParaRPr>
        </a:p>
      </dgm:t>
    </dgm:pt>
    <dgm:pt modelId="{861993F9-105E-4167-BD64-48A510F77237}" type="parTrans" cxnId="{CF7C5178-C503-4351-8176-EB9798C25B46}">
      <dgm:prSet/>
      <dgm:spPr/>
      <dgm:t>
        <a:bodyPr/>
        <a:lstStyle/>
        <a:p>
          <a:endParaRPr lang="es-ES">
            <a:latin typeface="Arial" panose="020B0604020202020204" pitchFamily="34" charset="0"/>
            <a:cs typeface="Arial" panose="020B0604020202020204" pitchFamily="34" charset="0"/>
          </a:endParaRPr>
        </a:p>
      </dgm:t>
    </dgm:pt>
    <dgm:pt modelId="{59A97C2F-0716-42CD-89D4-3B48651D081C}" type="sibTrans" cxnId="{CF7C5178-C503-4351-8176-EB9798C25B46}">
      <dgm:prSet/>
      <dgm:spPr/>
      <dgm:t>
        <a:bodyPr/>
        <a:lstStyle/>
        <a:p>
          <a:endParaRPr lang="es-ES">
            <a:latin typeface="Arial" panose="020B0604020202020204" pitchFamily="34" charset="0"/>
            <a:cs typeface="Arial" panose="020B0604020202020204" pitchFamily="34" charset="0"/>
          </a:endParaRPr>
        </a:p>
      </dgm:t>
    </dgm:pt>
    <dgm:pt modelId="{AC446C0D-0CC4-441A-8BE6-CAF460CA7785}">
      <dgm:prSet/>
      <dgm:spPr/>
      <dgm:t>
        <a:bodyPr/>
        <a:lstStyle/>
        <a:p>
          <a:r>
            <a:rPr lang="es-CO">
              <a:latin typeface="Arial" panose="020B0604020202020204" pitchFamily="34" charset="0"/>
              <a:cs typeface="Arial" panose="020B0604020202020204" pitchFamily="34" charset="0"/>
            </a:rPr>
            <a:t>Compila y unifica toda la reglamentación vigente del sector salud, incluyendo disposiciones sobre servicios farmacéuticos, la dispensación y el aseguramiento de la calidad en la prestación de servicios.</a:t>
          </a:r>
          <a:endParaRPr lang="en-US">
            <a:latin typeface="Arial" panose="020B0604020202020204" pitchFamily="34" charset="0"/>
            <a:cs typeface="Arial" panose="020B0604020202020204" pitchFamily="34" charset="0"/>
          </a:endParaRPr>
        </a:p>
      </dgm:t>
    </dgm:pt>
    <dgm:pt modelId="{617C883B-D6AD-46D6-AEF9-23986AE3ED73}" type="parTrans" cxnId="{3E9BD5D1-7209-4E6C-B750-2FF6F3F3AE95}">
      <dgm:prSet/>
      <dgm:spPr/>
      <dgm:t>
        <a:bodyPr/>
        <a:lstStyle/>
        <a:p>
          <a:endParaRPr lang="es-ES"/>
        </a:p>
      </dgm:t>
    </dgm:pt>
    <dgm:pt modelId="{4A316000-FB1E-4FDB-BCBB-9BC19B9C609D}" type="sibTrans" cxnId="{3E9BD5D1-7209-4E6C-B750-2FF6F3F3AE95}">
      <dgm:prSet/>
      <dgm:spPr/>
      <dgm:t>
        <a:bodyPr/>
        <a:lstStyle/>
        <a:p>
          <a:endParaRPr lang="es-ES"/>
        </a:p>
      </dgm:t>
    </dgm:pt>
    <dgm:pt modelId="{C9E52AE3-8FB9-44B7-AA6E-3B99A1FDC3A4}">
      <dgm:prSet/>
      <dgm:spPr/>
      <dgm:t>
        <a:bodyPr/>
        <a:lstStyle/>
        <a:p>
          <a:r>
            <a:rPr lang="es-CO">
              <a:latin typeface="Arial" panose="020B0604020202020204" pitchFamily="34" charset="0"/>
              <a:cs typeface="Arial" panose="020B0604020202020204" pitchFamily="34" charset="0"/>
            </a:rPr>
            <a:t>Guía Técnica de Buenas Prácticas de Dispensación del INVIMA</a:t>
          </a:r>
          <a:endParaRPr lang="es-ES"/>
        </a:p>
      </dgm:t>
    </dgm:pt>
    <dgm:pt modelId="{8B977605-9A73-4BC6-A0BC-AE9AF54DC75C}" type="parTrans" cxnId="{6F013E10-D84E-4EC6-B7BA-388FCBD3C3A9}">
      <dgm:prSet/>
      <dgm:spPr/>
      <dgm:t>
        <a:bodyPr/>
        <a:lstStyle/>
        <a:p>
          <a:endParaRPr lang="es-ES"/>
        </a:p>
      </dgm:t>
    </dgm:pt>
    <dgm:pt modelId="{A75FE41A-BAF3-4944-98B1-C7495468AEA2}" type="sibTrans" cxnId="{6F013E10-D84E-4EC6-B7BA-388FCBD3C3A9}">
      <dgm:prSet/>
      <dgm:spPr/>
      <dgm:t>
        <a:bodyPr/>
        <a:lstStyle/>
        <a:p>
          <a:endParaRPr lang="es-ES"/>
        </a:p>
      </dgm:t>
    </dgm:pt>
    <dgm:pt modelId="{4B6EED49-F66F-40DF-BED1-C6C997F113ED}">
      <dgm:prSet/>
      <dgm:spPr/>
      <dgm:t>
        <a:bodyPr/>
        <a:lstStyle/>
        <a:p>
          <a:r>
            <a:rPr lang="es-CO">
              <a:latin typeface="Arial" panose="020B0604020202020204" pitchFamily="34" charset="0"/>
              <a:cs typeface="Arial" panose="020B0604020202020204" pitchFamily="34" charset="0"/>
            </a:rPr>
            <a:t>Aunque no es una norma del sistema de salud colombiano, muchas IPS adoptan esta certificación para garantizar calidad en sus procesos, incluyendo los servicios farmacéuticos.</a:t>
          </a:r>
          <a:endParaRPr lang="en-US">
            <a:latin typeface="Arial" panose="020B0604020202020204" pitchFamily="34" charset="0"/>
            <a:cs typeface="Arial" panose="020B0604020202020204" pitchFamily="34" charset="0"/>
          </a:endParaRPr>
        </a:p>
      </dgm:t>
    </dgm:pt>
    <dgm:pt modelId="{5F996F34-1312-40FB-A08E-9F6D020A5539}" type="parTrans" cxnId="{EBE384A7-DBFE-4B3C-B1F9-66017AE7564B}">
      <dgm:prSet/>
      <dgm:spPr/>
      <dgm:t>
        <a:bodyPr/>
        <a:lstStyle/>
        <a:p>
          <a:endParaRPr lang="es-ES"/>
        </a:p>
      </dgm:t>
    </dgm:pt>
    <dgm:pt modelId="{6D6AB1DE-026A-4C83-8273-94B64EF5AABA}" type="sibTrans" cxnId="{EBE384A7-DBFE-4B3C-B1F9-66017AE7564B}">
      <dgm:prSet/>
      <dgm:spPr/>
      <dgm:t>
        <a:bodyPr/>
        <a:lstStyle/>
        <a:p>
          <a:endParaRPr lang="es-ES"/>
        </a:p>
      </dgm:t>
    </dgm:pt>
    <dgm:pt modelId="{02B8E0D5-390B-46FF-AC8B-9CCB711BAEA5}">
      <dgm:prSet/>
      <dgm:spPr/>
      <dgm:t>
        <a:bodyPr/>
        <a:lstStyle/>
        <a:p>
          <a:r>
            <a:rPr lang="es-CO">
              <a:latin typeface="Arial" panose="020B0604020202020204" pitchFamily="34" charset="0"/>
              <a:cs typeface="Arial" panose="020B0604020202020204" pitchFamily="34" charset="0"/>
            </a:rPr>
            <a:t>Decreto 780 de 2016 (Decreto Único Reglamentario del Sector Salud)</a:t>
          </a:r>
          <a:endParaRPr lang="es-ES"/>
        </a:p>
      </dgm:t>
    </dgm:pt>
    <dgm:pt modelId="{E68CCC03-D4FE-4B30-BAF7-14AA85EE04CC}" type="parTrans" cxnId="{D08958A0-C992-4073-98A2-82C79CF38CA8}">
      <dgm:prSet/>
      <dgm:spPr/>
      <dgm:t>
        <a:bodyPr/>
        <a:lstStyle/>
        <a:p>
          <a:endParaRPr lang="es-ES"/>
        </a:p>
      </dgm:t>
    </dgm:pt>
    <dgm:pt modelId="{73BA2022-6AB7-4CEF-A86E-5C6BFDA2C893}" type="sibTrans" cxnId="{D08958A0-C992-4073-98A2-82C79CF38CA8}">
      <dgm:prSet/>
      <dgm:spPr/>
      <dgm:t>
        <a:bodyPr/>
        <a:lstStyle/>
        <a:p>
          <a:endParaRPr lang="es-ES"/>
        </a:p>
      </dgm:t>
    </dgm:pt>
    <dgm:pt modelId="{FC331E76-A3A8-41F0-9DFE-0FAEA49B4C5E}" type="pres">
      <dgm:prSet presAssocID="{CB30F5CA-C302-4226-A55C-5CE5AC3B3277}" presName="Name0" presStyleCnt="0">
        <dgm:presLayoutVars>
          <dgm:dir/>
          <dgm:resizeHandles val="exact"/>
        </dgm:presLayoutVars>
      </dgm:prSet>
      <dgm:spPr/>
      <dgm:t>
        <a:bodyPr/>
        <a:lstStyle/>
        <a:p>
          <a:endParaRPr lang="es-ES"/>
        </a:p>
      </dgm:t>
    </dgm:pt>
    <dgm:pt modelId="{30219406-6352-4264-B334-33A1DCEBB761}" type="pres">
      <dgm:prSet presAssocID="{77764A0B-3F59-47B7-8B1B-D9C1C775C5E2}" presName="composite" presStyleCnt="0"/>
      <dgm:spPr/>
    </dgm:pt>
    <dgm:pt modelId="{C81C67A9-7F54-4725-8736-165C967A428F}" type="pres">
      <dgm:prSet presAssocID="{77764A0B-3F59-47B7-8B1B-D9C1C775C5E2}" presName="rect1" presStyleLbl="trAlignAcc1" presStyleIdx="0" presStyleCnt="5">
        <dgm:presLayoutVars>
          <dgm:bulletEnabled val="1"/>
        </dgm:presLayoutVars>
      </dgm:prSet>
      <dgm:spPr/>
      <dgm:t>
        <a:bodyPr/>
        <a:lstStyle/>
        <a:p>
          <a:endParaRPr lang="es-ES"/>
        </a:p>
      </dgm:t>
    </dgm:pt>
    <dgm:pt modelId="{FC86043F-C5BD-4D68-B332-E7FEC1992D97}" type="pres">
      <dgm:prSet presAssocID="{77764A0B-3F59-47B7-8B1B-D9C1C775C5E2}" presName="rect2"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57000" r="-57000"/>
          </a:stretch>
        </a:blipFill>
      </dgm:spPr>
      <dgm:t>
        <a:bodyPr/>
        <a:lstStyle/>
        <a:p>
          <a:endParaRPr lang="es-ES"/>
        </a:p>
      </dgm:t>
    </dgm:pt>
    <dgm:pt modelId="{F45E759E-AF5C-4DAB-B2D4-07FA1B5BAA4E}" type="pres">
      <dgm:prSet presAssocID="{AB1C4D9B-C381-4664-A1AD-1B2C366E63E0}" presName="sibTrans" presStyleCnt="0"/>
      <dgm:spPr/>
    </dgm:pt>
    <dgm:pt modelId="{37D9967B-81FF-48C6-81E2-C903979795C0}" type="pres">
      <dgm:prSet presAssocID="{56541BFF-0FE9-4FCE-A9A5-9D05BE977F0A}" presName="composite" presStyleCnt="0"/>
      <dgm:spPr/>
    </dgm:pt>
    <dgm:pt modelId="{9BCD049A-FE89-4B4D-8C90-1E812E30CA50}" type="pres">
      <dgm:prSet presAssocID="{56541BFF-0FE9-4FCE-A9A5-9D05BE977F0A}" presName="rect1" presStyleLbl="trAlignAcc1" presStyleIdx="1" presStyleCnt="5">
        <dgm:presLayoutVars>
          <dgm:bulletEnabled val="1"/>
        </dgm:presLayoutVars>
      </dgm:prSet>
      <dgm:spPr/>
      <dgm:t>
        <a:bodyPr/>
        <a:lstStyle/>
        <a:p>
          <a:endParaRPr lang="es-ES"/>
        </a:p>
      </dgm:t>
    </dgm:pt>
    <dgm:pt modelId="{A7BE9129-2DA3-4D18-ABB2-E3CBFB2F055B}" type="pres">
      <dgm:prSet presAssocID="{56541BFF-0FE9-4FCE-A9A5-9D05BE977F0A}" presName="rect2" presStyleLbl="fgImgPlace1" presStyleIdx="1" presStyleCnt="5"/>
      <dgm:spPr>
        <a:blipFill>
          <a:blip xmlns:r="http://schemas.openxmlformats.org/officeDocument/2006/relationships" r:embed="rId2">
            <a:extLst>
              <a:ext uri="{28A0092B-C50C-407E-A947-70E740481C1C}">
                <a14:useLocalDpi xmlns:a14="http://schemas.microsoft.com/office/drawing/2010/main" val="0"/>
              </a:ext>
            </a:extLst>
          </a:blip>
          <a:srcRect/>
          <a:stretch>
            <a:fillRect l="-74000" r="-74000"/>
          </a:stretch>
        </a:blipFill>
      </dgm:spPr>
      <dgm:t>
        <a:bodyPr/>
        <a:lstStyle/>
        <a:p>
          <a:endParaRPr lang="es-ES"/>
        </a:p>
      </dgm:t>
    </dgm:pt>
    <dgm:pt modelId="{F429E410-3BF8-4605-BD0B-ACCC9783B299}" type="pres">
      <dgm:prSet presAssocID="{F790DCD3-0FDC-4921-93C3-0EBA07665EA1}" presName="sibTrans" presStyleCnt="0"/>
      <dgm:spPr/>
    </dgm:pt>
    <dgm:pt modelId="{7C79BAFC-798A-4F78-9667-7AAACAA65A6D}" type="pres">
      <dgm:prSet presAssocID="{F5AC15C4-2752-429D-BB72-B40875F4D187}" presName="composite" presStyleCnt="0"/>
      <dgm:spPr/>
    </dgm:pt>
    <dgm:pt modelId="{5BD584AF-1077-476A-A33A-7B0D61D33C33}" type="pres">
      <dgm:prSet presAssocID="{F5AC15C4-2752-429D-BB72-B40875F4D187}" presName="rect1" presStyleLbl="trAlignAcc1" presStyleIdx="2" presStyleCnt="5">
        <dgm:presLayoutVars>
          <dgm:bulletEnabled val="1"/>
        </dgm:presLayoutVars>
      </dgm:prSet>
      <dgm:spPr/>
      <dgm:t>
        <a:bodyPr/>
        <a:lstStyle/>
        <a:p>
          <a:endParaRPr lang="es-ES"/>
        </a:p>
      </dgm:t>
    </dgm:pt>
    <dgm:pt modelId="{BBAC41B7-2245-4DAD-BB7A-41FD84C07ECA}" type="pres">
      <dgm:prSet presAssocID="{F5AC15C4-2752-429D-BB72-B40875F4D187}" presName="rect2" presStyleLbl="fgImgPlace1" presStyleIdx="2" presStyleCnt="5"/>
      <dgm:spPr>
        <a:blipFill>
          <a:blip xmlns:r="http://schemas.openxmlformats.org/officeDocument/2006/relationships" r:embed="rId3">
            <a:extLst>
              <a:ext uri="{28A0092B-C50C-407E-A947-70E740481C1C}">
                <a14:useLocalDpi xmlns:a14="http://schemas.microsoft.com/office/drawing/2010/main" val="0"/>
              </a:ext>
            </a:extLst>
          </a:blip>
          <a:srcRect/>
          <a:stretch>
            <a:fillRect l="-25000" r="-25000"/>
          </a:stretch>
        </a:blipFill>
      </dgm:spPr>
      <dgm:t>
        <a:bodyPr/>
        <a:lstStyle/>
        <a:p>
          <a:endParaRPr lang="es-ES"/>
        </a:p>
      </dgm:t>
    </dgm:pt>
    <dgm:pt modelId="{F2B6B4F1-1CBB-4802-AD16-65FD4B9CFF01}" type="pres">
      <dgm:prSet presAssocID="{49B369CF-5B4C-48F7-9DF2-D41916787845}" presName="sibTrans" presStyleCnt="0"/>
      <dgm:spPr/>
    </dgm:pt>
    <dgm:pt modelId="{40BEF570-1887-4F96-A7A5-58CA1E2DEE21}" type="pres">
      <dgm:prSet presAssocID="{02B8E0D5-390B-46FF-AC8B-9CCB711BAEA5}" presName="composite" presStyleCnt="0"/>
      <dgm:spPr/>
    </dgm:pt>
    <dgm:pt modelId="{40F56844-AF4C-440F-B999-E3E1346338CA}" type="pres">
      <dgm:prSet presAssocID="{02B8E0D5-390B-46FF-AC8B-9CCB711BAEA5}" presName="rect1" presStyleLbl="trAlignAcc1" presStyleIdx="3" presStyleCnt="5">
        <dgm:presLayoutVars>
          <dgm:bulletEnabled val="1"/>
        </dgm:presLayoutVars>
      </dgm:prSet>
      <dgm:spPr/>
      <dgm:t>
        <a:bodyPr/>
        <a:lstStyle/>
        <a:p>
          <a:endParaRPr lang="es-ES"/>
        </a:p>
      </dgm:t>
    </dgm:pt>
    <dgm:pt modelId="{F72CB4DF-B52C-41D5-A1CB-4B5CD017437A}" type="pres">
      <dgm:prSet presAssocID="{02B8E0D5-390B-46FF-AC8B-9CCB711BAEA5}" presName="rect2" presStyleLbl="fgImgPlace1" presStyleIdx="3" presStyleCnt="5"/>
      <dgm:spPr>
        <a:blipFill>
          <a:blip xmlns:r="http://schemas.openxmlformats.org/officeDocument/2006/relationships" r:embed="rId4">
            <a:extLst>
              <a:ext uri="{28A0092B-C50C-407E-A947-70E740481C1C}">
                <a14:useLocalDpi xmlns:a14="http://schemas.microsoft.com/office/drawing/2010/main" val="0"/>
              </a:ext>
            </a:extLst>
          </a:blip>
          <a:srcRect/>
          <a:stretch>
            <a:fillRect l="-59000" r="-59000"/>
          </a:stretch>
        </a:blipFill>
      </dgm:spPr>
      <dgm:t>
        <a:bodyPr/>
        <a:lstStyle/>
        <a:p>
          <a:endParaRPr lang="es-ES"/>
        </a:p>
      </dgm:t>
    </dgm:pt>
    <dgm:pt modelId="{7B8F43C9-AEB5-422F-AC4E-FB4B3C6F8A94}" type="pres">
      <dgm:prSet presAssocID="{73BA2022-6AB7-4CEF-A86E-5C6BFDA2C893}" presName="sibTrans" presStyleCnt="0"/>
      <dgm:spPr/>
    </dgm:pt>
    <dgm:pt modelId="{32FE8C2E-0725-4F3C-B6BF-F74B72A8E8B8}" type="pres">
      <dgm:prSet presAssocID="{C9E52AE3-8FB9-44B7-AA6E-3B99A1FDC3A4}" presName="composite" presStyleCnt="0"/>
      <dgm:spPr/>
    </dgm:pt>
    <dgm:pt modelId="{D1F1D83D-DE71-470D-B1E1-BF8B71C1FCBC}" type="pres">
      <dgm:prSet presAssocID="{C9E52AE3-8FB9-44B7-AA6E-3B99A1FDC3A4}" presName="rect1" presStyleLbl="trAlignAcc1" presStyleIdx="4" presStyleCnt="5">
        <dgm:presLayoutVars>
          <dgm:bulletEnabled val="1"/>
        </dgm:presLayoutVars>
      </dgm:prSet>
      <dgm:spPr/>
      <dgm:t>
        <a:bodyPr/>
        <a:lstStyle/>
        <a:p>
          <a:endParaRPr lang="es-ES"/>
        </a:p>
      </dgm:t>
    </dgm:pt>
    <dgm:pt modelId="{E2B2001B-E9D2-4ACE-AB8A-52E30AA23558}" type="pres">
      <dgm:prSet presAssocID="{C9E52AE3-8FB9-44B7-AA6E-3B99A1FDC3A4}" presName="rect2" presStyleLbl="fgImgPlace1" presStyleIdx="4" presStyleCnt="5"/>
      <dgm:spPr>
        <a:blipFill>
          <a:blip xmlns:r="http://schemas.openxmlformats.org/officeDocument/2006/relationships" r:embed="rId5">
            <a:extLst>
              <a:ext uri="{28A0092B-C50C-407E-A947-70E740481C1C}">
                <a14:useLocalDpi xmlns:a14="http://schemas.microsoft.com/office/drawing/2010/main" val="0"/>
              </a:ext>
            </a:extLst>
          </a:blip>
          <a:srcRect/>
          <a:stretch>
            <a:fillRect l="-51000" r="-51000"/>
          </a:stretch>
        </a:blipFill>
      </dgm:spPr>
      <dgm:t>
        <a:bodyPr/>
        <a:lstStyle/>
        <a:p>
          <a:endParaRPr lang="es-ES"/>
        </a:p>
      </dgm:t>
    </dgm:pt>
  </dgm:ptLst>
  <dgm:cxnLst>
    <dgm:cxn modelId="{6F013E10-D84E-4EC6-B7BA-388FCBD3C3A9}" srcId="{CB30F5CA-C302-4226-A55C-5CE5AC3B3277}" destId="{C9E52AE3-8FB9-44B7-AA6E-3B99A1FDC3A4}" srcOrd="4" destOrd="0" parTransId="{8B977605-9A73-4BC6-A0BC-AE9AF54DC75C}" sibTransId="{A75FE41A-BAF3-4944-98B1-C7495468AEA2}"/>
    <dgm:cxn modelId="{AD071F65-705C-4D6C-856E-206359219BB1}" type="presOf" srcId="{CB30F5CA-C302-4226-A55C-5CE5AC3B3277}" destId="{FC331E76-A3A8-41F0-9DFE-0FAEA49B4C5E}" srcOrd="0" destOrd="0" presId="urn:microsoft.com/office/officeart/2008/layout/PictureStrips"/>
    <dgm:cxn modelId="{5021E0CE-80DE-4A7C-82AC-503B85845F74}" srcId="{56541BFF-0FE9-4FCE-A9A5-9D05BE977F0A}" destId="{0126A811-9B69-44E1-8439-AC922EA7FE48}" srcOrd="0" destOrd="0" parTransId="{A36631F7-AA5C-4895-A98F-F67A236DE76D}" sibTransId="{87886375-2DCB-4CED-A596-19F5F1D0B35D}"/>
    <dgm:cxn modelId="{1DBEC131-5D82-4AB1-9784-BA7CDAFEF837}" srcId="{CB30F5CA-C302-4226-A55C-5CE5AC3B3277}" destId="{77764A0B-3F59-47B7-8B1B-D9C1C775C5E2}" srcOrd="0" destOrd="0" parTransId="{4B9657E0-6F39-4B03-952E-5B297E780F57}" sibTransId="{AB1C4D9B-C381-4664-A1AD-1B2C366E63E0}"/>
    <dgm:cxn modelId="{3E9BD5D1-7209-4E6C-B750-2FF6F3F3AE95}" srcId="{02B8E0D5-390B-46FF-AC8B-9CCB711BAEA5}" destId="{AC446C0D-0CC4-441A-8BE6-CAF460CA7785}" srcOrd="0" destOrd="0" parTransId="{617C883B-D6AD-46D6-AEF9-23986AE3ED73}" sibTransId="{4A316000-FB1E-4FDB-BCBB-9BC19B9C609D}"/>
    <dgm:cxn modelId="{D08958A0-C992-4073-98A2-82C79CF38CA8}" srcId="{CB30F5CA-C302-4226-A55C-5CE5AC3B3277}" destId="{02B8E0D5-390B-46FF-AC8B-9CCB711BAEA5}" srcOrd="3" destOrd="0" parTransId="{E68CCC03-D4FE-4B30-BAF7-14AA85EE04CC}" sibTransId="{73BA2022-6AB7-4CEF-A86E-5C6BFDA2C893}"/>
    <dgm:cxn modelId="{9E93DA61-A9B8-4601-8764-BFEB4255C4E9}" type="presOf" srcId="{0126A811-9B69-44E1-8439-AC922EA7FE48}" destId="{9BCD049A-FE89-4B4D-8C90-1E812E30CA50}" srcOrd="0" destOrd="1" presId="urn:microsoft.com/office/officeart/2008/layout/PictureStrips"/>
    <dgm:cxn modelId="{26E778D4-E356-4264-9443-88DF09B716AF}" type="presOf" srcId="{AC446C0D-0CC4-441A-8BE6-CAF460CA7785}" destId="{40F56844-AF4C-440F-B999-E3E1346338CA}" srcOrd="0" destOrd="1" presId="urn:microsoft.com/office/officeart/2008/layout/PictureStrips"/>
    <dgm:cxn modelId="{4C0DE11F-E419-45E6-B0E2-55D28754F03F}" srcId="{CB30F5CA-C302-4226-A55C-5CE5AC3B3277}" destId="{56541BFF-0FE9-4FCE-A9A5-9D05BE977F0A}" srcOrd="1" destOrd="0" parTransId="{8950C0EB-1689-4C5F-A37E-CFCBF3E35E75}" sibTransId="{F790DCD3-0FDC-4921-93C3-0EBA07665EA1}"/>
    <dgm:cxn modelId="{EBE384A7-DBFE-4B3C-B1F9-66017AE7564B}" srcId="{F5AC15C4-2752-429D-BB72-B40875F4D187}" destId="{4B6EED49-F66F-40DF-BED1-C6C997F113ED}" srcOrd="0" destOrd="0" parTransId="{5F996F34-1312-40FB-A08E-9F6D020A5539}" sibTransId="{6D6AB1DE-026A-4C83-8273-94B64EF5AABA}"/>
    <dgm:cxn modelId="{F4CC6652-4A0D-4922-98C8-3880297EB722}" type="presOf" srcId="{8067D123-2726-4079-BE29-7A4D6B055E9C}" destId="{C81C67A9-7F54-4725-8736-165C967A428F}" srcOrd="0" destOrd="1" presId="urn:microsoft.com/office/officeart/2008/layout/PictureStrips"/>
    <dgm:cxn modelId="{8FF35A96-9894-4B98-A1BF-EAA10A27EC4D}" type="presOf" srcId="{F5AC15C4-2752-429D-BB72-B40875F4D187}" destId="{5BD584AF-1077-476A-A33A-7B0D61D33C33}" srcOrd="0" destOrd="0" presId="urn:microsoft.com/office/officeart/2008/layout/PictureStrips"/>
    <dgm:cxn modelId="{25C0F72A-394E-498B-B5A9-C8D4F8E05ECD}" type="presOf" srcId="{56541BFF-0FE9-4FCE-A9A5-9D05BE977F0A}" destId="{9BCD049A-FE89-4B4D-8C90-1E812E30CA50}" srcOrd="0" destOrd="0" presId="urn:microsoft.com/office/officeart/2008/layout/PictureStrips"/>
    <dgm:cxn modelId="{3BBEE684-7D05-4BBC-8B9E-0EC3EBD97019}" type="presOf" srcId="{4B6EED49-F66F-40DF-BED1-C6C997F113ED}" destId="{5BD584AF-1077-476A-A33A-7B0D61D33C33}" srcOrd="0" destOrd="1" presId="urn:microsoft.com/office/officeart/2008/layout/PictureStrips"/>
    <dgm:cxn modelId="{1502CDA6-CC3F-4C1B-9FC4-86BD203E45D6}" srcId="{77764A0B-3F59-47B7-8B1B-D9C1C775C5E2}" destId="{8067D123-2726-4079-BE29-7A4D6B055E9C}" srcOrd="0" destOrd="0" parTransId="{443700B8-6E00-405E-98CF-EA562F536339}" sibTransId="{832EDCB7-5F81-4EA8-B80F-29407CE91249}"/>
    <dgm:cxn modelId="{705DB9FE-E519-4DB8-94F6-FE2A64AFC656}" type="presOf" srcId="{C9E52AE3-8FB9-44B7-AA6E-3B99A1FDC3A4}" destId="{D1F1D83D-DE71-470D-B1E1-BF8B71C1FCBC}" srcOrd="0" destOrd="0" presId="urn:microsoft.com/office/officeart/2008/layout/PictureStrips"/>
    <dgm:cxn modelId="{8C0F7FCF-B5A6-4481-9B5C-45709939B6A2}" type="presOf" srcId="{02B8E0D5-390B-46FF-AC8B-9CCB711BAEA5}" destId="{40F56844-AF4C-440F-B999-E3E1346338CA}" srcOrd="0" destOrd="0" presId="urn:microsoft.com/office/officeart/2008/layout/PictureStrips"/>
    <dgm:cxn modelId="{968EA45C-5BCC-40E8-8FCC-A53971E4AF52}" srcId="{CB30F5CA-C302-4226-A55C-5CE5AC3B3277}" destId="{F5AC15C4-2752-429D-BB72-B40875F4D187}" srcOrd="2" destOrd="0" parTransId="{D6A6E987-BB05-43B7-B5B0-CAAB3BF56C87}" sibTransId="{49B369CF-5B4C-48F7-9DF2-D41916787845}"/>
    <dgm:cxn modelId="{72D7E3F3-1EF7-43AA-BD2C-FA2D75EAB785}" type="presOf" srcId="{D39B18D1-5BC8-460B-ACC4-52E5F05259EC}" destId="{D1F1D83D-DE71-470D-B1E1-BF8B71C1FCBC}" srcOrd="0" destOrd="1" presId="urn:microsoft.com/office/officeart/2008/layout/PictureStrips"/>
    <dgm:cxn modelId="{CF7C5178-C503-4351-8176-EB9798C25B46}" srcId="{C9E52AE3-8FB9-44B7-AA6E-3B99A1FDC3A4}" destId="{D39B18D1-5BC8-460B-ACC4-52E5F05259EC}" srcOrd="0" destOrd="0" parTransId="{861993F9-105E-4167-BD64-48A510F77237}" sibTransId="{59A97C2F-0716-42CD-89D4-3B48651D081C}"/>
    <dgm:cxn modelId="{CDD73103-A0A9-4A3D-8714-9FDA01ED1D76}" type="presOf" srcId="{77764A0B-3F59-47B7-8B1B-D9C1C775C5E2}" destId="{C81C67A9-7F54-4725-8736-165C967A428F}" srcOrd="0" destOrd="0" presId="urn:microsoft.com/office/officeart/2008/layout/PictureStrips"/>
    <dgm:cxn modelId="{0FA2BE46-D161-47CB-B814-3D46FF501CDA}" type="presParOf" srcId="{FC331E76-A3A8-41F0-9DFE-0FAEA49B4C5E}" destId="{30219406-6352-4264-B334-33A1DCEBB761}" srcOrd="0" destOrd="0" presId="urn:microsoft.com/office/officeart/2008/layout/PictureStrips"/>
    <dgm:cxn modelId="{9F3E4DD9-7435-4B1D-ABB0-29837637CB1D}" type="presParOf" srcId="{30219406-6352-4264-B334-33A1DCEBB761}" destId="{C81C67A9-7F54-4725-8736-165C967A428F}" srcOrd="0" destOrd="0" presId="urn:microsoft.com/office/officeart/2008/layout/PictureStrips"/>
    <dgm:cxn modelId="{396AA637-AEEE-46C5-81F5-A57577E8F7BF}" type="presParOf" srcId="{30219406-6352-4264-B334-33A1DCEBB761}" destId="{FC86043F-C5BD-4D68-B332-E7FEC1992D97}" srcOrd="1" destOrd="0" presId="urn:microsoft.com/office/officeart/2008/layout/PictureStrips"/>
    <dgm:cxn modelId="{AFA6EBAB-93A5-4148-8E86-970DFDC1D3B9}" type="presParOf" srcId="{FC331E76-A3A8-41F0-9DFE-0FAEA49B4C5E}" destId="{F45E759E-AF5C-4DAB-B2D4-07FA1B5BAA4E}" srcOrd="1" destOrd="0" presId="urn:microsoft.com/office/officeart/2008/layout/PictureStrips"/>
    <dgm:cxn modelId="{A5AC5525-945D-40CF-82A9-711AAFF33346}" type="presParOf" srcId="{FC331E76-A3A8-41F0-9DFE-0FAEA49B4C5E}" destId="{37D9967B-81FF-48C6-81E2-C903979795C0}" srcOrd="2" destOrd="0" presId="urn:microsoft.com/office/officeart/2008/layout/PictureStrips"/>
    <dgm:cxn modelId="{89F817B3-3103-4549-8F9E-E6E5DDDC0AAA}" type="presParOf" srcId="{37D9967B-81FF-48C6-81E2-C903979795C0}" destId="{9BCD049A-FE89-4B4D-8C90-1E812E30CA50}" srcOrd="0" destOrd="0" presId="urn:microsoft.com/office/officeart/2008/layout/PictureStrips"/>
    <dgm:cxn modelId="{4668F8FD-5A92-475A-894D-29E499EB929D}" type="presParOf" srcId="{37D9967B-81FF-48C6-81E2-C903979795C0}" destId="{A7BE9129-2DA3-4D18-ABB2-E3CBFB2F055B}" srcOrd="1" destOrd="0" presId="urn:microsoft.com/office/officeart/2008/layout/PictureStrips"/>
    <dgm:cxn modelId="{C3BA0B3C-0EF4-4CB5-BC92-F89BFA98C3C5}" type="presParOf" srcId="{FC331E76-A3A8-41F0-9DFE-0FAEA49B4C5E}" destId="{F429E410-3BF8-4605-BD0B-ACCC9783B299}" srcOrd="3" destOrd="0" presId="urn:microsoft.com/office/officeart/2008/layout/PictureStrips"/>
    <dgm:cxn modelId="{8F4C9232-3F73-4C7D-AE56-8687EFCF9E5B}" type="presParOf" srcId="{FC331E76-A3A8-41F0-9DFE-0FAEA49B4C5E}" destId="{7C79BAFC-798A-4F78-9667-7AAACAA65A6D}" srcOrd="4" destOrd="0" presId="urn:microsoft.com/office/officeart/2008/layout/PictureStrips"/>
    <dgm:cxn modelId="{C4B0659D-698E-4EEB-88F3-C50EF5D86795}" type="presParOf" srcId="{7C79BAFC-798A-4F78-9667-7AAACAA65A6D}" destId="{5BD584AF-1077-476A-A33A-7B0D61D33C33}" srcOrd="0" destOrd="0" presId="urn:microsoft.com/office/officeart/2008/layout/PictureStrips"/>
    <dgm:cxn modelId="{6113FB1A-53EE-4440-BAB4-C0EE2E0DE895}" type="presParOf" srcId="{7C79BAFC-798A-4F78-9667-7AAACAA65A6D}" destId="{BBAC41B7-2245-4DAD-BB7A-41FD84C07ECA}" srcOrd="1" destOrd="0" presId="urn:microsoft.com/office/officeart/2008/layout/PictureStrips"/>
    <dgm:cxn modelId="{CC6BEA2D-1EAF-4163-B8D3-7910FD0E0B4A}" type="presParOf" srcId="{FC331E76-A3A8-41F0-9DFE-0FAEA49B4C5E}" destId="{F2B6B4F1-1CBB-4802-AD16-65FD4B9CFF01}" srcOrd="5" destOrd="0" presId="urn:microsoft.com/office/officeart/2008/layout/PictureStrips"/>
    <dgm:cxn modelId="{CB5C8F09-52BB-41CD-898F-C9216F483F1E}" type="presParOf" srcId="{FC331E76-A3A8-41F0-9DFE-0FAEA49B4C5E}" destId="{40BEF570-1887-4F96-A7A5-58CA1E2DEE21}" srcOrd="6" destOrd="0" presId="urn:microsoft.com/office/officeart/2008/layout/PictureStrips"/>
    <dgm:cxn modelId="{A068BF1E-EBD4-432D-813F-CD56762E2B14}" type="presParOf" srcId="{40BEF570-1887-4F96-A7A5-58CA1E2DEE21}" destId="{40F56844-AF4C-440F-B999-E3E1346338CA}" srcOrd="0" destOrd="0" presId="urn:microsoft.com/office/officeart/2008/layout/PictureStrips"/>
    <dgm:cxn modelId="{77ABB995-52D5-426C-BF7F-9DA94DE0D390}" type="presParOf" srcId="{40BEF570-1887-4F96-A7A5-58CA1E2DEE21}" destId="{F72CB4DF-B52C-41D5-A1CB-4B5CD017437A}" srcOrd="1" destOrd="0" presId="urn:microsoft.com/office/officeart/2008/layout/PictureStrips"/>
    <dgm:cxn modelId="{8D6B9330-8536-4CCD-8BFF-CF1C6CD6DAB9}" type="presParOf" srcId="{FC331E76-A3A8-41F0-9DFE-0FAEA49B4C5E}" destId="{7B8F43C9-AEB5-422F-AC4E-FB4B3C6F8A94}" srcOrd="7" destOrd="0" presId="urn:microsoft.com/office/officeart/2008/layout/PictureStrips"/>
    <dgm:cxn modelId="{43B25585-080B-4AA7-9858-D07E3F5BE620}" type="presParOf" srcId="{FC331E76-A3A8-41F0-9DFE-0FAEA49B4C5E}" destId="{32FE8C2E-0725-4F3C-B6BF-F74B72A8E8B8}" srcOrd="8" destOrd="0" presId="urn:microsoft.com/office/officeart/2008/layout/PictureStrips"/>
    <dgm:cxn modelId="{F6CE608F-1B4F-44BC-8899-97A7B212B244}" type="presParOf" srcId="{32FE8C2E-0725-4F3C-B6BF-F74B72A8E8B8}" destId="{D1F1D83D-DE71-470D-B1E1-BF8B71C1FCBC}" srcOrd="0" destOrd="0" presId="urn:microsoft.com/office/officeart/2008/layout/PictureStrips"/>
    <dgm:cxn modelId="{ADB94B87-D88C-45B8-8E68-34161FB86DA8}" type="presParOf" srcId="{32FE8C2E-0725-4F3C-B6BF-F74B72A8E8B8}" destId="{E2B2001B-E9D2-4ACE-AB8A-52E30AA23558}" srcOrd="1" destOrd="0" presId="urn:microsoft.com/office/officeart/2008/layout/PictureStrip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CC080DE0-1B02-4E32-8806-E6281AB6109D}" type="doc">
      <dgm:prSet loTypeId="urn:microsoft.com/office/officeart/2005/8/layout/vList3" loCatId="picture" qsTypeId="urn:microsoft.com/office/officeart/2005/8/quickstyle/simple1" qsCatId="simple" csTypeId="urn:microsoft.com/office/officeart/2005/8/colors/colorful3" csCatId="colorful" phldr="1"/>
      <dgm:spPr/>
    </dgm:pt>
    <dgm:pt modelId="{5534CEBC-AA9D-423E-AFA1-0CF083B99472}">
      <dgm:prSet phldrT="[Texto]"/>
      <dgm:spPr/>
      <dgm:t>
        <a:bodyPr/>
        <a:lstStyle/>
        <a:p>
          <a:r>
            <a:rPr lang="es-CO">
              <a:latin typeface="Arial" panose="020B0604020202020204" pitchFamily="34" charset="0"/>
              <a:cs typeface="Arial" panose="020B0604020202020204" pitchFamily="34" charset="0"/>
            </a:rPr>
            <a:t>Un lote de tabletas de amoxicilina con fecha de vencimiento en diciembre de 2025 y otro con vencimiento en julio del mismo año debe organizarse de tal manera que se dispense primero el lote con vencimiento en julio de 2025.</a:t>
          </a:r>
          <a:endParaRPr lang="es-ES">
            <a:latin typeface="Arial" panose="020B0604020202020204" pitchFamily="34" charset="0"/>
            <a:cs typeface="Arial" panose="020B0604020202020204" pitchFamily="34" charset="0"/>
          </a:endParaRPr>
        </a:p>
      </dgm:t>
    </dgm:pt>
    <dgm:pt modelId="{EAB64EEA-4B5A-4E70-860B-6778D61DB1DA}" type="parTrans" cxnId="{A510A975-DD11-49DD-9B97-7A5088CB29A9}">
      <dgm:prSet/>
      <dgm:spPr/>
      <dgm:t>
        <a:bodyPr/>
        <a:lstStyle/>
        <a:p>
          <a:endParaRPr lang="es-ES">
            <a:latin typeface="Arial" panose="020B0604020202020204" pitchFamily="34" charset="0"/>
            <a:cs typeface="Arial" panose="020B0604020202020204" pitchFamily="34" charset="0"/>
          </a:endParaRPr>
        </a:p>
      </dgm:t>
    </dgm:pt>
    <dgm:pt modelId="{38D779E0-35F6-4C39-B58A-388ADA286082}" type="sibTrans" cxnId="{A510A975-DD11-49DD-9B97-7A5088CB29A9}">
      <dgm:prSet/>
      <dgm:spPr/>
      <dgm:t>
        <a:bodyPr/>
        <a:lstStyle/>
        <a:p>
          <a:endParaRPr lang="es-ES">
            <a:latin typeface="Arial" panose="020B0604020202020204" pitchFamily="34" charset="0"/>
            <a:cs typeface="Arial" panose="020B0604020202020204" pitchFamily="34" charset="0"/>
          </a:endParaRPr>
        </a:p>
      </dgm:t>
    </dgm:pt>
    <dgm:pt modelId="{BA3197F1-3715-4F1F-828C-D1DF0FDC8F18}">
      <dgm:prSet/>
      <dgm:spPr/>
      <dgm:t>
        <a:bodyPr/>
        <a:lstStyle/>
        <a:p>
          <a:r>
            <a:rPr lang="es-CO">
              <a:latin typeface="Arial" panose="020B0604020202020204" pitchFamily="34" charset="0"/>
              <a:cs typeface="Arial" panose="020B0604020202020204" pitchFamily="34" charset="0"/>
            </a:rPr>
            <a:t>Durante un inventario mensual, se detectan frascos de jarabe pediátrico vencidos en marzo de 2024. Estos deben separarse de inmediato y gestionarse como residuos peligrosos, según la normativa vigente.</a:t>
          </a:r>
          <a:endParaRPr lang="en-US">
            <a:latin typeface="Arial" panose="020B0604020202020204" pitchFamily="34" charset="0"/>
            <a:cs typeface="Arial" panose="020B0604020202020204" pitchFamily="34" charset="0"/>
          </a:endParaRPr>
        </a:p>
      </dgm:t>
    </dgm:pt>
    <dgm:pt modelId="{7818D6DC-398B-4FF7-BF4D-3EBC5DDA0627}" type="parTrans" cxnId="{B2682D1B-6C19-416F-A9D3-BE40562BF1D4}">
      <dgm:prSet/>
      <dgm:spPr/>
      <dgm:t>
        <a:bodyPr/>
        <a:lstStyle/>
        <a:p>
          <a:endParaRPr lang="es-ES">
            <a:latin typeface="Arial" panose="020B0604020202020204" pitchFamily="34" charset="0"/>
            <a:cs typeface="Arial" panose="020B0604020202020204" pitchFamily="34" charset="0"/>
          </a:endParaRPr>
        </a:p>
      </dgm:t>
    </dgm:pt>
    <dgm:pt modelId="{2BA751FD-8829-4299-B8C9-86BA4F140070}" type="sibTrans" cxnId="{B2682D1B-6C19-416F-A9D3-BE40562BF1D4}">
      <dgm:prSet/>
      <dgm:spPr/>
      <dgm:t>
        <a:bodyPr/>
        <a:lstStyle/>
        <a:p>
          <a:endParaRPr lang="es-ES">
            <a:latin typeface="Arial" panose="020B0604020202020204" pitchFamily="34" charset="0"/>
            <a:cs typeface="Arial" panose="020B0604020202020204" pitchFamily="34" charset="0"/>
          </a:endParaRPr>
        </a:p>
      </dgm:t>
    </dgm:pt>
    <dgm:pt modelId="{EF6AC71E-9752-4353-94B1-3079C92BEA0A}">
      <dgm:prSet/>
      <dgm:spPr/>
      <dgm:t>
        <a:bodyPr/>
        <a:lstStyle/>
        <a:p>
          <a:r>
            <a:rPr lang="es-CO">
              <a:latin typeface="Arial" panose="020B0604020202020204" pitchFamily="34" charset="0"/>
              <a:cs typeface="Arial" panose="020B0604020202020204" pitchFamily="34" charset="0"/>
            </a:rPr>
            <a:t>En algunas farmacias institucionales, se utilizan etiquetas de colores para identificar la cercanía del vencimiento (por ejemplo, rojo para productos que vencen en menos de tres meses), lo que facilita su identificación durante la dispensación y mejora el control del inventario.</a:t>
          </a:r>
          <a:endParaRPr lang="en-US">
            <a:latin typeface="Arial" panose="020B0604020202020204" pitchFamily="34" charset="0"/>
            <a:cs typeface="Arial" panose="020B0604020202020204" pitchFamily="34" charset="0"/>
          </a:endParaRPr>
        </a:p>
      </dgm:t>
    </dgm:pt>
    <dgm:pt modelId="{F02CFCB2-7C32-47D8-8405-2F952FCE4AEE}" type="parTrans" cxnId="{7195DC1A-2F51-4AC7-9ADB-57F6688F211D}">
      <dgm:prSet/>
      <dgm:spPr/>
      <dgm:t>
        <a:bodyPr/>
        <a:lstStyle/>
        <a:p>
          <a:endParaRPr lang="es-ES">
            <a:latin typeface="Arial" panose="020B0604020202020204" pitchFamily="34" charset="0"/>
            <a:cs typeface="Arial" panose="020B0604020202020204" pitchFamily="34" charset="0"/>
          </a:endParaRPr>
        </a:p>
      </dgm:t>
    </dgm:pt>
    <dgm:pt modelId="{4CB4907A-1384-43C1-AC0D-080D5835C3DF}" type="sibTrans" cxnId="{7195DC1A-2F51-4AC7-9ADB-57F6688F211D}">
      <dgm:prSet/>
      <dgm:spPr/>
      <dgm:t>
        <a:bodyPr/>
        <a:lstStyle/>
        <a:p>
          <a:endParaRPr lang="es-ES">
            <a:latin typeface="Arial" panose="020B0604020202020204" pitchFamily="34" charset="0"/>
            <a:cs typeface="Arial" panose="020B0604020202020204" pitchFamily="34" charset="0"/>
          </a:endParaRPr>
        </a:p>
      </dgm:t>
    </dgm:pt>
    <dgm:pt modelId="{3B0BA0AB-D71E-42C4-8517-FFAFC3FEC031}" type="pres">
      <dgm:prSet presAssocID="{CC080DE0-1B02-4E32-8806-E6281AB6109D}" presName="linearFlow" presStyleCnt="0">
        <dgm:presLayoutVars>
          <dgm:dir/>
          <dgm:resizeHandles val="exact"/>
        </dgm:presLayoutVars>
      </dgm:prSet>
      <dgm:spPr/>
    </dgm:pt>
    <dgm:pt modelId="{BB90946C-A70C-4D76-9696-B4534B2A9C07}" type="pres">
      <dgm:prSet presAssocID="{5534CEBC-AA9D-423E-AFA1-0CF083B99472}" presName="composite" presStyleCnt="0"/>
      <dgm:spPr/>
    </dgm:pt>
    <dgm:pt modelId="{76E22904-61C5-4A0C-9B31-69B24041EAA0}" type="pres">
      <dgm:prSet presAssocID="{5534CEBC-AA9D-423E-AFA1-0CF083B99472}" presName="imgShp" presStyleLbl="fgImgPlace1" presStyleIdx="0" presStyleCnt="3"/>
      <dgm:spPr>
        <a:blipFill rotWithShape="1">
          <a:blip xmlns:r="http://schemas.openxmlformats.org/officeDocument/2006/relationships" r:embed="rId1"/>
          <a:stretch>
            <a:fillRect/>
          </a:stretch>
        </a:blipFill>
      </dgm:spPr>
    </dgm:pt>
    <dgm:pt modelId="{B7DB5550-C87F-4C24-9E73-0BFB3BA252F5}" type="pres">
      <dgm:prSet presAssocID="{5534CEBC-AA9D-423E-AFA1-0CF083B99472}" presName="txShp" presStyleLbl="node1" presStyleIdx="0" presStyleCnt="3">
        <dgm:presLayoutVars>
          <dgm:bulletEnabled val="1"/>
        </dgm:presLayoutVars>
      </dgm:prSet>
      <dgm:spPr/>
      <dgm:t>
        <a:bodyPr/>
        <a:lstStyle/>
        <a:p>
          <a:endParaRPr lang="es-ES"/>
        </a:p>
      </dgm:t>
    </dgm:pt>
    <dgm:pt modelId="{37FE2195-1C03-4EEE-9AF8-854B6E99410F}" type="pres">
      <dgm:prSet presAssocID="{38D779E0-35F6-4C39-B58A-388ADA286082}" presName="spacing" presStyleCnt="0"/>
      <dgm:spPr/>
    </dgm:pt>
    <dgm:pt modelId="{743152A1-365F-482A-ACAF-F70507E6C521}" type="pres">
      <dgm:prSet presAssocID="{BA3197F1-3715-4F1F-828C-D1DF0FDC8F18}" presName="composite" presStyleCnt="0"/>
      <dgm:spPr/>
    </dgm:pt>
    <dgm:pt modelId="{1444F59E-EA4B-4FB3-9D01-CE0B21D4F356}" type="pres">
      <dgm:prSet presAssocID="{BA3197F1-3715-4F1F-828C-D1DF0FDC8F18}" presName="imgShp" presStyleLbl="fgImgPlace1" presStyleIdx="1" presStyleCnt="3"/>
      <dgm:spPr>
        <a:blipFill rotWithShape="1">
          <a:blip xmlns:r="http://schemas.openxmlformats.org/officeDocument/2006/relationships" r:embed="rId2"/>
          <a:stretch>
            <a:fillRect/>
          </a:stretch>
        </a:blipFill>
      </dgm:spPr>
    </dgm:pt>
    <dgm:pt modelId="{6F2E82CC-4523-4C7C-9A2C-C7369B7729C2}" type="pres">
      <dgm:prSet presAssocID="{BA3197F1-3715-4F1F-828C-D1DF0FDC8F18}" presName="txShp" presStyleLbl="node1" presStyleIdx="1" presStyleCnt="3">
        <dgm:presLayoutVars>
          <dgm:bulletEnabled val="1"/>
        </dgm:presLayoutVars>
      </dgm:prSet>
      <dgm:spPr/>
      <dgm:t>
        <a:bodyPr/>
        <a:lstStyle/>
        <a:p>
          <a:endParaRPr lang="es-ES"/>
        </a:p>
      </dgm:t>
    </dgm:pt>
    <dgm:pt modelId="{6D8AB9EC-2659-41EA-A301-1C24F0305080}" type="pres">
      <dgm:prSet presAssocID="{2BA751FD-8829-4299-B8C9-86BA4F140070}" presName="spacing" presStyleCnt="0"/>
      <dgm:spPr/>
    </dgm:pt>
    <dgm:pt modelId="{ABC066D9-ACB1-47C8-B48F-A9ACAF9581EB}" type="pres">
      <dgm:prSet presAssocID="{EF6AC71E-9752-4353-94B1-3079C92BEA0A}" presName="composite" presStyleCnt="0"/>
      <dgm:spPr/>
    </dgm:pt>
    <dgm:pt modelId="{F5CE2732-294B-42D3-A033-67B40873958E}" type="pres">
      <dgm:prSet presAssocID="{EF6AC71E-9752-4353-94B1-3079C92BEA0A}" presName="imgShp" presStyleLbl="fgImgPlace1" presStyleIdx="2" presStyleCnt="3"/>
      <dgm:spPr>
        <a:blipFill rotWithShape="1">
          <a:blip xmlns:r="http://schemas.openxmlformats.org/officeDocument/2006/relationships" r:embed="rId3"/>
          <a:stretch>
            <a:fillRect/>
          </a:stretch>
        </a:blipFill>
      </dgm:spPr>
    </dgm:pt>
    <dgm:pt modelId="{B84145D3-10EE-4260-8025-E4EB9779D67D}" type="pres">
      <dgm:prSet presAssocID="{EF6AC71E-9752-4353-94B1-3079C92BEA0A}" presName="txShp" presStyleLbl="node1" presStyleIdx="2" presStyleCnt="3">
        <dgm:presLayoutVars>
          <dgm:bulletEnabled val="1"/>
        </dgm:presLayoutVars>
      </dgm:prSet>
      <dgm:spPr/>
      <dgm:t>
        <a:bodyPr/>
        <a:lstStyle/>
        <a:p>
          <a:endParaRPr lang="es-ES"/>
        </a:p>
      </dgm:t>
    </dgm:pt>
  </dgm:ptLst>
  <dgm:cxnLst>
    <dgm:cxn modelId="{B2682D1B-6C19-416F-A9D3-BE40562BF1D4}" srcId="{CC080DE0-1B02-4E32-8806-E6281AB6109D}" destId="{BA3197F1-3715-4F1F-828C-D1DF0FDC8F18}" srcOrd="1" destOrd="0" parTransId="{7818D6DC-398B-4FF7-BF4D-3EBC5DDA0627}" sibTransId="{2BA751FD-8829-4299-B8C9-86BA4F140070}"/>
    <dgm:cxn modelId="{C6773032-9D36-4C4C-885D-D4F7B9658D29}" type="presOf" srcId="{5534CEBC-AA9D-423E-AFA1-0CF083B99472}" destId="{B7DB5550-C87F-4C24-9E73-0BFB3BA252F5}" srcOrd="0" destOrd="0" presId="urn:microsoft.com/office/officeart/2005/8/layout/vList3"/>
    <dgm:cxn modelId="{7195DC1A-2F51-4AC7-9ADB-57F6688F211D}" srcId="{CC080DE0-1B02-4E32-8806-E6281AB6109D}" destId="{EF6AC71E-9752-4353-94B1-3079C92BEA0A}" srcOrd="2" destOrd="0" parTransId="{F02CFCB2-7C32-47D8-8405-2F952FCE4AEE}" sibTransId="{4CB4907A-1384-43C1-AC0D-080D5835C3DF}"/>
    <dgm:cxn modelId="{F21C7360-EA25-4001-956C-0523D4402E99}" type="presOf" srcId="{BA3197F1-3715-4F1F-828C-D1DF0FDC8F18}" destId="{6F2E82CC-4523-4C7C-9A2C-C7369B7729C2}" srcOrd="0" destOrd="0" presId="urn:microsoft.com/office/officeart/2005/8/layout/vList3"/>
    <dgm:cxn modelId="{A510A975-DD11-49DD-9B97-7A5088CB29A9}" srcId="{CC080DE0-1B02-4E32-8806-E6281AB6109D}" destId="{5534CEBC-AA9D-423E-AFA1-0CF083B99472}" srcOrd="0" destOrd="0" parTransId="{EAB64EEA-4B5A-4E70-860B-6778D61DB1DA}" sibTransId="{38D779E0-35F6-4C39-B58A-388ADA286082}"/>
    <dgm:cxn modelId="{68FC434C-4CCA-447A-80E1-3BAAE4E8D635}" type="presOf" srcId="{CC080DE0-1B02-4E32-8806-E6281AB6109D}" destId="{3B0BA0AB-D71E-42C4-8517-FFAFC3FEC031}" srcOrd="0" destOrd="0" presId="urn:microsoft.com/office/officeart/2005/8/layout/vList3"/>
    <dgm:cxn modelId="{6C5210D9-CB32-40CD-AA1A-A9A4DF466570}" type="presOf" srcId="{EF6AC71E-9752-4353-94B1-3079C92BEA0A}" destId="{B84145D3-10EE-4260-8025-E4EB9779D67D}" srcOrd="0" destOrd="0" presId="urn:microsoft.com/office/officeart/2005/8/layout/vList3"/>
    <dgm:cxn modelId="{2FA1B2F2-AC62-43EF-83BB-57B6393B41EB}" type="presParOf" srcId="{3B0BA0AB-D71E-42C4-8517-FFAFC3FEC031}" destId="{BB90946C-A70C-4D76-9696-B4534B2A9C07}" srcOrd="0" destOrd="0" presId="urn:microsoft.com/office/officeart/2005/8/layout/vList3"/>
    <dgm:cxn modelId="{AC0A8ED6-27A5-492A-8853-FF69DA2950BE}" type="presParOf" srcId="{BB90946C-A70C-4D76-9696-B4534B2A9C07}" destId="{76E22904-61C5-4A0C-9B31-69B24041EAA0}" srcOrd="0" destOrd="0" presId="urn:microsoft.com/office/officeart/2005/8/layout/vList3"/>
    <dgm:cxn modelId="{7CDA59FE-5661-4636-AB74-2BBBC9BF82A3}" type="presParOf" srcId="{BB90946C-A70C-4D76-9696-B4534B2A9C07}" destId="{B7DB5550-C87F-4C24-9E73-0BFB3BA252F5}" srcOrd="1" destOrd="0" presId="urn:microsoft.com/office/officeart/2005/8/layout/vList3"/>
    <dgm:cxn modelId="{460267D6-D09E-4299-9055-24738C980D4C}" type="presParOf" srcId="{3B0BA0AB-D71E-42C4-8517-FFAFC3FEC031}" destId="{37FE2195-1C03-4EEE-9AF8-854B6E99410F}" srcOrd="1" destOrd="0" presId="urn:microsoft.com/office/officeart/2005/8/layout/vList3"/>
    <dgm:cxn modelId="{EA91D19B-E219-48D3-A3F4-1FA05D5FF1C8}" type="presParOf" srcId="{3B0BA0AB-D71E-42C4-8517-FFAFC3FEC031}" destId="{743152A1-365F-482A-ACAF-F70507E6C521}" srcOrd="2" destOrd="0" presId="urn:microsoft.com/office/officeart/2005/8/layout/vList3"/>
    <dgm:cxn modelId="{3856A6C4-BC26-46B4-A563-3A268AA43EB8}" type="presParOf" srcId="{743152A1-365F-482A-ACAF-F70507E6C521}" destId="{1444F59E-EA4B-4FB3-9D01-CE0B21D4F356}" srcOrd="0" destOrd="0" presId="urn:microsoft.com/office/officeart/2005/8/layout/vList3"/>
    <dgm:cxn modelId="{4B776776-1122-4F16-A17C-407AB90010E3}" type="presParOf" srcId="{743152A1-365F-482A-ACAF-F70507E6C521}" destId="{6F2E82CC-4523-4C7C-9A2C-C7369B7729C2}" srcOrd="1" destOrd="0" presId="urn:microsoft.com/office/officeart/2005/8/layout/vList3"/>
    <dgm:cxn modelId="{FA7B2697-BC37-4DB5-9BFF-EEA21CF5D768}" type="presParOf" srcId="{3B0BA0AB-D71E-42C4-8517-FFAFC3FEC031}" destId="{6D8AB9EC-2659-41EA-A301-1C24F0305080}" srcOrd="3" destOrd="0" presId="urn:microsoft.com/office/officeart/2005/8/layout/vList3"/>
    <dgm:cxn modelId="{4295B5C9-3993-4065-A84B-BD4FB4904F47}" type="presParOf" srcId="{3B0BA0AB-D71E-42C4-8517-FFAFC3FEC031}" destId="{ABC066D9-ACB1-47C8-B48F-A9ACAF9581EB}" srcOrd="4" destOrd="0" presId="urn:microsoft.com/office/officeart/2005/8/layout/vList3"/>
    <dgm:cxn modelId="{B1BF5CE1-0FAE-4D03-A669-0830B3A3C3A1}" type="presParOf" srcId="{ABC066D9-ACB1-47C8-B48F-A9ACAF9581EB}" destId="{F5CE2732-294B-42D3-A033-67B40873958E}" srcOrd="0" destOrd="0" presId="urn:microsoft.com/office/officeart/2005/8/layout/vList3"/>
    <dgm:cxn modelId="{B399B96E-E8CC-4EC5-BCEC-550692C0109E}" type="presParOf" srcId="{ABC066D9-ACB1-47C8-B48F-A9ACAF9581EB}" destId="{B84145D3-10EE-4260-8025-E4EB9779D67D}" srcOrd="1" destOrd="0" presId="urn:microsoft.com/office/officeart/2005/8/layout/vList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E0CBC0B0-128E-42FD-8683-27F601DE6913}"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F36F93D4-9696-4331-A1E2-B4EA5C98CE88}">
      <dgm:prSet phldrT="[Texto]"/>
      <dgm:spPr/>
      <dgm:t>
        <a:bodyPr/>
        <a:lstStyle/>
        <a:p>
          <a:r>
            <a:rPr lang="es-CO" b="1">
              <a:latin typeface="Arial" panose="020B0604020202020204" pitchFamily="34" charset="0"/>
              <a:cs typeface="Arial" panose="020B0604020202020204" pitchFamily="34" charset="0"/>
            </a:rPr>
            <a:t>Temperatura: </a:t>
          </a:r>
          <a:r>
            <a:rPr lang="es-CO">
              <a:latin typeface="Arial" panose="020B0604020202020204" pitchFamily="34" charset="0"/>
              <a:cs typeface="Arial" panose="020B0604020202020204" pitchFamily="34" charset="0"/>
            </a:rPr>
            <a:t>según la clasificación del medicamento (temperatura ambiente, refrigeración o congelación). Se recomienda el uso de termómetros calibrados y sistemas de alarma para variaciones.</a:t>
          </a:r>
          <a:endParaRPr lang="es-ES">
            <a:latin typeface="Arial" panose="020B0604020202020204" pitchFamily="34" charset="0"/>
            <a:cs typeface="Arial" panose="020B0604020202020204" pitchFamily="34" charset="0"/>
          </a:endParaRPr>
        </a:p>
      </dgm:t>
    </dgm:pt>
    <dgm:pt modelId="{75B820A1-1826-41C9-B1E7-CEAD31DD43BA}" type="parTrans" cxnId="{F13CE154-D364-4F94-B861-F25B8A28420B}">
      <dgm:prSet/>
      <dgm:spPr/>
      <dgm:t>
        <a:bodyPr/>
        <a:lstStyle/>
        <a:p>
          <a:endParaRPr lang="es-ES">
            <a:latin typeface="Arial" panose="020B0604020202020204" pitchFamily="34" charset="0"/>
            <a:cs typeface="Arial" panose="020B0604020202020204" pitchFamily="34" charset="0"/>
          </a:endParaRPr>
        </a:p>
      </dgm:t>
    </dgm:pt>
    <dgm:pt modelId="{BFD44217-0E36-4E2A-9C98-BC8A7EB83F00}" type="sibTrans" cxnId="{F13CE154-D364-4F94-B861-F25B8A28420B}">
      <dgm:prSet/>
      <dgm:spPr/>
      <dgm:t>
        <a:bodyPr/>
        <a:lstStyle/>
        <a:p>
          <a:endParaRPr lang="es-ES">
            <a:latin typeface="Arial" panose="020B0604020202020204" pitchFamily="34" charset="0"/>
            <a:cs typeface="Arial" panose="020B0604020202020204" pitchFamily="34" charset="0"/>
          </a:endParaRPr>
        </a:p>
      </dgm:t>
    </dgm:pt>
    <dgm:pt modelId="{4345BC57-517D-4DD9-8731-295290CD69A8}">
      <dgm:prSet/>
      <dgm:spPr/>
      <dgm:t>
        <a:bodyPr/>
        <a:lstStyle/>
        <a:p>
          <a:r>
            <a:rPr lang="es-CO" b="1">
              <a:latin typeface="Arial" panose="020B0604020202020204" pitchFamily="34" charset="0"/>
              <a:cs typeface="Arial" panose="020B0604020202020204" pitchFamily="34" charset="0"/>
            </a:rPr>
            <a:t>Humedad relativa: </a:t>
          </a:r>
          <a:r>
            <a:rPr lang="es-CO">
              <a:latin typeface="Arial" panose="020B0604020202020204" pitchFamily="34" charset="0"/>
              <a:cs typeface="Arial" panose="020B0604020202020204" pitchFamily="34" charset="0"/>
            </a:rPr>
            <a:t>debe mantenerse dentro de rangos que eviten la degradación de los productos, especialmente en aquellos sensibles a la humedad.</a:t>
          </a:r>
          <a:endParaRPr lang="en-US">
            <a:latin typeface="Arial" panose="020B0604020202020204" pitchFamily="34" charset="0"/>
            <a:cs typeface="Arial" panose="020B0604020202020204" pitchFamily="34" charset="0"/>
          </a:endParaRPr>
        </a:p>
      </dgm:t>
    </dgm:pt>
    <dgm:pt modelId="{0AFF9792-1361-4A1F-8D01-DBBBB2396A6F}" type="parTrans" cxnId="{AA937732-8D2C-428B-8DE8-CEE5A572477A}">
      <dgm:prSet/>
      <dgm:spPr/>
      <dgm:t>
        <a:bodyPr/>
        <a:lstStyle/>
        <a:p>
          <a:endParaRPr lang="es-ES">
            <a:latin typeface="Arial" panose="020B0604020202020204" pitchFamily="34" charset="0"/>
            <a:cs typeface="Arial" panose="020B0604020202020204" pitchFamily="34" charset="0"/>
          </a:endParaRPr>
        </a:p>
      </dgm:t>
    </dgm:pt>
    <dgm:pt modelId="{B13F0C8E-0FA4-44E7-BC3A-4D587E3FC51A}" type="sibTrans" cxnId="{AA937732-8D2C-428B-8DE8-CEE5A572477A}">
      <dgm:prSet/>
      <dgm:spPr/>
      <dgm:t>
        <a:bodyPr/>
        <a:lstStyle/>
        <a:p>
          <a:endParaRPr lang="es-ES">
            <a:latin typeface="Arial" panose="020B0604020202020204" pitchFamily="34" charset="0"/>
            <a:cs typeface="Arial" panose="020B0604020202020204" pitchFamily="34" charset="0"/>
          </a:endParaRPr>
        </a:p>
      </dgm:t>
    </dgm:pt>
    <dgm:pt modelId="{69531EBB-48D0-4EFC-877B-B5F071DA7120}">
      <dgm:prSet/>
      <dgm:spPr/>
      <dgm:t>
        <a:bodyPr/>
        <a:lstStyle/>
        <a:p>
          <a:r>
            <a:rPr lang="es-CO" b="1">
              <a:latin typeface="Arial" panose="020B0604020202020204" pitchFamily="34" charset="0"/>
              <a:cs typeface="Arial" panose="020B0604020202020204" pitchFamily="34" charset="0"/>
            </a:rPr>
            <a:t>Iluminación: </a:t>
          </a:r>
          <a:r>
            <a:rPr lang="es-CO">
              <a:latin typeface="Arial" panose="020B0604020202020204" pitchFamily="34" charset="0"/>
              <a:cs typeface="Arial" panose="020B0604020202020204" pitchFamily="34" charset="0"/>
            </a:rPr>
            <a:t>evitar la exposición directa a la luz solar o fuentes de luz que puedan alterar la composición del medicamento.</a:t>
          </a:r>
          <a:endParaRPr lang="en-US">
            <a:latin typeface="Arial" panose="020B0604020202020204" pitchFamily="34" charset="0"/>
            <a:cs typeface="Arial" panose="020B0604020202020204" pitchFamily="34" charset="0"/>
          </a:endParaRPr>
        </a:p>
      </dgm:t>
    </dgm:pt>
    <dgm:pt modelId="{CBB7C10F-AD48-461E-AF2D-C2C0BD192AC4}" type="parTrans" cxnId="{772B73D3-BF3D-4D63-A4E4-96AF20BA12A3}">
      <dgm:prSet/>
      <dgm:spPr/>
      <dgm:t>
        <a:bodyPr/>
        <a:lstStyle/>
        <a:p>
          <a:endParaRPr lang="es-ES">
            <a:latin typeface="Arial" panose="020B0604020202020204" pitchFamily="34" charset="0"/>
            <a:cs typeface="Arial" panose="020B0604020202020204" pitchFamily="34" charset="0"/>
          </a:endParaRPr>
        </a:p>
      </dgm:t>
    </dgm:pt>
    <dgm:pt modelId="{44017F83-A2EC-44EC-84E3-C45BFE4341A0}" type="sibTrans" cxnId="{772B73D3-BF3D-4D63-A4E4-96AF20BA12A3}">
      <dgm:prSet/>
      <dgm:spPr/>
      <dgm:t>
        <a:bodyPr/>
        <a:lstStyle/>
        <a:p>
          <a:endParaRPr lang="es-ES">
            <a:latin typeface="Arial" panose="020B0604020202020204" pitchFamily="34" charset="0"/>
            <a:cs typeface="Arial" panose="020B0604020202020204" pitchFamily="34" charset="0"/>
          </a:endParaRPr>
        </a:p>
      </dgm:t>
    </dgm:pt>
    <dgm:pt modelId="{43C2583D-2419-4A5F-A928-0B2971884C6A}">
      <dgm:prSet/>
      <dgm:spPr/>
      <dgm:t>
        <a:bodyPr/>
        <a:lstStyle/>
        <a:p>
          <a:r>
            <a:rPr lang="es-CO" b="1">
              <a:latin typeface="Arial" panose="020B0604020202020204" pitchFamily="34" charset="0"/>
              <a:cs typeface="Arial" panose="020B0604020202020204" pitchFamily="34" charset="0"/>
            </a:rPr>
            <a:t>Ventilación: </a:t>
          </a:r>
          <a:r>
            <a:rPr lang="es-CO">
              <a:latin typeface="Arial" panose="020B0604020202020204" pitchFamily="34" charset="0"/>
              <a:cs typeface="Arial" panose="020B0604020202020204" pitchFamily="34" charset="0"/>
            </a:rPr>
            <a:t>garantizar una adecuada circulación de aire para evitar acumulación de olores, gases o contaminantes.</a:t>
          </a:r>
          <a:endParaRPr lang="en-US">
            <a:latin typeface="Arial" panose="020B0604020202020204" pitchFamily="34" charset="0"/>
            <a:cs typeface="Arial" panose="020B0604020202020204" pitchFamily="34" charset="0"/>
          </a:endParaRPr>
        </a:p>
      </dgm:t>
    </dgm:pt>
    <dgm:pt modelId="{67B983C5-FF57-49A1-B14C-F96C7F3A64D6}" type="parTrans" cxnId="{B209B626-9A03-48BE-B156-14E1ED244267}">
      <dgm:prSet/>
      <dgm:spPr/>
      <dgm:t>
        <a:bodyPr/>
        <a:lstStyle/>
        <a:p>
          <a:endParaRPr lang="es-ES">
            <a:latin typeface="Arial" panose="020B0604020202020204" pitchFamily="34" charset="0"/>
            <a:cs typeface="Arial" panose="020B0604020202020204" pitchFamily="34" charset="0"/>
          </a:endParaRPr>
        </a:p>
      </dgm:t>
    </dgm:pt>
    <dgm:pt modelId="{4043530F-002F-4FA0-9001-0D5D545CB24D}" type="sibTrans" cxnId="{B209B626-9A03-48BE-B156-14E1ED244267}">
      <dgm:prSet/>
      <dgm:spPr/>
      <dgm:t>
        <a:bodyPr/>
        <a:lstStyle/>
        <a:p>
          <a:endParaRPr lang="es-ES">
            <a:latin typeface="Arial" panose="020B0604020202020204" pitchFamily="34" charset="0"/>
            <a:cs typeface="Arial" panose="020B0604020202020204" pitchFamily="34" charset="0"/>
          </a:endParaRPr>
        </a:p>
      </dgm:t>
    </dgm:pt>
    <dgm:pt modelId="{AF572629-CEC2-4B95-9CF0-2009982E7641}">
      <dgm:prSet/>
      <dgm:spPr/>
      <dgm:t>
        <a:bodyPr/>
        <a:lstStyle/>
        <a:p>
          <a:r>
            <a:rPr lang="es-CO" b="1">
              <a:latin typeface="Arial" panose="020B0604020202020204" pitchFamily="34" charset="0"/>
              <a:cs typeface="Arial" panose="020B0604020202020204" pitchFamily="34" charset="0"/>
            </a:rPr>
            <a:t>Organización física: </a:t>
          </a:r>
          <a:r>
            <a:rPr lang="es-CO">
              <a:latin typeface="Arial" panose="020B0604020202020204" pitchFamily="34" charset="0"/>
              <a:cs typeface="Arial" panose="020B0604020202020204" pitchFamily="34" charset="0"/>
            </a:rPr>
            <a:t>se deben utilizar estanterías adecuadas, identificar claramente los productos y evitar el contacto directo con paredes o pisos.</a:t>
          </a:r>
          <a:endParaRPr lang="en-US">
            <a:latin typeface="Arial" panose="020B0604020202020204" pitchFamily="34" charset="0"/>
            <a:cs typeface="Arial" panose="020B0604020202020204" pitchFamily="34" charset="0"/>
          </a:endParaRPr>
        </a:p>
      </dgm:t>
    </dgm:pt>
    <dgm:pt modelId="{726BA081-13AE-491E-BD68-EAB3A1A2565A}" type="parTrans" cxnId="{8604FC33-07E2-47FA-9E3E-B71011C042B0}">
      <dgm:prSet/>
      <dgm:spPr/>
      <dgm:t>
        <a:bodyPr/>
        <a:lstStyle/>
        <a:p>
          <a:endParaRPr lang="es-ES">
            <a:latin typeface="Arial" panose="020B0604020202020204" pitchFamily="34" charset="0"/>
            <a:cs typeface="Arial" panose="020B0604020202020204" pitchFamily="34" charset="0"/>
          </a:endParaRPr>
        </a:p>
      </dgm:t>
    </dgm:pt>
    <dgm:pt modelId="{BCE463B8-66F3-4E0E-890A-123AC91534AC}" type="sibTrans" cxnId="{8604FC33-07E2-47FA-9E3E-B71011C042B0}">
      <dgm:prSet/>
      <dgm:spPr/>
      <dgm:t>
        <a:bodyPr/>
        <a:lstStyle/>
        <a:p>
          <a:endParaRPr lang="es-ES">
            <a:latin typeface="Arial" panose="020B0604020202020204" pitchFamily="34" charset="0"/>
            <a:cs typeface="Arial" panose="020B0604020202020204" pitchFamily="34" charset="0"/>
          </a:endParaRPr>
        </a:p>
      </dgm:t>
    </dgm:pt>
    <dgm:pt modelId="{49E8F34D-5E31-40DD-A62D-2667C335A9C7}">
      <dgm:prSet/>
      <dgm:spPr/>
      <dgm:t>
        <a:bodyPr/>
        <a:lstStyle/>
        <a:p>
          <a:r>
            <a:rPr lang="es-CO" b="1">
              <a:latin typeface="Arial" panose="020B0604020202020204" pitchFamily="34" charset="0"/>
              <a:cs typeface="Arial" panose="020B0604020202020204" pitchFamily="34" charset="0"/>
            </a:rPr>
            <a:t>Separación de productos: </a:t>
          </a:r>
          <a:r>
            <a:rPr lang="es-CO">
              <a:latin typeface="Arial" panose="020B0604020202020204" pitchFamily="34" charset="0"/>
              <a:cs typeface="Arial" panose="020B0604020202020204" pitchFamily="34" charset="0"/>
            </a:rPr>
            <a:t>mantener separados los medicamentos vencidos, deteriorados, devueltos o en cuarentena de los productos aptos para dispensación.</a:t>
          </a:r>
          <a:endParaRPr lang="en-US">
            <a:latin typeface="Arial" panose="020B0604020202020204" pitchFamily="34" charset="0"/>
            <a:cs typeface="Arial" panose="020B0604020202020204" pitchFamily="34" charset="0"/>
          </a:endParaRPr>
        </a:p>
      </dgm:t>
    </dgm:pt>
    <dgm:pt modelId="{FC4EB7CE-7C79-4CBA-BE2B-7F692E793CA1}" type="parTrans" cxnId="{B1A52121-D229-4911-9670-C7AA96A64B97}">
      <dgm:prSet/>
      <dgm:spPr/>
      <dgm:t>
        <a:bodyPr/>
        <a:lstStyle/>
        <a:p>
          <a:endParaRPr lang="es-ES">
            <a:latin typeface="Arial" panose="020B0604020202020204" pitchFamily="34" charset="0"/>
            <a:cs typeface="Arial" panose="020B0604020202020204" pitchFamily="34" charset="0"/>
          </a:endParaRPr>
        </a:p>
      </dgm:t>
    </dgm:pt>
    <dgm:pt modelId="{F7F4AEBD-8905-4442-B2D5-4902AB17F927}" type="sibTrans" cxnId="{B1A52121-D229-4911-9670-C7AA96A64B97}">
      <dgm:prSet/>
      <dgm:spPr/>
      <dgm:t>
        <a:bodyPr/>
        <a:lstStyle/>
        <a:p>
          <a:endParaRPr lang="es-ES">
            <a:latin typeface="Arial" panose="020B0604020202020204" pitchFamily="34" charset="0"/>
            <a:cs typeface="Arial" panose="020B0604020202020204" pitchFamily="34" charset="0"/>
          </a:endParaRPr>
        </a:p>
      </dgm:t>
    </dgm:pt>
    <dgm:pt modelId="{518A4A60-95EB-496A-A092-AFD3E3E66F93}" type="pres">
      <dgm:prSet presAssocID="{E0CBC0B0-128E-42FD-8683-27F601DE6913}" presName="Name0" presStyleCnt="0">
        <dgm:presLayoutVars>
          <dgm:dir/>
          <dgm:resizeHandles val="exact"/>
        </dgm:presLayoutVars>
      </dgm:prSet>
      <dgm:spPr/>
      <dgm:t>
        <a:bodyPr/>
        <a:lstStyle/>
        <a:p>
          <a:endParaRPr lang="es-ES"/>
        </a:p>
      </dgm:t>
    </dgm:pt>
    <dgm:pt modelId="{7A8E3ED8-3E09-47A7-8277-62D1FAB82C8E}" type="pres">
      <dgm:prSet presAssocID="{F36F93D4-9696-4331-A1E2-B4EA5C98CE88}" presName="composite" presStyleCnt="0"/>
      <dgm:spPr/>
    </dgm:pt>
    <dgm:pt modelId="{80252069-06C4-4016-9B3C-843522FC0C65}" type="pres">
      <dgm:prSet presAssocID="{F36F93D4-9696-4331-A1E2-B4EA5C98CE88}" presName="rect1" presStyleLbl="trAlignAcc1" presStyleIdx="0" presStyleCnt="6">
        <dgm:presLayoutVars>
          <dgm:bulletEnabled val="1"/>
        </dgm:presLayoutVars>
      </dgm:prSet>
      <dgm:spPr/>
      <dgm:t>
        <a:bodyPr/>
        <a:lstStyle/>
        <a:p>
          <a:endParaRPr lang="es-ES"/>
        </a:p>
      </dgm:t>
    </dgm:pt>
    <dgm:pt modelId="{AFF1CF3B-A6A0-40AF-80A0-E8E269D8526E}" type="pres">
      <dgm:prSet presAssocID="{F36F93D4-9696-4331-A1E2-B4EA5C98CE88}" presName="rect2" presStyleLbl="fgImgPlace1" presStyleIdx="0" presStyleCnt="6"/>
      <dgm:spPr>
        <a:blipFill rotWithShape="1">
          <a:blip xmlns:r="http://schemas.openxmlformats.org/officeDocument/2006/relationships" r:embed="rId1"/>
          <a:stretch>
            <a:fillRect/>
          </a:stretch>
        </a:blipFill>
      </dgm:spPr>
    </dgm:pt>
    <dgm:pt modelId="{44CC225B-4DD0-4511-A983-A3C9BF650F21}" type="pres">
      <dgm:prSet presAssocID="{BFD44217-0E36-4E2A-9C98-BC8A7EB83F00}" presName="sibTrans" presStyleCnt="0"/>
      <dgm:spPr/>
    </dgm:pt>
    <dgm:pt modelId="{D83B2013-0BEB-4970-84B5-116C5525AAB5}" type="pres">
      <dgm:prSet presAssocID="{4345BC57-517D-4DD9-8731-295290CD69A8}" presName="composite" presStyleCnt="0"/>
      <dgm:spPr/>
    </dgm:pt>
    <dgm:pt modelId="{C688F155-7290-447F-8D43-23E9EF1725B4}" type="pres">
      <dgm:prSet presAssocID="{4345BC57-517D-4DD9-8731-295290CD69A8}" presName="rect1" presStyleLbl="trAlignAcc1" presStyleIdx="1" presStyleCnt="6">
        <dgm:presLayoutVars>
          <dgm:bulletEnabled val="1"/>
        </dgm:presLayoutVars>
      </dgm:prSet>
      <dgm:spPr/>
      <dgm:t>
        <a:bodyPr/>
        <a:lstStyle/>
        <a:p>
          <a:endParaRPr lang="es-ES"/>
        </a:p>
      </dgm:t>
    </dgm:pt>
    <dgm:pt modelId="{BB7E8685-16FF-4741-A1A0-4D2B91AD2FAB}" type="pres">
      <dgm:prSet presAssocID="{4345BC57-517D-4DD9-8731-295290CD69A8}" presName="rect2" presStyleLbl="fgImgPlace1" presStyleIdx="1" presStyleCnt="6"/>
      <dgm:spPr>
        <a:blipFill rotWithShape="1">
          <a:blip xmlns:r="http://schemas.openxmlformats.org/officeDocument/2006/relationships" r:embed="rId2"/>
          <a:stretch>
            <a:fillRect/>
          </a:stretch>
        </a:blipFill>
      </dgm:spPr>
    </dgm:pt>
    <dgm:pt modelId="{4610FC6C-E2DC-441C-8C1A-B7EF7DF13199}" type="pres">
      <dgm:prSet presAssocID="{B13F0C8E-0FA4-44E7-BC3A-4D587E3FC51A}" presName="sibTrans" presStyleCnt="0"/>
      <dgm:spPr/>
    </dgm:pt>
    <dgm:pt modelId="{8B3A79F0-6A4F-41BA-AEA5-CA2BE7BAD80B}" type="pres">
      <dgm:prSet presAssocID="{69531EBB-48D0-4EFC-877B-B5F071DA7120}" presName="composite" presStyleCnt="0"/>
      <dgm:spPr/>
    </dgm:pt>
    <dgm:pt modelId="{EFF6531F-A548-4D5A-B9A2-02ED153C598F}" type="pres">
      <dgm:prSet presAssocID="{69531EBB-48D0-4EFC-877B-B5F071DA7120}" presName="rect1" presStyleLbl="trAlignAcc1" presStyleIdx="2" presStyleCnt="6">
        <dgm:presLayoutVars>
          <dgm:bulletEnabled val="1"/>
        </dgm:presLayoutVars>
      </dgm:prSet>
      <dgm:spPr/>
      <dgm:t>
        <a:bodyPr/>
        <a:lstStyle/>
        <a:p>
          <a:endParaRPr lang="es-ES"/>
        </a:p>
      </dgm:t>
    </dgm:pt>
    <dgm:pt modelId="{FD5268CA-C5BD-4695-BA88-E1D3C06F047B}" type="pres">
      <dgm:prSet presAssocID="{69531EBB-48D0-4EFC-877B-B5F071DA7120}" presName="rect2" presStyleLbl="fgImgPlace1" presStyleIdx="2" presStyleCnt="6"/>
      <dgm:spPr>
        <a:blipFill rotWithShape="1">
          <a:blip xmlns:r="http://schemas.openxmlformats.org/officeDocument/2006/relationships" r:embed="rId3"/>
          <a:stretch>
            <a:fillRect/>
          </a:stretch>
        </a:blipFill>
      </dgm:spPr>
    </dgm:pt>
    <dgm:pt modelId="{E612EBCC-B2CC-4128-9C1B-D6069D672C66}" type="pres">
      <dgm:prSet presAssocID="{44017F83-A2EC-44EC-84E3-C45BFE4341A0}" presName="sibTrans" presStyleCnt="0"/>
      <dgm:spPr/>
    </dgm:pt>
    <dgm:pt modelId="{A858D916-6118-4D71-8D25-27703A603F51}" type="pres">
      <dgm:prSet presAssocID="{43C2583D-2419-4A5F-A928-0B2971884C6A}" presName="composite" presStyleCnt="0"/>
      <dgm:spPr/>
    </dgm:pt>
    <dgm:pt modelId="{B11C49B6-BC28-4C66-B770-D9FDE91D69DF}" type="pres">
      <dgm:prSet presAssocID="{43C2583D-2419-4A5F-A928-0B2971884C6A}" presName="rect1" presStyleLbl="trAlignAcc1" presStyleIdx="3" presStyleCnt="6">
        <dgm:presLayoutVars>
          <dgm:bulletEnabled val="1"/>
        </dgm:presLayoutVars>
      </dgm:prSet>
      <dgm:spPr/>
      <dgm:t>
        <a:bodyPr/>
        <a:lstStyle/>
        <a:p>
          <a:endParaRPr lang="es-ES"/>
        </a:p>
      </dgm:t>
    </dgm:pt>
    <dgm:pt modelId="{31893A29-31ED-4077-925A-160F1F79346C}" type="pres">
      <dgm:prSet presAssocID="{43C2583D-2419-4A5F-A928-0B2971884C6A}" presName="rect2" presStyleLbl="fgImgPlace1" presStyleIdx="3" presStyleCnt="6"/>
      <dgm:spPr>
        <a:blipFill rotWithShape="1">
          <a:blip xmlns:r="http://schemas.openxmlformats.org/officeDocument/2006/relationships" r:embed="rId4"/>
          <a:stretch>
            <a:fillRect/>
          </a:stretch>
        </a:blipFill>
      </dgm:spPr>
    </dgm:pt>
    <dgm:pt modelId="{5E57D58C-BC7B-4A32-A90C-6437C3DE035A}" type="pres">
      <dgm:prSet presAssocID="{4043530F-002F-4FA0-9001-0D5D545CB24D}" presName="sibTrans" presStyleCnt="0"/>
      <dgm:spPr/>
    </dgm:pt>
    <dgm:pt modelId="{57937D11-E03D-4CAC-A72D-76BDC8947789}" type="pres">
      <dgm:prSet presAssocID="{AF572629-CEC2-4B95-9CF0-2009982E7641}" presName="composite" presStyleCnt="0"/>
      <dgm:spPr/>
    </dgm:pt>
    <dgm:pt modelId="{800031B4-E4CD-4655-99E5-CE13FC0F4517}" type="pres">
      <dgm:prSet presAssocID="{AF572629-CEC2-4B95-9CF0-2009982E7641}" presName="rect1" presStyleLbl="trAlignAcc1" presStyleIdx="4" presStyleCnt="6">
        <dgm:presLayoutVars>
          <dgm:bulletEnabled val="1"/>
        </dgm:presLayoutVars>
      </dgm:prSet>
      <dgm:spPr/>
      <dgm:t>
        <a:bodyPr/>
        <a:lstStyle/>
        <a:p>
          <a:endParaRPr lang="es-ES"/>
        </a:p>
      </dgm:t>
    </dgm:pt>
    <dgm:pt modelId="{AF9F1933-6FF6-4920-A2C2-1E46EFFD0B3C}" type="pres">
      <dgm:prSet presAssocID="{AF572629-CEC2-4B95-9CF0-2009982E7641}" presName="rect2" presStyleLbl="fgImgPlace1" presStyleIdx="4" presStyleCnt="6"/>
      <dgm:spPr>
        <a:blipFill rotWithShape="1">
          <a:blip xmlns:r="http://schemas.openxmlformats.org/officeDocument/2006/relationships" r:embed="rId5"/>
          <a:stretch>
            <a:fillRect/>
          </a:stretch>
        </a:blipFill>
      </dgm:spPr>
      <dgm:t>
        <a:bodyPr/>
        <a:lstStyle/>
        <a:p>
          <a:endParaRPr lang="es-ES"/>
        </a:p>
      </dgm:t>
    </dgm:pt>
    <dgm:pt modelId="{97720922-DAF1-4937-8195-A4B2B0804BC9}" type="pres">
      <dgm:prSet presAssocID="{BCE463B8-66F3-4E0E-890A-123AC91534AC}" presName="sibTrans" presStyleCnt="0"/>
      <dgm:spPr/>
    </dgm:pt>
    <dgm:pt modelId="{2620F288-B339-4CBB-A8F3-32B866DEC7A2}" type="pres">
      <dgm:prSet presAssocID="{49E8F34D-5E31-40DD-A62D-2667C335A9C7}" presName="composite" presStyleCnt="0"/>
      <dgm:spPr/>
    </dgm:pt>
    <dgm:pt modelId="{26A580A6-9A87-4533-8E6C-710E573EDF66}" type="pres">
      <dgm:prSet presAssocID="{49E8F34D-5E31-40DD-A62D-2667C335A9C7}" presName="rect1" presStyleLbl="trAlignAcc1" presStyleIdx="5" presStyleCnt="6">
        <dgm:presLayoutVars>
          <dgm:bulletEnabled val="1"/>
        </dgm:presLayoutVars>
      </dgm:prSet>
      <dgm:spPr/>
      <dgm:t>
        <a:bodyPr/>
        <a:lstStyle/>
        <a:p>
          <a:endParaRPr lang="es-ES"/>
        </a:p>
      </dgm:t>
    </dgm:pt>
    <dgm:pt modelId="{58D8061E-5EE3-4BE7-97E3-CCAD2A201611}" type="pres">
      <dgm:prSet presAssocID="{49E8F34D-5E31-40DD-A62D-2667C335A9C7}" presName="rect2" presStyleLbl="fgImgPlace1" presStyleIdx="5" presStyleCnt="6"/>
      <dgm:spPr>
        <a:blipFill rotWithShape="1">
          <a:blip xmlns:r="http://schemas.openxmlformats.org/officeDocument/2006/relationships" r:embed="rId6"/>
          <a:stretch>
            <a:fillRect/>
          </a:stretch>
        </a:blipFill>
      </dgm:spPr>
    </dgm:pt>
  </dgm:ptLst>
  <dgm:cxnLst>
    <dgm:cxn modelId="{10F5D654-F97A-4470-AEB5-7D59EA74B166}" type="presOf" srcId="{E0CBC0B0-128E-42FD-8683-27F601DE6913}" destId="{518A4A60-95EB-496A-A092-AFD3E3E66F93}" srcOrd="0" destOrd="0" presId="urn:microsoft.com/office/officeart/2008/layout/PictureStrips"/>
    <dgm:cxn modelId="{09A0805A-FE1D-4755-8C6E-6A82A0245ED8}" type="presOf" srcId="{49E8F34D-5E31-40DD-A62D-2667C335A9C7}" destId="{26A580A6-9A87-4533-8E6C-710E573EDF66}" srcOrd="0" destOrd="0" presId="urn:microsoft.com/office/officeart/2008/layout/PictureStrips"/>
    <dgm:cxn modelId="{71CCB9E4-BDAA-4A39-80FB-EC5FF2702C37}" type="presOf" srcId="{43C2583D-2419-4A5F-A928-0B2971884C6A}" destId="{B11C49B6-BC28-4C66-B770-D9FDE91D69DF}" srcOrd="0" destOrd="0" presId="urn:microsoft.com/office/officeart/2008/layout/PictureStrips"/>
    <dgm:cxn modelId="{91AD721E-C733-46BF-B7AA-C956D7FFEF9C}" type="presOf" srcId="{AF572629-CEC2-4B95-9CF0-2009982E7641}" destId="{800031B4-E4CD-4655-99E5-CE13FC0F4517}" srcOrd="0" destOrd="0" presId="urn:microsoft.com/office/officeart/2008/layout/PictureStrips"/>
    <dgm:cxn modelId="{F13CE154-D364-4F94-B861-F25B8A28420B}" srcId="{E0CBC0B0-128E-42FD-8683-27F601DE6913}" destId="{F36F93D4-9696-4331-A1E2-B4EA5C98CE88}" srcOrd="0" destOrd="0" parTransId="{75B820A1-1826-41C9-B1E7-CEAD31DD43BA}" sibTransId="{BFD44217-0E36-4E2A-9C98-BC8A7EB83F00}"/>
    <dgm:cxn modelId="{268D9114-444F-44B5-97D2-E07F477E78F3}" type="presOf" srcId="{F36F93D4-9696-4331-A1E2-B4EA5C98CE88}" destId="{80252069-06C4-4016-9B3C-843522FC0C65}" srcOrd="0" destOrd="0" presId="urn:microsoft.com/office/officeart/2008/layout/PictureStrips"/>
    <dgm:cxn modelId="{772B73D3-BF3D-4D63-A4E4-96AF20BA12A3}" srcId="{E0CBC0B0-128E-42FD-8683-27F601DE6913}" destId="{69531EBB-48D0-4EFC-877B-B5F071DA7120}" srcOrd="2" destOrd="0" parTransId="{CBB7C10F-AD48-461E-AF2D-C2C0BD192AC4}" sibTransId="{44017F83-A2EC-44EC-84E3-C45BFE4341A0}"/>
    <dgm:cxn modelId="{31CCE10A-7E3A-4479-8BA2-A4F639033E8B}" type="presOf" srcId="{4345BC57-517D-4DD9-8731-295290CD69A8}" destId="{C688F155-7290-447F-8D43-23E9EF1725B4}" srcOrd="0" destOrd="0" presId="urn:microsoft.com/office/officeart/2008/layout/PictureStrips"/>
    <dgm:cxn modelId="{8604FC33-07E2-47FA-9E3E-B71011C042B0}" srcId="{E0CBC0B0-128E-42FD-8683-27F601DE6913}" destId="{AF572629-CEC2-4B95-9CF0-2009982E7641}" srcOrd="4" destOrd="0" parTransId="{726BA081-13AE-491E-BD68-EAB3A1A2565A}" sibTransId="{BCE463B8-66F3-4E0E-890A-123AC91534AC}"/>
    <dgm:cxn modelId="{B209B626-9A03-48BE-B156-14E1ED244267}" srcId="{E0CBC0B0-128E-42FD-8683-27F601DE6913}" destId="{43C2583D-2419-4A5F-A928-0B2971884C6A}" srcOrd="3" destOrd="0" parTransId="{67B983C5-FF57-49A1-B14C-F96C7F3A64D6}" sibTransId="{4043530F-002F-4FA0-9001-0D5D545CB24D}"/>
    <dgm:cxn modelId="{AA937732-8D2C-428B-8DE8-CEE5A572477A}" srcId="{E0CBC0B0-128E-42FD-8683-27F601DE6913}" destId="{4345BC57-517D-4DD9-8731-295290CD69A8}" srcOrd="1" destOrd="0" parTransId="{0AFF9792-1361-4A1F-8D01-DBBBB2396A6F}" sibTransId="{B13F0C8E-0FA4-44E7-BC3A-4D587E3FC51A}"/>
    <dgm:cxn modelId="{A543F867-69CE-418A-80E9-61BAA3D26F2C}" type="presOf" srcId="{69531EBB-48D0-4EFC-877B-B5F071DA7120}" destId="{EFF6531F-A548-4D5A-B9A2-02ED153C598F}" srcOrd="0" destOrd="0" presId="urn:microsoft.com/office/officeart/2008/layout/PictureStrips"/>
    <dgm:cxn modelId="{B1A52121-D229-4911-9670-C7AA96A64B97}" srcId="{E0CBC0B0-128E-42FD-8683-27F601DE6913}" destId="{49E8F34D-5E31-40DD-A62D-2667C335A9C7}" srcOrd="5" destOrd="0" parTransId="{FC4EB7CE-7C79-4CBA-BE2B-7F692E793CA1}" sibTransId="{F7F4AEBD-8905-4442-B2D5-4902AB17F927}"/>
    <dgm:cxn modelId="{887C0D25-DEB8-4E2C-B802-449A3184F583}" type="presParOf" srcId="{518A4A60-95EB-496A-A092-AFD3E3E66F93}" destId="{7A8E3ED8-3E09-47A7-8277-62D1FAB82C8E}" srcOrd="0" destOrd="0" presId="urn:microsoft.com/office/officeart/2008/layout/PictureStrips"/>
    <dgm:cxn modelId="{E0008987-87E9-46BC-B25F-354C1B24C0C4}" type="presParOf" srcId="{7A8E3ED8-3E09-47A7-8277-62D1FAB82C8E}" destId="{80252069-06C4-4016-9B3C-843522FC0C65}" srcOrd="0" destOrd="0" presId="urn:microsoft.com/office/officeart/2008/layout/PictureStrips"/>
    <dgm:cxn modelId="{1A7A9208-2C06-4B08-B454-A2DD7705334F}" type="presParOf" srcId="{7A8E3ED8-3E09-47A7-8277-62D1FAB82C8E}" destId="{AFF1CF3B-A6A0-40AF-80A0-E8E269D8526E}" srcOrd="1" destOrd="0" presId="urn:microsoft.com/office/officeart/2008/layout/PictureStrips"/>
    <dgm:cxn modelId="{987D8F46-77B9-4504-9DE0-79B23E9F6409}" type="presParOf" srcId="{518A4A60-95EB-496A-A092-AFD3E3E66F93}" destId="{44CC225B-4DD0-4511-A983-A3C9BF650F21}" srcOrd="1" destOrd="0" presId="urn:microsoft.com/office/officeart/2008/layout/PictureStrips"/>
    <dgm:cxn modelId="{2524C87A-F860-462D-A23C-B576E7F8DEEC}" type="presParOf" srcId="{518A4A60-95EB-496A-A092-AFD3E3E66F93}" destId="{D83B2013-0BEB-4970-84B5-116C5525AAB5}" srcOrd="2" destOrd="0" presId="urn:microsoft.com/office/officeart/2008/layout/PictureStrips"/>
    <dgm:cxn modelId="{88283F93-8490-418F-82A8-10CED4C3AC7D}" type="presParOf" srcId="{D83B2013-0BEB-4970-84B5-116C5525AAB5}" destId="{C688F155-7290-447F-8D43-23E9EF1725B4}" srcOrd="0" destOrd="0" presId="urn:microsoft.com/office/officeart/2008/layout/PictureStrips"/>
    <dgm:cxn modelId="{249EA4E0-99B7-490E-A2B6-9A0B8E20FEFA}" type="presParOf" srcId="{D83B2013-0BEB-4970-84B5-116C5525AAB5}" destId="{BB7E8685-16FF-4741-A1A0-4D2B91AD2FAB}" srcOrd="1" destOrd="0" presId="urn:microsoft.com/office/officeart/2008/layout/PictureStrips"/>
    <dgm:cxn modelId="{FE6A1E7C-902A-4249-B663-3F6214402303}" type="presParOf" srcId="{518A4A60-95EB-496A-A092-AFD3E3E66F93}" destId="{4610FC6C-E2DC-441C-8C1A-B7EF7DF13199}" srcOrd="3" destOrd="0" presId="urn:microsoft.com/office/officeart/2008/layout/PictureStrips"/>
    <dgm:cxn modelId="{0A4FBBA3-2F72-4A4A-AD61-E153509112AA}" type="presParOf" srcId="{518A4A60-95EB-496A-A092-AFD3E3E66F93}" destId="{8B3A79F0-6A4F-41BA-AEA5-CA2BE7BAD80B}" srcOrd="4" destOrd="0" presId="urn:microsoft.com/office/officeart/2008/layout/PictureStrips"/>
    <dgm:cxn modelId="{963A5D79-3186-4633-968D-C9309413DDE5}" type="presParOf" srcId="{8B3A79F0-6A4F-41BA-AEA5-CA2BE7BAD80B}" destId="{EFF6531F-A548-4D5A-B9A2-02ED153C598F}" srcOrd="0" destOrd="0" presId="urn:microsoft.com/office/officeart/2008/layout/PictureStrips"/>
    <dgm:cxn modelId="{8B53F791-FAD7-4117-8AA9-F5EC8319DD92}" type="presParOf" srcId="{8B3A79F0-6A4F-41BA-AEA5-CA2BE7BAD80B}" destId="{FD5268CA-C5BD-4695-BA88-E1D3C06F047B}" srcOrd="1" destOrd="0" presId="urn:microsoft.com/office/officeart/2008/layout/PictureStrips"/>
    <dgm:cxn modelId="{F45F9500-E734-47DF-8E7D-ED4F04D63C46}" type="presParOf" srcId="{518A4A60-95EB-496A-A092-AFD3E3E66F93}" destId="{E612EBCC-B2CC-4128-9C1B-D6069D672C66}" srcOrd="5" destOrd="0" presId="urn:microsoft.com/office/officeart/2008/layout/PictureStrips"/>
    <dgm:cxn modelId="{28622B70-3DDD-4A9A-A768-490309D938A6}" type="presParOf" srcId="{518A4A60-95EB-496A-A092-AFD3E3E66F93}" destId="{A858D916-6118-4D71-8D25-27703A603F51}" srcOrd="6" destOrd="0" presId="urn:microsoft.com/office/officeart/2008/layout/PictureStrips"/>
    <dgm:cxn modelId="{FF75DF26-AA06-4015-945C-D7D746FAB4FE}" type="presParOf" srcId="{A858D916-6118-4D71-8D25-27703A603F51}" destId="{B11C49B6-BC28-4C66-B770-D9FDE91D69DF}" srcOrd="0" destOrd="0" presId="urn:microsoft.com/office/officeart/2008/layout/PictureStrips"/>
    <dgm:cxn modelId="{21574235-34EE-4E40-BFA0-FF433DEA2F55}" type="presParOf" srcId="{A858D916-6118-4D71-8D25-27703A603F51}" destId="{31893A29-31ED-4077-925A-160F1F79346C}" srcOrd="1" destOrd="0" presId="urn:microsoft.com/office/officeart/2008/layout/PictureStrips"/>
    <dgm:cxn modelId="{4A8B0673-6614-43C3-ACBA-FCC36AD51707}" type="presParOf" srcId="{518A4A60-95EB-496A-A092-AFD3E3E66F93}" destId="{5E57D58C-BC7B-4A32-A90C-6437C3DE035A}" srcOrd="7" destOrd="0" presId="urn:microsoft.com/office/officeart/2008/layout/PictureStrips"/>
    <dgm:cxn modelId="{50F460EF-7EF2-4CB8-80AD-711D68D8092A}" type="presParOf" srcId="{518A4A60-95EB-496A-A092-AFD3E3E66F93}" destId="{57937D11-E03D-4CAC-A72D-76BDC8947789}" srcOrd="8" destOrd="0" presId="urn:microsoft.com/office/officeart/2008/layout/PictureStrips"/>
    <dgm:cxn modelId="{07195357-45CE-4B11-9BE2-EDA73115706D}" type="presParOf" srcId="{57937D11-E03D-4CAC-A72D-76BDC8947789}" destId="{800031B4-E4CD-4655-99E5-CE13FC0F4517}" srcOrd="0" destOrd="0" presId="urn:microsoft.com/office/officeart/2008/layout/PictureStrips"/>
    <dgm:cxn modelId="{8A9C442B-14EE-4163-B27F-C9C1006EB464}" type="presParOf" srcId="{57937D11-E03D-4CAC-A72D-76BDC8947789}" destId="{AF9F1933-6FF6-4920-A2C2-1E46EFFD0B3C}" srcOrd="1" destOrd="0" presId="urn:microsoft.com/office/officeart/2008/layout/PictureStrips"/>
    <dgm:cxn modelId="{0CE80E89-20D7-40C2-A218-0FD3ADB7C168}" type="presParOf" srcId="{518A4A60-95EB-496A-A092-AFD3E3E66F93}" destId="{97720922-DAF1-4937-8195-A4B2B0804BC9}" srcOrd="9" destOrd="0" presId="urn:microsoft.com/office/officeart/2008/layout/PictureStrips"/>
    <dgm:cxn modelId="{A38D692C-9D89-4CF5-A4C0-F498C8CCBA83}" type="presParOf" srcId="{518A4A60-95EB-496A-A092-AFD3E3E66F93}" destId="{2620F288-B339-4CBB-A8F3-32B866DEC7A2}" srcOrd="10" destOrd="0" presId="urn:microsoft.com/office/officeart/2008/layout/PictureStrips"/>
    <dgm:cxn modelId="{925E1903-BA01-4A7E-BD0E-D98D933428D7}" type="presParOf" srcId="{2620F288-B339-4CBB-A8F3-32B866DEC7A2}" destId="{26A580A6-9A87-4533-8E6C-710E573EDF66}" srcOrd="0" destOrd="0" presId="urn:microsoft.com/office/officeart/2008/layout/PictureStrips"/>
    <dgm:cxn modelId="{218F8E39-D623-48BF-86F0-838E41FA56BC}" type="presParOf" srcId="{2620F288-B339-4CBB-A8F3-32B866DEC7A2}" destId="{58D8061E-5EE3-4BE7-97E3-CCAD2A201611}" srcOrd="1" destOrd="0" presId="urn:microsoft.com/office/officeart/2008/layout/PictureStrips"/>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84005A7-E144-4D0C-827A-A24EDBF5387B}" type="doc">
      <dgm:prSet loTypeId="urn:microsoft.com/office/officeart/2008/layout/AccentedPicture" loCatId="picture" qsTypeId="urn:microsoft.com/office/officeart/2005/8/quickstyle/simple3" qsCatId="simple" csTypeId="urn:microsoft.com/office/officeart/2005/8/colors/accent0_3" csCatId="mainScheme" phldr="1"/>
      <dgm:spPr/>
      <dgm:t>
        <a:bodyPr/>
        <a:lstStyle/>
        <a:p>
          <a:endParaRPr lang="es-ES"/>
        </a:p>
      </dgm:t>
    </dgm:pt>
    <dgm:pt modelId="{2E31B6F0-0A15-434B-972C-E1543F6FB011}">
      <dgm:prSet phldrT="[Texto]"/>
      <dgm:spPr/>
      <dgm:t>
        <a:bodyPr/>
        <a:lstStyle/>
        <a:p>
          <a:r>
            <a:rPr lang="es-CO">
              <a:latin typeface="Arial" panose="020B0604020202020204" pitchFamily="34" charset="0"/>
              <a:cs typeface="Arial" panose="020B0604020202020204" pitchFamily="34" charset="0"/>
            </a:rPr>
            <a:t>Nombre genérico y nombre comercial del producto.</a:t>
          </a:r>
          <a:endParaRPr lang="es-ES">
            <a:latin typeface="Arial" panose="020B0604020202020204" pitchFamily="34" charset="0"/>
            <a:cs typeface="Arial" panose="020B0604020202020204" pitchFamily="34" charset="0"/>
          </a:endParaRPr>
        </a:p>
      </dgm:t>
    </dgm:pt>
    <dgm:pt modelId="{E63F077B-C560-4F41-952B-66755CABDF56}" type="parTrans" cxnId="{707F1B35-63BD-40B9-95DA-1159A7C50204}">
      <dgm:prSet/>
      <dgm:spPr/>
      <dgm:t>
        <a:bodyPr/>
        <a:lstStyle/>
        <a:p>
          <a:endParaRPr lang="es-ES">
            <a:latin typeface="Arial" panose="020B0604020202020204" pitchFamily="34" charset="0"/>
            <a:cs typeface="Arial" panose="020B0604020202020204" pitchFamily="34" charset="0"/>
          </a:endParaRPr>
        </a:p>
      </dgm:t>
    </dgm:pt>
    <dgm:pt modelId="{4EF36B27-9A87-42FD-A98E-AD3A078198CF}" type="sibTrans" cxnId="{707F1B35-63BD-40B9-95DA-1159A7C50204}">
      <dgm:prSet/>
      <dgm:spPr/>
      <dgm:t>
        <a:bodyPr/>
        <a:lstStyle/>
        <a:p>
          <a:endParaRPr lang="es-ES">
            <a:latin typeface="Arial" panose="020B0604020202020204" pitchFamily="34" charset="0"/>
            <a:cs typeface="Arial" panose="020B0604020202020204" pitchFamily="34" charset="0"/>
          </a:endParaRPr>
        </a:p>
      </dgm:t>
    </dgm:pt>
    <dgm:pt modelId="{B7310018-96D9-494A-9C53-3DA616433373}">
      <dgm:prSet/>
      <dgm:spPr/>
      <dgm:t>
        <a:bodyPr/>
        <a:lstStyle/>
        <a:p>
          <a:r>
            <a:rPr lang="es-CO">
              <a:latin typeface="Arial" panose="020B0604020202020204" pitchFamily="34" charset="0"/>
              <a:cs typeface="Arial" panose="020B0604020202020204" pitchFamily="34" charset="0"/>
            </a:rPr>
            <a:t>Concentración y forma farmacéutica.</a:t>
          </a:r>
          <a:endParaRPr lang="en-US">
            <a:latin typeface="Arial" panose="020B0604020202020204" pitchFamily="34" charset="0"/>
            <a:cs typeface="Arial" panose="020B0604020202020204" pitchFamily="34" charset="0"/>
          </a:endParaRPr>
        </a:p>
      </dgm:t>
    </dgm:pt>
    <dgm:pt modelId="{B526C854-ADEB-4D36-97CE-DC4DAB6283EA}" type="parTrans" cxnId="{CE3ADE9B-4C9A-44C7-9DA6-4A6B3C6457AC}">
      <dgm:prSet/>
      <dgm:spPr/>
      <dgm:t>
        <a:bodyPr/>
        <a:lstStyle/>
        <a:p>
          <a:endParaRPr lang="es-ES">
            <a:latin typeface="Arial" panose="020B0604020202020204" pitchFamily="34" charset="0"/>
            <a:cs typeface="Arial" panose="020B0604020202020204" pitchFamily="34" charset="0"/>
          </a:endParaRPr>
        </a:p>
      </dgm:t>
    </dgm:pt>
    <dgm:pt modelId="{03DF5F94-F02D-40D9-94EF-64B487B26B15}" type="sibTrans" cxnId="{CE3ADE9B-4C9A-44C7-9DA6-4A6B3C6457AC}">
      <dgm:prSet/>
      <dgm:spPr/>
      <dgm:t>
        <a:bodyPr/>
        <a:lstStyle/>
        <a:p>
          <a:endParaRPr lang="es-ES">
            <a:latin typeface="Arial" panose="020B0604020202020204" pitchFamily="34" charset="0"/>
            <a:cs typeface="Arial" panose="020B0604020202020204" pitchFamily="34" charset="0"/>
          </a:endParaRPr>
        </a:p>
      </dgm:t>
    </dgm:pt>
    <dgm:pt modelId="{9450D106-F577-4323-B781-B0D8681A41B4}">
      <dgm:prSet/>
      <dgm:spPr/>
      <dgm:t>
        <a:bodyPr/>
        <a:lstStyle/>
        <a:p>
          <a:r>
            <a:rPr lang="es-CO">
              <a:latin typeface="Arial" panose="020B0604020202020204" pitchFamily="34" charset="0"/>
              <a:cs typeface="Arial" panose="020B0604020202020204" pitchFamily="34" charset="0"/>
            </a:rPr>
            <a:t>Número de lote y fecha de vencimiento.</a:t>
          </a:r>
          <a:endParaRPr lang="en-US">
            <a:latin typeface="Arial" panose="020B0604020202020204" pitchFamily="34" charset="0"/>
            <a:cs typeface="Arial" panose="020B0604020202020204" pitchFamily="34" charset="0"/>
          </a:endParaRPr>
        </a:p>
      </dgm:t>
    </dgm:pt>
    <dgm:pt modelId="{357D4B71-56C1-48F3-BB3B-9440F6A3F90C}" type="parTrans" cxnId="{06E7CE4D-0B9E-43AA-A6CB-4CB000D4C50F}">
      <dgm:prSet/>
      <dgm:spPr/>
      <dgm:t>
        <a:bodyPr/>
        <a:lstStyle/>
        <a:p>
          <a:endParaRPr lang="es-ES">
            <a:latin typeface="Arial" panose="020B0604020202020204" pitchFamily="34" charset="0"/>
            <a:cs typeface="Arial" panose="020B0604020202020204" pitchFamily="34" charset="0"/>
          </a:endParaRPr>
        </a:p>
      </dgm:t>
    </dgm:pt>
    <dgm:pt modelId="{5435F300-B81C-4171-B29F-9D1F67278EEF}" type="sibTrans" cxnId="{06E7CE4D-0B9E-43AA-A6CB-4CB000D4C50F}">
      <dgm:prSet/>
      <dgm:spPr/>
      <dgm:t>
        <a:bodyPr/>
        <a:lstStyle/>
        <a:p>
          <a:endParaRPr lang="es-ES">
            <a:latin typeface="Arial" panose="020B0604020202020204" pitchFamily="34" charset="0"/>
            <a:cs typeface="Arial" panose="020B0604020202020204" pitchFamily="34" charset="0"/>
          </a:endParaRPr>
        </a:p>
      </dgm:t>
    </dgm:pt>
    <dgm:pt modelId="{3384A3BF-EEDB-4030-B8DB-247CDB556D0F}">
      <dgm:prSet/>
      <dgm:spPr/>
      <dgm:t>
        <a:bodyPr/>
        <a:lstStyle/>
        <a:p>
          <a:r>
            <a:rPr lang="es-CO">
              <a:latin typeface="Arial" panose="020B0604020202020204" pitchFamily="34" charset="0"/>
              <a:cs typeface="Arial" panose="020B0604020202020204" pitchFamily="34" charset="0"/>
            </a:rPr>
            <a:t>Registro sanitario expedido por el INVIMA.</a:t>
          </a:r>
          <a:endParaRPr lang="en-US">
            <a:latin typeface="Arial" panose="020B0604020202020204" pitchFamily="34" charset="0"/>
            <a:cs typeface="Arial" panose="020B0604020202020204" pitchFamily="34" charset="0"/>
          </a:endParaRPr>
        </a:p>
      </dgm:t>
    </dgm:pt>
    <dgm:pt modelId="{9A8A14CA-14B9-4169-BC22-DFC3D7282DFD}" type="parTrans" cxnId="{ECD5EC4F-5944-4371-8FD8-7EFA85103039}">
      <dgm:prSet/>
      <dgm:spPr/>
      <dgm:t>
        <a:bodyPr/>
        <a:lstStyle/>
        <a:p>
          <a:endParaRPr lang="es-ES">
            <a:latin typeface="Arial" panose="020B0604020202020204" pitchFamily="34" charset="0"/>
            <a:cs typeface="Arial" panose="020B0604020202020204" pitchFamily="34" charset="0"/>
          </a:endParaRPr>
        </a:p>
      </dgm:t>
    </dgm:pt>
    <dgm:pt modelId="{6261E8E4-5880-403F-AC90-B7B60F810668}" type="sibTrans" cxnId="{ECD5EC4F-5944-4371-8FD8-7EFA85103039}">
      <dgm:prSet/>
      <dgm:spPr/>
      <dgm:t>
        <a:bodyPr/>
        <a:lstStyle/>
        <a:p>
          <a:endParaRPr lang="es-ES">
            <a:latin typeface="Arial" panose="020B0604020202020204" pitchFamily="34" charset="0"/>
            <a:cs typeface="Arial" panose="020B0604020202020204" pitchFamily="34" charset="0"/>
          </a:endParaRPr>
        </a:p>
      </dgm:t>
    </dgm:pt>
    <dgm:pt modelId="{FA8B2FFE-68B3-443E-BE90-E85A1CC049D7}">
      <dgm:prSet/>
      <dgm:spPr/>
      <dgm:t>
        <a:bodyPr/>
        <a:lstStyle/>
        <a:p>
          <a:r>
            <a:rPr lang="es-CO">
              <a:latin typeface="Arial" panose="020B0604020202020204" pitchFamily="34" charset="0"/>
              <a:cs typeface="Arial" panose="020B0604020202020204" pitchFamily="34" charset="0"/>
            </a:rPr>
            <a:t>Condiciones de almacenamiento recomendadas.</a:t>
          </a:r>
          <a:endParaRPr lang="en-US">
            <a:latin typeface="Arial" panose="020B0604020202020204" pitchFamily="34" charset="0"/>
            <a:cs typeface="Arial" panose="020B0604020202020204" pitchFamily="34" charset="0"/>
          </a:endParaRPr>
        </a:p>
      </dgm:t>
    </dgm:pt>
    <dgm:pt modelId="{39AFC34D-A588-48F6-86E2-20451B45B389}" type="parTrans" cxnId="{A106D337-0640-42C3-B503-A0C17D7751B6}">
      <dgm:prSet/>
      <dgm:spPr/>
      <dgm:t>
        <a:bodyPr/>
        <a:lstStyle/>
        <a:p>
          <a:endParaRPr lang="es-ES">
            <a:latin typeface="Arial" panose="020B0604020202020204" pitchFamily="34" charset="0"/>
            <a:cs typeface="Arial" panose="020B0604020202020204" pitchFamily="34" charset="0"/>
          </a:endParaRPr>
        </a:p>
      </dgm:t>
    </dgm:pt>
    <dgm:pt modelId="{247A7130-9418-406A-8BEA-CBF5FBFD2057}" type="sibTrans" cxnId="{A106D337-0640-42C3-B503-A0C17D7751B6}">
      <dgm:prSet/>
      <dgm:spPr/>
      <dgm:t>
        <a:bodyPr/>
        <a:lstStyle/>
        <a:p>
          <a:endParaRPr lang="es-ES">
            <a:latin typeface="Arial" panose="020B0604020202020204" pitchFamily="34" charset="0"/>
            <a:cs typeface="Arial" panose="020B0604020202020204" pitchFamily="34" charset="0"/>
          </a:endParaRPr>
        </a:p>
      </dgm:t>
    </dgm:pt>
    <dgm:pt modelId="{E6746C6D-C9D8-4D7C-A468-F5E5EDF08F7A}">
      <dgm:prSet/>
      <dgm:spPr/>
      <dgm:t>
        <a:bodyPr/>
        <a:lstStyle/>
        <a:p>
          <a:r>
            <a:rPr lang="es-CO">
              <a:latin typeface="Arial" panose="020B0604020202020204" pitchFamily="34" charset="0"/>
              <a:cs typeface="Arial" panose="020B0604020202020204" pitchFamily="34" charset="0"/>
            </a:rPr>
            <a:t>Vía de administración.</a:t>
          </a:r>
          <a:endParaRPr lang="en-US">
            <a:latin typeface="Arial" panose="020B0604020202020204" pitchFamily="34" charset="0"/>
            <a:cs typeface="Arial" panose="020B0604020202020204" pitchFamily="34" charset="0"/>
          </a:endParaRPr>
        </a:p>
      </dgm:t>
    </dgm:pt>
    <dgm:pt modelId="{9E526E9D-E338-4C16-BEF3-F844C18AAA86}" type="parTrans" cxnId="{C91BA6E9-348B-47D9-AE74-956092B73DF7}">
      <dgm:prSet/>
      <dgm:spPr/>
      <dgm:t>
        <a:bodyPr/>
        <a:lstStyle/>
        <a:p>
          <a:endParaRPr lang="es-ES">
            <a:latin typeface="Arial" panose="020B0604020202020204" pitchFamily="34" charset="0"/>
            <a:cs typeface="Arial" panose="020B0604020202020204" pitchFamily="34" charset="0"/>
          </a:endParaRPr>
        </a:p>
      </dgm:t>
    </dgm:pt>
    <dgm:pt modelId="{F45B5C10-754F-4FF8-A38C-BA24FED10F42}" type="sibTrans" cxnId="{C91BA6E9-348B-47D9-AE74-956092B73DF7}">
      <dgm:prSet/>
      <dgm:spPr/>
      <dgm:t>
        <a:bodyPr/>
        <a:lstStyle/>
        <a:p>
          <a:endParaRPr lang="es-ES">
            <a:latin typeface="Arial" panose="020B0604020202020204" pitchFamily="34" charset="0"/>
            <a:cs typeface="Arial" panose="020B0604020202020204" pitchFamily="34" charset="0"/>
          </a:endParaRPr>
        </a:p>
      </dgm:t>
    </dgm:pt>
    <dgm:pt modelId="{F46E60A3-8F70-468A-A4BC-1381C5D668C7}">
      <dgm:prSet/>
      <dgm:spPr/>
      <dgm:t>
        <a:bodyPr/>
        <a:lstStyle/>
        <a:p>
          <a:r>
            <a:rPr lang="es-CO">
              <a:latin typeface="Arial" panose="020B0604020202020204" pitchFamily="34" charset="0"/>
              <a:cs typeface="Arial" panose="020B0604020202020204" pitchFamily="34" charset="0"/>
            </a:rPr>
            <a:t>Nombre y dirección del titular del registro sanitario o fabricante.</a:t>
          </a:r>
          <a:endParaRPr lang="en-US">
            <a:latin typeface="Arial" panose="020B0604020202020204" pitchFamily="34" charset="0"/>
            <a:cs typeface="Arial" panose="020B0604020202020204" pitchFamily="34" charset="0"/>
          </a:endParaRPr>
        </a:p>
      </dgm:t>
    </dgm:pt>
    <dgm:pt modelId="{7E2EE90E-7BC5-4C6E-AC19-C0BDB909C2C5}" type="parTrans" cxnId="{24D47C6C-97EA-45CD-B7A2-073922F2F001}">
      <dgm:prSet/>
      <dgm:spPr/>
      <dgm:t>
        <a:bodyPr/>
        <a:lstStyle/>
        <a:p>
          <a:endParaRPr lang="es-ES">
            <a:latin typeface="Arial" panose="020B0604020202020204" pitchFamily="34" charset="0"/>
            <a:cs typeface="Arial" panose="020B0604020202020204" pitchFamily="34" charset="0"/>
          </a:endParaRPr>
        </a:p>
      </dgm:t>
    </dgm:pt>
    <dgm:pt modelId="{D001B033-8B18-4964-8615-4CF17AC82E86}" type="sibTrans" cxnId="{24D47C6C-97EA-45CD-B7A2-073922F2F001}">
      <dgm:prSet/>
      <dgm:spPr/>
      <dgm:t>
        <a:bodyPr/>
        <a:lstStyle/>
        <a:p>
          <a:endParaRPr lang="es-ES">
            <a:latin typeface="Arial" panose="020B0604020202020204" pitchFamily="34" charset="0"/>
            <a:cs typeface="Arial" panose="020B0604020202020204" pitchFamily="34" charset="0"/>
          </a:endParaRPr>
        </a:p>
      </dgm:t>
    </dgm:pt>
    <dgm:pt modelId="{A8CB0167-B2A0-4DCD-B2B0-9336DD55D14C}">
      <dgm:prSet/>
      <dgm:spPr/>
      <dgm:t>
        <a:bodyPr/>
        <a:lstStyle/>
        <a:p>
          <a:r>
            <a:rPr lang="es-CO">
              <a:latin typeface="Arial" panose="020B0604020202020204" pitchFamily="34" charset="0"/>
              <a:cs typeface="Arial" panose="020B0604020202020204" pitchFamily="34" charset="0"/>
            </a:rPr>
            <a:t>Advertencias o precauciones, si aplica.</a:t>
          </a:r>
          <a:endParaRPr lang="en-US">
            <a:latin typeface="Arial" panose="020B0604020202020204" pitchFamily="34" charset="0"/>
            <a:cs typeface="Arial" panose="020B0604020202020204" pitchFamily="34" charset="0"/>
          </a:endParaRPr>
        </a:p>
      </dgm:t>
    </dgm:pt>
    <dgm:pt modelId="{83FF7D3A-9E45-4CD7-B4DD-9FA77C625DF7}" type="parTrans" cxnId="{58A4616C-37CE-442A-81B6-9D67386EF6E3}">
      <dgm:prSet/>
      <dgm:spPr/>
      <dgm:t>
        <a:bodyPr/>
        <a:lstStyle/>
        <a:p>
          <a:endParaRPr lang="es-ES">
            <a:latin typeface="Arial" panose="020B0604020202020204" pitchFamily="34" charset="0"/>
            <a:cs typeface="Arial" panose="020B0604020202020204" pitchFamily="34" charset="0"/>
          </a:endParaRPr>
        </a:p>
      </dgm:t>
    </dgm:pt>
    <dgm:pt modelId="{5C0DEE21-5CA6-4AD7-B65A-31D83B1953C7}" type="sibTrans" cxnId="{58A4616C-37CE-442A-81B6-9D67386EF6E3}">
      <dgm:prSet/>
      <dgm:spPr/>
      <dgm:t>
        <a:bodyPr/>
        <a:lstStyle/>
        <a:p>
          <a:endParaRPr lang="es-ES">
            <a:latin typeface="Arial" panose="020B0604020202020204" pitchFamily="34" charset="0"/>
            <a:cs typeface="Arial" panose="020B0604020202020204" pitchFamily="34" charset="0"/>
          </a:endParaRPr>
        </a:p>
      </dgm:t>
    </dgm:pt>
    <dgm:pt modelId="{B456176C-B299-46EE-9ABF-24AC97D423FF}">
      <dgm:prSet phldrT="[Texto]"/>
      <dgm:spPr/>
      <dgm:t>
        <a:bodyPr/>
        <a:lstStyle/>
        <a:p>
          <a:endParaRPr lang="es-ES">
            <a:latin typeface="Arial" panose="020B0604020202020204" pitchFamily="34" charset="0"/>
            <a:cs typeface="Arial" panose="020B0604020202020204" pitchFamily="34" charset="0"/>
          </a:endParaRPr>
        </a:p>
      </dgm:t>
    </dgm:pt>
    <dgm:pt modelId="{E79655D0-EB52-4EE9-A571-9832C231DF8F}" type="parTrans" cxnId="{4FFAE3E8-5CEF-4EB4-8952-DBBFB14FDFF8}">
      <dgm:prSet/>
      <dgm:spPr/>
      <dgm:t>
        <a:bodyPr/>
        <a:lstStyle/>
        <a:p>
          <a:endParaRPr lang="es-ES"/>
        </a:p>
      </dgm:t>
    </dgm:pt>
    <dgm:pt modelId="{1E2FC4A7-8DF8-4F19-8A0B-02D5BADA3E3B}" type="sibTrans" cxnId="{4FFAE3E8-5CEF-4EB4-8952-DBBFB14FDFF8}">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t>
        <a:bodyPr/>
        <a:lstStyle/>
        <a:p>
          <a:endParaRPr lang="es-ES"/>
        </a:p>
      </dgm:t>
    </dgm:pt>
    <dgm:pt modelId="{C9C48855-E679-404F-B426-CBFD2D898F5A}" type="pres">
      <dgm:prSet presAssocID="{F84005A7-E144-4D0C-827A-A24EDBF5387B}" presName="Name0" presStyleCnt="0">
        <dgm:presLayoutVars>
          <dgm:dir/>
        </dgm:presLayoutVars>
      </dgm:prSet>
      <dgm:spPr/>
      <dgm:t>
        <a:bodyPr/>
        <a:lstStyle/>
        <a:p>
          <a:endParaRPr lang="es-ES"/>
        </a:p>
      </dgm:t>
    </dgm:pt>
    <dgm:pt modelId="{7DF2F8A1-FF40-4A91-88CA-76CFEA8A775E}" type="pres">
      <dgm:prSet presAssocID="{1E2FC4A7-8DF8-4F19-8A0B-02D5BADA3E3B}" presName="picture_1" presStyleLbl="bgImgPlace1" presStyleIdx="0" presStyleCnt="1"/>
      <dgm:spPr/>
      <dgm:t>
        <a:bodyPr/>
        <a:lstStyle/>
        <a:p>
          <a:endParaRPr lang="es-ES"/>
        </a:p>
      </dgm:t>
    </dgm:pt>
    <dgm:pt modelId="{64FB5D30-25C4-4222-A494-255597A44668}" type="pres">
      <dgm:prSet presAssocID="{B456176C-B299-46EE-9ABF-24AC97D423FF}" presName="text_1" presStyleLbl="node1" presStyleIdx="0" presStyleCnt="0">
        <dgm:presLayoutVars>
          <dgm:bulletEnabled val="1"/>
        </dgm:presLayoutVars>
      </dgm:prSet>
      <dgm:spPr/>
      <dgm:t>
        <a:bodyPr/>
        <a:lstStyle/>
        <a:p>
          <a:endParaRPr lang="es-ES"/>
        </a:p>
      </dgm:t>
    </dgm:pt>
    <dgm:pt modelId="{93680562-6DFE-4621-A2D6-2B36EEE94920}" type="pres">
      <dgm:prSet presAssocID="{F84005A7-E144-4D0C-827A-A24EDBF5387B}" presName="linV" presStyleCnt="0"/>
      <dgm:spPr/>
    </dgm:pt>
    <dgm:pt modelId="{7AC740D4-D0A3-45F4-AA70-4163ABD50495}" type="pres">
      <dgm:prSet presAssocID="{2E31B6F0-0A15-434B-972C-E1543F6FB011}" presName="pair" presStyleCnt="0"/>
      <dgm:spPr/>
    </dgm:pt>
    <dgm:pt modelId="{5F3CEC89-183C-4049-A7C4-ADA32753CF24}" type="pres">
      <dgm:prSet presAssocID="{2E31B6F0-0A15-434B-972C-E1543F6FB011}" presName="spaceH" presStyleLbl="node1" presStyleIdx="0" presStyleCnt="0"/>
      <dgm:spPr/>
    </dgm:pt>
    <dgm:pt modelId="{890658E0-8FB5-4DE8-A9B8-F3B7EAF944F6}" type="pres">
      <dgm:prSet presAssocID="{2E31B6F0-0A15-434B-972C-E1543F6FB011}" presName="desPictures" presStyleLbl="alignImgPlace1" presStyleIdx="0"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9C56E553-F2F2-4F82-9875-DC37B05836B3}" type="pres">
      <dgm:prSet presAssocID="{2E31B6F0-0A15-434B-972C-E1543F6FB011}" presName="desTextWrapper" presStyleCnt="0"/>
      <dgm:spPr/>
    </dgm:pt>
    <dgm:pt modelId="{E8F5129B-0F2F-4826-A331-285462CBA2F3}" type="pres">
      <dgm:prSet presAssocID="{2E31B6F0-0A15-434B-972C-E1543F6FB011}" presName="desText" presStyleLbl="revTx" presStyleIdx="0" presStyleCnt="8">
        <dgm:presLayoutVars>
          <dgm:bulletEnabled val="1"/>
        </dgm:presLayoutVars>
      </dgm:prSet>
      <dgm:spPr/>
      <dgm:t>
        <a:bodyPr/>
        <a:lstStyle/>
        <a:p>
          <a:endParaRPr lang="es-ES"/>
        </a:p>
      </dgm:t>
    </dgm:pt>
    <dgm:pt modelId="{3CBC3D5A-DC37-433B-865A-4A7F34D91F54}" type="pres">
      <dgm:prSet presAssocID="{4EF36B27-9A87-42FD-A98E-AD3A078198CF}" presName="spaceV" presStyleCnt="0"/>
      <dgm:spPr/>
    </dgm:pt>
    <dgm:pt modelId="{387594CF-4A15-4695-B06D-384BBFAA60FB}" type="pres">
      <dgm:prSet presAssocID="{B7310018-96D9-494A-9C53-3DA616433373}" presName="pair" presStyleCnt="0"/>
      <dgm:spPr/>
    </dgm:pt>
    <dgm:pt modelId="{4E2152C4-068D-4E17-AD5D-EECC6E5AC02F}" type="pres">
      <dgm:prSet presAssocID="{B7310018-96D9-494A-9C53-3DA616433373}" presName="spaceH" presStyleLbl="node1" presStyleIdx="0" presStyleCnt="0"/>
      <dgm:spPr/>
    </dgm:pt>
    <dgm:pt modelId="{FB0E8CE1-683E-42D3-9ED8-FD96FD3983D4}" type="pres">
      <dgm:prSet presAssocID="{B7310018-96D9-494A-9C53-3DA616433373}" presName="desPictures" presStyleLbl="alignImgPlace1" presStyleIdx="1"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FD9A0BBF-AF76-468E-B40F-6FCD353ACCD3}" type="pres">
      <dgm:prSet presAssocID="{B7310018-96D9-494A-9C53-3DA616433373}" presName="desTextWrapper" presStyleCnt="0"/>
      <dgm:spPr/>
    </dgm:pt>
    <dgm:pt modelId="{3C3CC0B0-15D7-4263-9A7A-08BFFCAB3CB0}" type="pres">
      <dgm:prSet presAssocID="{B7310018-96D9-494A-9C53-3DA616433373}" presName="desText" presStyleLbl="revTx" presStyleIdx="1" presStyleCnt="8">
        <dgm:presLayoutVars>
          <dgm:bulletEnabled val="1"/>
        </dgm:presLayoutVars>
      </dgm:prSet>
      <dgm:spPr/>
      <dgm:t>
        <a:bodyPr/>
        <a:lstStyle/>
        <a:p>
          <a:endParaRPr lang="es-ES"/>
        </a:p>
      </dgm:t>
    </dgm:pt>
    <dgm:pt modelId="{04B1E4A9-20DF-48B6-8EF5-6F979BD8BB4D}" type="pres">
      <dgm:prSet presAssocID="{03DF5F94-F02D-40D9-94EF-64B487B26B15}" presName="spaceV" presStyleCnt="0"/>
      <dgm:spPr/>
    </dgm:pt>
    <dgm:pt modelId="{F3E31F38-637B-491E-9544-22EAA2BB0216}" type="pres">
      <dgm:prSet presAssocID="{9450D106-F577-4323-B781-B0D8681A41B4}" presName="pair" presStyleCnt="0"/>
      <dgm:spPr/>
    </dgm:pt>
    <dgm:pt modelId="{AAF23D7D-E498-49C8-A941-65D0C1CC51C4}" type="pres">
      <dgm:prSet presAssocID="{9450D106-F577-4323-B781-B0D8681A41B4}" presName="spaceH" presStyleLbl="node1" presStyleIdx="0" presStyleCnt="0"/>
      <dgm:spPr/>
    </dgm:pt>
    <dgm:pt modelId="{9307C68E-3221-4E0A-9DE1-723D21C33647}" type="pres">
      <dgm:prSet presAssocID="{9450D106-F577-4323-B781-B0D8681A41B4}" presName="desPictures" presStyleLbl="alignImgPlace1" presStyleIdx="2"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87D9766C-3310-4AAE-9C6C-E777D61C43A2}" type="pres">
      <dgm:prSet presAssocID="{9450D106-F577-4323-B781-B0D8681A41B4}" presName="desTextWrapper" presStyleCnt="0"/>
      <dgm:spPr/>
    </dgm:pt>
    <dgm:pt modelId="{38568A62-6FE6-4AA2-AC6E-FD4B96636553}" type="pres">
      <dgm:prSet presAssocID="{9450D106-F577-4323-B781-B0D8681A41B4}" presName="desText" presStyleLbl="revTx" presStyleIdx="2" presStyleCnt="8">
        <dgm:presLayoutVars>
          <dgm:bulletEnabled val="1"/>
        </dgm:presLayoutVars>
      </dgm:prSet>
      <dgm:spPr/>
      <dgm:t>
        <a:bodyPr/>
        <a:lstStyle/>
        <a:p>
          <a:endParaRPr lang="es-ES"/>
        </a:p>
      </dgm:t>
    </dgm:pt>
    <dgm:pt modelId="{59F42056-F4F8-4948-A30F-481C2B544326}" type="pres">
      <dgm:prSet presAssocID="{5435F300-B81C-4171-B29F-9D1F67278EEF}" presName="spaceV" presStyleCnt="0"/>
      <dgm:spPr/>
    </dgm:pt>
    <dgm:pt modelId="{2AD138CC-757F-4890-BD30-FF8FCE28FBC6}" type="pres">
      <dgm:prSet presAssocID="{3384A3BF-EEDB-4030-B8DB-247CDB556D0F}" presName="pair" presStyleCnt="0"/>
      <dgm:spPr/>
    </dgm:pt>
    <dgm:pt modelId="{9737E2B0-9C11-4D67-9EBF-0EE8B70810AA}" type="pres">
      <dgm:prSet presAssocID="{3384A3BF-EEDB-4030-B8DB-247CDB556D0F}" presName="spaceH" presStyleLbl="node1" presStyleIdx="0" presStyleCnt="0"/>
      <dgm:spPr/>
    </dgm:pt>
    <dgm:pt modelId="{F5DEFEE2-5DFA-4222-8175-08B539372AEA}" type="pres">
      <dgm:prSet presAssocID="{3384A3BF-EEDB-4030-B8DB-247CDB556D0F}" presName="desPictures" presStyleLbl="alignImgPlace1" presStyleIdx="3"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5AE4A38A-C83A-4066-A53B-831EA293702E}" type="pres">
      <dgm:prSet presAssocID="{3384A3BF-EEDB-4030-B8DB-247CDB556D0F}" presName="desTextWrapper" presStyleCnt="0"/>
      <dgm:spPr/>
    </dgm:pt>
    <dgm:pt modelId="{C9FF02B8-E88F-464E-BF23-3B302227D276}" type="pres">
      <dgm:prSet presAssocID="{3384A3BF-EEDB-4030-B8DB-247CDB556D0F}" presName="desText" presStyleLbl="revTx" presStyleIdx="3" presStyleCnt="8">
        <dgm:presLayoutVars>
          <dgm:bulletEnabled val="1"/>
        </dgm:presLayoutVars>
      </dgm:prSet>
      <dgm:spPr/>
      <dgm:t>
        <a:bodyPr/>
        <a:lstStyle/>
        <a:p>
          <a:endParaRPr lang="es-ES"/>
        </a:p>
      </dgm:t>
    </dgm:pt>
    <dgm:pt modelId="{D6B6E27D-25F1-4107-A48A-0A2F55CC3A68}" type="pres">
      <dgm:prSet presAssocID="{6261E8E4-5880-403F-AC90-B7B60F810668}" presName="spaceV" presStyleCnt="0"/>
      <dgm:spPr/>
    </dgm:pt>
    <dgm:pt modelId="{EE3D117C-CB85-4EEA-9F6D-D40D874C19B9}" type="pres">
      <dgm:prSet presAssocID="{FA8B2FFE-68B3-443E-BE90-E85A1CC049D7}" presName="pair" presStyleCnt="0"/>
      <dgm:spPr/>
    </dgm:pt>
    <dgm:pt modelId="{C301F0D4-C563-40CD-ABC2-D78F19058C6C}" type="pres">
      <dgm:prSet presAssocID="{FA8B2FFE-68B3-443E-BE90-E85A1CC049D7}" presName="spaceH" presStyleLbl="node1" presStyleIdx="0" presStyleCnt="0"/>
      <dgm:spPr/>
    </dgm:pt>
    <dgm:pt modelId="{C12648D9-5B4F-4797-881A-7690A4C11660}" type="pres">
      <dgm:prSet presAssocID="{FA8B2FFE-68B3-443E-BE90-E85A1CC049D7}" presName="desPictures" presStyleLbl="alignImgPlace1" presStyleIdx="4"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89080964-4F57-4308-B953-558BC66B9DBD}" type="pres">
      <dgm:prSet presAssocID="{FA8B2FFE-68B3-443E-BE90-E85A1CC049D7}" presName="desTextWrapper" presStyleCnt="0"/>
      <dgm:spPr/>
    </dgm:pt>
    <dgm:pt modelId="{7EF7654C-CEED-4FE3-A688-6E34E37AD6EC}" type="pres">
      <dgm:prSet presAssocID="{FA8B2FFE-68B3-443E-BE90-E85A1CC049D7}" presName="desText" presStyleLbl="revTx" presStyleIdx="4" presStyleCnt="8">
        <dgm:presLayoutVars>
          <dgm:bulletEnabled val="1"/>
        </dgm:presLayoutVars>
      </dgm:prSet>
      <dgm:spPr/>
      <dgm:t>
        <a:bodyPr/>
        <a:lstStyle/>
        <a:p>
          <a:endParaRPr lang="es-ES"/>
        </a:p>
      </dgm:t>
    </dgm:pt>
    <dgm:pt modelId="{29AC5524-FBEF-4964-8A94-CBB30D395292}" type="pres">
      <dgm:prSet presAssocID="{247A7130-9418-406A-8BEA-CBF5FBFD2057}" presName="spaceV" presStyleCnt="0"/>
      <dgm:spPr/>
    </dgm:pt>
    <dgm:pt modelId="{6ED1B752-28DC-4FEF-B5AC-6F9D31FB5F71}" type="pres">
      <dgm:prSet presAssocID="{E6746C6D-C9D8-4D7C-A468-F5E5EDF08F7A}" presName="pair" presStyleCnt="0"/>
      <dgm:spPr/>
    </dgm:pt>
    <dgm:pt modelId="{E07FA2AF-4D0F-44AC-876C-C90DD156A176}" type="pres">
      <dgm:prSet presAssocID="{E6746C6D-C9D8-4D7C-A468-F5E5EDF08F7A}" presName="spaceH" presStyleLbl="node1" presStyleIdx="0" presStyleCnt="0"/>
      <dgm:spPr/>
    </dgm:pt>
    <dgm:pt modelId="{92896A4E-C247-468A-A932-670AC8BECFDB}" type="pres">
      <dgm:prSet presAssocID="{E6746C6D-C9D8-4D7C-A468-F5E5EDF08F7A}" presName="desPictures" presStyleLbl="alignImgPlace1" presStyleIdx="5"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55F77543-2D8A-48B4-8197-232B90998A1C}" type="pres">
      <dgm:prSet presAssocID="{E6746C6D-C9D8-4D7C-A468-F5E5EDF08F7A}" presName="desTextWrapper" presStyleCnt="0"/>
      <dgm:spPr/>
    </dgm:pt>
    <dgm:pt modelId="{C342D9DF-55AF-4C2B-B342-4D988843E22E}" type="pres">
      <dgm:prSet presAssocID="{E6746C6D-C9D8-4D7C-A468-F5E5EDF08F7A}" presName="desText" presStyleLbl="revTx" presStyleIdx="5" presStyleCnt="8">
        <dgm:presLayoutVars>
          <dgm:bulletEnabled val="1"/>
        </dgm:presLayoutVars>
      </dgm:prSet>
      <dgm:spPr/>
      <dgm:t>
        <a:bodyPr/>
        <a:lstStyle/>
        <a:p>
          <a:endParaRPr lang="es-ES"/>
        </a:p>
      </dgm:t>
    </dgm:pt>
    <dgm:pt modelId="{272C2E69-6CCF-4B6B-A0C1-A5F844F8D5A5}" type="pres">
      <dgm:prSet presAssocID="{F45B5C10-754F-4FF8-A38C-BA24FED10F42}" presName="spaceV" presStyleCnt="0"/>
      <dgm:spPr/>
    </dgm:pt>
    <dgm:pt modelId="{DD2DE10E-DD6F-4AC3-AEBD-3A2FE8DE908C}" type="pres">
      <dgm:prSet presAssocID="{F46E60A3-8F70-468A-A4BC-1381C5D668C7}" presName="pair" presStyleCnt="0"/>
      <dgm:spPr/>
    </dgm:pt>
    <dgm:pt modelId="{220BB327-CF7D-492B-9C9D-50A8DE3D5DB6}" type="pres">
      <dgm:prSet presAssocID="{F46E60A3-8F70-468A-A4BC-1381C5D668C7}" presName="spaceH" presStyleLbl="node1" presStyleIdx="0" presStyleCnt="0"/>
      <dgm:spPr/>
    </dgm:pt>
    <dgm:pt modelId="{A9633289-704C-4E33-A944-31BF57F02A01}" type="pres">
      <dgm:prSet presAssocID="{F46E60A3-8F70-468A-A4BC-1381C5D668C7}" presName="desPictures" presStyleLbl="alignImgPlace1" presStyleIdx="6"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89AC0AFB-4644-4B06-9B95-726126B02A68}" type="pres">
      <dgm:prSet presAssocID="{F46E60A3-8F70-468A-A4BC-1381C5D668C7}" presName="desTextWrapper" presStyleCnt="0"/>
      <dgm:spPr/>
    </dgm:pt>
    <dgm:pt modelId="{BA52923F-9FAB-42AB-99E9-0C35A0E2BC05}" type="pres">
      <dgm:prSet presAssocID="{F46E60A3-8F70-468A-A4BC-1381C5D668C7}" presName="desText" presStyleLbl="revTx" presStyleIdx="6" presStyleCnt="8">
        <dgm:presLayoutVars>
          <dgm:bulletEnabled val="1"/>
        </dgm:presLayoutVars>
      </dgm:prSet>
      <dgm:spPr/>
      <dgm:t>
        <a:bodyPr/>
        <a:lstStyle/>
        <a:p>
          <a:endParaRPr lang="es-ES"/>
        </a:p>
      </dgm:t>
    </dgm:pt>
    <dgm:pt modelId="{CC64C45C-4A33-4E1F-9F34-4A47EC57F4B8}" type="pres">
      <dgm:prSet presAssocID="{D001B033-8B18-4964-8615-4CF17AC82E86}" presName="spaceV" presStyleCnt="0"/>
      <dgm:spPr/>
    </dgm:pt>
    <dgm:pt modelId="{ECE9871D-A436-4CAB-B97F-1CF451E28B88}" type="pres">
      <dgm:prSet presAssocID="{A8CB0167-B2A0-4DCD-B2B0-9336DD55D14C}" presName="pair" presStyleCnt="0"/>
      <dgm:spPr/>
    </dgm:pt>
    <dgm:pt modelId="{48799EC3-5A16-492C-A77D-ED858968383E}" type="pres">
      <dgm:prSet presAssocID="{A8CB0167-B2A0-4DCD-B2B0-9336DD55D14C}" presName="spaceH" presStyleLbl="node1" presStyleIdx="0" presStyleCnt="0"/>
      <dgm:spPr/>
    </dgm:pt>
    <dgm:pt modelId="{E881A10E-F5A0-4C49-A8DA-2890FD5FC99C}" type="pres">
      <dgm:prSet presAssocID="{A8CB0167-B2A0-4DCD-B2B0-9336DD55D14C}" presName="desPictures" presStyleLbl="alignImgPlace1" presStyleIdx="7" presStyleCnt="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dgm:spPr>
    </dgm:pt>
    <dgm:pt modelId="{7E7BFEC3-E741-443D-8DDC-FE56137FAA68}" type="pres">
      <dgm:prSet presAssocID="{A8CB0167-B2A0-4DCD-B2B0-9336DD55D14C}" presName="desTextWrapper" presStyleCnt="0"/>
      <dgm:spPr/>
    </dgm:pt>
    <dgm:pt modelId="{77CABD2D-88D0-40E6-BEAF-3574FCA5D68B}" type="pres">
      <dgm:prSet presAssocID="{A8CB0167-B2A0-4DCD-B2B0-9336DD55D14C}" presName="desText" presStyleLbl="revTx" presStyleIdx="7" presStyleCnt="8">
        <dgm:presLayoutVars>
          <dgm:bulletEnabled val="1"/>
        </dgm:presLayoutVars>
      </dgm:prSet>
      <dgm:spPr/>
      <dgm:t>
        <a:bodyPr/>
        <a:lstStyle/>
        <a:p>
          <a:endParaRPr lang="es-ES"/>
        </a:p>
      </dgm:t>
    </dgm:pt>
    <dgm:pt modelId="{44561A31-C3EF-4331-9247-E15C8D98D29A}" type="pres">
      <dgm:prSet presAssocID="{F84005A7-E144-4D0C-827A-A24EDBF5387B}" presName="maxNode" presStyleCnt="0"/>
      <dgm:spPr/>
    </dgm:pt>
    <dgm:pt modelId="{67EE2DF9-A1D2-4266-B966-557161839FC8}" type="pres">
      <dgm:prSet presAssocID="{F84005A7-E144-4D0C-827A-A24EDBF5387B}" presName="Name33" presStyleCnt="0"/>
      <dgm:spPr/>
    </dgm:pt>
  </dgm:ptLst>
  <dgm:cxnLst>
    <dgm:cxn modelId="{74F4D168-643F-4353-B441-2FF406CAC4BF}" type="presOf" srcId="{9450D106-F577-4323-B781-B0D8681A41B4}" destId="{38568A62-6FE6-4AA2-AC6E-FD4B96636553}" srcOrd="0" destOrd="0" presId="urn:microsoft.com/office/officeart/2008/layout/AccentedPicture"/>
    <dgm:cxn modelId="{06E7CE4D-0B9E-43AA-A6CB-4CB000D4C50F}" srcId="{F84005A7-E144-4D0C-827A-A24EDBF5387B}" destId="{9450D106-F577-4323-B781-B0D8681A41B4}" srcOrd="3" destOrd="0" parTransId="{357D4B71-56C1-48F3-BB3B-9440F6A3F90C}" sibTransId="{5435F300-B81C-4171-B29F-9D1F67278EEF}"/>
    <dgm:cxn modelId="{D8723C01-4D4D-4673-BF97-4DD0FE6136B0}" type="presOf" srcId="{1E2FC4A7-8DF8-4F19-8A0B-02D5BADA3E3B}" destId="{7DF2F8A1-FF40-4A91-88CA-76CFEA8A775E}" srcOrd="0" destOrd="0" presId="urn:microsoft.com/office/officeart/2008/layout/AccentedPicture"/>
    <dgm:cxn modelId="{ECD5EC4F-5944-4371-8FD8-7EFA85103039}" srcId="{F84005A7-E144-4D0C-827A-A24EDBF5387B}" destId="{3384A3BF-EEDB-4030-B8DB-247CDB556D0F}" srcOrd="4" destOrd="0" parTransId="{9A8A14CA-14B9-4169-BC22-DFC3D7282DFD}" sibTransId="{6261E8E4-5880-403F-AC90-B7B60F810668}"/>
    <dgm:cxn modelId="{ECA8EF98-C5D8-49A2-A426-10F676339C7E}" type="presOf" srcId="{B456176C-B299-46EE-9ABF-24AC97D423FF}" destId="{64FB5D30-25C4-4222-A494-255597A44668}" srcOrd="0" destOrd="0" presId="urn:microsoft.com/office/officeart/2008/layout/AccentedPicture"/>
    <dgm:cxn modelId="{A106D337-0640-42C3-B503-A0C17D7751B6}" srcId="{F84005A7-E144-4D0C-827A-A24EDBF5387B}" destId="{FA8B2FFE-68B3-443E-BE90-E85A1CC049D7}" srcOrd="5" destOrd="0" parTransId="{39AFC34D-A588-48F6-86E2-20451B45B389}" sibTransId="{247A7130-9418-406A-8BEA-CBF5FBFD2057}"/>
    <dgm:cxn modelId="{90FF3410-091B-47AC-B3A3-6DCD7866F542}" type="presOf" srcId="{2E31B6F0-0A15-434B-972C-E1543F6FB011}" destId="{E8F5129B-0F2F-4826-A331-285462CBA2F3}" srcOrd="0" destOrd="0" presId="urn:microsoft.com/office/officeart/2008/layout/AccentedPicture"/>
    <dgm:cxn modelId="{58A4616C-37CE-442A-81B6-9D67386EF6E3}" srcId="{F84005A7-E144-4D0C-827A-A24EDBF5387B}" destId="{A8CB0167-B2A0-4DCD-B2B0-9336DD55D14C}" srcOrd="8" destOrd="0" parTransId="{83FF7D3A-9E45-4CD7-B4DD-9FA77C625DF7}" sibTransId="{5C0DEE21-5CA6-4AD7-B65A-31D83B1953C7}"/>
    <dgm:cxn modelId="{24D47C6C-97EA-45CD-B7A2-073922F2F001}" srcId="{F84005A7-E144-4D0C-827A-A24EDBF5387B}" destId="{F46E60A3-8F70-468A-A4BC-1381C5D668C7}" srcOrd="7" destOrd="0" parTransId="{7E2EE90E-7BC5-4C6E-AC19-C0BDB909C2C5}" sibTransId="{D001B033-8B18-4964-8615-4CF17AC82E86}"/>
    <dgm:cxn modelId="{29CBED62-F218-4431-8978-8A5BA9B8A2FA}" type="presOf" srcId="{F46E60A3-8F70-468A-A4BC-1381C5D668C7}" destId="{BA52923F-9FAB-42AB-99E9-0C35A0E2BC05}" srcOrd="0" destOrd="0" presId="urn:microsoft.com/office/officeart/2008/layout/AccentedPicture"/>
    <dgm:cxn modelId="{C91BA6E9-348B-47D9-AE74-956092B73DF7}" srcId="{F84005A7-E144-4D0C-827A-A24EDBF5387B}" destId="{E6746C6D-C9D8-4D7C-A468-F5E5EDF08F7A}" srcOrd="6" destOrd="0" parTransId="{9E526E9D-E338-4C16-BEF3-F844C18AAA86}" sibTransId="{F45B5C10-754F-4FF8-A38C-BA24FED10F42}"/>
    <dgm:cxn modelId="{707F1B35-63BD-40B9-95DA-1159A7C50204}" srcId="{F84005A7-E144-4D0C-827A-A24EDBF5387B}" destId="{2E31B6F0-0A15-434B-972C-E1543F6FB011}" srcOrd="1" destOrd="0" parTransId="{E63F077B-C560-4F41-952B-66755CABDF56}" sibTransId="{4EF36B27-9A87-42FD-A98E-AD3A078198CF}"/>
    <dgm:cxn modelId="{79511D04-B078-4F69-97F6-3A7F99F9D4BF}" type="presOf" srcId="{A8CB0167-B2A0-4DCD-B2B0-9336DD55D14C}" destId="{77CABD2D-88D0-40E6-BEAF-3574FCA5D68B}" srcOrd="0" destOrd="0" presId="urn:microsoft.com/office/officeart/2008/layout/AccentedPicture"/>
    <dgm:cxn modelId="{7B48CAE8-D8FF-4EB5-8FA2-1C89C361D80F}" type="presOf" srcId="{3384A3BF-EEDB-4030-B8DB-247CDB556D0F}" destId="{C9FF02B8-E88F-464E-BF23-3B302227D276}" srcOrd="0" destOrd="0" presId="urn:microsoft.com/office/officeart/2008/layout/AccentedPicture"/>
    <dgm:cxn modelId="{6390BDDF-9A8A-4378-A8CD-D70DDABEED74}" type="presOf" srcId="{FA8B2FFE-68B3-443E-BE90-E85A1CC049D7}" destId="{7EF7654C-CEED-4FE3-A688-6E34E37AD6EC}" srcOrd="0" destOrd="0" presId="urn:microsoft.com/office/officeart/2008/layout/AccentedPicture"/>
    <dgm:cxn modelId="{4A12A1ED-16C4-498F-9BB3-65B41D339EDE}" type="presOf" srcId="{E6746C6D-C9D8-4D7C-A468-F5E5EDF08F7A}" destId="{C342D9DF-55AF-4C2B-B342-4D988843E22E}" srcOrd="0" destOrd="0" presId="urn:microsoft.com/office/officeart/2008/layout/AccentedPicture"/>
    <dgm:cxn modelId="{CE3ADE9B-4C9A-44C7-9DA6-4A6B3C6457AC}" srcId="{F84005A7-E144-4D0C-827A-A24EDBF5387B}" destId="{B7310018-96D9-494A-9C53-3DA616433373}" srcOrd="2" destOrd="0" parTransId="{B526C854-ADEB-4D36-97CE-DC4DAB6283EA}" sibTransId="{03DF5F94-F02D-40D9-94EF-64B487B26B15}"/>
    <dgm:cxn modelId="{F7C6E6CA-5C6D-4F16-AA06-86CEAC306B9C}" type="presOf" srcId="{F84005A7-E144-4D0C-827A-A24EDBF5387B}" destId="{C9C48855-E679-404F-B426-CBFD2D898F5A}" srcOrd="0" destOrd="0" presId="urn:microsoft.com/office/officeart/2008/layout/AccentedPicture"/>
    <dgm:cxn modelId="{4FFAE3E8-5CEF-4EB4-8952-DBBFB14FDFF8}" srcId="{F84005A7-E144-4D0C-827A-A24EDBF5387B}" destId="{B456176C-B299-46EE-9ABF-24AC97D423FF}" srcOrd="0" destOrd="0" parTransId="{E79655D0-EB52-4EE9-A571-9832C231DF8F}" sibTransId="{1E2FC4A7-8DF8-4F19-8A0B-02D5BADA3E3B}"/>
    <dgm:cxn modelId="{7F07572B-94F0-47B3-AC3A-83D8AFE67C72}" type="presOf" srcId="{B7310018-96D9-494A-9C53-3DA616433373}" destId="{3C3CC0B0-15D7-4263-9A7A-08BFFCAB3CB0}" srcOrd="0" destOrd="0" presId="urn:microsoft.com/office/officeart/2008/layout/AccentedPicture"/>
    <dgm:cxn modelId="{11F01C1F-11D0-4D30-9FD5-0490F573CB95}" type="presParOf" srcId="{C9C48855-E679-404F-B426-CBFD2D898F5A}" destId="{7DF2F8A1-FF40-4A91-88CA-76CFEA8A775E}" srcOrd="0" destOrd="0" presId="urn:microsoft.com/office/officeart/2008/layout/AccentedPicture"/>
    <dgm:cxn modelId="{0C98D43D-DBDF-43CF-8D0E-12C2C873371E}" type="presParOf" srcId="{C9C48855-E679-404F-B426-CBFD2D898F5A}" destId="{64FB5D30-25C4-4222-A494-255597A44668}" srcOrd="1" destOrd="0" presId="urn:microsoft.com/office/officeart/2008/layout/AccentedPicture"/>
    <dgm:cxn modelId="{C532542D-AFD0-430F-A114-DF1B331FBE00}" type="presParOf" srcId="{C9C48855-E679-404F-B426-CBFD2D898F5A}" destId="{93680562-6DFE-4621-A2D6-2B36EEE94920}" srcOrd="2" destOrd="0" presId="urn:microsoft.com/office/officeart/2008/layout/AccentedPicture"/>
    <dgm:cxn modelId="{922868CE-081C-4677-8F64-8F79B6609609}" type="presParOf" srcId="{93680562-6DFE-4621-A2D6-2B36EEE94920}" destId="{7AC740D4-D0A3-45F4-AA70-4163ABD50495}" srcOrd="0" destOrd="0" presId="urn:microsoft.com/office/officeart/2008/layout/AccentedPicture"/>
    <dgm:cxn modelId="{AAA6609E-4B1F-4430-A91A-43DDC15A539A}" type="presParOf" srcId="{7AC740D4-D0A3-45F4-AA70-4163ABD50495}" destId="{5F3CEC89-183C-4049-A7C4-ADA32753CF24}" srcOrd="0" destOrd="0" presId="urn:microsoft.com/office/officeart/2008/layout/AccentedPicture"/>
    <dgm:cxn modelId="{A6EE9BBC-6BFA-45E6-8EDD-9C986C2E893B}" type="presParOf" srcId="{7AC740D4-D0A3-45F4-AA70-4163ABD50495}" destId="{890658E0-8FB5-4DE8-A9B8-F3B7EAF944F6}" srcOrd="1" destOrd="0" presId="urn:microsoft.com/office/officeart/2008/layout/AccentedPicture"/>
    <dgm:cxn modelId="{089F4F6E-D929-499D-858E-2768968ADA48}" type="presParOf" srcId="{7AC740D4-D0A3-45F4-AA70-4163ABD50495}" destId="{9C56E553-F2F2-4F82-9875-DC37B05836B3}" srcOrd="2" destOrd="0" presId="urn:microsoft.com/office/officeart/2008/layout/AccentedPicture"/>
    <dgm:cxn modelId="{5C382DD4-B36D-489A-A8A1-AF31222874D3}" type="presParOf" srcId="{9C56E553-F2F2-4F82-9875-DC37B05836B3}" destId="{E8F5129B-0F2F-4826-A331-285462CBA2F3}" srcOrd="0" destOrd="0" presId="urn:microsoft.com/office/officeart/2008/layout/AccentedPicture"/>
    <dgm:cxn modelId="{35A744E4-2D43-4703-B5BB-0DA5E1B36BB5}" type="presParOf" srcId="{93680562-6DFE-4621-A2D6-2B36EEE94920}" destId="{3CBC3D5A-DC37-433B-865A-4A7F34D91F54}" srcOrd="1" destOrd="0" presId="urn:microsoft.com/office/officeart/2008/layout/AccentedPicture"/>
    <dgm:cxn modelId="{98B1505E-718F-4BFE-BCDB-5405C670FED6}" type="presParOf" srcId="{93680562-6DFE-4621-A2D6-2B36EEE94920}" destId="{387594CF-4A15-4695-B06D-384BBFAA60FB}" srcOrd="2" destOrd="0" presId="urn:microsoft.com/office/officeart/2008/layout/AccentedPicture"/>
    <dgm:cxn modelId="{2EC8D27F-5AA6-4766-A133-DE988B2A80E8}" type="presParOf" srcId="{387594CF-4A15-4695-B06D-384BBFAA60FB}" destId="{4E2152C4-068D-4E17-AD5D-EECC6E5AC02F}" srcOrd="0" destOrd="0" presId="urn:microsoft.com/office/officeart/2008/layout/AccentedPicture"/>
    <dgm:cxn modelId="{DAB52274-1D13-41F7-BA42-6A97491A3754}" type="presParOf" srcId="{387594CF-4A15-4695-B06D-384BBFAA60FB}" destId="{FB0E8CE1-683E-42D3-9ED8-FD96FD3983D4}" srcOrd="1" destOrd="0" presId="urn:microsoft.com/office/officeart/2008/layout/AccentedPicture"/>
    <dgm:cxn modelId="{70BB11BF-3601-422A-9990-7CB34E9EE63B}" type="presParOf" srcId="{387594CF-4A15-4695-B06D-384BBFAA60FB}" destId="{FD9A0BBF-AF76-468E-B40F-6FCD353ACCD3}" srcOrd="2" destOrd="0" presId="urn:microsoft.com/office/officeart/2008/layout/AccentedPicture"/>
    <dgm:cxn modelId="{554D6A67-FEC8-43AA-B47E-BE1F179F8D0A}" type="presParOf" srcId="{FD9A0BBF-AF76-468E-B40F-6FCD353ACCD3}" destId="{3C3CC0B0-15D7-4263-9A7A-08BFFCAB3CB0}" srcOrd="0" destOrd="0" presId="urn:microsoft.com/office/officeart/2008/layout/AccentedPicture"/>
    <dgm:cxn modelId="{5135280B-D0BC-4F48-B8C0-9CA59CC11F31}" type="presParOf" srcId="{93680562-6DFE-4621-A2D6-2B36EEE94920}" destId="{04B1E4A9-20DF-48B6-8EF5-6F979BD8BB4D}" srcOrd="3" destOrd="0" presId="urn:microsoft.com/office/officeart/2008/layout/AccentedPicture"/>
    <dgm:cxn modelId="{8C19388E-AF6F-485A-BAFB-AEB6CBA1D2AF}" type="presParOf" srcId="{93680562-6DFE-4621-A2D6-2B36EEE94920}" destId="{F3E31F38-637B-491E-9544-22EAA2BB0216}" srcOrd="4" destOrd="0" presId="urn:microsoft.com/office/officeart/2008/layout/AccentedPicture"/>
    <dgm:cxn modelId="{88DA84EB-0698-4BBA-9D22-77B89A8F0562}" type="presParOf" srcId="{F3E31F38-637B-491E-9544-22EAA2BB0216}" destId="{AAF23D7D-E498-49C8-A941-65D0C1CC51C4}" srcOrd="0" destOrd="0" presId="urn:microsoft.com/office/officeart/2008/layout/AccentedPicture"/>
    <dgm:cxn modelId="{E497EA61-2C69-4C73-B4FF-74042A211FC6}" type="presParOf" srcId="{F3E31F38-637B-491E-9544-22EAA2BB0216}" destId="{9307C68E-3221-4E0A-9DE1-723D21C33647}" srcOrd="1" destOrd="0" presId="urn:microsoft.com/office/officeart/2008/layout/AccentedPicture"/>
    <dgm:cxn modelId="{8E8BADDC-5061-482A-81E1-A7A5A4C526B9}" type="presParOf" srcId="{F3E31F38-637B-491E-9544-22EAA2BB0216}" destId="{87D9766C-3310-4AAE-9C6C-E777D61C43A2}" srcOrd="2" destOrd="0" presId="urn:microsoft.com/office/officeart/2008/layout/AccentedPicture"/>
    <dgm:cxn modelId="{DCA9B0B2-92C6-408B-9989-B17D185EB509}" type="presParOf" srcId="{87D9766C-3310-4AAE-9C6C-E777D61C43A2}" destId="{38568A62-6FE6-4AA2-AC6E-FD4B96636553}" srcOrd="0" destOrd="0" presId="urn:microsoft.com/office/officeart/2008/layout/AccentedPicture"/>
    <dgm:cxn modelId="{1F63BB0D-38EA-4215-A97D-2A689D10C469}" type="presParOf" srcId="{93680562-6DFE-4621-A2D6-2B36EEE94920}" destId="{59F42056-F4F8-4948-A30F-481C2B544326}" srcOrd="5" destOrd="0" presId="urn:microsoft.com/office/officeart/2008/layout/AccentedPicture"/>
    <dgm:cxn modelId="{A2F774B8-A6A0-4A2E-9299-66F06845E53C}" type="presParOf" srcId="{93680562-6DFE-4621-A2D6-2B36EEE94920}" destId="{2AD138CC-757F-4890-BD30-FF8FCE28FBC6}" srcOrd="6" destOrd="0" presId="urn:microsoft.com/office/officeart/2008/layout/AccentedPicture"/>
    <dgm:cxn modelId="{9CEF02E4-2AC3-44D3-89B3-AE2F1377E8AC}" type="presParOf" srcId="{2AD138CC-757F-4890-BD30-FF8FCE28FBC6}" destId="{9737E2B0-9C11-4D67-9EBF-0EE8B70810AA}" srcOrd="0" destOrd="0" presId="urn:microsoft.com/office/officeart/2008/layout/AccentedPicture"/>
    <dgm:cxn modelId="{AB95D74B-D634-49BE-BAB3-9B1C58BA5C7A}" type="presParOf" srcId="{2AD138CC-757F-4890-BD30-FF8FCE28FBC6}" destId="{F5DEFEE2-5DFA-4222-8175-08B539372AEA}" srcOrd="1" destOrd="0" presId="urn:microsoft.com/office/officeart/2008/layout/AccentedPicture"/>
    <dgm:cxn modelId="{50FCECE7-474D-42E6-AAA5-B9D3A59B18A4}" type="presParOf" srcId="{2AD138CC-757F-4890-BD30-FF8FCE28FBC6}" destId="{5AE4A38A-C83A-4066-A53B-831EA293702E}" srcOrd="2" destOrd="0" presId="urn:microsoft.com/office/officeart/2008/layout/AccentedPicture"/>
    <dgm:cxn modelId="{F9B21B26-1E55-400B-8BFE-2AE36C4A32DF}" type="presParOf" srcId="{5AE4A38A-C83A-4066-A53B-831EA293702E}" destId="{C9FF02B8-E88F-464E-BF23-3B302227D276}" srcOrd="0" destOrd="0" presId="urn:microsoft.com/office/officeart/2008/layout/AccentedPicture"/>
    <dgm:cxn modelId="{BB7F568E-E5B3-4025-BA37-23A3DF7A9CCD}" type="presParOf" srcId="{93680562-6DFE-4621-A2D6-2B36EEE94920}" destId="{D6B6E27D-25F1-4107-A48A-0A2F55CC3A68}" srcOrd="7" destOrd="0" presId="urn:microsoft.com/office/officeart/2008/layout/AccentedPicture"/>
    <dgm:cxn modelId="{717628E2-BE49-4C0C-96AF-8930FCD1F645}" type="presParOf" srcId="{93680562-6DFE-4621-A2D6-2B36EEE94920}" destId="{EE3D117C-CB85-4EEA-9F6D-D40D874C19B9}" srcOrd="8" destOrd="0" presId="urn:microsoft.com/office/officeart/2008/layout/AccentedPicture"/>
    <dgm:cxn modelId="{F322EA2B-0AC5-422C-8B1B-5448CF3616B7}" type="presParOf" srcId="{EE3D117C-CB85-4EEA-9F6D-D40D874C19B9}" destId="{C301F0D4-C563-40CD-ABC2-D78F19058C6C}" srcOrd="0" destOrd="0" presId="urn:microsoft.com/office/officeart/2008/layout/AccentedPicture"/>
    <dgm:cxn modelId="{EE58B280-463F-431D-A669-68C73AF5354B}" type="presParOf" srcId="{EE3D117C-CB85-4EEA-9F6D-D40D874C19B9}" destId="{C12648D9-5B4F-4797-881A-7690A4C11660}" srcOrd="1" destOrd="0" presId="urn:microsoft.com/office/officeart/2008/layout/AccentedPicture"/>
    <dgm:cxn modelId="{6E4FA557-9022-464E-AB2E-91BD589AC201}" type="presParOf" srcId="{EE3D117C-CB85-4EEA-9F6D-D40D874C19B9}" destId="{89080964-4F57-4308-B953-558BC66B9DBD}" srcOrd="2" destOrd="0" presId="urn:microsoft.com/office/officeart/2008/layout/AccentedPicture"/>
    <dgm:cxn modelId="{D6C69ACA-C881-4AC9-A07B-1CDAD49AABC1}" type="presParOf" srcId="{89080964-4F57-4308-B953-558BC66B9DBD}" destId="{7EF7654C-CEED-4FE3-A688-6E34E37AD6EC}" srcOrd="0" destOrd="0" presId="urn:microsoft.com/office/officeart/2008/layout/AccentedPicture"/>
    <dgm:cxn modelId="{430D8D87-F546-428F-AA91-0FCC5EC8AC91}" type="presParOf" srcId="{93680562-6DFE-4621-A2D6-2B36EEE94920}" destId="{29AC5524-FBEF-4964-8A94-CBB30D395292}" srcOrd="9" destOrd="0" presId="urn:microsoft.com/office/officeart/2008/layout/AccentedPicture"/>
    <dgm:cxn modelId="{725ABFF4-B4F3-4FB2-B777-E2D61AAA6E34}" type="presParOf" srcId="{93680562-6DFE-4621-A2D6-2B36EEE94920}" destId="{6ED1B752-28DC-4FEF-B5AC-6F9D31FB5F71}" srcOrd="10" destOrd="0" presId="urn:microsoft.com/office/officeart/2008/layout/AccentedPicture"/>
    <dgm:cxn modelId="{28FA9094-FD8D-46F4-BA75-7EDCCD12896B}" type="presParOf" srcId="{6ED1B752-28DC-4FEF-B5AC-6F9D31FB5F71}" destId="{E07FA2AF-4D0F-44AC-876C-C90DD156A176}" srcOrd="0" destOrd="0" presId="urn:microsoft.com/office/officeart/2008/layout/AccentedPicture"/>
    <dgm:cxn modelId="{6BF25F55-B29C-4A62-87D3-D7522D40F773}" type="presParOf" srcId="{6ED1B752-28DC-4FEF-B5AC-6F9D31FB5F71}" destId="{92896A4E-C247-468A-A932-670AC8BECFDB}" srcOrd="1" destOrd="0" presId="urn:microsoft.com/office/officeart/2008/layout/AccentedPicture"/>
    <dgm:cxn modelId="{25FF3C83-1F4A-43AC-B951-D7443887B0EA}" type="presParOf" srcId="{6ED1B752-28DC-4FEF-B5AC-6F9D31FB5F71}" destId="{55F77543-2D8A-48B4-8197-232B90998A1C}" srcOrd="2" destOrd="0" presId="urn:microsoft.com/office/officeart/2008/layout/AccentedPicture"/>
    <dgm:cxn modelId="{A0492C58-ED28-45D1-AE6C-5451E895C8E8}" type="presParOf" srcId="{55F77543-2D8A-48B4-8197-232B90998A1C}" destId="{C342D9DF-55AF-4C2B-B342-4D988843E22E}" srcOrd="0" destOrd="0" presId="urn:microsoft.com/office/officeart/2008/layout/AccentedPicture"/>
    <dgm:cxn modelId="{B2F35BEC-35A7-430D-90CB-9F77AB1A6B75}" type="presParOf" srcId="{93680562-6DFE-4621-A2D6-2B36EEE94920}" destId="{272C2E69-6CCF-4B6B-A0C1-A5F844F8D5A5}" srcOrd="11" destOrd="0" presId="urn:microsoft.com/office/officeart/2008/layout/AccentedPicture"/>
    <dgm:cxn modelId="{F8DC52ED-1419-415B-84A2-013728715A1F}" type="presParOf" srcId="{93680562-6DFE-4621-A2D6-2B36EEE94920}" destId="{DD2DE10E-DD6F-4AC3-AEBD-3A2FE8DE908C}" srcOrd="12" destOrd="0" presId="urn:microsoft.com/office/officeart/2008/layout/AccentedPicture"/>
    <dgm:cxn modelId="{D9C13E8C-7862-4E52-8867-85C08D2F3FD2}" type="presParOf" srcId="{DD2DE10E-DD6F-4AC3-AEBD-3A2FE8DE908C}" destId="{220BB327-CF7D-492B-9C9D-50A8DE3D5DB6}" srcOrd="0" destOrd="0" presId="urn:microsoft.com/office/officeart/2008/layout/AccentedPicture"/>
    <dgm:cxn modelId="{546AA19F-679E-42FF-BD1F-A08D791E93F8}" type="presParOf" srcId="{DD2DE10E-DD6F-4AC3-AEBD-3A2FE8DE908C}" destId="{A9633289-704C-4E33-A944-31BF57F02A01}" srcOrd="1" destOrd="0" presId="urn:microsoft.com/office/officeart/2008/layout/AccentedPicture"/>
    <dgm:cxn modelId="{88876490-3E09-414F-9DCD-62CF15FD853A}" type="presParOf" srcId="{DD2DE10E-DD6F-4AC3-AEBD-3A2FE8DE908C}" destId="{89AC0AFB-4644-4B06-9B95-726126B02A68}" srcOrd="2" destOrd="0" presId="urn:microsoft.com/office/officeart/2008/layout/AccentedPicture"/>
    <dgm:cxn modelId="{AA24D2C4-60E9-46D2-A05A-CDD03AEE7ECE}" type="presParOf" srcId="{89AC0AFB-4644-4B06-9B95-726126B02A68}" destId="{BA52923F-9FAB-42AB-99E9-0C35A0E2BC05}" srcOrd="0" destOrd="0" presId="urn:microsoft.com/office/officeart/2008/layout/AccentedPicture"/>
    <dgm:cxn modelId="{3D94305E-E50E-48E8-8F9C-796E23DA16BB}" type="presParOf" srcId="{93680562-6DFE-4621-A2D6-2B36EEE94920}" destId="{CC64C45C-4A33-4E1F-9F34-4A47EC57F4B8}" srcOrd="13" destOrd="0" presId="urn:microsoft.com/office/officeart/2008/layout/AccentedPicture"/>
    <dgm:cxn modelId="{7C69D153-6861-4BDC-9A71-6CA08BEC1AEF}" type="presParOf" srcId="{93680562-6DFE-4621-A2D6-2B36EEE94920}" destId="{ECE9871D-A436-4CAB-B97F-1CF451E28B88}" srcOrd="14" destOrd="0" presId="urn:microsoft.com/office/officeart/2008/layout/AccentedPicture"/>
    <dgm:cxn modelId="{50AF8F19-5182-4361-A016-AEE5171D1640}" type="presParOf" srcId="{ECE9871D-A436-4CAB-B97F-1CF451E28B88}" destId="{48799EC3-5A16-492C-A77D-ED858968383E}" srcOrd="0" destOrd="0" presId="urn:microsoft.com/office/officeart/2008/layout/AccentedPicture"/>
    <dgm:cxn modelId="{7C27E377-60ED-4605-84BF-2C52B59AE83B}" type="presParOf" srcId="{ECE9871D-A436-4CAB-B97F-1CF451E28B88}" destId="{E881A10E-F5A0-4C49-A8DA-2890FD5FC99C}" srcOrd="1" destOrd="0" presId="urn:microsoft.com/office/officeart/2008/layout/AccentedPicture"/>
    <dgm:cxn modelId="{956728EF-7447-4A73-95DD-26DCE9C4B066}" type="presParOf" srcId="{ECE9871D-A436-4CAB-B97F-1CF451E28B88}" destId="{7E7BFEC3-E741-443D-8DDC-FE56137FAA68}" srcOrd="2" destOrd="0" presId="urn:microsoft.com/office/officeart/2008/layout/AccentedPicture"/>
    <dgm:cxn modelId="{25F02ACB-286B-4413-BBF1-7E0BC26D5521}" type="presParOf" srcId="{7E7BFEC3-E741-443D-8DDC-FE56137FAA68}" destId="{77CABD2D-88D0-40E6-BEAF-3574FCA5D68B}" srcOrd="0" destOrd="0" presId="urn:microsoft.com/office/officeart/2008/layout/AccentedPicture"/>
    <dgm:cxn modelId="{8D88B7CF-1AB0-43EB-9F09-8C5AB0957743}" type="presParOf" srcId="{C9C48855-E679-404F-B426-CBFD2D898F5A}" destId="{44561A31-C3EF-4331-9247-E15C8D98D29A}" srcOrd="3" destOrd="0" presId="urn:microsoft.com/office/officeart/2008/layout/AccentedPicture"/>
    <dgm:cxn modelId="{2A488CF3-EF90-4E32-A8E6-08FD32D30C45}" type="presParOf" srcId="{44561A31-C3EF-4331-9247-E15C8D98D29A}" destId="{67EE2DF9-A1D2-4266-B966-557161839FC8}" srcOrd="0" destOrd="0" presId="urn:microsoft.com/office/officeart/2008/layout/AccentedPicture"/>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D8D8CA5B-93AC-414A-A037-A111F6C34933}" type="doc">
      <dgm:prSet loTypeId="urn:microsoft.com/office/officeart/2005/8/layout/vList3" loCatId="picture" qsTypeId="urn:microsoft.com/office/officeart/2005/8/quickstyle/simple1" qsCatId="simple" csTypeId="urn:microsoft.com/office/officeart/2005/8/colors/colorful3" csCatId="colorful" phldr="1"/>
      <dgm:spPr/>
    </dgm:pt>
    <dgm:pt modelId="{05A7B97E-3273-45CD-B80C-ECE5532AC3D3}">
      <dgm:prSet phldrT="[Texto]"/>
      <dgm:spPr/>
      <dgm:t>
        <a:bodyPr/>
        <a:lstStyle/>
        <a:p>
          <a:r>
            <a:rPr lang="es-CO">
              <a:latin typeface="Arial" panose="020B0604020202020204" pitchFamily="34" charset="0"/>
              <a:cs typeface="Arial" panose="020B0604020202020204" pitchFamily="34" charset="0"/>
            </a:rPr>
            <a:t>Facturas legales que incluyan el nombre del proveedor, número de lote, cantidad, nombre del producto y valor.</a:t>
          </a:r>
          <a:endParaRPr lang="es-ES">
            <a:latin typeface="Arial" panose="020B0604020202020204" pitchFamily="34" charset="0"/>
            <a:cs typeface="Arial" panose="020B0604020202020204" pitchFamily="34" charset="0"/>
          </a:endParaRPr>
        </a:p>
      </dgm:t>
    </dgm:pt>
    <dgm:pt modelId="{FFD402EF-512B-4ED2-8A61-6D1683BA938A}" type="parTrans" cxnId="{DBF98646-A9ED-4173-908A-ED6E4C07D03E}">
      <dgm:prSet/>
      <dgm:spPr/>
      <dgm:t>
        <a:bodyPr/>
        <a:lstStyle/>
        <a:p>
          <a:endParaRPr lang="es-ES">
            <a:latin typeface="Arial" panose="020B0604020202020204" pitchFamily="34" charset="0"/>
            <a:cs typeface="Arial" panose="020B0604020202020204" pitchFamily="34" charset="0"/>
          </a:endParaRPr>
        </a:p>
      </dgm:t>
    </dgm:pt>
    <dgm:pt modelId="{52AD5CF9-B8F7-4959-A618-E2BBF4BC9A2B}" type="sibTrans" cxnId="{DBF98646-A9ED-4173-908A-ED6E4C07D03E}">
      <dgm:prSet/>
      <dgm:spPr/>
      <dgm:t>
        <a:bodyPr/>
        <a:lstStyle/>
        <a:p>
          <a:endParaRPr lang="es-ES">
            <a:latin typeface="Arial" panose="020B0604020202020204" pitchFamily="34" charset="0"/>
            <a:cs typeface="Arial" panose="020B0604020202020204" pitchFamily="34" charset="0"/>
          </a:endParaRPr>
        </a:p>
      </dgm:t>
    </dgm:pt>
    <dgm:pt modelId="{48578C9E-9AE4-4E77-9919-8D9FB56CB329}">
      <dgm:prSet/>
      <dgm:spPr/>
      <dgm:t>
        <a:bodyPr/>
        <a:lstStyle/>
        <a:p>
          <a:r>
            <a:rPr lang="es-CO">
              <a:latin typeface="Arial" panose="020B0604020202020204" pitchFamily="34" charset="0"/>
              <a:cs typeface="Arial" panose="020B0604020202020204" pitchFamily="34" charset="0"/>
            </a:rPr>
            <a:t>Registros sanitarios vigentes para cada producto adquirido.</a:t>
          </a:r>
          <a:endParaRPr lang="en-US">
            <a:latin typeface="Arial" panose="020B0604020202020204" pitchFamily="34" charset="0"/>
            <a:cs typeface="Arial" panose="020B0604020202020204" pitchFamily="34" charset="0"/>
          </a:endParaRPr>
        </a:p>
      </dgm:t>
    </dgm:pt>
    <dgm:pt modelId="{43FF0C57-D80D-4C95-BBAB-01274402D8D1}" type="parTrans" cxnId="{3CD898D0-8FEB-4C06-B297-2FEB9CBBC2C7}">
      <dgm:prSet/>
      <dgm:spPr/>
      <dgm:t>
        <a:bodyPr/>
        <a:lstStyle/>
        <a:p>
          <a:endParaRPr lang="es-ES">
            <a:latin typeface="Arial" panose="020B0604020202020204" pitchFamily="34" charset="0"/>
            <a:cs typeface="Arial" panose="020B0604020202020204" pitchFamily="34" charset="0"/>
          </a:endParaRPr>
        </a:p>
      </dgm:t>
    </dgm:pt>
    <dgm:pt modelId="{06610536-B667-4588-A7EE-20EC4F02DB45}" type="sibTrans" cxnId="{3CD898D0-8FEB-4C06-B297-2FEB9CBBC2C7}">
      <dgm:prSet/>
      <dgm:spPr/>
      <dgm:t>
        <a:bodyPr/>
        <a:lstStyle/>
        <a:p>
          <a:endParaRPr lang="es-ES">
            <a:latin typeface="Arial" panose="020B0604020202020204" pitchFamily="34" charset="0"/>
            <a:cs typeface="Arial" panose="020B0604020202020204" pitchFamily="34" charset="0"/>
          </a:endParaRPr>
        </a:p>
      </dgm:t>
    </dgm:pt>
    <dgm:pt modelId="{875BD8B3-7A03-446D-908C-4157DD10C34E}">
      <dgm:prSet/>
      <dgm:spPr/>
      <dgm:t>
        <a:bodyPr/>
        <a:lstStyle/>
        <a:p>
          <a:r>
            <a:rPr lang="es-CO">
              <a:latin typeface="Arial" panose="020B0604020202020204" pitchFamily="34" charset="0"/>
              <a:cs typeface="Arial" panose="020B0604020202020204" pitchFamily="34" charset="0"/>
            </a:rPr>
            <a:t>Certificados de calidad emitidos por el fabricante, cuando aplique.</a:t>
          </a:r>
          <a:endParaRPr lang="en-US">
            <a:latin typeface="Arial" panose="020B0604020202020204" pitchFamily="34" charset="0"/>
            <a:cs typeface="Arial" panose="020B0604020202020204" pitchFamily="34" charset="0"/>
          </a:endParaRPr>
        </a:p>
      </dgm:t>
    </dgm:pt>
    <dgm:pt modelId="{21580F0B-1CCB-4C46-A0E5-BF52A24BA0D6}" type="parTrans" cxnId="{750EE8E4-3595-414F-817C-74126430BA72}">
      <dgm:prSet/>
      <dgm:spPr/>
      <dgm:t>
        <a:bodyPr/>
        <a:lstStyle/>
        <a:p>
          <a:endParaRPr lang="es-ES">
            <a:latin typeface="Arial" panose="020B0604020202020204" pitchFamily="34" charset="0"/>
            <a:cs typeface="Arial" panose="020B0604020202020204" pitchFamily="34" charset="0"/>
          </a:endParaRPr>
        </a:p>
      </dgm:t>
    </dgm:pt>
    <dgm:pt modelId="{836C02BC-E921-46E2-A6B2-4620CD281F63}" type="sibTrans" cxnId="{750EE8E4-3595-414F-817C-74126430BA72}">
      <dgm:prSet/>
      <dgm:spPr/>
      <dgm:t>
        <a:bodyPr/>
        <a:lstStyle/>
        <a:p>
          <a:endParaRPr lang="es-ES">
            <a:latin typeface="Arial" panose="020B0604020202020204" pitchFamily="34" charset="0"/>
            <a:cs typeface="Arial" panose="020B0604020202020204" pitchFamily="34" charset="0"/>
          </a:endParaRPr>
        </a:p>
      </dgm:t>
    </dgm:pt>
    <dgm:pt modelId="{27F91288-0D9B-4970-B7E8-A44D453ACA3F}">
      <dgm:prSet/>
      <dgm:spPr/>
      <dgm:t>
        <a:bodyPr/>
        <a:lstStyle/>
        <a:p>
          <a:r>
            <a:rPr lang="es-CO">
              <a:latin typeface="Arial" panose="020B0604020202020204" pitchFamily="34" charset="0"/>
              <a:cs typeface="Arial" panose="020B0604020202020204" pitchFamily="34" charset="0"/>
            </a:rPr>
            <a:t>Contratos de suministro o convenios, si se trata de compras institucionales.</a:t>
          </a:r>
          <a:endParaRPr lang="en-US">
            <a:latin typeface="Arial" panose="020B0604020202020204" pitchFamily="34" charset="0"/>
            <a:cs typeface="Arial" panose="020B0604020202020204" pitchFamily="34" charset="0"/>
          </a:endParaRPr>
        </a:p>
      </dgm:t>
    </dgm:pt>
    <dgm:pt modelId="{15C272AE-1135-4EEE-9D4A-81E33CC4581C}" type="parTrans" cxnId="{CDD01755-0624-48F4-B946-30C16E1EB550}">
      <dgm:prSet/>
      <dgm:spPr/>
      <dgm:t>
        <a:bodyPr/>
        <a:lstStyle/>
        <a:p>
          <a:endParaRPr lang="es-ES">
            <a:latin typeface="Arial" panose="020B0604020202020204" pitchFamily="34" charset="0"/>
            <a:cs typeface="Arial" panose="020B0604020202020204" pitchFamily="34" charset="0"/>
          </a:endParaRPr>
        </a:p>
      </dgm:t>
    </dgm:pt>
    <dgm:pt modelId="{0EEBA16B-9284-4616-91CF-1B5CDBB147DD}" type="sibTrans" cxnId="{CDD01755-0624-48F4-B946-30C16E1EB550}">
      <dgm:prSet/>
      <dgm:spPr/>
      <dgm:t>
        <a:bodyPr/>
        <a:lstStyle/>
        <a:p>
          <a:endParaRPr lang="es-ES">
            <a:latin typeface="Arial" panose="020B0604020202020204" pitchFamily="34" charset="0"/>
            <a:cs typeface="Arial" panose="020B0604020202020204" pitchFamily="34" charset="0"/>
          </a:endParaRPr>
        </a:p>
      </dgm:t>
    </dgm:pt>
    <dgm:pt modelId="{3806FFA6-DBD2-46A1-A7E8-282A6F0F9C50}" type="pres">
      <dgm:prSet presAssocID="{D8D8CA5B-93AC-414A-A037-A111F6C34933}" presName="linearFlow" presStyleCnt="0">
        <dgm:presLayoutVars>
          <dgm:dir/>
          <dgm:resizeHandles val="exact"/>
        </dgm:presLayoutVars>
      </dgm:prSet>
      <dgm:spPr/>
    </dgm:pt>
    <dgm:pt modelId="{AD84B0A2-5F5C-4B79-B8AF-685ACF3D8BB9}" type="pres">
      <dgm:prSet presAssocID="{05A7B97E-3273-45CD-B80C-ECE5532AC3D3}" presName="composite" presStyleCnt="0"/>
      <dgm:spPr/>
    </dgm:pt>
    <dgm:pt modelId="{DAB18989-2CFB-4AFB-8572-5562F7B29E19}" type="pres">
      <dgm:prSet presAssocID="{05A7B97E-3273-45CD-B80C-ECE5532AC3D3}" presName="imgShp" presStyleLbl="fgImgPlace1" presStyleIdx="0" presStyleCnt="4"/>
      <dgm:spPr>
        <a:blipFill rotWithShape="1">
          <a:blip xmlns:r="http://schemas.openxmlformats.org/officeDocument/2006/relationships" r:embed="rId1"/>
          <a:stretch>
            <a:fillRect/>
          </a:stretch>
        </a:blipFill>
      </dgm:spPr>
    </dgm:pt>
    <dgm:pt modelId="{131CF0F3-517B-4F70-A51F-4D9908E41517}" type="pres">
      <dgm:prSet presAssocID="{05A7B97E-3273-45CD-B80C-ECE5532AC3D3}" presName="txShp" presStyleLbl="node1" presStyleIdx="0" presStyleCnt="4">
        <dgm:presLayoutVars>
          <dgm:bulletEnabled val="1"/>
        </dgm:presLayoutVars>
      </dgm:prSet>
      <dgm:spPr/>
      <dgm:t>
        <a:bodyPr/>
        <a:lstStyle/>
        <a:p>
          <a:endParaRPr lang="es-ES"/>
        </a:p>
      </dgm:t>
    </dgm:pt>
    <dgm:pt modelId="{365F140E-17EE-4A0B-9C48-1C5B2602A921}" type="pres">
      <dgm:prSet presAssocID="{52AD5CF9-B8F7-4959-A618-E2BBF4BC9A2B}" presName="spacing" presStyleCnt="0"/>
      <dgm:spPr/>
    </dgm:pt>
    <dgm:pt modelId="{4FA3AD8F-E0CD-436F-A573-4D337A9B8143}" type="pres">
      <dgm:prSet presAssocID="{48578C9E-9AE4-4E77-9919-8D9FB56CB329}" presName="composite" presStyleCnt="0"/>
      <dgm:spPr/>
    </dgm:pt>
    <dgm:pt modelId="{C1D9CE24-17B3-4FD3-9CF5-45BA08920D66}" type="pres">
      <dgm:prSet presAssocID="{48578C9E-9AE4-4E77-9919-8D9FB56CB329}" presName="imgShp" presStyleLbl="fgImgPlace1" presStyleIdx="1" presStyleCnt="4"/>
      <dgm:spPr>
        <a:blipFill>
          <a:blip xmlns:r="http://schemas.openxmlformats.org/officeDocument/2006/relationships" r:embed="rId2">
            <a:extLst>
              <a:ext uri="{28A0092B-C50C-407E-A947-70E740481C1C}">
                <a14:useLocalDpi xmlns:a14="http://schemas.microsoft.com/office/drawing/2010/main" val="0"/>
              </a:ext>
            </a:extLst>
          </a:blip>
          <a:srcRect/>
          <a:stretch>
            <a:fillRect l="-69000" r="-69000"/>
          </a:stretch>
        </a:blipFill>
      </dgm:spPr>
    </dgm:pt>
    <dgm:pt modelId="{6F77A939-4930-49CA-B81D-D3CBEC1F6E8E}" type="pres">
      <dgm:prSet presAssocID="{48578C9E-9AE4-4E77-9919-8D9FB56CB329}" presName="txShp" presStyleLbl="node1" presStyleIdx="1" presStyleCnt="4">
        <dgm:presLayoutVars>
          <dgm:bulletEnabled val="1"/>
        </dgm:presLayoutVars>
      </dgm:prSet>
      <dgm:spPr/>
      <dgm:t>
        <a:bodyPr/>
        <a:lstStyle/>
        <a:p>
          <a:endParaRPr lang="es-ES"/>
        </a:p>
      </dgm:t>
    </dgm:pt>
    <dgm:pt modelId="{191CA55B-73A0-408B-A85C-B31E7F889375}" type="pres">
      <dgm:prSet presAssocID="{06610536-B667-4588-A7EE-20EC4F02DB45}" presName="spacing" presStyleCnt="0"/>
      <dgm:spPr/>
    </dgm:pt>
    <dgm:pt modelId="{5C26C8D0-342D-45C2-ACF5-C7195E8143CC}" type="pres">
      <dgm:prSet presAssocID="{875BD8B3-7A03-446D-908C-4157DD10C34E}" presName="composite" presStyleCnt="0"/>
      <dgm:spPr/>
    </dgm:pt>
    <dgm:pt modelId="{49904B49-E42E-4377-8053-A04640AA3A9D}" type="pres">
      <dgm:prSet presAssocID="{875BD8B3-7A03-446D-908C-4157DD10C34E}" presName="imgShp" presStyleLbl="fgImgPlace1" presStyleIdx="2" presStyleCnt="4"/>
      <dgm:spPr>
        <a:blipFill rotWithShape="1">
          <a:blip xmlns:r="http://schemas.openxmlformats.org/officeDocument/2006/relationships" r:embed="rId3"/>
          <a:stretch>
            <a:fillRect/>
          </a:stretch>
        </a:blipFill>
      </dgm:spPr>
    </dgm:pt>
    <dgm:pt modelId="{C55102AF-EF32-42AA-9AC6-3EC60F2477D2}" type="pres">
      <dgm:prSet presAssocID="{875BD8B3-7A03-446D-908C-4157DD10C34E}" presName="txShp" presStyleLbl="node1" presStyleIdx="2" presStyleCnt="4">
        <dgm:presLayoutVars>
          <dgm:bulletEnabled val="1"/>
        </dgm:presLayoutVars>
      </dgm:prSet>
      <dgm:spPr/>
      <dgm:t>
        <a:bodyPr/>
        <a:lstStyle/>
        <a:p>
          <a:endParaRPr lang="es-ES"/>
        </a:p>
      </dgm:t>
    </dgm:pt>
    <dgm:pt modelId="{A4F117D4-5FA4-4417-B1C3-BB915B9D9E8C}" type="pres">
      <dgm:prSet presAssocID="{836C02BC-E921-46E2-A6B2-4620CD281F63}" presName="spacing" presStyleCnt="0"/>
      <dgm:spPr/>
    </dgm:pt>
    <dgm:pt modelId="{57265F0A-7F1B-4740-9879-13A54327B6F7}" type="pres">
      <dgm:prSet presAssocID="{27F91288-0D9B-4970-B7E8-A44D453ACA3F}" presName="composite" presStyleCnt="0"/>
      <dgm:spPr/>
    </dgm:pt>
    <dgm:pt modelId="{B42B55CD-D02F-4E02-9607-615744FE0B8C}" type="pres">
      <dgm:prSet presAssocID="{27F91288-0D9B-4970-B7E8-A44D453ACA3F}" presName="imgShp" presStyleLbl="fgImgPlace1"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36000" r="-36000"/>
          </a:stretch>
        </a:blipFill>
      </dgm:spPr>
    </dgm:pt>
    <dgm:pt modelId="{5D7E6BD7-3A9E-44D7-83C7-5C68E7359660}" type="pres">
      <dgm:prSet presAssocID="{27F91288-0D9B-4970-B7E8-A44D453ACA3F}" presName="txShp" presStyleLbl="node1" presStyleIdx="3" presStyleCnt="4">
        <dgm:presLayoutVars>
          <dgm:bulletEnabled val="1"/>
        </dgm:presLayoutVars>
      </dgm:prSet>
      <dgm:spPr/>
      <dgm:t>
        <a:bodyPr/>
        <a:lstStyle/>
        <a:p>
          <a:endParaRPr lang="es-ES"/>
        </a:p>
      </dgm:t>
    </dgm:pt>
  </dgm:ptLst>
  <dgm:cxnLst>
    <dgm:cxn modelId="{750EE8E4-3595-414F-817C-74126430BA72}" srcId="{D8D8CA5B-93AC-414A-A037-A111F6C34933}" destId="{875BD8B3-7A03-446D-908C-4157DD10C34E}" srcOrd="2" destOrd="0" parTransId="{21580F0B-1CCB-4C46-A0E5-BF52A24BA0D6}" sibTransId="{836C02BC-E921-46E2-A6B2-4620CD281F63}"/>
    <dgm:cxn modelId="{D37A7CCC-824E-4168-8375-811E266626E5}" type="presOf" srcId="{27F91288-0D9B-4970-B7E8-A44D453ACA3F}" destId="{5D7E6BD7-3A9E-44D7-83C7-5C68E7359660}" srcOrd="0" destOrd="0" presId="urn:microsoft.com/office/officeart/2005/8/layout/vList3"/>
    <dgm:cxn modelId="{CDD01755-0624-48F4-B946-30C16E1EB550}" srcId="{D8D8CA5B-93AC-414A-A037-A111F6C34933}" destId="{27F91288-0D9B-4970-B7E8-A44D453ACA3F}" srcOrd="3" destOrd="0" parTransId="{15C272AE-1135-4EEE-9D4A-81E33CC4581C}" sibTransId="{0EEBA16B-9284-4616-91CF-1B5CDBB147DD}"/>
    <dgm:cxn modelId="{1E9D128B-6C02-4518-B98C-29BB75D1FFFE}" type="presOf" srcId="{875BD8B3-7A03-446D-908C-4157DD10C34E}" destId="{C55102AF-EF32-42AA-9AC6-3EC60F2477D2}" srcOrd="0" destOrd="0" presId="urn:microsoft.com/office/officeart/2005/8/layout/vList3"/>
    <dgm:cxn modelId="{3CD898D0-8FEB-4C06-B297-2FEB9CBBC2C7}" srcId="{D8D8CA5B-93AC-414A-A037-A111F6C34933}" destId="{48578C9E-9AE4-4E77-9919-8D9FB56CB329}" srcOrd="1" destOrd="0" parTransId="{43FF0C57-D80D-4C95-BBAB-01274402D8D1}" sibTransId="{06610536-B667-4588-A7EE-20EC4F02DB45}"/>
    <dgm:cxn modelId="{DBF98646-A9ED-4173-908A-ED6E4C07D03E}" srcId="{D8D8CA5B-93AC-414A-A037-A111F6C34933}" destId="{05A7B97E-3273-45CD-B80C-ECE5532AC3D3}" srcOrd="0" destOrd="0" parTransId="{FFD402EF-512B-4ED2-8A61-6D1683BA938A}" sibTransId="{52AD5CF9-B8F7-4959-A618-E2BBF4BC9A2B}"/>
    <dgm:cxn modelId="{CD354892-F83D-402B-84D2-96AFA435C574}" type="presOf" srcId="{D8D8CA5B-93AC-414A-A037-A111F6C34933}" destId="{3806FFA6-DBD2-46A1-A7E8-282A6F0F9C50}" srcOrd="0" destOrd="0" presId="urn:microsoft.com/office/officeart/2005/8/layout/vList3"/>
    <dgm:cxn modelId="{A1E645F3-4EE5-450C-ABF2-A6CE1F4EF61D}" type="presOf" srcId="{48578C9E-9AE4-4E77-9919-8D9FB56CB329}" destId="{6F77A939-4930-49CA-B81D-D3CBEC1F6E8E}" srcOrd="0" destOrd="0" presId="urn:microsoft.com/office/officeart/2005/8/layout/vList3"/>
    <dgm:cxn modelId="{E36CEDB3-0D5E-4DAF-87B4-A5EDFF41F1AC}" type="presOf" srcId="{05A7B97E-3273-45CD-B80C-ECE5532AC3D3}" destId="{131CF0F3-517B-4F70-A51F-4D9908E41517}" srcOrd="0" destOrd="0" presId="urn:microsoft.com/office/officeart/2005/8/layout/vList3"/>
    <dgm:cxn modelId="{0494B982-107E-4130-8A2D-5336445C134D}" type="presParOf" srcId="{3806FFA6-DBD2-46A1-A7E8-282A6F0F9C50}" destId="{AD84B0A2-5F5C-4B79-B8AF-685ACF3D8BB9}" srcOrd="0" destOrd="0" presId="urn:microsoft.com/office/officeart/2005/8/layout/vList3"/>
    <dgm:cxn modelId="{08AAD1BE-9D58-455E-86D2-7B79A8E331C0}" type="presParOf" srcId="{AD84B0A2-5F5C-4B79-B8AF-685ACF3D8BB9}" destId="{DAB18989-2CFB-4AFB-8572-5562F7B29E19}" srcOrd="0" destOrd="0" presId="urn:microsoft.com/office/officeart/2005/8/layout/vList3"/>
    <dgm:cxn modelId="{34E3C696-F0D0-4970-9199-98423F8CF2F8}" type="presParOf" srcId="{AD84B0A2-5F5C-4B79-B8AF-685ACF3D8BB9}" destId="{131CF0F3-517B-4F70-A51F-4D9908E41517}" srcOrd="1" destOrd="0" presId="urn:microsoft.com/office/officeart/2005/8/layout/vList3"/>
    <dgm:cxn modelId="{03DC4503-3D1A-4AF6-A39B-6F231B06D78B}" type="presParOf" srcId="{3806FFA6-DBD2-46A1-A7E8-282A6F0F9C50}" destId="{365F140E-17EE-4A0B-9C48-1C5B2602A921}" srcOrd="1" destOrd="0" presId="urn:microsoft.com/office/officeart/2005/8/layout/vList3"/>
    <dgm:cxn modelId="{23CF70BF-33D6-43D2-B31D-D32D6485F7FF}" type="presParOf" srcId="{3806FFA6-DBD2-46A1-A7E8-282A6F0F9C50}" destId="{4FA3AD8F-E0CD-436F-A573-4D337A9B8143}" srcOrd="2" destOrd="0" presId="urn:microsoft.com/office/officeart/2005/8/layout/vList3"/>
    <dgm:cxn modelId="{B3989F9A-EB6B-460E-B841-4DD73BEA3003}" type="presParOf" srcId="{4FA3AD8F-E0CD-436F-A573-4D337A9B8143}" destId="{C1D9CE24-17B3-4FD3-9CF5-45BA08920D66}" srcOrd="0" destOrd="0" presId="urn:microsoft.com/office/officeart/2005/8/layout/vList3"/>
    <dgm:cxn modelId="{88916148-77A7-4D5B-9171-7C18B208E94D}" type="presParOf" srcId="{4FA3AD8F-E0CD-436F-A573-4D337A9B8143}" destId="{6F77A939-4930-49CA-B81D-D3CBEC1F6E8E}" srcOrd="1" destOrd="0" presId="urn:microsoft.com/office/officeart/2005/8/layout/vList3"/>
    <dgm:cxn modelId="{D8CE4C53-865A-4A6E-9036-352B502D5BEA}" type="presParOf" srcId="{3806FFA6-DBD2-46A1-A7E8-282A6F0F9C50}" destId="{191CA55B-73A0-408B-A85C-B31E7F889375}" srcOrd="3" destOrd="0" presId="urn:microsoft.com/office/officeart/2005/8/layout/vList3"/>
    <dgm:cxn modelId="{4735A879-4EFF-47CB-A81C-52673C767113}" type="presParOf" srcId="{3806FFA6-DBD2-46A1-A7E8-282A6F0F9C50}" destId="{5C26C8D0-342D-45C2-ACF5-C7195E8143CC}" srcOrd="4" destOrd="0" presId="urn:microsoft.com/office/officeart/2005/8/layout/vList3"/>
    <dgm:cxn modelId="{1B460132-3BBA-45A6-9D14-F67B1265C7A8}" type="presParOf" srcId="{5C26C8D0-342D-45C2-ACF5-C7195E8143CC}" destId="{49904B49-E42E-4377-8053-A04640AA3A9D}" srcOrd="0" destOrd="0" presId="urn:microsoft.com/office/officeart/2005/8/layout/vList3"/>
    <dgm:cxn modelId="{02C82393-A8DA-4EED-8054-3C7993043757}" type="presParOf" srcId="{5C26C8D0-342D-45C2-ACF5-C7195E8143CC}" destId="{C55102AF-EF32-42AA-9AC6-3EC60F2477D2}" srcOrd="1" destOrd="0" presId="urn:microsoft.com/office/officeart/2005/8/layout/vList3"/>
    <dgm:cxn modelId="{7B9C2266-0FEC-46F7-A4E4-ED341B4D0BEC}" type="presParOf" srcId="{3806FFA6-DBD2-46A1-A7E8-282A6F0F9C50}" destId="{A4F117D4-5FA4-4417-B1C3-BB915B9D9E8C}" srcOrd="5" destOrd="0" presId="urn:microsoft.com/office/officeart/2005/8/layout/vList3"/>
    <dgm:cxn modelId="{48AE77DF-C18B-40C9-A377-853AD32B5195}" type="presParOf" srcId="{3806FFA6-DBD2-46A1-A7E8-282A6F0F9C50}" destId="{57265F0A-7F1B-4740-9879-13A54327B6F7}" srcOrd="6" destOrd="0" presId="urn:microsoft.com/office/officeart/2005/8/layout/vList3"/>
    <dgm:cxn modelId="{77588A3E-7943-49C5-8AF4-55549C509356}" type="presParOf" srcId="{57265F0A-7F1B-4740-9879-13A54327B6F7}" destId="{B42B55CD-D02F-4E02-9607-615744FE0B8C}" srcOrd="0" destOrd="0" presId="urn:microsoft.com/office/officeart/2005/8/layout/vList3"/>
    <dgm:cxn modelId="{8EB131C7-9764-495D-A1E3-3741FAC9964C}" type="presParOf" srcId="{57265F0A-7F1B-4740-9879-13A54327B6F7}" destId="{5D7E6BD7-3A9E-44D7-83C7-5C68E7359660}" srcOrd="1" destOrd="0" presId="urn:microsoft.com/office/officeart/2005/8/layout/vList3"/>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D4EAB07-9AAD-40A8-B4F8-C286F246A756}" type="doc">
      <dgm:prSet loTypeId="urn:microsoft.com/office/officeart/2008/layout/HexagonCluster" loCatId="picture" qsTypeId="urn:microsoft.com/office/officeart/2005/8/quickstyle/simple1" qsCatId="simple" csTypeId="urn:microsoft.com/office/officeart/2005/8/colors/colorful2" csCatId="colorful" phldr="1"/>
      <dgm:spPr/>
      <dgm:t>
        <a:bodyPr/>
        <a:lstStyle/>
        <a:p>
          <a:endParaRPr lang="es-ES"/>
        </a:p>
      </dgm:t>
    </dgm:pt>
    <dgm:pt modelId="{7CA2F2C9-643A-4903-A17F-EE9EAC56AF98}">
      <dgm:prSet phldrT="[Texto]"/>
      <dgm:spPr/>
      <dgm:t>
        <a:bodyPr/>
        <a:lstStyle/>
        <a:p>
          <a:r>
            <a:rPr lang="es-CO">
              <a:latin typeface="Arial" panose="020B0604020202020204" pitchFamily="34" charset="0"/>
              <a:cs typeface="Arial" panose="020B0604020202020204" pitchFamily="34" charset="0"/>
            </a:rPr>
            <a:t>Defectos de calidad (como contaminación, problemas de empaque o concentración del principio activo).</a:t>
          </a:r>
          <a:endParaRPr lang="es-ES">
            <a:latin typeface="Arial" panose="020B0604020202020204" pitchFamily="34" charset="0"/>
            <a:cs typeface="Arial" panose="020B0604020202020204" pitchFamily="34" charset="0"/>
          </a:endParaRPr>
        </a:p>
      </dgm:t>
    </dgm:pt>
    <dgm:pt modelId="{23B6456D-0B54-4EAC-87A4-E155DF1B2CF7}" type="parTrans" cxnId="{0ECA0C03-2A49-49DB-ADEC-4AEE938F9675}">
      <dgm:prSet/>
      <dgm:spPr/>
      <dgm:t>
        <a:bodyPr/>
        <a:lstStyle/>
        <a:p>
          <a:endParaRPr lang="es-ES">
            <a:latin typeface="Arial" panose="020B0604020202020204" pitchFamily="34" charset="0"/>
            <a:cs typeface="Arial" panose="020B0604020202020204" pitchFamily="34" charset="0"/>
          </a:endParaRPr>
        </a:p>
      </dgm:t>
    </dgm:pt>
    <dgm:pt modelId="{F803F8EC-EA86-4121-91E3-4E4EC931E833}" type="sibTrans" cxnId="{0ECA0C03-2A49-49DB-ADEC-4AEE938F9675}">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855AD290-0618-4BA2-A37B-9053958E933D}">
      <dgm:prSet/>
      <dgm:spPr/>
      <dgm:t>
        <a:bodyPr/>
        <a:lstStyle/>
        <a:p>
          <a:r>
            <a:rPr lang="es-CO">
              <a:latin typeface="Arial" panose="020B0604020202020204" pitchFamily="34" charset="0"/>
              <a:cs typeface="Arial" panose="020B0604020202020204" pitchFamily="34" charset="0"/>
            </a:rPr>
            <a:t>Efectos adversos graves no previstos.</a:t>
          </a:r>
          <a:endParaRPr lang="en-US">
            <a:latin typeface="Arial" panose="020B0604020202020204" pitchFamily="34" charset="0"/>
            <a:cs typeface="Arial" panose="020B0604020202020204" pitchFamily="34" charset="0"/>
          </a:endParaRPr>
        </a:p>
      </dgm:t>
    </dgm:pt>
    <dgm:pt modelId="{0D610690-8FC1-410B-8D46-0E7CB10E857D}" type="parTrans" cxnId="{707D60EB-65C4-4D89-B8D4-628782863CA9}">
      <dgm:prSet/>
      <dgm:spPr/>
      <dgm:t>
        <a:bodyPr/>
        <a:lstStyle/>
        <a:p>
          <a:endParaRPr lang="es-ES">
            <a:latin typeface="Arial" panose="020B0604020202020204" pitchFamily="34" charset="0"/>
            <a:cs typeface="Arial" panose="020B0604020202020204" pitchFamily="34" charset="0"/>
          </a:endParaRPr>
        </a:p>
      </dgm:t>
    </dgm:pt>
    <dgm:pt modelId="{AEA5EDEB-3127-4808-B558-1E181051285F}" type="sibTrans" cxnId="{707D60EB-65C4-4D89-B8D4-628782863CA9}">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28B4AD3C-A50A-4A1C-9C88-A8566DE3CBEF}">
      <dgm:prSet/>
      <dgm:spPr/>
      <dgm:t>
        <a:bodyPr/>
        <a:lstStyle/>
        <a:p>
          <a:r>
            <a:rPr lang="es-CO">
              <a:latin typeface="Arial" panose="020B0604020202020204" pitchFamily="34" charset="0"/>
              <a:cs typeface="Arial" panose="020B0604020202020204" pitchFamily="34" charset="0"/>
            </a:rPr>
            <a:t>Falsificación o adulteración del producto.</a:t>
          </a:r>
          <a:endParaRPr lang="en-US">
            <a:latin typeface="Arial" panose="020B0604020202020204" pitchFamily="34" charset="0"/>
            <a:cs typeface="Arial" panose="020B0604020202020204" pitchFamily="34" charset="0"/>
          </a:endParaRPr>
        </a:p>
      </dgm:t>
    </dgm:pt>
    <dgm:pt modelId="{352480DB-324D-4BDD-B883-B537449CE2E2}" type="parTrans" cxnId="{E02309B1-619C-41E9-A814-F927B3689576}">
      <dgm:prSet/>
      <dgm:spPr/>
      <dgm:t>
        <a:bodyPr/>
        <a:lstStyle/>
        <a:p>
          <a:endParaRPr lang="es-ES">
            <a:latin typeface="Arial" panose="020B0604020202020204" pitchFamily="34" charset="0"/>
            <a:cs typeface="Arial" panose="020B0604020202020204" pitchFamily="34" charset="0"/>
          </a:endParaRPr>
        </a:p>
      </dgm:t>
    </dgm:pt>
    <dgm:pt modelId="{A18ECD46-71B7-4E12-B90C-9A5BB6F4CF2C}" type="sibTrans" cxnId="{E02309B1-619C-41E9-A814-F927B3689576}">
      <dgm:prSet/>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dgm:spPr>
      <dgm:t>
        <a:bodyPr/>
        <a:lstStyle/>
        <a:p>
          <a:endParaRPr lang="es-ES">
            <a:latin typeface="Arial" panose="020B0604020202020204" pitchFamily="34" charset="0"/>
            <a:cs typeface="Arial" panose="020B0604020202020204" pitchFamily="34" charset="0"/>
          </a:endParaRPr>
        </a:p>
      </dgm:t>
    </dgm:pt>
    <dgm:pt modelId="{AC9A24BB-1BD3-48D0-B74B-E3CD8AF26416}">
      <dgm:prSet/>
      <dgm:spPr/>
      <dgm:t>
        <a:bodyPr/>
        <a:lstStyle/>
        <a:p>
          <a:r>
            <a:rPr lang="es-CO">
              <a:latin typeface="Arial" panose="020B0604020202020204" pitchFamily="34" charset="0"/>
              <a:cs typeface="Arial" panose="020B0604020202020204" pitchFamily="34" charset="0"/>
            </a:rPr>
            <a:t>Errores en el etiquetado o rotulado.</a:t>
          </a:r>
          <a:endParaRPr lang="en-US">
            <a:latin typeface="Arial" panose="020B0604020202020204" pitchFamily="34" charset="0"/>
            <a:cs typeface="Arial" panose="020B0604020202020204" pitchFamily="34" charset="0"/>
          </a:endParaRPr>
        </a:p>
      </dgm:t>
    </dgm:pt>
    <dgm:pt modelId="{AB7A065D-8E74-4F31-9F05-2EC52C05682F}" type="parTrans" cxnId="{F78E9574-6A08-4650-8B2A-26161C623EFE}">
      <dgm:prSet/>
      <dgm:spPr/>
      <dgm:t>
        <a:bodyPr/>
        <a:lstStyle/>
        <a:p>
          <a:endParaRPr lang="es-ES">
            <a:latin typeface="Arial" panose="020B0604020202020204" pitchFamily="34" charset="0"/>
            <a:cs typeface="Arial" panose="020B0604020202020204" pitchFamily="34" charset="0"/>
          </a:endParaRPr>
        </a:p>
      </dgm:t>
    </dgm:pt>
    <dgm:pt modelId="{7522FE61-091F-4645-B1BC-A6DDE2E944F5}" type="sibTrans" cxnId="{F78E9574-6A08-4650-8B2A-26161C623EFE}">
      <dgm:prSet/>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50000" r="-50000"/>
          </a:stretch>
        </a:blipFill>
      </dgm:spPr>
      <dgm:t>
        <a:bodyPr/>
        <a:lstStyle/>
        <a:p>
          <a:endParaRPr lang="es-ES">
            <a:latin typeface="Arial" panose="020B0604020202020204" pitchFamily="34" charset="0"/>
            <a:cs typeface="Arial" panose="020B0604020202020204" pitchFamily="34" charset="0"/>
          </a:endParaRPr>
        </a:p>
      </dgm:t>
    </dgm:pt>
    <dgm:pt modelId="{88D3F429-1710-41F2-9954-428053E6189E}">
      <dgm:prSet/>
      <dgm:spPr/>
      <dgm:t>
        <a:bodyPr/>
        <a:lstStyle/>
        <a:p>
          <a:r>
            <a:rPr lang="es-CO">
              <a:latin typeface="Arial" panose="020B0604020202020204" pitchFamily="34" charset="0"/>
              <a:cs typeface="Arial" panose="020B0604020202020204" pitchFamily="34" charset="0"/>
            </a:rPr>
            <a:t>Ingreso ilegal de productos al país.</a:t>
          </a:r>
          <a:endParaRPr lang="en-US">
            <a:latin typeface="Arial" panose="020B0604020202020204" pitchFamily="34" charset="0"/>
            <a:cs typeface="Arial" panose="020B0604020202020204" pitchFamily="34" charset="0"/>
          </a:endParaRPr>
        </a:p>
      </dgm:t>
    </dgm:pt>
    <dgm:pt modelId="{B15FAD24-489B-4BAD-B862-3536CE172B20}" type="parTrans" cxnId="{9BF5C93E-35D7-4741-806D-64A335432F34}">
      <dgm:prSet/>
      <dgm:spPr/>
      <dgm:t>
        <a:bodyPr/>
        <a:lstStyle/>
        <a:p>
          <a:endParaRPr lang="es-ES">
            <a:latin typeface="Arial" panose="020B0604020202020204" pitchFamily="34" charset="0"/>
            <a:cs typeface="Arial" panose="020B0604020202020204" pitchFamily="34" charset="0"/>
          </a:endParaRPr>
        </a:p>
      </dgm:t>
    </dgm:pt>
    <dgm:pt modelId="{AAA9BD05-8632-4F1F-B094-2728CEF71388}" type="sibTrans" cxnId="{9BF5C93E-35D7-4741-806D-64A335432F34}">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C69D813E-B757-4185-92E4-16C5B62E266B}" type="pres">
      <dgm:prSet presAssocID="{3D4EAB07-9AAD-40A8-B4F8-C286F246A756}" presName="Name0" presStyleCnt="0">
        <dgm:presLayoutVars>
          <dgm:chMax val="21"/>
          <dgm:chPref val="21"/>
        </dgm:presLayoutVars>
      </dgm:prSet>
      <dgm:spPr/>
      <dgm:t>
        <a:bodyPr/>
        <a:lstStyle/>
        <a:p>
          <a:endParaRPr lang="es-ES"/>
        </a:p>
      </dgm:t>
    </dgm:pt>
    <dgm:pt modelId="{741B9553-5F9F-49FE-BF0C-0477B1C3A254}" type="pres">
      <dgm:prSet presAssocID="{7CA2F2C9-643A-4903-A17F-EE9EAC56AF98}" presName="text1" presStyleCnt="0"/>
      <dgm:spPr/>
    </dgm:pt>
    <dgm:pt modelId="{64938F37-2168-44A4-8002-DE076F759E44}" type="pres">
      <dgm:prSet presAssocID="{7CA2F2C9-643A-4903-A17F-EE9EAC56AF98}" presName="textRepeatNode" presStyleLbl="alignNode1" presStyleIdx="0" presStyleCnt="5">
        <dgm:presLayoutVars>
          <dgm:chMax val="0"/>
          <dgm:chPref val="0"/>
          <dgm:bulletEnabled val="1"/>
        </dgm:presLayoutVars>
      </dgm:prSet>
      <dgm:spPr/>
      <dgm:t>
        <a:bodyPr/>
        <a:lstStyle/>
        <a:p>
          <a:endParaRPr lang="es-ES"/>
        </a:p>
      </dgm:t>
    </dgm:pt>
    <dgm:pt modelId="{DF446ED8-4BBC-4624-AEAD-03AC2BE1849E}" type="pres">
      <dgm:prSet presAssocID="{7CA2F2C9-643A-4903-A17F-EE9EAC56AF98}" presName="textaccent1" presStyleCnt="0"/>
      <dgm:spPr/>
    </dgm:pt>
    <dgm:pt modelId="{E8486EB1-60CC-4AD4-9AFC-3DC43ADA228E}" type="pres">
      <dgm:prSet presAssocID="{7CA2F2C9-643A-4903-A17F-EE9EAC56AF98}" presName="accentRepeatNode" presStyleLbl="solidAlignAcc1" presStyleIdx="0" presStyleCnt="10"/>
      <dgm:spPr/>
    </dgm:pt>
    <dgm:pt modelId="{C2B19682-B1DF-4705-B4BA-6211592D284A}" type="pres">
      <dgm:prSet presAssocID="{F803F8EC-EA86-4121-91E3-4E4EC931E833}" presName="image1" presStyleCnt="0"/>
      <dgm:spPr/>
    </dgm:pt>
    <dgm:pt modelId="{76C87BB6-174D-4796-AB70-73D95E6064AD}" type="pres">
      <dgm:prSet presAssocID="{F803F8EC-EA86-4121-91E3-4E4EC931E833}" presName="imageRepeatNode" presStyleLbl="alignAcc1" presStyleIdx="0" presStyleCnt="5"/>
      <dgm:spPr/>
      <dgm:t>
        <a:bodyPr/>
        <a:lstStyle/>
        <a:p>
          <a:endParaRPr lang="es-ES"/>
        </a:p>
      </dgm:t>
    </dgm:pt>
    <dgm:pt modelId="{9DC83724-5689-4A1A-A91E-2688EA10A98D}" type="pres">
      <dgm:prSet presAssocID="{F803F8EC-EA86-4121-91E3-4E4EC931E833}" presName="imageaccent1" presStyleCnt="0"/>
      <dgm:spPr/>
    </dgm:pt>
    <dgm:pt modelId="{91845502-B638-46F6-A30F-D9DBFEB0F600}" type="pres">
      <dgm:prSet presAssocID="{F803F8EC-EA86-4121-91E3-4E4EC931E833}" presName="accentRepeatNode" presStyleLbl="solidAlignAcc1" presStyleIdx="1" presStyleCnt="10"/>
      <dgm:spPr/>
    </dgm:pt>
    <dgm:pt modelId="{BDD1F9AC-CE1F-4AF4-833E-F65763409683}" type="pres">
      <dgm:prSet presAssocID="{855AD290-0618-4BA2-A37B-9053958E933D}" presName="text2" presStyleCnt="0"/>
      <dgm:spPr/>
    </dgm:pt>
    <dgm:pt modelId="{1A9C535E-7229-49E7-AF3D-5AA6CD2CD406}" type="pres">
      <dgm:prSet presAssocID="{855AD290-0618-4BA2-A37B-9053958E933D}" presName="textRepeatNode" presStyleLbl="alignNode1" presStyleIdx="1" presStyleCnt="5">
        <dgm:presLayoutVars>
          <dgm:chMax val="0"/>
          <dgm:chPref val="0"/>
          <dgm:bulletEnabled val="1"/>
        </dgm:presLayoutVars>
      </dgm:prSet>
      <dgm:spPr/>
      <dgm:t>
        <a:bodyPr/>
        <a:lstStyle/>
        <a:p>
          <a:endParaRPr lang="es-ES"/>
        </a:p>
      </dgm:t>
    </dgm:pt>
    <dgm:pt modelId="{9C3F7338-0A94-4E31-8CDD-C415DBE903D9}" type="pres">
      <dgm:prSet presAssocID="{855AD290-0618-4BA2-A37B-9053958E933D}" presName="textaccent2" presStyleCnt="0"/>
      <dgm:spPr/>
    </dgm:pt>
    <dgm:pt modelId="{6FF29EF5-A07E-45B5-B88D-B125435C2F25}" type="pres">
      <dgm:prSet presAssocID="{855AD290-0618-4BA2-A37B-9053958E933D}" presName="accentRepeatNode" presStyleLbl="solidAlignAcc1" presStyleIdx="2" presStyleCnt="10"/>
      <dgm:spPr/>
    </dgm:pt>
    <dgm:pt modelId="{03B70A64-A167-4659-9441-CCACC91778E5}" type="pres">
      <dgm:prSet presAssocID="{AEA5EDEB-3127-4808-B558-1E181051285F}" presName="image2" presStyleCnt="0"/>
      <dgm:spPr/>
    </dgm:pt>
    <dgm:pt modelId="{DC187CDE-7D93-44E3-A902-4619E58AE73B}" type="pres">
      <dgm:prSet presAssocID="{AEA5EDEB-3127-4808-B558-1E181051285F}" presName="imageRepeatNode" presStyleLbl="alignAcc1" presStyleIdx="1" presStyleCnt="5"/>
      <dgm:spPr/>
      <dgm:t>
        <a:bodyPr/>
        <a:lstStyle/>
        <a:p>
          <a:endParaRPr lang="es-ES"/>
        </a:p>
      </dgm:t>
    </dgm:pt>
    <dgm:pt modelId="{3E350292-5E60-47DD-B95E-7C00B695853D}" type="pres">
      <dgm:prSet presAssocID="{AEA5EDEB-3127-4808-B558-1E181051285F}" presName="imageaccent2" presStyleCnt="0"/>
      <dgm:spPr/>
    </dgm:pt>
    <dgm:pt modelId="{9115CE16-215B-4A96-9421-61BCF64C9F36}" type="pres">
      <dgm:prSet presAssocID="{AEA5EDEB-3127-4808-B558-1E181051285F}" presName="accentRepeatNode" presStyleLbl="solidAlignAcc1" presStyleIdx="3" presStyleCnt="10"/>
      <dgm:spPr/>
    </dgm:pt>
    <dgm:pt modelId="{013ADC6D-3754-44B0-8FA6-DBBC1F9A703A}" type="pres">
      <dgm:prSet presAssocID="{28B4AD3C-A50A-4A1C-9C88-A8566DE3CBEF}" presName="text3" presStyleCnt="0"/>
      <dgm:spPr/>
    </dgm:pt>
    <dgm:pt modelId="{DD393B3F-25E2-4BDB-A8DA-2D800DEE8C55}" type="pres">
      <dgm:prSet presAssocID="{28B4AD3C-A50A-4A1C-9C88-A8566DE3CBEF}" presName="textRepeatNode" presStyleLbl="alignNode1" presStyleIdx="2" presStyleCnt="5">
        <dgm:presLayoutVars>
          <dgm:chMax val="0"/>
          <dgm:chPref val="0"/>
          <dgm:bulletEnabled val="1"/>
        </dgm:presLayoutVars>
      </dgm:prSet>
      <dgm:spPr/>
      <dgm:t>
        <a:bodyPr/>
        <a:lstStyle/>
        <a:p>
          <a:endParaRPr lang="es-ES"/>
        </a:p>
      </dgm:t>
    </dgm:pt>
    <dgm:pt modelId="{88287814-68D7-458F-8640-D4E64A849118}" type="pres">
      <dgm:prSet presAssocID="{28B4AD3C-A50A-4A1C-9C88-A8566DE3CBEF}" presName="textaccent3" presStyleCnt="0"/>
      <dgm:spPr/>
    </dgm:pt>
    <dgm:pt modelId="{F5AA44DE-54AB-47D5-804A-E87BABEBDA81}" type="pres">
      <dgm:prSet presAssocID="{28B4AD3C-A50A-4A1C-9C88-A8566DE3CBEF}" presName="accentRepeatNode" presStyleLbl="solidAlignAcc1" presStyleIdx="4" presStyleCnt="10"/>
      <dgm:spPr/>
    </dgm:pt>
    <dgm:pt modelId="{6BE2FC1D-3DE5-4E90-B00A-D9E6A63CFDA7}" type="pres">
      <dgm:prSet presAssocID="{A18ECD46-71B7-4E12-B90C-9A5BB6F4CF2C}" presName="image3" presStyleCnt="0"/>
      <dgm:spPr/>
    </dgm:pt>
    <dgm:pt modelId="{65B3866D-3A6C-4831-8B2D-BB23AF402A82}" type="pres">
      <dgm:prSet presAssocID="{A18ECD46-71B7-4E12-B90C-9A5BB6F4CF2C}" presName="imageRepeatNode" presStyleLbl="alignAcc1" presStyleIdx="2" presStyleCnt="5"/>
      <dgm:spPr/>
      <dgm:t>
        <a:bodyPr/>
        <a:lstStyle/>
        <a:p>
          <a:endParaRPr lang="es-ES"/>
        </a:p>
      </dgm:t>
    </dgm:pt>
    <dgm:pt modelId="{717C5D8E-919C-491C-9C6F-1D2568B6A175}" type="pres">
      <dgm:prSet presAssocID="{A18ECD46-71B7-4E12-B90C-9A5BB6F4CF2C}" presName="imageaccent3" presStyleCnt="0"/>
      <dgm:spPr/>
    </dgm:pt>
    <dgm:pt modelId="{529E4E9D-FBBA-436E-94C9-7BC799D9D58A}" type="pres">
      <dgm:prSet presAssocID="{A18ECD46-71B7-4E12-B90C-9A5BB6F4CF2C}" presName="accentRepeatNode" presStyleLbl="solidAlignAcc1" presStyleIdx="5" presStyleCnt="10"/>
      <dgm:spPr/>
    </dgm:pt>
    <dgm:pt modelId="{6F853EE5-0965-48FC-808B-8BE00EA9C12A}" type="pres">
      <dgm:prSet presAssocID="{AC9A24BB-1BD3-48D0-B74B-E3CD8AF26416}" presName="text4" presStyleCnt="0"/>
      <dgm:spPr/>
    </dgm:pt>
    <dgm:pt modelId="{565C3D33-C299-4D86-96F9-E1C3D4C5D2C6}" type="pres">
      <dgm:prSet presAssocID="{AC9A24BB-1BD3-48D0-B74B-E3CD8AF26416}" presName="textRepeatNode" presStyleLbl="alignNode1" presStyleIdx="3" presStyleCnt="5">
        <dgm:presLayoutVars>
          <dgm:chMax val="0"/>
          <dgm:chPref val="0"/>
          <dgm:bulletEnabled val="1"/>
        </dgm:presLayoutVars>
      </dgm:prSet>
      <dgm:spPr/>
      <dgm:t>
        <a:bodyPr/>
        <a:lstStyle/>
        <a:p>
          <a:endParaRPr lang="es-ES"/>
        </a:p>
      </dgm:t>
    </dgm:pt>
    <dgm:pt modelId="{1866E387-360D-46DB-8A88-A96F07EC6AD7}" type="pres">
      <dgm:prSet presAssocID="{AC9A24BB-1BD3-48D0-B74B-E3CD8AF26416}" presName="textaccent4" presStyleCnt="0"/>
      <dgm:spPr/>
    </dgm:pt>
    <dgm:pt modelId="{5B5E382C-23D2-4C64-9387-7D44A38F84EA}" type="pres">
      <dgm:prSet presAssocID="{AC9A24BB-1BD3-48D0-B74B-E3CD8AF26416}" presName="accentRepeatNode" presStyleLbl="solidAlignAcc1" presStyleIdx="6" presStyleCnt="10"/>
      <dgm:spPr/>
    </dgm:pt>
    <dgm:pt modelId="{7FEDA365-F3D5-4919-9C23-8699AAC65E07}" type="pres">
      <dgm:prSet presAssocID="{7522FE61-091F-4645-B1BC-A6DDE2E944F5}" presName="image4" presStyleCnt="0"/>
      <dgm:spPr/>
    </dgm:pt>
    <dgm:pt modelId="{7C885061-6643-4DA2-BF77-D9E76AE181FB}" type="pres">
      <dgm:prSet presAssocID="{7522FE61-091F-4645-B1BC-A6DDE2E944F5}" presName="imageRepeatNode" presStyleLbl="alignAcc1" presStyleIdx="3" presStyleCnt="5"/>
      <dgm:spPr/>
      <dgm:t>
        <a:bodyPr/>
        <a:lstStyle/>
        <a:p>
          <a:endParaRPr lang="es-ES"/>
        </a:p>
      </dgm:t>
    </dgm:pt>
    <dgm:pt modelId="{E50E08CC-BECD-4518-87A7-55624A108D73}" type="pres">
      <dgm:prSet presAssocID="{7522FE61-091F-4645-B1BC-A6DDE2E944F5}" presName="imageaccent4" presStyleCnt="0"/>
      <dgm:spPr/>
    </dgm:pt>
    <dgm:pt modelId="{240A3CF6-BF4B-45D1-BFF3-D8EE34D827A3}" type="pres">
      <dgm:prSet presAssocID="{7522FE61-091F-4645-B1BC-A6DDE2E944F5}" presName="accentRepeatNode" presStyleLbl="solidAlignAcc1" presStyleIdx="7" presStyleCnt="10"/>
      <dgm:spPr/>
    </dgm:pt>
    <dgm:pt modelId="{38238525-7F4F-408F-ADEE-F143FDC82057}" type="pres">
      <dgm:prSet presAssocID="{88D3F429-1710-41F2-9954-428053E6189E}" presName="text5" presStyleCnt="0"/>
      <dgm:spPr/>
    </dgm:pt>
    <dgm:pt modelId="{B00112D5-3AF1-4881-B6FA-B0EB6CB96FA8}" type="pres">
      <dgm:prSet presAssocID="{88D3F429-1710-41F2-9954-428053E6189E}" presName="textRepeatNode" presStyleLbl="alignNode1" presStyleIdx="4" presStyleCnt="5">
        <dgm:presLayoutVars>
          <dgm:chMax val="0"/>
          <dgm:chPref val="0"/>
          <dgm:bulletEnabled val="1"/>
        </dgm:presLayoutVars>
      </dgm:prSet>
      <dgm:spPr/>
      <dgm:t>
        <a:bodyPr/>
        <a:lstStyle/>
        <a:p>
          <a:endParaRPr lang="es-ES"/>
        </a:p>
      </dgm:t>
    </dgm:pt>
    <dgm:pt modelId="{84745F3B-14CC-4C0E-A0CF-A520166D3147}" type="pres">
      <dgm:prSet presAssocID="{88D3F429-1710-41F2-9954-428053E6189E}" presName="textaccent5" presStyleCnt="0"/>
      <dgm:spPr/>
    </dgm:pt>
    <dgm:pt modelId="{C7CA1AE8-F705-462B-905A-D91D92D28CC0}" type="pres">
      <dgm:prSet presAssocID="{88D3F429-1710-41F2-9954-428053E6189E}" presName="accentRepeatNode" presStyleLbl="solidAlignAcc1" presStyleIdx="8" presStyleCnt="10"/>
      <dgm:spPr/>
    </dgm:pt>
    <dgm:pt modelId="{1308D3BB-4886-4618-ACD9-24A821C2710E}" type="pres">
      <dgm:prSet presAssocID="{AAA9BD05-8632-4F1F-B094-2728CEF71388}" presName="image5" presStyleCnt="0"/>
      <dgm:spPr/>
    </dgm:pt>
    <dgm:pt modelId="{0925F9B8-12D7-4F74-A5DB-836F76FAA09D}" type="pres">
      <dgm:prSet presAssocID="{AAA9BD05-8632-4F1F-B094-2728CEF71388}" presName="imageRepeatNode" presStyleLbl="alignAcc1" presStyleIdx="4" presStyleCnt="5"/>
      <dgm:spPr/>
      <dgm:t>
        <a:bodyPr/>
        <a:lstStyle/>
        <a:p>
          <a:endParaRPr lang="es-ES"/>
        </a:p>
      </dgm:t>
    </dgm:pt>
    <dgm:pt modelId="{1D736D52-AF15-4985-A0DF-ACA5574536A9}" type="pres">
      <dgm:prSet presAssocID="{AAA9BD05-8632-4F1F-B094-2728CEF71388}" presName="imageaccent5" presStyleCnt="0"/>
      <dgm:spPr/>
    </dgm:pt>
    <dgm:pt modelId="{B2E6E479-50BB-4158-8225-4FCB56A93E9F}" type="pres">
      <dgm:prSet presAssocID="{AAA9BD05-8632-4F1F-B094-2728CEF71388}" presName="accentRepeatNode" presStyleLbl="solidAlignAcc1" presStyleIdx="9" presStyleCnt="10"/>
      <dgm:spPr/>
    </dgm:pt>
  </dgm:ptLst>
  <dgm:cxnLst>
    <dgm:cxn modelId="{707D60EB-65C4-4D89-B8D4-628782863CA9}" srcId="{3D4EAB07-9AAD-40A8-B4F8-C286F246A756}" destId="{855AD290-0618-4BA2-A37B-9053958E933D}" srcOrd="1" destOrd="0" parTransId="{0D610690-8FC1-410B-8D46-0E7CB10E857D}" sibTransId="{AEA5EDEB-3127-4808-B558-1E181051285F}"/>
    <dgm:cxn modelId="{0ECA0C03-2A49-49DB-ADEC-4AEE938F9675}" srcId="{3D4EAB07-9AAD-40A8-B4F8-C286F246A756}" destId="{7CA2F2C9-643A-4903-A17F-EE9EAC56AF98}" srcOrd="0" destOrd="0" parTransId="{23B6456D-0B54-4EAC-87A4-E155DF1B2CF7}" sibTransId="{F803F8EC-EA86-4121-91E3-4E4EC931E833}"/>
    <dgm:cxn modelId="{8B20ECB2-271D-4213-99A8-3BE4BDB81A47}" type="presOf" srcId="{7CA2F2C9-643A-4903-A17F-EE9EAC56AF98}" destId="{64938F37-2168-44A4-8002-DE076F759E44}" srcOrd="0" destOrd="0" presId="urn:microsoft.com/office/officeart/2008/layout/HexagonCluster"/>
    <dgm:cxn modelId="{E02309B1-619C-41E9-A814-F927B3689576}" srcId="{3D4EAB07-9AAD-40A8-B4F8-C286F246A756}" destId="{28B4AD3C-A50A-4A1C-9C88-A8566DE3CBEF}" srcOrd="2" destOrd="0" parTransId="{352480DB-324D-4BDD-B883-B537449CE2E2}" sibTransId="{A18ECD46-71B7-4E12-B90C-9A5BB6F4CF2C}"/>
    <dgm:cxn modelId="{D8083262-E37F-484F-BDCF-D892B77A4618}" type="presOf" srcId="{28B4AD3C-A50A-4A1C-9C88-A8566DE3CBEF}" destId="{DD393B3F-25E2-4BDB-A8DA-2D800DEE8C55}" srcOrd="0" destOrd="0" presId="urn:microsoft.com/office/officeart/2008/layout/HexagonCluster"/>
    <dgm:cxn modelId="{B4BCC28E-56A9-450A-B448-E7B4E8187E9C}" type="presOf" srcId="{A18ECD46-71B7-4E12-B90C-9A5BB6F4CF2C}" destId="{65B3866D-3A6C-4831-8B2D-BB23AF402A82}" srcOrd="0" destOrd="0" presId="urn:microsoft.com/office/officeart/2008/layout/HexagonCluster"/>
    <dgm:cxn modelId="{DA465D9B-184F-41EA-8C90-6DF3905A781B}" type="presOf" srcId="{7522FE61-091F-4645-B1BC-A6DDE2E944F5}" destId="{7C885061-6643-4DA2-BF77-D9E76AE181FB}" srcOrd="0" destOrd="0" presId="urn:microsoft.com/office/officeart/2008/layout/HexagonCluster"/>
    <dgm:cxn modelId="{9BF5C93E-35D7-4741-806D-64A335432F34}" srcId="{3D4EAB07-9AAD-40A8-B4F8-C286F246A756}" destId="{88D3F429-1710-41F2-9954-428053E6189E}" srcOrd="4" destOrd="0" parTransId="{B15FAD24-489B-4BAD-B862-3536CE172B20}" sibTransId="{AAA9BD05-8632-4F1F-B094-2728CEF71388}"/>
    <dgm:cxn modelId="{F78E9574-6A08-4650-8B2A-26161C623EFE}" srcId="{3D4EAB07-9AAD-40A8-B4F8-C286F246A756}" destId="{AC9A24BB-1BD3-48D0-B74B-E3CD8AF26416}" srcOrd="3" destOrd="0" parTransId="{AB7A065D-8E74-4F31-9F05-2EC52C05682F}" sibTransId="{7522FE61-091F-4645-B1BC-A6DDE2E944F5}"/>
    <dgm:cxn modelId="{4EBC594F-00B2-49FC-AE94-F2E89EE76028}" type="presOf" srcId="{3D4EAB07-9AAD-40A8-B4F8-C286F246A756}" destId="{C69D813E-B757-4185-92E4-16C5B62E266B}" srcOrd="0" destOrd="0" presId="urn:microsoft.com/office/officeart/2008/layout/HexagonCluster"/>
    <dgm:cxn modelId="{87F6E2E3-F333-45E0-90BB-64B12B0A4C00}" type="presOf" srcId="{88D3F429-1710-41F2-9954-428053E6189E}" destId="{B00112D5-3AF1-4881-B6FA-B0EB6CB96FA8}" srcOrd="0" destOrd="0" presId="urn:microsoft.com/office/officeart/2008/layout/HexagonCluster"/>
    <dgm:cxn modelId="{C463254B-97BF-4C6E-B9AC-E5AAD62A3481}" type="presOf" srcId="{AC9A24BB-1BD3-48D0-B74B-E3CD8AF26416}" destId="{565C3D33-C299-4D86-96F9-E1C3D4C5D2C6}" srcOrd="0" destOrd="0" presId="urn:microsoft.com/office/officeart/2008/layout/HexagonCluster"/>
    <dgm:cxn modelId="{D53180E3-EE99-4520-BDCA-506F77E00513}" type="presOf" srcId="{855AD290-0618-4BA2-A37B-9053958E933D}" destId="{1A9C535E-7229-49E7-AF3D-5AA6CD2CD406}" srcOrd="0" destOrd="0" presId="urn:microsoft.com/office/officeart/2008/layout/HexagonCluster"/>
    <dgm:cxn modelId="{3E5E52B4-F845-47C6-922D-17BF9B4DB50C}" type="presOf" srcId="{AAA9BD05-8632-4F1F-B094-2728CEF71388}" destId="{0925F9B8-12D7-4F74-A5DB-836F76FAA09D}" srcOrd="0" destOrd="0" presId="urn:microsoft.com/office/officeart/2008/layout/HexagonCluster"/>
    <dgm:cxn modelId="{A1636BEB-81EC-40BB-8388-0290ACC8589C}" type="presOf" srcId="{F803F8EC-EA86-4121-91E3-4E4EC931E833}" destId="{76C87BB6-174D-4796-AB70-73D95E6064AD}" srcOrd="0" destOrd="0" presId="urn:microsoft.com/office/officeart/2008/layout/HexagonCluster"/>
    <dgm:cxn modelId="{C0FA19A7-8CE1-42D5-9951-140F19F7798F}" type="presOf" srcId="{AEA5EDEB-3127-4808-B558-1E181051285F}" destId="{DC187CDE-7D93-44E3-A902-4619E58AE73B}" srcOrd="0" destOrd="0" presId="urn:microsoft.com/office/officeart/2008/layout/HexagonCluster"/>
    <dgm:cxn modelId="{3B95281F-7FBA-4452-8F71-3705775351E6}" type="presParOf" srcId="{C69D813E-B757-4185-92E4-16C5B62E266B}" destId="{741B9553-5F9F-49FE-BF0C-0477B1C3A254}" srcOrd="0" destOrd="0" presId="urn:microsoft.com/office/officeart/2008/layout/HexagonCluster"/>
    <dgm:cxn modelId="{E7786740-4ED1-4CA8-B716-6BEDA53CF0ED}" type="presParOf" srcId="{741B9553-5F9F-49FE-BF0C-0477B1C3A254}" destId="{64938F37-2168-44A4-8002-DE076F759E44}" srcOrd="0" destOrd="0" presId="urn:microsoft.com/office/officeart/2008/layout/HexagonCluster"/>
    <dgm:cxn modelId="{BE6654BE-08E7-44AE-B2FE-CBB87BD91C44}" type="presParOf" srcId="{C69D813E-B757-4185-92E4-16C5B62E266B}" destId="{DF446ED8-4BBC-4624-AEAD-03AC2BE1849E}" srcOrd="1" destOrd="0" presId="urn:microsoft.com/office/officeart/2008/layout/HexagonCluster"/>
    <dgm:cxn modelId="{2B16850E-BE34-455F-873B-E8647D89C4A5}" type="presParOf" srcId="{DF446ED8-4BBC-4624-AEAD-03AC2BE1849E}" destId="{E8486EB1-60CC-4AD4-9AFC-3DC43ADA228E}" srcOrd="0" destOrd="0" presId="urn:microsoft.com/office/officeart/2008/layout/HexagonCluster"/>
    <dgm:cxn modelId="{9DA61638-46DA-4C3A-980D-C19E337F47A5}" type="presParOf" srcId="{C69D813E-B757-4185-92E4-16C5B62E266B}" destId="{C2B19682-B1DF-4705-B4BA-6211592D284A}" srcOrd="2" destOrd="0" presId="urn:microsoft.com/office/officeart/2008/layout/HexagonCluster"/>
    <dgm:cxn modelId="{37366D76-0F24-4515-B0E9-419CA9F64F21}" type="presParOf" srcId="{C2B19682-B1DF-4705-B4BA-6211592D284A}" destId="{76C87BB6-174D-4796-AB70-73D95E6064AD}" srcOrd="0" destOrd="0" presId="urn:microsoft.com/office/officeart/2008/layout/HexagonCluster"/>
    <dgm:cxn modelId="{84FD26EE-F9F5-4916-A3AB-F9BD4D9ECEF4}" type="presParOf" srcId="{C69D813E-B757-4185-92E4-16C5B62E266B}" destId="{9DC83724-5689-4A1A-A91E-2688EA10A98D}" srcOrd="3" destOrd="0" presId="urn:microsoft.com/office/officeart/2008/layout/HexagonCluster"/>
    <dgm:cxn modelId="{79C3DDF2-A4D6-4E35-BD8A-E39EAF3FD2CE}" type="presParOf" srcId="{9DC83724-5689-4A1A-A91E-2688EA10A98D}" destId="{91845502-B638-46F6-A30F-D9DBFEB0F600}" srcOrd="0" destOrd="0" presId="urn:microsoft.com/office/officeart/2008/layout/HexagonCluster"/>
    <dgm:cxn modelId="{94CE985E-F711-407F-A141-A5E56DBEE420}" type="presParOf" srcId="{C69D813E-B757-4185-92E4-16C5B62E266B}" destId="{BDD1F9AC-CE1F-4AF4-833E-F65763409683}" srcOrd="4" destOrd="0" presId="urn:microsoft.com/office/officeart/2008/layout/HexagonCluster"/>
    <dgm:cxn modelId="{00CF3360-A161-45D2-8EDF-2066B5644877}" type="presParOf" srcId="{BDD1F9AC-CE1F-4AF4-833E-F65763409683}" destId="{1A9C535E-7229-49E7-AF3D-5AA6CD2CD406}" srcOrd="0" destOrd="0" presId="urn:microsoft.com/office/officeart/2008/layout/HexagonCluster"/>
    <dgm:cxn modelId="{C5D20BAB-A93F-4AF3-9E36-21205854AA27}" type="presParOf" srcId="{C69D813E-B757-4185-92E4-16C5B62E266B}" destId="{9C3F7338-0A94-4E31-8CDD-C415DBE903D9}" srcOrd="5" destOrd="0" presId="urn:microsoft.com/office/officeart/2008/layout/HexagonCluster"/>
    <dgm:cxn modelId="{E340344E-F77F-4F62-ACD9-73D4EA691095}" type="presParOf" srcId="{9C3F7338-0A94-4E31-8CDD-C415DBE903D9}" destId="{6FF29EF5-A07E-45B5-B88D-B125435C2F25}" srcOrd="0" destOrd="0" presId="urn:microsoft.com/office/officeart/2008/layout/HexagonCluster"/>
    <dgm:cxn modelId="{9793CE7C-E8DA-4FDC-B21A-BA2186780A9D}" type="presParOf" srcId="{C69D813E-B757-4185-92E4-16C5B62E266B}" destId="{03B70A64-A167-4659-9441-CCACC91778E5}" srcOrd="6" destOrd="0" presId="urn:microsoft.com/office/officeart/2008/layout/HexagonCluster"/>
    <dgm:cxn modelId="{A26354F1-1C7C-440B-97BB-4D67E25E95A8}" type="presParOf" srcId="{03B70A64-A167-4659-9441-CCACC91778E5}" destId="{DC187CDE-7D93-44E3-A902-4619E58AE73B}" srcOrd="0" destOrd="0" presId="urn:microsoft.com/office/officeart/2008/layout/HexagonCluster"/>
    <dgm:cxn modelId="{4A7DA62D-9332-4423-9C50-C62544E1B2C4}" type="presParOf" srcId="{C69D813E-B757-4185-92E4-16C5B62E266B}" destId="{3E350292-5E60-47DD-B95E-7C00B695853D}" srcOrd="7" destOrd="0" presId="urn:microsoft.com/office/officeart/2008/layout/HexagonCluster"/>
    <dgm:cxn modelId="{3BA99B9D-7BB4-48DF-AB7C-E7765F148F84}" type="presParOf" srcId="{3E350292-5E60-47DD-B95E-7C00B695853D}" destId="{9115CE16-215B-4A96-9421-61BCF64C9F36}" srcOrd="0" destOrd="0" presId="urn:microsoft.com/office/officeart/2008/layout/HexagonCluster"/>
    <dgm:cxn modelId="{2832B787-74DB-4B57-A161-85E072C105D1}" type="presParOf" srcId="{C69D813E-B757-4185-92E4-16C5B62E266B}" destId="{013ADC6D-3754-44B0-8FA6-DBBC1F9A703A}" srcOrd="8" destOrd="0" presId="urn:microsoft.com/office/officeart/2008/layout/HexagonCluster"/>
    <dgm:cxn modelId="{DABC30E3-7512-42D6-8C95-EE411F2B8F2A}" type="presParOf" srcId="{013ADC6D-3754-44B0-8FA6-DBBC1F9A703A}" destId="{DD393B3F-25E2-4BDB-A8DA-2D800DEE8C55}" srcOrd="0" destOrd="0" presId="urn:microsoft.com/office/officeart/2008/layout/HexagonCluster"/>
    <dgm:cxn modelId="{2E6F3D0B-5196-4919-94FF-6ACC48D3FCB5}" type="presParOf" srcId="{C69D813E-B757-4185-92E4-16C5B62E266B}" destId="{88287814-68D7-458F-8640-D4E64A849118}" srcOrd="9" destOrd="0" presId="urn:microsoft.com/office/officeart/2008/layout/HexagonCluster"/>
    <dgm:cxn modelId="{8C051DF1-A60A-4267-A3F6-264A0F84E696}" type="presParOf" srcId="{88287814-68D7-458F-8640-D4E64A849118}" destId="{F5AA44DE-54AB-47D5-804A-E87BABEBDA81}" srcOrd="0" destOrd="0" presId="urn:microsoft.com/office/officeart/2008/layout/HexagonCluster"/>
    <dgm:cxn modelId="{F513BDC3-BC6C-4D89-9398-9EAA87BE97E7}" type="presParOf" srcId="{C69D813E-B757-4185-92E4-16C5B62E266B}" destId="{6BE2FC1D-3DE5-4E90-B00A-D9E6A63CFDA7}" srcOrd="10" destOrd="0" presId="urn:microsoft.com/office/officeart/2008/layout/HexagonCluster"/>
    <dgm:cxn modelId="{8F0E63CB-709D-470C-8B87-4D0082072264}" type="presParOf" srcId="{6BE2FC1D-3DE5-4E90-B00A-D9E6A63CFDA7}" destId="{65B3866D-3A6C-4831-8B2D-BB23AF402A82}" srcOrd="0" destOrd="0" presId="urn:microsoft.com/office/officeart/2008/layout/HexagonCluster"/>
    <dgm:cxn modelId="{63C8C9A2-9D6A-48A2-9756-F0935184C520}" type="presParOf" srcId="{C69D813E-B757-4185-92E4-16C5B62E266B}" destId="{717C5D8E-919C-491C-9C6F-1D2568B6A175}" srcOrd="11" destOrd="0" presId="urn:microsoft.com/office/officeart/2008/layout/HexagonCluster"/>
    <dgm:cxn modelId="{20A21CF3-F120-4C29-914B-7E5BE6C4CD29}" type="presParOf" srcId="{717C5D8E-919C-491C-9C6F-1D2568B6A175}" destId="{529E4E9D-FBBA-436E-94C9-7BC799D9D58A}" srcOrd="0" destOrd="0" presId="urn:microsoft.com/office/officeart/2008/layout/HexagonCluster"/>
    <dgm:cxn modelId="{15D52F83-BAE8-4226-B151-7D9A670A7FBB}" type="presParOf" srcId="{C69D813E-B757-4185-92E4-16C5B62E266B}" destId="{6F853EE5-0965-48FC-808B-8BE00EA9C12A}" srcOrd="12" destOrd="0" presId="urn:microsoft.com/office/officeart/2008/layout/HexagonCluster"/>
    <dgm:cxn modelId="{59EAFFB7-D3AE-4741-B46E-CA998A9FD504}" type="presParOf" srcId="{6F853EE5-0965-48FC-808B-8BE00EA9C12A}" destId="{565C3D33-C299-4D86-96F9-E1C3D4C5D2C6}" srcOrd="0" destOrd="0" presId="urn:microsoft.com/office/officeart/2008/layout/HexagonCluster"/>
    <dgm:cxn modelId="{9E1523CF-6FA0-455E-8A7D-41A7CA0E44D2}" type="presParOf" srcId="{C69D813E-B757-4185-92E4-16C5B62E266B}" destId="{1866E387-360D-46DB-8A88-A96F07EC6AD7}" srcOrd="13" destOrd="0" presId="urn:microsoft.com/office/officeart/2008/layout/HexagonCluster"/>
    <dgm:cxn modelId="{44921C9F-8BE4-46CB-9318-1941B21691E6}" type="presParOf" srcId="{1866E387-360D-46DB-8A88-A96F07EC6AD7}" destId="{5B5E382C-23D2-4C64-9387-7D44A38F84EA}" srcOrd="0" destOrd="0" presId="urn:microsoft.com/office/officeart/2008/layout/HexagonCluster"/>
    <dgm:cxn modelId="{D74E6990-F8F8-4F12-90D1-31384E04415D}" type="presParOf" srcId="{C69D813E-B757-4185-92E4-16C5B62E266B}" destId="{7FEDA365-F3D5-4919-9C23-8699AAC65E07}" srcOrd="14" destOrd="0" presId="urn:microsoft.com/office/officeart/2008/layout/HexagonCluster"/>
    <dgm:cxn modelId="{F93D6AAA-C7A5-463D-8649-0602F224FCB4}" type="presParOf" srcId="{7FEDA365-F3D5-4919-9C23-8699AAC65E07}" destId="{7C885061-6643-4DA2-BF77-D9E76AE181FB}" srcOrd="0" destOrd="0" presId="urn:microsoft.com/office/officeart/2008/layout/HexagonCluster"/>
    <dgm:cxn modelId="{033121FA-8494-4F69-8E5A-6134284337AE}" type="presParOf" srcId="{C69D813E-B757-4185-92E4-16C5B62E266B}" destId="{E50E08CC-BECD-4518-87A7-55624A108D73}" srcOrd="15" destOrd="0" presId="urn:microsoft.com/office/officeart/2008/layout/HexagonCluster"/>
    <dgm:cxn modelId="{1757A543-C493-46D1-A8B3-851D73273DAC}" type="presParOf" srcId="{E50E08CC-BECD-4518-87A7-55624A108D73}" destId="{240A3CF6-BF4B-45D1-BFF3-D8EE34D827A3}" srcOrd="0" destOrd="0" presId="urn:microsoft.com/office/officeart/2008/layout/HexagonCluster"/>
    <dgm:cxn modelId="{BCC57BE7-463F-4D86-84E3-735C765ECAFF}" type="presParOf" srcId="{C69D813E-B757-4185-92E4-16C5B62E266B}" destId="{38238525-7F4F-408F-ADEE-F143FDC82057}" srcOrd="16" destOrd="0" presId="urn:microsoft.com/office/officeart/2008/layout/HexagonCluster"/>
    <dgm:cxn modelId="{1CCA6D0B-6454-4A8C-8B1D-F5E45104E3AD}" type="presParOf" srcId="{38238525-7F4F-408F-ADEE-F143FDC82057}" destId="{B00112D5-3AF1-4881-B6FA-B0EB6CB96FA8}" srcOrd="0" destOrd="0" presId="urn:microsoft.com/office/officeart/2008/layout/HexagonCluster"/>
    <dgm:cxn modelId="{20E4C523-EABE-44D2-AB61-2A26D8FE7E18}" type="presParOf" srcId="{C69D813E-B757-4185-92E4-16C5B62E266B}" destId="{84745F3B-14CC-4C0E-A0CF-A520166D3147}" srcOrd="17" destOrd="0" presId="urn:microsoft.com/office/officeart/2008/layout/HexagonCluster"/>
    <dgm:cxn modelId="{67F97660-0C41-40CF-82EC-DD4E527A7FC6}" type="presParOf" srcId="{84745F3B-14CC-4C0E-A0CF-A520166D3147}" destId="{C7CA1AE8-F705-462B-905A-D91D92D28CC0}" srcOrd="0" destOrd="0" presId="urn:microsoft.com/office/officeart/2008/layout/HexagonCluster"/>
    <dgm:cxn modelId="{4D3E3423-3BE4-4DD2-B92A-B9DDE867B32C}" type="presParOf" srcId="{C69D813E-B757-4185-92E4-16C5B62E266B}" destId="{1308D3BB-4886-4618-ACD9-24A821C2710E}" srcOrd="18" destOrd="0" presId="urn:microsoft.com/office/officeart/2008/layout/HexagonCluster"/>
    <dgm:cxn modelId="{E63E312F-80DE-47DC-B367-3F4DFAFFE2ED}" type="presParOf" srcId="{1308D3BB-4886-4618-ACD9-24A821C2710E}" destId="{0925F9B8-12D7-4F74-A5DB-836F76FAA09D}" srcOrd="0" destOrd="0" presId="urn:microsoft.com/office/officeart/2008/layout/HexagonCluster"/>
    <dgm:cxn modelId="{F995F047-EADB-4DA4-AFEF-1C5C1A166B38}" type="presParOf" srcId="{C69D813E-B757-4185-92E4-16C5B62E266B}" destId="{1D736D52-AF15-4985-A0DF-ACA5574536A9}" srcOrd="19" destOrd="0" presId="urn:microsoft.com/office/officeart/2008/layout/HexagonCluster"/>
    <dgm:cxn modelId="{137AEC06-5708-45E0-89B9-D9B3EE718934}" type="presParOf" srcId="{1D736D52-AF15-4985-A0DF-ACA5574536A9}" destId="{B2E6E479-50BB-4158-8225-4FCB56A93E9F}" srcOrd="0" destOrd="0" presId="urn:microsoft.com/office/officeart/2008/layout/HexagonCluster"/>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E6EB3046-4458-4411-8B01-7B29EFB484D7}" type="doc">
      <dgm:prSet loTypeId="urn:microsoft.com/office/officeart/2005/8/layout/pList2" loCatId="picture" qsTypeId="urn:microsoft.com/office/officeart/2005/8/quickstyle/simple1" qsCatId="simple" csTypeId="urn:microsoft.com/office/officeart/2005/8/colors/accent1_1" csCatId="accent1" phldr="1"/>
      <dgm:spPr/>
      <dgm:t>
        <a:bodyPr/>
        <a:lstStyle/>
        <a:p>
          <a:endParaRPr lang="es-ES"/>
        </a:p>
      </dgm:t>
    </dgm:pt>
    <dgm:pt modelId="{E55950A1-82CC-4A1C-BD29-2F7D18BB5D89}">
      <dgm:prSet phldrT="[Texto]"/>
      <dgm:spPr/>
      <dgm:t>
        <a:bodyPr/>
        <a:lstStyle/>
        <a:p>
          <a:r>
            <a:rPr lang="es-CO" b="1">
              <a:latin typeface="Arial" panose="020B0604020202020204" pitchFamily="34" charset="0"/>
              <a:cs typeface="Arial" panose="020B0604020202020204" pitchFamily="34" charset="0"/>
            </a:rPr>
            <a:t>Incineración controlada: </a:t>
          </a:r>
          <a:r>
            <a:rPr lang="es-CO">
              <a:latin typeface="Arial" panose="020B0604020202020204" pitchFamily="34" charset="0"/>
              <a:cs typeface="Arial" panose="020B0604020202020204" pitchFamily="34" charset="0"/>
            </a:rPr>
            <a:t>es uno de los métodos más seguros y comúnmente utilizados para destruir residuos farmacéuticos peligrosos. Se realiza en hornos especializados a altas temperaturas (mayores a 1.200 °C), lo cual permite la destrucción completa de los principios activos y evita la liberación de sustancias tóxicas al ambiente. Debe realizarse por gestores autorizados y en plantas que cumplan con los estándares ambientales.</a:t>
          </a:r>
          <a:endParaRPr lang="es-ES">
            <a:latin typeface="Arial" panose="020B0604020202020204" pitchFamily="34" charset="0"/>
            <a:cs typeface="Arial" panose="020B0604020202020204" pitchFamily="34" charset="0"/>
          </a:endParaRPr>
        </a:p>
      </dgm:t>
    </dgm:pt>
    <dgm:pt modelId="{B55D51CA-EF5A-4CAF-9F3B-2500269AB32C}" type="parTrans" cxnId="{D2328F8C-77B2-40A0-BE18-3133AFFEF418}">
      <dgm:prSet/>
      <dgm:spPr/>
      <dgm:t>
        <a:bodyPr/>
        <a:lstStyle/>
        <a:p>
          <a:endParaRPr lang="es-ES">
            <a:latin typeface="Arial" panose="020B0604020202020204" pitchFamily="34" charset="0"/>
            <a:cs typeface="Arial" panose="020B0604020202020204" pitchFamily="34" charset="0"/>
          </a:endParaRPr>
        </a:p>
      </dgm:t>
    </dgm:pt>
    <dgm:pt modelId="{4D506451-54BB-4DDD-A257-5612330FA5B5}" type="sibTrans" cxnId="{D2328F8C-77B2-40A0-BE18-3133AFFEF418}">
      <dgm:prSet/>
      <dgm:spPr/>
      <dgm:t>
        <a:bodyPr/>
        <a:lstStyle/>
        <a:p>
          <a:endParaRPr lang="es-ES">
            <a:latin typeface="Arial" panose="020B0604020202020204" pitchFamily="34" charset="0"/>
            <a:cs typeface="Arial" panose="020B0604020202020204" pitchFamily="34" charset="0"/>
          </a:endParaRPr>
        </a:p>
      </dgm:t>
    </dgm:pt>
    <dgm:pt modelId="{8BC72223-CCA4-49E2-BE36-5FBDD5AD3F5F}">
      <dgm:prSet/>
      <dgm:spPr/>
      <dgm:t>
        <a:bodyPr/>
        <a:lstStyle/>
        <a:p>
          <a:r>
            <a:rPr lang="es-CO" b="1">
              <a:latin typeface="Arial" panose="020B0604020202020204" pitchFamily="34" charset="0"/>
              <a:cs typeface="Arial" panose="020B0604020202020204" pitchFamily="34" charset="0"/>
            </a:rPr>
            <a:t>Encapsulamiento: </a:t>
          </a:r>
          <a:r>
            <a:rPr lang="es-CO">
              <a:latin typeface="Arial" panose="020B0604020202020204" pitchFamily="34" charset="0"/>
              <a:cs typeface="Arial" panose="020B0604020202020204" pitchFamily="34" charset="0"/>
            </a:rPr>
            <a:t>consiste en inmovilizar los residuos sólidos farmacéuticos en un material inerte (como cemento u otros polímeros) dentro de recipientes herméticos, para su posterior disposición en rellenos de seguridad. Es una técnica recomendada cuando no es posible la incineración y se requiere evitar la lixiviación de contaminantes.</a:t>
          </a:r>
          <a:endParaRPr lang="en-US">
            <a:latin typeface="Arial" panose="020B0604020202020204" pitchFamily="34" charset="0"/>
            <a:cs typeface="Arial" panose="020B0604020202020204" pitchFamily="34" charset="0"/>
          </a:endParaRPr>
        </a:p>
      </dgm:t>
    </dgm:pt>
    <dgm:pt modelId="{EB0F9F6D-B0F5-4AA4-B8D0-DCC8A34EA709}" type="parTrans" cxnId="{D3F4C47B-E5AD-4617-89D2-C47949F5BF7C}">
      <dgm:prSet/>
      <dgm:spPr/>
      <dgm:t>
        <a:bodyPr/>
        <a:lstStyle/>
        <a:p>
          <a:endParaRPr lang="es-ES">
            <a:latin typeface="Arial" panose="020B0604020202020204" pitchFamily="34" charset="0"/>
            <a:cs typeface="Arial" panose="020B0604020202020204" pitchFamily="34" charset="0"/>
          </a:endParaRPr>
        </a:p>
      </dgm:t>
    </dgm:pt>
    <dgm:pt modelId="{D8E59CC3-AB59-43A6-BA60-5C25F0917D5D}" type="sibTrans" cxnId="{D3F4C47B-E5AD-4617-89D2-C47949F5BF7C}">
      <dgm:prSet/>
      <dgm:spPr/>
      <dgm:t>
        <a:bodyPr/>
        <a:lstStyle/>
        <a:p>
          <a:endParaRPr lang="es-ES">
            <a:latin typeface="Arial" panose="020B0604020202020204" pitchFamily="34" charset="0"/>
            <a:cs typeface="Arial" panose="020B0604020202020204" pitchFamily="34" charset="0"/>
          </a:endParaRPr>
        </a:p>
      </dgm:t>
    </dgm:pt>
    <dgm:pt modelId="{CE3E92DB-E762-41FB-AB5B-0CF5228BC9E0}">
      <dgm:prSet/>
      <dgm:spPr/>
      <dgm:t>
        <a:bodyPr/>
        <a:lstStyle/>
        <a:p>
          <a:r>
            <a:rPr lang="es-CO" b="1">
              <a:latin typeface="Arial" panose="020B0604020202020204" pitchFamily="34" charset="0"/>
              <a:cs typeface="Arial" panose="020B0604020202020204" pitchFamily="34" charset="0"/>
            </a:rPr>
            <a:t>Relleno de seguridad: </a:t>
          </a:r>
          <a:r>
            <a:rPr lang="es-CO">
              <a:latin typeface="Arial" panose="020B0604020202020204" pitchFamily="34" charset="0"/>
              <a:cs typeface="Arial" panose="020B0604020202020204" pitchFamily="34" charset="0"/>
            </a:rPr>
            <a:t>los residuos tratados (encapsulados o estabilizados) pueden ser enviados a rellenos de seguridad, diseñados con capas impermeables y sistemas de control de lixiviados. Este tipo de relleno no debe confundirse con un relleno sanitario convencional, ya que su uso es exclusivo para residuos peligrosos.</a:t>
          </a:r>
          <a:endParaRPr lang="en-US">
            <a:latin typeface="Arial" panose="020B0604020202020204" pitchFamily="34" charset="0"/>
            <a:cs typeface="Arial" panose="020B0604020202020204" pitchFamily="34" charset="0"/>
          </a:endParaRPr>
        </a:p>
      </dgm:t>
    </dgm:pt>
    <dgm:pt modelId="{8186FFDA-31A5-452E-B214-8BD7EEA7E196}" type="parTrans" cxnId="{C79480F6-6BD7-40B8-AD3A-50CC0A8DC2FD}">
      <dgm:prSet/>
      <dgm:spPr/>
      <dgm:t>
        <a:bodyPr/>
        <a:lstStyle/>
        <a:p>
          <a:endParaRPr lang="es-ES">
            <a:latin typeface="Arial" panose="020B0604020202020204" pitchFamily="34" charset="0"/>
            <a:cs typeface="Arial" panose="020B0604020202020204" pitchFamily="34" charset="0"/>
          </a:endParaRPr>
        </a:p>
      </dgm:t>
    </dgm:pt>
    <dgm:pt modelId="{71E6EE9B-7A57-478B-8DC5-3CE8CACADF82}" type="sibTrans" cxnId="{C79480F6-6BD7-40B8-AD3A-50CC0A8DC2FD}">
      <dgm:prSet/>
      <dgm:spPr/>
      <dgm:t>
        <a:bodyPr/>
        <a:lstStyle/>
        <a:p>
          <a:endParaRPr lang="es-ES">
            <a:latin typeface="Arial" panose="020B0604020202020204" pitchFamily="34" charset="0"/>
            <a:cs typeface="Arial" panose="020B0604020202020204" pitchFamily="34" charset="0"/>
          </a:endParaRPr>
        </a:p>
      </dgm:t>
    </dgm:pt>
    <dgm:pt modelId="{E9A61147-9935-4B2E-A2F7-20AD5E9B90A9}">
      <dgm:prSet/>
      <dgm:spPr/>
      <dgm:t>
        <a:bodyPr/>
        <a:lstStyle/>
        <a:p>
          <a:r>
            <a:rPr lang="es-CO" b="1">
              <a:latin typeface="Arial" panose="020B0604020202020204" pitchFamily="34" charset="0"/>
              <a:cs typeface="Arial" panose="020B0604020202020204" pitchFamily="34" charset="0"/>
            </a:rPr>
            <a:t>Retorno al gestor posconsumo: </a:t>
          </a:r>
          <a:r>
            <a:rPr lang="es-CO">
              <a:latin typeface="Arial" panose="020B0604020202020204" pitchFamily="34" charset="0"/>
              <a:cs typeface="Arial" panose="020B0604020202020204" pitchFamily="34" charset="0"/>
            </a:rPr>
            <a:t>los medicamentos vencidos, parcialmente consumidos o en desuso deben entregarse en los puntos de recolección autorizados (como los del programa Punto Azul o similares). Estos programas garantizan que los residuos sean transportados y tratados adecuadamente por gestores certificados.</a:t>
          </a:r>
          <a:endParaRPr lang="en-US">
            <a:latin typeface="Arial" panose="020B0604020202020204" pitchFamily="34" charset="0"/>
            <a:cs typeface="Arial" panose="020B0604020202020204" pitchFamily="34" charset="0"/>
          </a:endParaRPr>
        </a:p>
      </dgm:t>
    </dgm:pt>
    <dgm:pt modelId="{E3CD9D2C-769D-4211-92B8-B0478F65DDC1}" type="parTrans" cxnId="{6B328EB5-A6E8-4547-A76D-8C42F4503D73}">
      <dgm:prSet/>
      <dgm:spPr/>
      <dgm:t>
        <a:bodyPr/>
        <a:lstStyle/>
        <a:p>
          <a:endParaRPr lang="es-ES">
            <a:latin typeface="Arial" panose="020B0604020202020204" pitchFamily="34" charset="0"/>
            <a:cs typeface="Arial" panose="020B0604020202020204" pitchFamily="34" charset="0"/>
          </a:endParaRPr>
        </a:p>
      </dgm:t>
    </dgm:pt>
    <dgm:pt modelId="{71351154-137B-4BAA-BC30-73A3D3910CB8}" type="sibTrans" cxnId="{6B328EB5-A6E8-4547-A76D-8C42F4503D73}">
      <dgm:prSet/>
      <dgm:spPr/>
      <dgm:t>
        <a:bodyPr/>
        <a:lstStyle/>
        <a:p>
          <a:endParaRPr lang="es-ES">
            <a:latin typeface="Arial" panose="020B0604020202020204" pitchFamily="34" charset="0"/>
            <a:cs typeface="Arial" panose="020B0604020202020204" pitchFamily="34" charset="0"/>
          </a:endParaRPr>
        </a:p>
      </dgm:t>
    </dgm:pt>
    <dgm:pt modelId="{876F19B9-085E-478D-8E87-0D086CD57C92}">
      <dgm:prSet/>
      <dgm:spPr/>
      <dgm:t>
        <a:bodyPr/>
        <a:lstStyle/>
        <a:p>
          <a:r>
            <a:rPr lang="es-CO" b="1">
              <a:latin typeface="Arial" panose="020B0604020202020204" pitchFamily="34" charset="0"/>
              <a:cs typeface="Arial" panose="020B0604020202020204" pitchFamily="34" charset="0"/>
            </a:rPr>
            <a:t>Esterilización y trituración: </a:t>
          </a:r>
          <a:r>
            <a:rPr lang="es-CO">
              <a:latin typeface="Arial" panose="020B0604020202020204" pitchFamily="34" charset="0"/>
              <a:cs typeface="Arial" panose="020B0604020202020204" pitchFamily="34" charset="0"/>
            </a:rPr>
            <a:t>para algunos residuos farmacéuticos no peligrosos, se puede recurrir a técnicas de esterilización (como el autoclave) seguidas de trituración mecánica, antes de ser enviados a disposición final en rellenos sanitarios.</a:t>
          </a:r>
          <a:endParaRPr lang="en-US">
            <a:latin typeface="Arial" panose="020B0604020202020204" pitchFamily="34" charset="0"/>
            <a:cs typeface="Arial" panose="020B0604020202020204" pitchFamily="34" charset="0"/>
          </a:endParaRPr>
        </a:p>
      </dgm:t>
    </dgm:pt>
    <dgm:pt modelId="{C45264DE-858B-45ED-A5D1-E42EE73E0662}" type="parTrans" cxnId="{3836FDA5-5B32-4DA2-BF77-C6B86C053DA7}">
      <dgm:prSet/>
      <dgm:spPr/>
      <dgm:t>
        <a:bodyPr/>
        <a:lstStyle/>
        <a:p>
          <a:endParaRPr lang="es-ES">
            <a:latin typeface="Arial" panose="020B0604020202020204" pitchFamily="34" charset="0"/>
            <a:cs typeface="Arial" panose="020B0604020202020204" pitchFamily="34" charset="0"/>
          </a:endParaRPr>
        </a:p>
      </dgm:t>
    </dgm:pt>
    <dgm:pt modelId="{274EF074-0B61-4B4B-BCA9-511E43BA229D}" type="sibTrans" cxnId="{3836FDA5-5B32-4DA2-BF77-C6B86C053DA7}">
      <dgm:prSet/>
      <dgm:spPr/>
      <dgm:t>
        <a:bodyPr/>
        <a:lstStyle/>
        <a:p>
          <a:endParaRPr lang="es-ES">
            <a:latin typeface="Arial" panose="020B0604020202020204" pitchFamily="34" charset="0"/>
            <a:cs typeface="Arial" panose="020B0604020202020204" pitchFamily="34" charset="0"/>
          </a:endParaRPr>
        </a:p>
      </dgm:t>
    </dgm:pt>
    <dgm:pt modelId="{8FFE145D-E895-4074-8568-2D14051DFF21}" type="pres">
      <dgm:prSet presAssocID="{E6EB3046-4458-4411-8B01-7B29EFB484D7}" presName="Name0" presStyleCnt="0">
        <dgm:presLayoutVars>
          <dgm:dir/>
          <dgm:resizeHandles val="exact"/>
        </dgm:presLayoutVars>
      </dgm:prSet>
      <dgm:spPr/>
      <dgm:t>
        <a:bodyPr/>
        <a:lstStyle/>
        <a:p>
          <a:endParaRPr lang="es-ES"/>
        </a:p>
      </dgm:t>
    </dgm:pt>
    <dgm:pt modelId="{CAD3F39C-EB4B-4A20-8EC1-F2A9D7DD66DB}" type="pres">
      <dgm:prSet presAssocID="{E6EB3046-4458-4411-8B01-7B29EFB484D7}" presName="bkgdShp" presStyleLbl="alignAccFollowNode1" presStyleIdx="0" presStyleCnt="1"/>
      <dgm:spPr/>
    </dgm:pt>
    <dgm:pt modelId="{550D3ED3-053E-4166-A56E-5A1FFBFED910}" type="pres">
      <dgm:prSet presAssocID="{E6EB3046-4458-4411-8B01-7B29EFB484D7}" presName="linComp" presStyleCnt="0"/>
      <dgm:spPr/>
    </dgm:pt>
    <dgm:pt modelId="{66923147-E277-4DDD-9698-B0B19B945817}" type="pres">
      <dgm:prSet presAssocID="{E55950A1-82CC-4A1C-BD29-2F7D18BB5D89}" presName="compNode" presStyleCnt="0"/>
      <dgm:spPr/>
    </dgm:pt>
    <dgm:pt modelId="{A5D22941-4060-4F23-97B9-6CE73FA48E1B}" type="pres">
      <dgm:prSet presAssocID="{E55950A1-82CC-4A1C-BD29-2F7D18BB5D89}" presName="node" presStyleLbl="node1" presStyleIdx="0" presStyleCnt="5">
        <dgm:presLayoutVars>
          <dgm:bulletEnabled val="1"/>
        </dgm:presLayoutVars>
      </dgm:prSet>
      <dgm:spPr/>
      <dgm:t>
        <a:bodyPr/>
        <a:lstStyle/>
        <a:p>
          <a:endParaRPr lang="es-ES"/>
        </a:p>
      </dgm:t>
    </dgm:pt>
    <dgm:pt modelId="{D29A25AC-8A0B-45BE-A660-54A373105892}" type="pres">
      <dgm:prSet presAssocID="{E55950A1-82CC-4A1C-BD29-2F7D18BB5D89}" presName="invisiNode" presStyleLbl="node1" presStyleIdx="0" presStyleCnt="5"/>
      <dgm:spPr/>
    </dgm:pt>
    <dgm:pt modelId="{0101C9E7-DC86-4FFD-825B-DD2D7029CB5F}" type="pres">
      <dgm:prSet presAssocID="{E55950A1-82CC-4A1C-BD29-2F7D18BB5D89}" presName="imagNode" presStyleLbl="fgImgPlace1" presStyleIdx="0" presStyleCnt="5"/>
      <dgm:spPr>
        <a:blipFill>
          <a:blip xmlns:r="http://schemas.openxmlformats.org/officeDocument/2006/relationships" r:embed="rId1">
            <a:extLst>
              <a:ext uri="{28A0092B-C50C-407E-A947-70E740481C1C}">
                <a14:useLocalDpi xmlns:a14="http://schemas.microsoft.com/office/drawing/2010/main" val="0"/>
              </a:ext>
            </a:extLst>
          </a:blip>
          <a:srcRect/>
          <a:stretch>
            <a:fillRect l="-17000" r="-17000"/>
          </a:stretch>
        </a:blipFill>
      </dgm:spPr>
      <dgm:t>
        <a:bodyPr/>
        <a:lstStyle/>
        <a:p>
          <a:endParaRPr lang="es-ES"/>
        </a:p>
      </dgm:t>
    </dgm:pt>
    <dgm:pt modelId="{9C14C7F7-8ECB-4E56-BBD9-8D040B4361D9}" type="pres">
      <dgm:prSet presAssocID="{4D506451-54BB-4DDD-A257-5612330FA5B5}" presName="sibTrans" presStyleLbl="sibTrans2D1" presStyleIdx="0" presStyleCnt="0"/>
      <dgm:spPr/>
      <dgm:t>
        <a:bodyPr/>
        <a:lstStyle/>
        <a:p>
          <a:endParaRPr lang="es-ES"/>
        </a:p>
      </dgm:t>
    </dgm:pt>
    <dgm:pt modelId="{F193DF65-56F9-4162-8DB7-7265CB97A676}" type="pres">
      <dgm:prSet presAssocID="{8BC72223-CCA4-49E2-BE36-5FBDD5AD3F5F}" presName="compNode" presStyleCnt="0"/>
      <dgm:spPr/>
    </dgm:pt>
    <dgm:pt modelId="{4D0C89E7-5F84-4D2B-BB75-660CF927700A}" type="pres">
      <dgm:prSet presAssocID="{8BC72223-CCA4-49E2-BE36-5FBDD5AD3F5F}" presName="node" presStyleLbl="node1" presStyleIdx="1" presStyleCnt="5">
        <dgm:presLayoutVars>
          <dgm:bulletEnabled val="1"/>
        </dgm:presLayoutVars>
      </dgm:prSet>
      <dgm:spPr/>
      <dgm:t>
        <a:bodyPr/>
        <a:lstStyle/>
        <a:p>
          <a:endParaRPr lang="es-ES"/>
        </a:p>
      </dgm:t>
    </dgm:pt>
    <dgm:pt modelId="{AAA2A203-1E25-42B3-9256-9B6E1B691C0D}" type="pres">
      <dgm:prSet presAssocID="{8BC72223-CCA4-49E2-BE36-5FBDD5AD3F5F}" presName="invisiNode" presStyleLbl="node1" presStyleIdx="1" presStyleCnt="5"/>
      <dgm:spPr/>
    </dgm:pt>
    <dgm:pt modelId="{F7A54919-8291-4F68-84B1-BCEDC7855A8C}" type="pres">
      <dgm:prSet presAssocID="{8BC72223-CCA4-49E2-BE36-5FBDD5AD3F5F}" presName="imagNode" presStyleLbl="fgImgPlace1" presStyleIdx="1" presStyleCnt="5"/>
      <dgm:spPr>
        <a:blipFill rotWithShape="1">
          <a:blip xmlns:r="http://schemas.openxmlformats.org/officeDocument/2006/relationships" r:embed="rId2"/>
          <a:stretch>
            <a:fillRect/>
          </a:stretch>
        </a:blipFill>
      </dgm:spPr>
    </dgm:pt>
    <dgm:pt modelId="{9385DDD4-4244-45B9-B4FB-B5DFBAFFB58E}" type="pres">
      <dgm:prSet presAssocID="{D8E59CC3-AB59-43A6-BA60-5C25F0917D5D}" presName="sibTrans" presStyleLbl="sibTrans2D1" presStyleIdx="0" presStyleCnt="0"/>
      <dgm:spPr/>
      <dgm:t>
        <a:bodyPr/>
        <a:lstStyle/>
        <a:p>
          <a:endParaRPr lang="es-ES"/>
        </a:p>
      </dgm:t>
    </dgm:pt>
    <dgm:pt modelId="{5883E584-C699-4824-BDF4-313E46CE1E11}" type="pres">
      <dgm:prSet presAssocID="{CE3E92DB-E762-41FB-AB5B-0CF5228BC9E0}" presName="compNode" presStyleCnt="0"/>
      <dgm:spPr/>
    </dgm:pt>
    <dgm:pt modelId="{86F1FD94-5067-4B82-B96E-19A73FE55A83}" type="pres">
      <dgm:prSet presAssocID="{CE3E92DB-E762-41FB-AB5B-0CF5228BC9E0}" presName="node" presStyleLbl="node1" presStyleIdx="2" presStyleCnt="5">
        <dgm:presLayoutVars>
          <dgm:bulletEnabled val="1"/>
        </dgm:presLayoutVars>
      </dgm:prSet>
      <dgm:spPr/>
      <dgm:t>
        <a:bodyPr/>
        <a:lstStyle/>
        <a:p>
          <a:endParaRPr lang="es-ES"/>
        </a:p>
      </dgm:t>
    </dgm:pt>
    <dgm:pt modelId="{DC6CA7EC-68FA-426F-88F2-B59CA5E623F1}" type="pres">
      <dgm:prSet presAssocID="{CE3E92DB-E762-41FB-AB5B-0CF5228BC9E0}" presName="invisiNode" presStyleLbl="node1" presStyleIdx="2" presStyleCnt="5"/>
      <dgm:spPr/>
    </dgm:pt>
    <dgm:pt modelId="{5C0B089D-8A8E-4D4D-9C8C-6580EC9B746B}" type="pres">
      <dgm:prSet presAssocID="{CE3E92DB-E762-41FB-AB5B-0CF5228BC9E0}" presName="imagNode" presStyleLbl="fgImgPlace1" presStyleIdx="2" presStyleCnt="5"/>
      <dgm:spPr>
        <a:blipFill rotWithShape="1">
          <a:blip xmlns:r="http://schemas.openxmlformats.org/officeDocument/2006/relationships" r:embed="rId3"/>
          <a:stretch>
            <a:fillRect/>
          </a:stretch>
        </a:blipFill>
      </dgm:spPr>
    </dgm:pt>
    <dgm:pt modelId="{9554D27A-7AEA-402A-AE99-D7957CBED38E}" type="pres">
      <dgm:prSet presAssocID="{71E6EE9B-7A57-478B-8DC5-3CE8CACADF82}" presName="sibTrans" presStyleLbl="sibTrans2D1" presStyleIdx="0" presStyleCnt="0"/>
      <dgm:spPr/>
      <dgm:t>
        <a:bodyPr/>
        <a:lstStyle/>
        <a:p>
          <a:endParaRPr lang="es-ES"/>
        </a:p>
      </dgm:t>
    </dgm:pt>
    <dgm:pt modelId="{E9B67CF6-73E9-45AD-AEF2-5F2161800F2B}" type="pres">
      <dgm:prSet presAssocID="{E9A61147-9935-4B2E-A2F7-20AD5E9B90A9}" presName="compNode" presStyleCnt="0"/>
      <dgm:spPr/>
    </dgm:pt>
    <dgm:pt modelId="{0A2177E8-02DF-47FC-8806-DE5EED67B02A}" type="pres">
      <dgm:prSet presAssocID="{E9A61147-9935-4B2E-A2F7-20AD5E9B90A9}" presName="node" presStyleLbl="node1" presStyleIdx="3" presStyleCnt="5">
        <dgm:presLayoutVars>
          <dgm:bulletEnabled val="1"/>
        </dgm:presLayoutVars>
      </dgm:prSet>
      <dgm:spPr/>
      <dgm:t>
        <a:bodyPr/>
        <a:lstStyle/>
        <a:p>
          <a:endParaRPr lang="es-ES"/>
        </a:p>
      </dgm:t>
    </dgm:pt>
    <dgm:pt modelId="{4C253CF0-FCEF-4760-A77F-8224ED6F7907}" type="pres">
      <dgm:prSet presAssocID="{E9A61147-9935-4B2E-A2F7-20AD5E9B90A9}" presName="invisiNode" presStyleLbl="node1" presStyleIdx="3" presStyleCnt="5"/>
      <dgm:spPr/>
    </dgm:pt>
    <dgm:pt modelId="{64AB290B-4048-4F54-B8AD-C783C4500FD6}" type="pres">
      <dgm:prSet presAssocID="{E9A61147-9935-4B2E-A2F7-20AD5E9B90A9}" presName="imagNode" presStyleLbl="fgImgPlac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7000" b="-7000"/>
          </a:stretch>
        </a:blipFill>
      </dgm:spPr>
    </dgm:pt>
    <dgm:pt modelId="{4253E1F4-7776-4C04-93FB-50FB2F383C99}" type="pres">
      <dgm:prSet presAssocID="{71351154-137B-4BAA-BC30-73A3D3910CB8}" presName="sibTrans" presStyleLbl="sibTrans2D1" presStyleIdx="0" presStyleCnt="0"/>
      <dgm:spPr/>
      <dgm:t>
        <a:bodyPr/>
        <a:lstStyle/>
        <a:p>
          <a:endParaRPr lang="es-ES"/>
        </a:p>
      </dgm:t>
    </dgm:pt>
    <dgm:pt modelId="{81E56EFF-953D-4252-9483-C710094FFB07}" type="pres">
      <dgm:prSet presAssocID="{876F19B9-085E-478D-8E87-0D086CD57C92}" presName="compNode" presStyleCnt="0"/>
      <dgm:spPr/>
    </dgm:pt>
    <dgm:pt modelId="{C702B2C2-D04B-4F4C-BE2F-A5EA15EDAFA5}" type="pres">
      <dgm:prSet presAssocID="{876F19B9-085E-478D-8E87-0D086CD57C92}" presName="node" presStyleLbl="node1" presStyleIdx="4" presStyleCnt="5">
        <dgm:presLayoutVars>
          <dgm:bulletEnabled val="1"/>
        </dgm:presLayoutVars>
      </dgm:prSet>
      <dgm:spPr/>
      <dgm:t>
        <a:bodyPr/>
        <a:lstStyle/>
        <a:p>
          <a:endParaRPr lang="es-ES"/>
        </a:p>
      </dgm:t>
    </dgm:pt>
    <dgm:pt modelId="{C9FF00C6-32D9-42E2-BD69-98499FA1C340}" type="pres">
      <dgm:prSet presAssocID="{876F19B9-085E-478D-8E87-0D086CD57C92}" presName="invisiNode" presStyleLbl="node1" presStyleIdx="4" presStyleCnt="5"/>
      <dgm:spPr/>
    </dgm:pt>
    <dgm:pt modelId="{F956A192-1C1C-4243-BA0C-F554A889B190}" type="pres">
      <dgm:prSet presAssocID="{876F19B9-085E-478D-8E87-0D086CD57C92}" presName="imagNode" presStyleLbl="fgImgPlace1" presStyleIdx="4" presStyleCnt="5"/>
      <dgm:spPr>
        <a:blipFill rotWithShape="1">
          <a:blip xmlns:r="http://schemas.openxmlformats.org/officeDocument/2006/relationships" r:embed="rId5"/>
          <a:stretch>
            <a:fillRect/>
          </a:stretch>
        </a:blipFill>
      </dgm:spPr>
    </dgm:pt>
  </dgm:ptLst>
  <dgm:cxnLst>
    <dgm:cxn modelId="{90A010C9-7DB6-437D-B4B6-F57959D99154}" type="presOf" srcId="{71E6EE9B-7A57-478B-8DC5-3CE8CACADF82}" destId="{9554D27A-7AEA-402A-AE99-D7957CBED38E}" srcOrd="0" destOrd="0" presId="urn:microsoft.com/office/officeart/2005/8/layout/pList2"/>
    <dgm:cxn modelId="{D2328F8C-77B2-40A0-BE18-3133AFFEF418}" srcId="{E6EB3046-4458-4411-8B01-7B29EFB484D7}" destId="{E55950A1-82CC-4A1C-BD29-2F7D18BB5D89}" srcOrd="0" destOrd="0" parTransId="{B55D51CA-EF5A-4CAF-9F3B-2500269AB32C}" sibTransId="{4D506451-54BB-4DDD-A257-5612330FA5B5}"/>
    <dgm:cxn modelId="{D3F4C47B-E5AD-4617-89D2-C47949F5BF7C}" srcId="{E6EB3046-4458-4411-8B01-7B29EFB484D7}" destId="{8BC72223-CCA4-49E2-BE36-5FBDD5AD3F5F}" srcOrd="1" destOrd="0" parTransId="{EB0F9F6D-B0F5-4AA4-B8D0-DCC8A34EA709}" sibTransId="{D8E59CC3-AB59-43A6-BA60-5C25F0917D5D}"/>
    <dgm:cxn modelId="{33EA9A5D-F2C9-4D57-8839-61BFB7405A63}" type="presOf" srcId="{CE3E92DB-E762-41FB-AB5B-0CF5228BC9E0}" destId="{86F1FD94-5067-4B82-B96E-19A73FE55A83}" srcOrd="0" destOrd="0" presId="urn:microsoft.com/office/officeart/2005/8/layout/pList2"/>
    <dgm:cxn modelId="{9A852E4B-6D39-4D9B-8190-5F51EFCD8B6F}" type="presOf" srcId="{8BC72223-CCA4-49E2-BE36-5FBDD5AD3F5F}" destId="{4D0C89E7-5F84-4D2B-BB75-660CF927700A}" srcOrd="0" destOrd="0" presId="urn:microsoft.com/office/officeart/2005/8/layout/pList2"/>
    <dgm:cxn modelId="{8FDFE24A-4597-4A26-A515-C82D441E96DB}" type="presOf" srcId="{E9A61147-9935-4B2E-A2F7-20AD5E9B90A9}" destId="{0A2177E8-02DF-47FC-8806-DE5EED67B02A}" srcOrd="0" destOrd="0" presId="urn:microsoft.com/office/officeart/2005/8/layout/pList2"/>
    <dgm:cxn modelId="{6B328EB5-A6E8-4547-A76D-8C42F4503D73}" srcId="{E6EB3046-4458-4411-8B01-7B29EFB484D7}" destId="{E9A61147-9935-4B2E-A2F7-20AD5E9B90A9}" srcOrd="3" destOrd="0" parTransId="{E3CD9D2C-769D-4211-92B8-B0478F65DDC1}" sibTransId="{71351154-137B-4BAA-BC30-73A3D3910CB8}"/>
    <dgm:cxn modelId="{F4FEBC2A-9C81-4A92-9B08-F40CE93A61DF}" type="presOf" srcId="{E55950A1-82CC-4A1C-BD29-2F7D18BB5D89}" destId="{A5D22941-4060-4F23-97B9-6CE73FA48E1B}" srcOrd="0" destOrd="0" presId="urn:microsoft.com/office/officeart/2005/8/layout/pList2"/>
    <dgm:cxn modelId="{019A4038-F448-444C-9CEE-23A10504A015}" type="presOf" srcId="{D8E59CC3-AB59-43A6-BA60-5C25F0917D5D}" destId="{9385DDD4-4244-45B9-B4FB-B5DFBAFFB58E}" srcOrd="0" destOrd="0" presId="urn:microsoft.com/office/officeart/2005/8/layout/pList2"/>
    <dgm:cxn modelId="{01D977D7-0621-4209-B7D4-2DFD9899FAC8}" type="presOf" srcId="{71351154-137B-4BAA-BC30-73A3D3910CB8}" destId="{4253E1F4-7776-4C04-93FB-50FB2F383C99}" srcOrd="0" destOrd="0" presId="urn:microsoft.com/office/officeart/2005/8/layout/pList2"/>
    <dgm:cxn modelId="{C79480F6-6BD7-40B8-AD3A-50CC0A8DC2FD}" srcId="{E6EB3046-4458-4411-8B01-7B29EFB484D7}" destId="{CE3E92DB-E762-41FB-AB5B-0CF5228BC9E0}" srcOrd="2" destOrd="0" parTransId="{8186FFDA-31A5-452E-B214-8BD7EEA7E196}" sibTransId="{71E6EE9B-7A57-478B-8DC5-3CE8CACADF82}"/>
    <dgm:cxn modelId="{995E6D8E-7A73-4E58-83B1-42566B50D27F}" type="presOf" srcId="{E6EB3046-4458-4411-8B01-7B29EFB484D7}" destId="{8FFE145D-E895-4074-8568-2D14051DFF21}" srcOrd="0" destOrd="0" presId="urn:microsoft.com/office/officeart/2005/8/layout/pList2"/>
    <dgm:cxn modelId="{3836FDA5-5B32-4DA2-BF77-C6B86C053DA7}" srcId="{E6EB3046-4458-4411-8B01-7B29EFB484D7}" destId="{876F19B9-085E-478D-8E87-0D086CD57C92}" srcOrd="4" destOrd="0" parTransId="{C45264DE-858B-45ED-A5D1-E42EE73E0662}" sibTransId="{274EF074-0B61-4B4B-BCA9-511E43BA229D}"/>
    <dgm:cxn modelId="{C5FDCF97-F852-4050-9731-A2F42567DFBF}" type="presOf" srcId="{4D506451-54BB-4DDD-A257-5612330FA5B5}" destId="{9C14C7F7-8ECB-4E56-BBD9-8D040B4361D9}" srcOrd="0" destOrd="0" presId="urn:microsoft.com/office/officeart/2005/8/layout/pList2"/>
    <dgm:cxn modelId="{A2946227-D09A-4C47-BD45-571BB121717B}" type="presOf" srcId="{876F19B9-085E-478D-8E87-0D086CD57C92}" destId="{C702B2C2-D04B-4F4C-BE2F-A5EA15EDAFA5}" srcOrd="0" destOrd="0" presId="urn:microsoft.com/office/officeart/2005/8/layout/pList2"/>
    <dgm:cxn modelId="{E881C8FD-94C8-4D47-B205-085B5261D925}" type="presParOf" srcId="{8FFE145D-E895-4074-8568-2D14051DFF21}" destId="{CAD3F39C-EB4B-4A20-8EC1-F2A9D7DD66DB}" srcOrd="0" destOrd="0" presId="urn:microsoft.com/office/officeart/2005/8/layout/pList2"/>
    <dgm:cxn modelId="{B655B884-874A-4B5F-AB57-83FF106C37B8}" type="presParOf" srcId="{8FFE145D-E895-4074-8568-2D14051DFF21}" destId="{550D3ED3-053E-4166-A56E-5A1FFBFED910}" srcOrd="1" destOrd="0" presId="urn:microsoft.com/office/officeart/2005/8/layout/pList2"/>
    <dgm:cxn modelId="{86E9E22D-1F39-4786-889F-3CFD6C138B9E}" type="presParOf" srcId="{550D3ED3-053E-4166-A56E-5A1FFBFED910}" destId="{66923147-E277-4DDD-9698-B0B19B945817}" srcOrd="0" destOrd="0" presId="urn:microsoft.com/office/officeart/2005/8/layout/pList2"/>
    <dgm:cxn modelId="{CED4AC40-2F51-42B2-894F-DC01610EA49F}" type="presParOf" srcId="{66923147-E277-4DDD-9698-B0B19B945817}" destId="{A5D22941-4060-4F23-97B9-6CE73FA48E1B}" srcOrd="0" destOrd="0" presId="urn:microsoft.com/office/officeart/2005/8/layout/pList2"/>
    <dgm:cxn modelId="{B31FEFB1-3750-461B-B5C2-64182897E491}" type="presParOf" srcId="{66923147-E277-4DDD-9698-B0B19B945817}" destId="{D29A25AC-8A0B-45BE-A660-54A373105892}" srcOrd="1" destOrd="0" presId="urn:microsoft.com/office/officeart/2005/8/layout/pList2"/>
    <dgm:cxn modelId="{875C0B37-8BAE-4D10-BF32-FEA290C853E6}" type="presParOf" srcId="{66923147-E277-4DDD-9698-B0B19B945817}" destId="{0101C9E7-DC86-4FFD-825B-DD2D7029CB5F}" srcOrd="2" destOrd="0" presId="urn:microsoft.com/office/officeart/2005/8/layout/pList2"/>
    <dgm:cxn modelId="{97317961-5228-466F-A26D-A6A3B742CD1D}" type="presParOf" srcId="{550D3ED3-053E-4166-A56E-5A1FFBFED910}" destId="{9C14C7F7-8ECB-4E56-BBD9-8D040B4361D9}" srcOrd="1" destOrd="0" presId="urn:microsoft.com/office/officeart/2005/8/layout/pList2"/>
    <dgm:cxn modelId="{4CDBF5E2-57CC-4C89-943C-64B65925E5F3}" type="presParOf" srcId="{550D3ED3-053E-4166-A56E-5A1FFBFED910}" destId="{F193DF65-56F9-4162-8DB7-7265CB97A676}" srcOrd="2" destOrd="0" presId="urn:microsoft.com/office/officeart/2005/8/layout/pList2"/>
    <dgm:cxn modelId="{48D1BEAA-E943-4E33-9317-78473A98565D}" type="presParOf" srcId="{F193DF65-56F9-4162-8DB7-7265CB97A676}" destId="{4D0C89E7-5F84-4D2B-BB75-660CF927700A}" srcOrd="0" destOrd="0" presId="urn:microsoft.com/office/officeart/2005/8/layout/pList2"/>
    <dgm:cxn modelId="{A29CE7AE-BB67-4DDD-A67B-EB3197601A41}" type="presParOf" srcId="{F193DF65-56F9-4162-8DB7-7265CB97A676}" destId="{AAA2A203-1E25-42B3-9256-9B6E1B691C0D}" srcOrd="1" destOrd="0" presId="urn:microsoft.com/office/officeart/2005/8/layout/pList2"/>
    <dgm:cxn modelId="{940CAF54-48DB-4A4D-BEE8-E11DFC6E8542}" type="presParOf" srcId="{F193DF65-56F9-4162-8DB7-7265CB97A676}" destId="{F7A54919-8291-4F68-84B1-BCEDC7855A8C}" srcOrd="2" destOrd="0" presId="urn:microsoft.com/office/officeart/2005/8/layout/pList2"/>
    <dgm:cxn modelId="{20A364FA-2B97-4076-A95F-220883689612}" type="presParOf" srcId="{550D3ED3-053E-4166-A56E-5A1FFBFED910}" destId="{9385DDD4-4244-45B9-B4FB-B5DFBAFFB58E}" srcOrd="3" destOrd="0" presId="urn:microsoft.com/office/officeart/2005/8/layout/pList2"/>
    <dgm:cxn modelId="{5EEAEC9B-3CB4-4012-B751-D4D594807F78}" type="presParOf" srcId="{550D3ED3-053E-4166-A56E-5A1FFBFED910}" destId="{5883E584-C699-4824-BDF4-313E46CE1E11}" srcOrd="4" destOrd="0" presId="urn:microsoft.com/office/officeart/2005/8/layout/pList2"/>
    <dgm:cxn modelId="{949F6617-C6BB-40B9-AFC2-FD57B59AE1E0}" type="presParOf" srcId="{5883E584-C699-4824-BDF4-313E46CE1E11}" destId="{86F1FD94-5067-4B82-B96E-19A73FE55A83}" srcOrd="0" destOrd="0" presId="urn:microsoft.com/office/officeart/2005/8/layout/pList2"/>
    <dgm:cxn modelId="{C4A3494A-9F92-4531-8FA6-BE3253D2D0E1}" type="presParOf" srcId="{5883E584-C699-4824-BDF4-313E46CE1E11}" destId="{DC6CA7EC-68FA-426F-88F2-B59CA5E623F1}" srcOrd="1" destOrd="0" presId="urn:microsoft.com/office/officeart/2005/8/layout/pList2"/>
    <dgm:cxn modelId="{2176E6C2-6943-4F24-A1B7-8006FFF379A6}" type="presParOf" srcId="{5883E584-C699-4824-BDF4-313E46CE1E11}" destId="{5C0B089D-8A8E-4D4D-9C8C-6580EC9B746B}" srcOrd="2" destOrd="0" presId="urn:microsoft.com/office/officeart/2005/8/layout/pList2"/>
    <dgm:cxn modelId="{74279D0B-A218-48AF-9969-5578F4B8B550}" type="presParOf" srcId="{550D3ED3-053E-4166-A56E-5A1FFBFED910}" destId="{9554D27A-7AEA-402A-AE99-D7957CBED38E}" srcOrd="5" destOrd="0" presId="urn:microsoft.com/office/officeart/2005/8/layout/pList2"/>
    <dgm:cxn modelId="{D9A3D995-408D-426B-AA2C-CB9409B2A800}" type="presParOf" srcId="{550D3ED3-053E-4166-A56E-5A1FFBFED910}" destId="{E9B67CF6-73E9-45AD-AEF2-5F2161800F2B}" srcOrd="6" destOrd="0" presId="urn:microsoft.com/office/officeart/2005/8/layout/pList2"/>
    <dgm:cxn modelId="{EFD78F16-E108-408A-AF31-8B6FBB8A2752}" type="presParOf" srcId="{E9B67CF6-73E9-45AD-AEF2-5F2161800F2B}" destId="{0A2177E8-02DF-47FC-8806-DE5EED67B02A}" srcOrd="0" destOrd="0" presId="urn:microsoft.com/office/officeart/2005/8/layout/pList2"/>
    <dgm:cxn modelId="{20E8DCCA-499D-4108-833A-2558F5BD7692}" type="presParOf" srcId="{E9B67CF6-73E9-45AD-AEF2-5F2161800F2B}" destId="{4C253CF0-FCEF-4760-A77F-8224ED6F7907}" srcOrd="1" destOrd="0" presId="urn:microsoft.com/office/officeart/2005/8/layout/pList2"/>
    <dgm:cxn modelId="{AF00CD14-C8F0-4FD2-8F8E-D4DC62085384}" type="presParOf" srcId="{E9B67CF6-73E9-45AD-AEF2-5F2161800F2B}" destId="{64AB290B-4048-4F54-B8AD-C783C4500FD6}" srcOrd="2" destOrd="0" presId="urn:microsoft.com/office/officeart/2005/8/layout/pList2"/>
    <dgm:cxn modelId="{B976FA4D-CFE0-4BB6-B01E-C7398029A1FC}" type="presParOf" srcId="{550D3ED3-053E-4166-A56E-5A1FFBFED910}" destId="{4253E1F4-7776-4C04-93FB-50FB2F383C99}" srcOrd="7" destOrd="0" presId="urn:microsoft.com/office/officeart/2005/8/layout/pList2"/>
    <dgm:cxn modelId="{369DA112-41B7-4535-BD00-D41BEC6BB0DE}" type="presParOf" srcId="{550D3ED3-053E-4166-A56E-5A1FFBFED910}" destId="{81E56EFF-953D-4252-9483-C710094FFB07}" srcOrd="8" destOrd="0" presId="urn:microsoft.com/office/officeart/2005/8/layout/pList2"/>
    <dgm:cxn modelId="{9DBDA3F1-5BCF-4AAC-80B9-C2799802AB1F}" type="presParOf" srcId="{81E56EFF-953D-4252-9483-C710094FFB07}" destId="{C702B2C2-D04B-4F4C-BE2F-A5EA15EDAFA5}" srcOrd="0" destOrd="0" presId="urn:microsoft.com/office/officeart/2005/8/layout/pList2"/>
    <dgm:cxn modelId="{84263558-642B-4B49-A20C-A4C7016702CC}" type="presParOf" srcId="{81E56EFF-953D-4252-9483-C710094FFB07}" destId="{C9FF00C6-32D9-42E2-BD69-98499FA1C340}" srcOrd="1" destOrd="0" presId="urn:microsoft.com/office/officeart/2005/8/layout/pList2"/>
    <dgm:cxn modelId="{3AE04C3E-D91D-450A-B6C9-B22DA5962CEA}" type="presParOf" srcId="{81E56EFF-953D-4252-9483-C710094FFB07}" destId="{F956A192-1C1C-4243-BA0C-F554A889B190}" srcOrd="2" destOrd="0" presId="urn:microsoft.com/office/officeart/2005/8/layout/pList2"/>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7993D300-9CE3-44B6-AE0E-9AE499740602}" type="doc">
      <dgm:prSet loTypeId="urn:microsoft.com/office/officeart/2005/8/layout/target2" loCatId="relationship" qsTypeId="urn:microsoft.com/office/officeart/2005/8/quickstyle/simple1" qsCatId="simple" csTypeId="urn:microsoft.com/office/officeart/2005/8/colors/colorful3" csCatId="colorful" phldr="1"/>
      <dgm:spPr/>
      <dgm:t>
        <a:bodyPr/>
        <a:lstStyle/>
        <a:p>
          <a:endParaRPr lang="es-ES"/>
        </a:p>
      </dgm:t>
    </dgm:pt>
    <dgm:pt modelId="{3B45286D-81DC-4400-9401-98B3EE087D91}">
      <dgm:prSet phldrT="[Texto]"/>
      <dgm:spPr/>
      <dgm:t>
        <a:bodyPr/>
        <a:lstStyle/>
        <a:p>
          <a:r>
            <a:rPr lang="es-CO">
              <a:latin typeface="Arial" panose="020B0604020202020204" pitchFamily="34" charset="0"/>
              <a:cs typeface="Arial" panose="020B0604020202020204" pitchFamily="34" charset="0"/>
            </a:rPr>
            <a:t>¿Qué residuos se deben entregar?</a:t>
          </a:r>
          <a:endParaRPr lang="es-ES">
            <a:latin typeface="Arial" panose="020B0604020202020204" pitchFamily="34" charset="0"/>
            <a:cs typeface="Arial" panose="020B0604020202020204" pitchFamily="34" charset="0"/>
          </a:endParaRPr>
        </a:p>
      </dgm:t>
    </dgm:pt>
    <dgm:pt modelId="{E85341A6-815F-4EEF-888C-16559C931FCC}" type="parTrans" cxnId="{9B20229C-EF26-4BC0-98FE-D0A0C9D497A4}">
      <dgm:prSet/>
      <dgm:spPr/>
      <dgm:t>
        <a:bodyPr/>
        <a:lstStyle/>
        <a:p>
          <a:endParaRPr lang="es-ES">
            <a:latin typeface="Arial" panose="020B0604020202020204" pitchFamily="34" charset="0"/>
            <a:cs typeface="Arial" panose="020B0604020202020204" pitchFamily="34" charset="0"/>
          </a:endParaRPr>
        </a:p>
      </dgm:t>
    </dgm:pt>
    <dgm:pt modelId="{635EF0CA-8B4C-4E55-9C9A-7E2757DCF19A}" type="sibTrans" cxnId="{9B20229C-EF26-4BC0-98FE-D0A0C9D497A4}">
      <dgm:prSet/>
      <dgm:spPr/>
      <dgm:t>
        <a:bodyPr/>
        <a:lstStyle/>
        <a:p>
          <a:endParaRPr lang="es-ES">
            <a:latin typeface="Arial" panose="020B0604020202020204" pitchFamily="34" charset="0"/>
            <a:cs typeface="Arial" panose="020B0604020202020204" pitchFamily="34" charset="0"/>
          </a:endParaRPr>
        </a:p>
      </dgm:t>
    </dgm:pt>
    <dgm:pt modelId="{17AD687A-91BA-4D45-963E-60F7B5FCE55C}">
      <dgm:prSet/>
      <dgm:spPr/>
      <dgm:t>
        <a:bodyPr/>
        <a:lstStyle/>
        <a:p>
          <a:r>
            <a:rPr lang="es-CO">
              <a:latin typeface="Arial" panose="020B0604020202020204" pitchFamily="34" charset="0"/>
              <a:cs typeface="Arial" panose="020B0604020202020204" pitchFamily="34" charset="0"/>
            </a:rPr>
            <a:t>¿Dónde se deben llevar?</a:t>
          </a:r>
          <a:endParaRPr lang="en-US">
            <a:latin typeface="Arial" panose="020B0604020202020204" pitchFamily="34" charset="0"/>
            <a:cs typeface="Arial" panose="020B0604020202020204" pitchFamily="34" charset="0"/>
          </a:endParaRPr>
        </a:p>
      </dgm:t>
    </dgm:pt>
    <dgm:pt modelId="{C53B4470-E8ED-415A-9220-84551C6D8781}" type="parTrans" cxnId="{20AED87E-0948-4A3E-A032-B837D4C6B9B3}">
      <dgm:prSet/>
      <dgm:spPr/>
      <dgm:t>
        <a:bodyPr/>
        <a:lstStyle/>
        <a:p>
          <a:endParaRPr lang="es-ES">
            <a:latin typeface="Arial" panose="020B0604020202020204" pitchFamily="34" charset="0"/>
            <a:cs typeface="Arial" panose="020B0604020202020204" pitchFamily="34" charset="0"/>
          </a:endParaRPr>
        </a:p>
      </dgm:t>
    </dgm:pt>
    <dgm:pt modelId="{7EAFE420-3013-4CC3-9441-31205D19F8DB}" type="sibTrans" cxnId="{20AED87E-0948-4A3E-A032-B837D4C6B9B3}">
      <dgm:prSet/>
      <dgm:spPr/>
      <dgm:t>
        <a:bodyPr/>
        <a:lstStyle/>
        <a:p>
          <a:endParaRPr lang="es-ES">
            <a:latin typeface="Arial" panose="020B0604020202020204" pitchFamily="34" charset="0"/>
            <a:cs typeface="Arial" panose="020B0604020202020204" pitchFamily="34" charset="0"/>
          </a:endParaRPr>
        </a:p>
      </dgm:t>
    </dgm:pt>
    <dgm:pt modelId="{595DBA85-B11F-4B0D-B040-8A6F86C0EB73}">
      <dgm:prSet/>
      <dgm:spPr/>
      <dgm:t>
        <a:bodyPr/>
        <a:lstStyle/>
        <a:p>
          <a:r>
            <a:rPr lang="es-CO">
              <a:latin typeface="Arial" panose="020B0604020202020204" pitchFamily="34" charset="0"/>
              <a:cs typeface="Arial" panose="020B0604020202020204" pitchFamily="34" charset="0"/>
            </a:rPr>
            <a:t>¿Cómo entregarlos?</a:t>
          </a:r>
          <a:endParaRPr lang="en-US">
            <a:latin typeface="Arial" panose="020B0604020202020204" pitchFamily="34" charset="0"/>
            <a:cs typeface="Arial" panose="020B0604020202020204" pitchFamily="34" charset="0"/>
          </a:endParaRPr>
        </a:p>
      </dgm:t>
    </dgm:pt>
    <dgm:pt modelId="{BA8FC3B7-1711-4EB8-9258-B7039B3E1C72}" type="parTrans" cxnId="{1FCAE661-FE8C-4EAD-BB64-765856D9F428}">
      <dgm:prSet/>
      <dgm:spPr/>
      <dgm:t>
        <a:bodyPr/>
        <a:lstStyle/>
        <a:p>
          <a:endParaRPr lang="es-ES">
            <a:latin typeface="Arial" panose="020B0604020202020204" pitchFamily="34" charset="0"/>
            <a:cs typeface="Arial" panose="020B0604020202020204" pitchFamily="34" charset="0"/>
          </a:endParaRPr>
        </a:p>
      </dgm:t>
    </dgm:pt>
    <dgm:pt modelId="{5A8FA095-EA80-4234-8696-155BDF963729}" type="sibTrans" cxnId="{1FCAE661-FE8C-4EAD-BB64-765856D9F428}">
      <dgm:prSet/>
      <dgm:spPr/>
      <dgm:t>
        <a:bodyPr/>
        <a:lstStyle/>
        <a:p>
          <a:endParaRPr lang="es-ES">
            <a:latin typeface="Arial" panose="020B0604020202020204" pitchFamily="34" charset="0"/>
            <a:cs typeface="Arial" panose="020B0604020202020204" pitchFamily="34" charset="0"/>
          </a:endParaRPr>
        </a:p>
      </dgm:t>
    </dgm:pt>
    <dgm:pt modelId="{C36BF6F8-5693-480C-B566-6BF8BD0AB424}">
      <dgm:prSet/>
      <dgm:spPr/>
      <dgm:t>
        <a:bodyPr/>
        <a:lstStyle/>
        <a:p>
          <a:r>
            <a:rPr lang="es-CO">
              <a:latin typeface="Arial" panose="020B0604020202020204" pitchFamily="34" charset="0"/>
              <a:cs typeface="Arial" panose="020B0604020202020204" pitchFamily="34" charset="0"/>
            </a:rPr>
            <a:t>Sin mezclar con otros residuos.</a:t>
          </a:r>
          <a:endParaRPr lang="en-US">
            <a:latin typeface="Arial" panose="020B0604020202020204" pitchFamily="34" charset="0"/>
            <a:cs typeface="Arial" panose="020B0604020202020204" pitchFamily="34" charset="0"/>
          </a:endParaRPr>
        </a:p>
      </dgm:t>
    </dgm:pt>
    <dgm:pt modelId="{BB464B8C-7ABD-4783-B281-229F28FE057A}" type="parTrans" cxnId="{62A9EC8B-4270-4A7F-A571-5C4F46D7ED31}">
      <dgm:prSet/>
      <dgm:spPr/>
      <dgm:t>
        <a:bodyPr/>
        <a:lstStyle/>
        <a:p>
          <a:endParaRPr lang="es-ES">
            <a:latin typeface="Arial" panose="020B0604020202020204" pitchFamily="34" charset="0"/>
            <a:cs typeface="Arial" panose="020B0604020202020204" pitchFamily="34" charset="0"/>
          </a:endParaRPr>
        </a:p>
      </dgm:t>
    </dgm:pt>
    <dgm:pt modelId="{06D62AF3-C8C1-4148-8E04-AED4A70E00DE}" type="sibTrans" cxnId="{62A9EC8B-4270-4A7F-A571-5C4F46D7ED31}">
      <dgm:prSet/>
      <dgm:spPr/>
      <dgm:t>
        <a:bodyPr/>
        <a:lstStyle/>
        <a:p>
          <a:endParaRPr lang="es-ES">
            <a:latin typeface="Arial" panose="020B0604020202020204" pitchFamily="34" charset="0"/>
            <a:cs typeface="Arial" panose="020B0604020202020204" pitchFamily="34" charset="0"/>
          </a:endParaRPr>
        </a:p>
      </dgm:t>
    </dgm:pt>
    <dgm:pt modelId="{88C51567-BA48-43FA-805D-197FC51EDFF7}">
      <dgm:prSet/>
      <dgm:spPr/>
      <dgm:t>
        <a:bodyPr/>
        <a:lstStyle/>
        <a:p>
          <a:r>
            <a:rPr lang="es-CO">
              <a:latin typeface="Arial" panose="020B0604020202020204" pitchFamily="34" charset="0"/>
              <a:cs typeface="Arial" panose="020B0604020202020204" pitchFamily="34" charset="0"/>
            </a:rPr>
            <a:t>Bien cerrados y en bolsas limpias.</a:t>
          </a:r>
          <a:endParaRPr lang="en-US">
            <a:latin typeface="Arial" panose="020B0604020202020204" pitchFamily="34" charset="0"/>
            <a:cs typeface="Arial" panose="020B0604020202020204" pitchFamily="34" charset="0"/>
          </a:endParaRPr>
        </a:p>
      </dgm:t>
    </dgm:pt>
    <dgm:pt modelId="{7DF423A8-DF35-407A-AF24-0D5BAD1B8C48}" type="parTrans" cxnId="{639BBC3C-845B-4AFA-A630-D8AA96FCFD4F}">
      <dgm:prSet/>
      <dgm:spPr/>
      <dgm:t>
        <a:bodyPr/>
        <a:lstStyle/>
        <a:p>
          <a:endParaRPr lang="es-ES">
            <a:latin typeface="Arial" panose="020B0604020202020204" pitchFamily="34" charset="0"/>
            <a:cs typeface="Arial" panose="020B0604020202020204" pitchFamily="34" charset="0"/>
          </a:endParaRPr>
        </a:p>
      </dgm:t>
    </dgm:pt>
    <dgm:pt modelId="{BD78509F-9D08-4838-9CA3-62A4AD16DABF}" type="sibTrans" cxnId="{639BBC3C-845B-4AFA-A630-D8AA96FCFD4F}">
      <dgm:prSet/>
      <dgm:spPr/>
      <dgm:t>
        <a:bodyPr/>
        <a:lstStyle/>
        <a:p>
          <a:endParaRPr lang="es-ES">
            <a:latin typeface="Arial" panose="020B0604020202020204" pitchFamily="34" charset="0"/>
            <a:cs typeface="Arial" panose="020B0604020202020204" pitchFamily="34" charset="0"/>
          </a:endParaRPr>
        </a:p>
      </dgm:t>
    </dgm:pt>
    <dgm:pt modelId="{A898EF9D-0125-4EA9-9E00-F99C4774F191}">
      <dgm:prSet phldrT="[Texto]" custT="1"/>
      <dgm:spPr/>
      <dgm:t>
        <a:bodyPr/>
        <a:lstStyle/>
        <a:p>
          <a:r>
            <a:rPr lang="es-CO" sz="900">
              <a:latin typeface="Arial" panose="020B0604020202020204" pitchFamily="34" charset="0"/>
              <a:cs typeface="Arial" panose="020B0604020202020204" pitchFamily="34" charset="0"/>
            </a:rPr>
            <a:t>Medicamentos vencidos, en mal estado, parcialmente usados o sin uso, así como sus empaques.</a:t>
          </a:r>
          <a:endParaRPr lang="es-ES" sz="900">
            <a:latin typeface="Arial" panose="020B0604020202020204" pitchFamily="34" charset="0"/>
            <a:cs typeface="Arial" panose="020B0604020202020204" pitchFamily="34" charset="0"/>
          </a:endParaRPr>
        </a:p>
      </dgm:t>
    </dgm:pt>
    <dgm:pt modelId="{1E09BC89-F7A5-4484-ADD7-2B6EF62E8988}" type="parTrans" cxnId="{92091D29-8816-448A-B753-01271A3BFAE5}">
      <dgm:prSet/>
      <dgm:spPr/>
      <dgm:t>
        <a:bodyPr/>
        <a:lstStyle/>
        <a:p>
          <a:endParaRPr lang="es-ES">
            <a:latin typeface="Arial" panose="020B0604020202020204" pitchFamily="34" charset="0"/>
            <a:cs typeface="Arial" panose="020B0604020202020204" pitchFamily="34" charset="0"/>
          </a:endParaRPr>
        </a:p>
      </dgm:t>
    </dgm:pt>
    <dgm:pt modelId="{16C418E4-113B-471C-ADCB-DE8F6D3C7BB7}" type="sibTrans" cxnId="{92091D29-8816-448A-B753-01271A3BFAE5}">
      <dgm:prSet/>
      <dgm:spPr/>
      <dgm:t>
        <a:bodyPr/>
        <a:lstStyle/>
        <a:p>
          <a:endParaRPr lang="es-ES">
            <a:latin typeface="Arial" panose="020B0604020202020204" pitchFamily="34" charset="0"/>
            <a:cs typeface="Arial" panose="020B0604020202020204" pitchFamily="34" charset="0"/>
          </a:endParaRPr>
        </a:p>
      </dgm:t>
    </dgm:pt>
    <dgm:pt modelId="{A31ABF67-B398-46F9-9D1E-0610938764FC}">
      <dgm:prSet custT="1"/>
      <dgm:spPr/>
      <dgm:t>
        <a:bodyPr/>
        <a:lstStyle/>
        <a:p>
          <a:r>
            <a:rPr lang="es-CO" sz="800">
              <a:latin typeface="Arial" panose="020B0604020202020204" pitchFamily="34" charset="0"/>
              <a:cs typeface="Arial" panose="020B0604020202020204" pitchFamily="34" charset="0"/>
            </a:rPr>
            <a:t>A los puntos de recolección autorizados, como contenedores especiales ubicados en farmacias o campañas de recolección promovidas por las autoridades de salud.</a:t>
          </a:r>
          <a:endParaRPr lang="en-US" sz="800">
            <a:latin typeface="Arial" panose="020B0604020202020204" pitchFamily="34" charset="0"/>
            <a:cs typeface="Arial" panose="020B0604020202020204" pitchFamily="34" charset="0"/>
          </a:endParaRPr>
        </a:p>
      </dgm:t>
    </dgm:pt>
    <dgm:pt modelId="{BCAE7C8B-D70C-466C-99F2-156D6B8138FC}" type="parTrans" cxnId="{9CB0C69E-7D0C-4CDC-9751-5C3884422A00}">
      <dgm:prSet/>
      <dgm:spPr/>
      <dgm:t>
        <a:bodyPr/>
        <a:lstStyle/>
        <a:p>
          <a:endParaRPr lang="es-ES">
            <a:latin typeface="Arial" panose="020B0604020202020204" pitchFamily="34" charset="0"/>
            <a:cs typeface="Arial" panose="020B0604020202020204" pitchFamily="34" charset="0"/>
          </a:endParaRPr>
        </a:p>
      </dgm:t>
    </dgm:pt>
    <dgm:pt modelId="{FBB681AD-9A38-41CA-B3AC-E9424F9BCE67}" type="sibTrans" cxnId="{9CB0C69E-7D0C-4CDC-9751-5C3884422A00}">
      <dgm:prSet/>
      <dgm:spPr/>
      <dgm:t>
        <a:bodyPr/>
        <a:lstStyle/>
        <a:p>
          <a:endParaRPr lang="es-ES">
            <a:latin typeface="Arial" panose="020B0604020202020204" pitchFamily="34" charset="0"/>
            <a:cs typeface="Arial" panose="020B0604020202020204" pitchFamily="34" charset="0"/>
          </a:endParaRPr>
        </a:p>
      </dgm:t>
    </dgm:pt>
    <dgm:pt modelId="{7D7338EE-52DF-4742-92B1-8D5C381AE5CE}">
      <dgm:prSet/>
      <dgm:spPr/>
      <dgm:t>
        <a:bodyPr/>
        <a:lstStyle/>
        <a:p>
          <a:r>
            <a:rPr lang="es-CO">
              <a:latin typeface="Arial" panose="020B0604020202020204" pitchFamily="34" charset="0"/>
              <a:cs typeface="Arial" panose="020B0604020202020204" pitchFamily="34" charset="0"/>
            </a:rPr>
            <a:t>En su envase original (si es posible).</a:t>
          </a:r>
          <a:endParaRPr lang="en-US">
            <a:latin typeface="Arial" panose="020B0604020202020204" pitchFamily="34" charset="0"/>
            <a:cs typeface="Arial" panose="020B0604020202020204" pitchFamily="34" charset="0"/>
          </a:endParaRPr>
        </a:p>
      </dgm:t>
    </dgm:pt>
    <dgm:pt modelId="{133DF793-A2E0-4D24-862C-C42BC8758D19}" type="parTrans" cxnId="{D4A87037-06EA-4E7C-BE09-5B21D7C0AFD0}">
      <dgm:prSet/>
      <dgm:spPr/>
      <dgm:t>
        <a:bodyPr/>
        <a:lstStyle/>
        <a:p>
          <a:endParaRPr lang="es-ES">
            <a:latin typeface="Arial" panose="020B0604020202020204" pitchFamily="34" charset="0"/>
            <a:cs typeface="Arial" panose="020B0604020202020204" pitchFamily="34" charset="0"/>
          </a:endParaRPr>
        </a:p>
      </dgm:t>
    </dgm:pt>
    <dgm:pt modelId="{877B9731-97C5-46B0-8CD6-FE8CBEC8E6DC}" type="sibTrans" cxnId="{D4A87037-06EA-4E7C-BE09-5B21D7C0AFD0}">
      <dgm:prSet/>
      <dgm:spPr/>
      <dgm:t>
        <a:bodyPr/>
        <a:lstStyle/>
        <a:p>
          <a:endParaRPr lang="es-ES">
            <a:latin typeface="Arial" panose="020B0604020202020204" pitchFamily="34" charset="0"/>
            <a:cs typeface="Arial" panose="020B0604020202020204" pitchFamily="34" charset="0"/>
          </a:endParaRPr>
        </a:p>
      </dgm:t>
    </dgm:pt>
    <dgm:pt modelId="{B147A5F6-F33D-48AA-AED1-941B66B24818}" type="pres">
      <dgm:prSet presAssocID="{7993D300-9CE3-44B6-AE0E-9AE499740602}" presName="Name0" presStyleCnt="0">
        <dgm:presLayoutVars>
          <dgm:chMax val="3"/>
          <dgm:chPref val="1"/>
          <dgm:dir/>
          <dgm:animLvl val="lvl"/>
          <dgm:resizeHandles/>
        </dgm:presLayoutVars>
      </dgm:prSet>
      <dgm:spPr/>
      <dgm:t>
        <a:bodyPr/>
        <a:lstStyle/>
        <a:p>
          <a:endParaRPr lang="es-ES"/>
        </a:p>
      </dgm:t>
    </dgm:pt>
    <dgm:pt modelId="{8962BE38-8834-40F6-B5F9-99751B4073B5}" type="pres">
      <dgm:prSet presAssocID="{7993D300-9CE3-44B6-AE0E-9AE499740602}" presName="outerBox" presStyleCnt="0"/>
      <dgm:spPr/>
    </dgm:pt>
    <dgm:pt modelId="{86AB05C0-ED53-4E3D-9242-96D4B65E4E00}" type="pres">
      <dgm:prSet presAssocID="{7993D300-9CE3-44B6-AE0E-9AE499740602}" presName="outerBoxParent" presStyleLbl="node1" presStyleIdx="0" presStyleCnt="3"/>
      <dgm:spPr/>
      <dgm:t>
        <a:bodyPr/>
        <a:lstStyle/>
        <a:p>
          <a:endParaRPr lang="es-ES"/>
        </a:p>
      </dgm:t>
    </dgm:pt>
    <dgm:pt modelId="{6A7B4F10-DA1C-40D7-994B-743960D04EFC}" type="pres">
      <dgm:prSet presAssocID="{7993D300-9CE3-44B6-AE0E-9AE499740602}" presName="outerBoxChildren" presStyleCnt="0"/>
      <dgm:spPr/>
    </dgm:pt>
    <dgm:pt modelId="{6744F789-5E2C-4B1E-AEEC-BDE680D72F3B}" type="pres">
      <dgm:prSet presAssocID="{A898EF9D-0125-4EA9-9E00-F99C4774F191}" presName="oChild" presStyleLbl="fgAcc1" presStyleIdx="0" presStyleCnt="5">
        <dgm:presLayoutVars>
          <dgm:bulletEnabled val="1"/>
        </dgm:presLayoutVars>
      </dgm:prSet>
      <dgm:spPr/>
      <dgm:t>
        <a:bodyPr/>
        <a:lstStyle/>
        <a:p>
          <a:endParaRPr lang="es-ES"/>
        </a:p>
      </dgm:t>
    </dgm:pt>
    <dgm:pt modelId="{81568A2F-4277-46A6-A4CA-47DD354EEE9C}" type="pres">
      <dgm:prSet presAssocID="{7993D300-9CE3-44B6-AE0E-9AE499740602}" presName="middleBox" presStyleCnt="0"/>
      <dgm:spPr/>
    </dgm:pt>
    <dgm:pt modelId="{FF364816-D805-49CF-B41D-FC186632F185}" type="pres">
      <dgm:prSet presAssocID="{7993D300-9CE3-44B6-AE0E-9AE499740602}" presName="middleBoxParent" presStyleLbl="node1" presStyleIdx="1" presStyleCnt="3"/>
      <dgm:spPr/>
      <dgm:t>
        <a:bodyPr/>
        <a:lstStyle/>
        <a:p>
          <a:endParaRPr lang="es-ES"/>
        </a:p>
      </dgm:t>
    </dgm:pt>
    <dgm:pt modelId="{7A469689-5A04-499A-8408-D98D2BB9AC1A}" type="pres">
      <dgm:prSet presAssocID="{7993D300-9CE3-44B6-AE0E-9AE499740602}" presName="middleBoxChildren" presStyleCnt="0"/>
      <dgm:spPr/>
    </dgm:pt>
    <dgm:pt modelId="{C7B58C35-8BD1-492E-B222-04250246021A}" type="pres">
      <dgm:prSet presAssocID="{A31ABF67-B398-46F9-9D1E-0610938764FC}" presName="mChild" presStyleLbl="fgAcc1" presStyleIdx="1" presStyleCnt="5" custScaleY="132950">
        <dgm:presLayoutVars>
          <dgm:bulletEnabled val="1"/>
        </dgm:presLayoutVars>
      </dgm:prSet>
      <dgm:spPr/>
      <dgm:t>
        <a:bodyPr/>
        <a:lstStyle/>
        <a:p>
          <a:endParaRPr lang="es-ES"/>
        </a:p>
      </dgm:t>
    </dgm:pt>
    <dgm:pt modelId="{FE3B6C50-50E2-40D0-A7F8-FDB058D6832A}" type="pres">
      <dgm:prSet presAssocID="{7993D300-9CE3-44B6-AE0E-9AE499740602}" presName="centerBox" presStyleCnt="0"/>
      <dgm:spPr/>
    </dgm:pt>
    <dgm:pt modelId="{11C70E3E-4167-4745-A7FF-7A226E62B78A}" type="pres">
      <dgm:prSet presAssocID="{7993D300-9CE3-44B6-AE0E-9AE499740602}" presName="centerBoxParent" presStyleLbl="node1" presStyleIdx="2" presStyleCnt="3"/>
      <dgm:spPr/>
      <dgm:t>
        <a:bodyPr/>
        <a:lstStyle/>
        <a:p>
          <a:endParaRPr lang="es-ES"/>
        </a:p>
      </dgm:t>
    </dgm:pt>
    <dgm:pt modelId="{651FF87C-481D-4E04-9680-F9C67CEEF4A5}" type="pres">
      <dgm:prSet presAssocID="{7993D300-9CE3-44B6-AE0E-9AE499740602}" presName="centerBoxChildren" presStyleCnt="0"/>
      <dgm:spPr/>
    </dgm:pt>
    <dgm:pt modelId="{50EA9975-6450-459B-B367-2BEB704B696B}" type="pres">
      <dgm:prSet presAssocID="{7D7338EE-52DF-4742-92B1-8D5C381AE5CE}" presName="cChild" presStyleLbl="fgAcc1" presStyleIdx="2" presStyleCnt="5">
        <dgm:presLayoutVars>
          <dgm:bulletEnabled val="1"/>
        </dgm:presLayoutVars>
      </dgm:prSet>
      <dgm:spPr/>
      <dgm:t>
        <a:bodyPr/>
        <a:lstStyle/>
        <a:p>
          <a:endParaRPr lang="es-ES"/>
        </a:p>
      </dgm:t>
    </dgm:pt>
    <dgm:pt modelId="{78768271-10FD-46F5-A9E6-D36577EFFF1F}" type="pres">
      <dgm:prSet presAssocID="{877B9731-97C5-46B0-8CD6-FE8CBEC8E6DC}" presName="centerSibTrans" presStyleCnt="0"/>
      <dgm:spPr/>
    </dgm:pt>
    <dgm:pt modelId="{528335D9-073B-4ABE-AF3A-BD0B060185F4}" type="pres">
      <dgm:prSet presAssocID="{C36BF6F8-5693-480C-B566-6BF8BD0AB424}" presName="cChild" presStyleLbl="fgAcc1" presStyleIdx="3" presStyleCnt="5">
        <dgm:presLayoutVars>
          <dgm:bulletEnabled val="1"/>
        </dgm:presLayoutVars>
      </dgm:prSet>
      <dgm:spPr/>
      <dgm:t>
        <a:bodyPr/>
        <a:lstStyle/>
        <a:p>
          <a:endParaRPr lang="es-ES"/>
        </a:p>
      </dgm:t>
    </dgm:pt>
    <dgm:pt modelId="{D09E60FF-D950-4294-BA6F-209F00ED8849}" type="pres">
      <dgm:prSet presAssocID="{06D62AF3-C8C1-4148-8E04-AED4A70E00DE}" presName="centerSibTrans" presStyleCnt="0"/>
      <dgm:spPr/>
    </dgm:pt>
    <dgm:pt modelId="{FD1CEAED-6AD6-48FE-BF69-5905EFF9ADF5}" type="pres">
      <dgm:prSet presAssocID="{88C51567-BA48-43FA-805D-197FC51EDFF7}" presName="cChild" presStyleLbl="fgAcc1" presStyleIdx="4" presStyleCnt="5">
        <dgm:presLayoutVars>
          <dgm:bulletEnabled val="1"/>
        </dgm:presLayoutVars>
      </dgm:prSet>
      <dgm:spPr/>
      <dgm:t>
        <a:bodyPr/>
        <a:lstStyle/>
        <a:p>
          <a:endParaRPr lang="es-ES"/>
        </a:p>
      </dgm:t>
    </dgm:pt>
  </dgm:ptLst>
  <dgm:cxnLst>
    <dgm:cxn modelId="{4B818F1D-30A6-4924-9A24-9AFF6168C8C6}" type="presOf" srcId="{7D7338EE-52DF-4742-92B1-8D5C381AE5CE}" destId="{50EA9975-6450-459B-B367-2BEB704B696B}" srcOrd="0" destOrd="0" presId="urn:microsoft.com/office/officeart/2005/8/layout/target2"/>
    <dgm:cxn modelId="{29ED421F-5F04-44C8-91C2-36EB7E7CF88A}" type="presOf" srcId="{A898EF9D-0125-4EA9-9E00-F99C4774F191}" destId="{6744F789-5E2C-4B1E-AEEC-BDE680D72F3B}" srcOrd="0" destOrd="0" presId="urn:microsoft.com/office/officeart/2005/8/layout/target2"/>
    <dgm:cxn modelId="{20AED87E-0948-4A3E-A032-B837D4C6B9B3}" srcId="{7993D300-9CE3-44B6-AE0E-9AE499740602}" destId="{17AD687A-91BA-4D45-963E-60F7B5FCE55C}" srcOrd="1" destOrd="0" parTransId="{C53B4470-E8ED-415A-9220-84551C6D8781}" sibTransId="{7EAFE420-3013-4CC3-9441-31205D19F8DB}"/>
    <dgm:cxn modelId="{9B20229C-EF26-4BC0-98FE-D0A0C9D497A4}" srcId="{7993D300-9CE3-44B6-AE0E-9AE499740602}" destId="{3B45286D-81DC-4400-9401-98B3EE087D91}" srcOrd="0" destOrd="0" parTransId="{E85341A6-815F-4EEF-888C-16559C931FCC}" sibTransId="{635EF0CA-8B4C-4E55-9C9A-7E2757DCF19A}"/>
    <dgm:cxn modelId="{D4A87037-06EA-4E7C-BE09-5B21D7C0AFD0}" srcId="{595DBA85-B11F-4B0D-B040-8A6F86C0EB73}" destId="{7D7338EE-52DF-4742-92B1-8D5C381AE5CE}" srcOrd="0" destOrd="0" parTransId="{133DF793-A2E0-4D24-862C-C42BC8758D19}" sibTransId="{877B9731-97C5-46B0-8CD6-FE8CBEC8E6DC}"/>
    <dgm:cxn modelId="{92091D29-8816-448A-B753-01271A3BFAE5}" srcId="{3B45286D-81DC-4400-9401-98B3EE087D91}" destId="{A898EF9D-0125-4EA9-9E00-F99C4774F191}" srcOrd="0" destOrd="0" parTransId="{1E09BC89-F7A5-4484-ADD7-2B6EF62E8988}" sibTransId="{16C418E4-113B-471C-ADCB-DE8F6D3C7BB7}"/>
    <dgm:cxn modelId="{CE067C7B-5BAF-42EB-B2D2-C0FB58BAD6D5}" type="presOf" srcId="{17AD687A-91BA-4D45-963E-60F7B5FCE55C}" destId="{FF364816-D805-49CF-B41D-FC186632F185}" srcOrd="0" destOrd="0" presId="urn:microsoft.com/office/officeart/2005/8/layout/target2"/>
    <dgm:cxn modelId="{1FCAE661-FE8C-4EAD-BB64-765856D9F428}" srcId="{7993D300-9CE3-44B6-AE0E-9AE499740602}" destId="{595DBA85-B11F-4B0D-B040-8A6F86C0EB73}" srcOrd="2" destOrd="0" parTransId="{BA8FC3B7-1711-4EB8-9258-B7039B3E1C72}" sibTransId="{5A8FA095-EA80-4234-8696-155BDF963729}"/>
    <dgm:cxn modelId="{4ABE95C9-FC32-4D3A-83F5-8FD289F25B37}" type="presOf" srcId="{A31ABF67-B398-46F9-9D1E-0610938764FC}" destId="{C7B58C35-8BD1-492E-B222-04250246021A}" srcOrd="0" destOrd="0" presId="urn:microsoft.com/office/officeart/2005/8/layout/target2"/>
    <dgm:cxn modelId="{639BBC3C-845B-4AFA-A630-D8AA96FCFD4F}" srcId="{595DBA85-B11F-4B0D-B040-8A6F86C0EB73}" destId="{88C51567-BA48-43FA-805D-197FC51EDFF7}" srcOrd="2" destOrd="0" parTransId="{7DF423A8-DF35-407A-AF24-0D5BAD1B8C48}" sibTransId="{BD78509F-9D08-4838-9CA3-62A4AD16DABF}"/>
    <dgm:cxn modelId="{637AA465-1309-4D93-8183-0F434F0715CE}" type="presOf" srcId="{C36BF6F8-5693-480C-B566-6BF8BD0AB424}" destId="{528335D9-073B-4ABE-AF3A-BD0B060185F4}" srcOrd="0" destOrd="0" presId="urn:microsoft.com/office/officeart/2005/8/layout/target2"/>
    <dgm:cxn modelId="{62A9EC8B-4270-4A7F-A571-5C4F46D7ED31}" srcId="{595DBA85-B11F-4B0D-B040-8A6F86C0EB73}" destId="{C36BF6F8-5693-480C-B566-6BF8BD0AB424}" srcOrd="1" destOrd="0" parTransId="{BB464B8C-7ABD-4783-B281-229F28FE057A}" sibTransId="{06D62AF3-C8C1-4148-8E04-AED4A70E00DE}"/>
    <dgm:cxn modelId="{9CB0C69E-7D0C-4CDC-9751-5C3884422A00}" srcId="{17AD687A-91BA-4D45-963E-60F7B5FCE55C}" destId="{A31ABF67-B398-46F9-9D1E-0610938764FC}" srcOrd="0" destOrd="0" parTransId="{BCAE7C8B-D70C-466C-99F2-156D6B8138FC}" sibTransId="{FBB681AD-9A38-41CA-B3AC-E9424F9BCE67}"/>
    <dgm:cxn modelId="{F2F115C0-4078-4BD1-9B4D-EC94C151847F}" type="presOf" srcId="{3B45286D-81DC-4400-9401-98B3EE087D91}" destId="{86AB05C0-ED53-4E3D-9242-96D4B65E4E00}" srcOrd="0" destOrd="0" presId="urn:microsoft.com/office/officeart/2005/8/layout/target2"/>
    <dgm:cxn modelId="{6BC42233-B38D-4C1A-809B-3A05E6FC4213}" type="presOf" srcId="{88C51567-BA48-43FA-805D-197FC51EDFF7}" destId="{FD1CEAED-6AD6-48FE-BF69-5905EFF9ADF5}" srcOrd="0" destOrd="0" presId="urn:microsoft.com/office/officeart/2005/8/layout/target2"/>
    <dgm:cxn modelId="{13051C0F-5310-4336-8E88-D721B52F655A}" type="presOf" srcId="{7993D300-9CE3-44B6-AE0E-9AE499740602}" destId="{B147A5F6-F33D-48AA-AED1-941B66B24818}" srcOrd="0" destOrd="0" presId="urn:microsoft.com/office/officeart/2005/8/layout/target2"/>
    <dgm:cxn modelId="{3AB2155E-E89D-4C47-92ED-873EFD4B88D4}" type="presOf" srcId="{595DBA85-B11F-4B0D-B040-8A6F86C0EB73}" destId="{11C70E3E-4167-4745-A7FF-7A226E62B78A}" srcOrd="0" destOrd="0" presId="urn:microsoft.com/office/officeart/2005/8/layout/target2"/>
    <dgm:cxn modelId="{DB09510D-7B4A-47C5-AE33-4C3FABBC83EC}" type="presParOf" srcId="{B147A5F6-F33D-48AA-AED1-941B66B24818}" destId="{8962BE38-8834-40F6-B5F9-99751B4073B5}" srcOrd="0" destOrd="0" presId="urn:microsoft.com/office/officeart/2005/8/layout/target2"/>
    <dgm:cxn modelId="{61819F8E-323C-4A61-AF54-3D9A96D0A880}" type="presParOf" srcId="{8962BE38-8834-40F6-B5F9-99751B4073B5}" destId="{86AB05C0-ED53-4E3D-9242-96D4B65E4E00}" srcOrd="0" destOrd="0" presId="urn:microsoft.com/office/officeart/2005/8/layout/target2"/>
    <dgm:cxn modelId="{B9F47EDC-C0C2-4ECC-BEDE-A8CFCB5B5491}" type="presParOf" srcId="{8962BE38-8834-40F6-B5F9-99751B4073B5}" destId="{6A7B4F10-DA1C-40D7-994B-743960D04EFC}" srcOrd="1" destOrd="0" presId="urn:microsoft.com/office/officeart/2005/8/layout/target2"/>
    <dgm:cxn modelId="{6128868C-F717-46B0-BE79-66330DBCDB39}" type="presParOf" srcId="{6A7B4F10-DA1C-40D7-994B-743960D04EFC}" destId="{6744F789-5E2C-4B1E-AEEC-BDE680D72F3B}" srcOrd="0" destOrd="0" presId="urn:microsoft.com/office/officeart/2005/8/layout/target2"/>
    <dgm:cxn modelId="{DBAFA2A5-EE19-429F-A405-17A8550E2E06}" type="presParOf" srcId="{B147A5F6-F33D-48AA-AED1-941B66B24818}" destId="{81568A2F-4277-46A6-A4CA-47DD354EEE9C}" srcOrd="1" destOrd="0" presId="urn:microsoft.com/office/officeart/2005/8/layout/target2"/>
    <dgm:cxn modelId="{BAD5D9AA-A2B0-40A5-B418-85CC5418685A}" type="presParOf" srcId="{81568A2F-4277-46A6-A4CA-47DD354EEE9C}" destId="{FF364816-D805-49CF-B41D-FC186632F185}" srcOrd="0" destOrd="0" presId="urn:microsoft.com/office/officeart/2005/8/layout/target2"/>
    <dgm:cxn modelId="{5B4DB343-377D-40D6-9048-D48F4EABD551}" type="presParOf" srcId="{81568A2F-4277-46A6-A4CA-47DD354EEE9C}" destId="{7A469689-5A04-499A-8408-D98D2BB9AC1A}" srcOrd="1" destOrd="0" presId="urn:microsoft.com/office/officeart/2005/8/layout/target2"/>
    <dgm:cxn modelId="{31BDAF44-B6F6-415D-8357-647DDE7686AD}" type="presParOf" srcId="{7A469689-5A04-499A-8408-D98D2BB9AC1A}" destId="{C7B58C35-8BD1-492E-B222-04250246021A}" srcOrd="0" destOrd="0" presId="urn:microsoft.com/office/officeart/2005/8/layout/target2"/>
    <dgm:cxn modelId="{76A2FF92-09C2-4991-8C44-93CDA65365D6}" type="presParOf" srcId="{B147A5F6-F33D-48AA-AED1-941B66B24818}" destId="{FE3B6C50-50E2-40D0-A7F8-FDB058D6832A}" srcOrd="2" destOrd="0" presId="urn:microsoft.com/office/officeart/2005/8/layout/target2"/>
    <dgm:cxn modelId="{CA2999A8-9410-4841-A9E5-6855A9E6DCDB}" type="presParOf" srcId="{FE3B6C50-50E2-40D0-A7F8-FDB058D6832A}" destId="{11C70E3E-4167-4745-A7FF-7A226E62B78A}" srcOrd="0" destOrd="0" presId="urn:microsoft.com/office/officeart/2005/8/layout/target2"/>
    <dgm:cxn modelId="{250CE064-0F48-4AC1-BDDF-6F1BFF6055E7}" type="presParOf" srcId="{FE3B6C50-50E2-40D0-A7F8-FDB058D6832A}" destId="{651FF87C-481D-4E04-9680-F9C67CEEF4A5}" srcOrd="1" destOrd="0" presId="urn:microsoft.com/office/officeart/2005/8/layout/target2"/>
    <dgm:cxn modelId="{BD8B8A31-16C4-43A4-99E0-4DF1F103C134}" type="presParOf" srcId="{651FF87C-481D-4E04-9680-F9C67CEEF4A5}" destId="{50EA9975-6450-459B-B367-2BEB704B696B}" srcOrd="0" destOrd="0" presId="urn:microsoft.com/office/officeart/2005/8/layout/target2"/>
    <dgm:cxn modelId="{8635C333-9FC2-4131-91C5-90F7340C7487}" type="presParOf" srcId="{651FF87C-481D-4E04-9680-F9C67CEEF4A5}" destId="{78768271-10FD-46F5-A9E6-D36577EFFF1F}" srcOrd="1" destOrd="0" presId="urn:microsoft.com/office/officeart/2005/8/layout/target2"/>
    <dgm:cxn modelId="{931749B4-FB9F-4FE3-B6B1-A88AB677FB79}" type="presParOf" srcId="{651FF87C-481D-4E04-9680-F9C67CEEF4A5}" destId="{528335D9-073B-4ABE-AF3A-BD0B060185F4}" srcOrd="2" destOrd="0" presId="urn:microsoft.com/office/officeart/2005/8/layout/target2"/>
    <dgm:cxn modelId="{4A564C61-E796-4AB5-8CBC-16DE96583834}" type="presParOf" srcId="{651FF87C-481D-4E04-9680-F9C67CEEF4A5}" destId="{D09E60FF-D950-4294-BA6F-209F00ED8849}" srcOrd="3" destOrd="0" presId="urn:microsoft.com/office/officeart/2005/8/layout/target2"/>
    <dgm:cxn modelId="{A5BB1EC8-3693-48E5-98A0-DCE939D92649}" type="presParOf" srcId="{651FF87C-481D-4E04-9680-F9C67CEEF4A5}" destId="{FD1CEAED-6AD6-48FE-BF69-5905EFF9ADF5}" srcOrd="4" destOrd="0" presId="urn:microsoft.com/office/officeart/2005/8/layout/target2"/>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728ACA-55FD-4B40-AE06-3EAEC611D160}">
      <dsp:nvSpPr>
        <dsp:cNvPr id="0" name=""/>
        <dsp:cNvSpPr/>
      </dsp:nvSpPr>
      <dsp:spPr>
        <a:xfrm>
          <a:off x="782184" y="452423"/>
          <a:ext cx="0" cy="4071809"/>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932C2C-80A1-4D5F-B015-5B14F0B375F1}">
      <dsp:nvSpPr>
        <dsp:cNvPr id="0" name=""/>
        <dsp:cNvSpPr/>
      </dsp:nvSpPr>
      <dsp:spPr>
        <a:xfrm>
          <a:off x="895290" y="588150"/>
          <a:ext cx="2141545" cy="1832314"/>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84000" r="-8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3EA7B30-9250-46C3-ABDB-4BCFFF96789E}">
      <dsp:nvSpPr>
        <dsp:cNvPr id="0" name=""/>
        <dsp:cNvSpPr/>
      </dsp:nvSpPr>
      <dsp:spPr>
        <a:xfrm>
          <a:off x="895290" y="2420464"/>
          <a:ext cx="2141545" cy="2103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Hace parte del equipo de trabajo de la institución prestadora del servicio de salud, como los auxiliares de farmacia, regentes, médicos, enfermeros o personal administrativo, quienes, mediante una interacción coordinada, contribuyen al logro de un servicio eficiente y seguro. Atender adecuadamente a este tipo de cliente implica establecer relaciones colaborativas, comunicación efectiva y cumplimiento de responsabilidades dentro del equipo interdisciplinario.</a:t>
          </a:r>
          <a:endParaRPr lang="es-ES" sz="1000" kern="1200">
            <a:latin typeface="Arial" panose="020B0604020202020204" pitchFamily="34" charset="0"/>
            <a:cs typeface="Arial" panose="020B0604020202020204" pitchFamily="34" charset="0"/>
          </a:endParaRPr>
        </a:p>
      </dsp:txBody>
      <dsp:txXfrm>
        <a:off x="895290" y="2420464"/>
        <a:ext cx="2141545" cy="2103768"/>
      </dsp:txXfrm>
    </dsp:sp>
    <dsp:sp modelId="{ECA7248F-CC3A-4690-B0EF-061EEA5E0EFE}">
      <dsp:nvSpPr>
        <dsp:cNvPr id="0" name=""/>
        <dsp:cNvSpPr/>
      </dsp:nvSpPr>
      <dsp:spPr>
        <a:xfrm>
          <a:off x="782184" y="0"/>
          <a:ext cx="2262116" cy="452423"/>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Cliente interno</a:t>
          </a:r>
          <a:endParaRPr lang="es-ES" sz="2400" kern="1200">
            <a:latin typeface="Arial" panose="020B0604020202020204" pitchFamily="34" charset="0"/>
            <a:cs typeface="Arial" panose="020B0604020202020204" pitchFamily="34" charset="0"/>
          </a:endParaRPr>
        </a:p>
      </dsp:txBody>
      <dsp:txXfrm>
        <a:off x="782184" y="0"/>
        <a:ext cx="2262116" cy="452423"/>
      </dsp:txXfrm>
    </dsp:sp>
    <dsp:sp modelId="{59A27B79-5A9D-4AB1-A88A-0055F0DC0B65}">
      <dsp:nvSpPr>
        <dsp:cNvPr id="0" name=""/>
        <dsp:cNvSpPr/>
      </dsp:nvSpPr>
      <dsp:spPr>
        <a:xfrm>
          <a:off x="3364753" y="452423"/>
          <a:ext cx="0" cy="4071809"/>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17BEC6F1-060E-4E2F-AC63-BE27D3E65BC0}">
      <dsp:nvSpPr>
        <dsp:cNvPr id="0" name=""/>
        <dsp:cNvSpPr/>
      </dsp:nvSpPr>
      <dsp:spPr>
        <a:xfrm>
          <a:off x="3477859" y="588150"/>
          <a:ext cx="2141545" cy="1832314"/>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4000" r="-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C7519B-5509-4BDB-9BC2-1F584A3B1830}">
      <dsp:nvSpPr>
        <dsp:cNvPr id="0" name=""/>
        <dsp:cNvSpPr/>
      </dsp:nvSpPr>
      <dsp:spPr>
        <a:xfrm>
          <a:off x="3477859" y="2420464"/>
          <a:ext cx="2141545" cy="2103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 el usuario final que accede al servicio farmacéutico para obtener un medicamento, asesoría o información. Este cliente puede tener diversas características según su edad, condición de salud, nivel educativo, contexto sociocultural y expectativas frente al servicio. Reconocer estas diferencias permite adoptar una atención personalizada, empática y humanizada, ajustada a las necesidades individuales de cada usuario.</a:t>
          </a:r>
          <a:endParaRPr lang="en-US" sz="1000" kern="1200">
            <a:latin typeface="Arial" panose="020B0604020202020204" pitchFamily="34" charset="0"/>
            <a:cs typeface="Arial" panose="020B0604020202020204" pitchFamily="34" charset="0"/>
          </a:endParaRPr>
        </a:p>
      </dsp:txBody>
      <dsp:txXfrm>
        <a:off x="3477859" y="2420464"/>
        <a:ext cx="2141545" cy="2103768"/>
      </dsp:txXfrm>
    </dsp:sp>
    <dsp:sp modelId="{BF7A9E27-DA3E-413C-9402-6B7F0B9626CA}">
      <dsp:nvSpPr>
        <dsp:cNvPr id="0" name=""/>
        <dsp:cNvSpPr/>
      </dsp:nvSpPr>
      <dsp:spPr>
        <a:xfrm>
          <a:off x="3364753" y="0"/>
          <a:ext cx="2262116" cy="452423"/>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Cliente externo</a:t>
          </a:r>
          <a:endParaRPr lang="en-US" sz="2400" kern="1200">
            <a:latin typeface="Arial" panose="020B0604020202020204" pitchFamily="34" charset="0"/>
            <a:cs typeface="Arial" panose="020B0604020202020204" pitchFamily="34" charset="0"/>
          </a:endParaRPr>
        </a:p>
      </dsp:txBody>
      <dsp:txXfrm>
        <a:off x="3364753" y="0"/>
        <a:ext cx="2262116" cy="4524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8D3703-FCBB-4317-945B-01B8E149EF7B}">
      <dsp:nvSpPr>
        <dsp:cNvPr id="0" name=""/>
        <dsp:cNvSpPr/>
      </dsp:nvSpPr>
      <dsp:spPr>
        <a:xfrm>
          <a:off x="3063921" y="2201347"/>
          <a:ext cx="73260" cy="1355897"/>
        </a:xfrm>
        <a:prstGeom prst="rect">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A5CB488-D6C6-4E07-86A1-76245C4785DB}">
      <dsp:nvSpPr>
        <dsp:cNvPr id="0" name=""/>
        <dsp:cNvSpPr/>
      </dsp:nvSpPr>
      <dsp:spPr>
        <a:xfrm>
          <a:off x="132267" y="2201347"/>
          <a:ext cx="1905390" cy="1355897"/>
        </a:xfrm>
        <a:prstGeom prst="frame">
          <a:avLst>
            <a:gd name="adj1" fmla="val 5450"/>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3B5B604-4A64-4AEC-AC01-C348FA333F01}">
      <dsp:nvSpPr>
        <dsp:cNvPr id="0" name=""/>
        <dsp:cNvSpPr/>
      </dsp:nvSpPr>
      <dsp:spPr>
        <a:xfrm>
          <a:off x="132267" y="414929"/>
          <a:ext cx="1905390" cy="1355897"/>
        </a:xfrm>
        <a:prstGeom prst="frame">
          <a:avLst>
            <a:gd name="adj1" fmla="val 5450"/>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408469-5C82-45D0-A07B-DBD554F0D77C}">
      <dsp:nvSpPr>
        <dsp:cNvPr id="0" name=""/>
        <dsp:cNvSpPr/>
      </dsp:nvSpPr>
      <dsp:spPr>
        <a:xfrm>
          <a:off x="3063921" y="414929"/>
          <a:ext cx="73260" cy="1355897"/>
        </a:xfrm>
        <a:prstGeom prst="rect">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1D28CCB-5102-4D8A-A58D-2CCCE252B221}">
      <dsp:nvSpPr>
        <dsp:cNvPr id="0" name=""/>
        <dsp:cNvSpPr/>
      </dsp:nvSpPr>
      <dsp:spPr>
        <a:xfrm>
          <a:off x="132267" y="3987766"/>
          <a:ext cx="1905390" cy="1355897"/>
        </a:xfrm>
        <a:prstGeom prst="frame">
          <a:avLst>
            <a:gd name="adj1" fmla="val 5450"/>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FF9A48D-E6E3-43A5-8689-F1BBC0964C9E}">
      <dsp:nvSpPr>
        <dsp:cNvPr id="0" name=""/>
        <dsp:cNvSpPr/>
      </dsp:nvSpPr>
      <dsp:spPr>
        <a:xfrm>
          <a:off x="3063921" y="3987766"/>
          <a:ext cx="73260" cy="1355897"/>
        </a:xfrm>
        <a:prstGeom prst="rect">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5F7A104-A0FC-4424-8A85-765A2C70627B}">
      <dsp:nvSpPr>
        <dsp:cNvPr id="0" name=""/>
        <dsp:cNvSpPr/>
      </dsp:nvSpPr>
      <dsp:spPr>
        <a:xfrm>
          <a:off x="59007" y="252464"/>
          <a:ext cx="1832129" cy="1282560"/>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7000" b="-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21A95A-D51E-441B-8CA7-686C0DA944D6}">
      <dsp:nvSpPr>
        <dsp:cNvPr id="0" name=""/>
        <dsp:cNvSpPr/>
      </dsp:nvSpPr>
      <dsp:spPr>
        <a:xfrm>
          <a:off x="206759" y="1535480"/>
          <a:ext cx="1757637" cy="160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Comunicación efectiva</a:t>
          </a:r>
          <a:endParaRPr lang="es-ES" sz="700" kern="1200">
            <a:latin typeface="Arial" panose="020B0604020202020204" pitchFamily="34" charset="0"/>
            <a:cs typeface="Arial" panose="020B0604020202020204" pitchFamily="34" charset="0"/>
          </a:endParaRPr>
        </a:p>
      </dsp:txBody>
      <dsp:txXfrm>
        <a:off x="206759" y="1535480"/>
        <a:ext cx="1757637" cy="160946"/>
      </dsp:txXfrm>
    </dsp:sp>
    <dsp:sp modelId="{AFE6118C-BE86-4CE9-B286-EA89344E9585}">
      <dsp:nvSpPr>
        <dsp:cNvPr id="0" name=""/>
        <dsp:cNvSpPr/>
      </dsp:nvSpPr>
      <dsp:spPr>
        <a:xfrm>
          <a:off x="2115227" y="414929"/>
          <a:ext cx="871123" cy="13558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interacción con el usuario debe ser clara, respetuosa, empática y adaptada a su nivel de comprensión. Esto permite identificar sus necesidades, resolver inquietudes y brindar una orientación precisa sobre los medicamentos.</a:t>
          </a:r>
          <a:endParaRPr lang="en-US" sz="700" kern="1200">
            <a:latin typeface="Arial" panose="020B0604020202020204" pitchFamily="34" charset="0"/>
            <a:cs typeface="Arial" panose="020B0604020202020204" pitchFamily="34" charset="0"/>
          </a:endParaRPr>
        </a:p>
      </dsp:txBody>
      <dsp:txXfrm>
        <a:off x="2115227" y="414929"/>
        <a:ext cx="871123" cy="1355897"/>
      </dsp:txXfrm>
    </dsp:sp>
    <dsp:sp modelId="{6214777E-19A5-4C56-B6D1-7A8069350843}">
      <dsp:nvSpPr>
        <dsp:cNvPr id="0" name=""/>
        <dsp:cNvSpPr/>
      </dsp:nvSpPr>
      <dsp:spPr>
        <a:xfrm>
          <a:off x="3362278" y="414929"/>
          <a:ext cx="1905390" cy="1355897"/>
        </a:xfrm>
        <a:prstGeom prst="frame">
          <a:avLst>
            <a:gd name="adj1" fmla="val 5450"/>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9E3D29B-E952-48B6-9036-D4FE6E5DB10C}">
      <dsp:nvSpPr>
        <dsp:cNvPr id="0" name=""/>
        <dsp:cNvSpPr/>
      </dsp:nvSpPr>
      <dsp:spPr>
        <a:xfrm>
          <a:off x="6293932" y="414929"/>
          <a:ext cx="73260" cy="1355897"/>
        </a:xfrm>
        <a:prstGeom prst="rect">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9B2A208-08AD-49F7-9909-F33C1966588D}">
      <dsp:nvSpPr>
        <dsp:cNvPr id="0" name=""/>
        <dsp:cNvSpPr/>
      </dsp:nvSpPr>
      <dsp:spPr>
        <a:xfrm>
          <a:off x="59007" y="2038883"/>
          <a:ext cx="1832129" cy="1282560"/>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1A075B1-C18E-4B0F-8148-264E5B92360F}">
      <dsp:nvSpPr>
        <dsp:cNvPr id="0" name=""/>
        <dsp:cNvSpPr/>
      </dsp:nvSpPr>
      <dsp:spPr>
        <a:xfrm>
          <a:off x="206759" y="3321898"/>
          <a:ext cx="1757637" cy="160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Actitud del personal</a:t>
          </a:r>
          <a:endParaRPr lang="en-US" sz="700" kern="1200">
            <a:latin typeface="Arial" panose="020B0604020202020204" pitchFamily="34" charset="0"/>
            <a:cs typeface="Arial" panose="020B0604020202020204" pitchFamily="34" charset="0"/>
          </a:endParaRPr>
        </a:p>
      </dsp:txBody>
      <dsp:txXfrm>
        <a:off x="206759" y="3321898"/>
        <a:ext cx="1757637" cy="160946"/>
      </dsp:txXfrm>
    </dsp:sp>
    <dsp:sp modelId="{1C740987-6F3B-4539-90B1-7F923A725A7A}">
      <dsp:nvSpPr>
        <dsp:cNvPr id="0" name=""/>
        <dsp:cNvSpPr/>
      </dsp:nvSpPr>
      <dsp:spPr>
        <a:xfrm>
          <a:off x="2115227" y="2201347"/>
          <a:ext cx="871123" cy="13558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amabilidad, disposición, paciencia y respeto son fundamentales. Una actitud positiva genera confianza, mejora la experiencia del usuario y favorece la resolución de conflictos.</a:t>
          </a:r>
          <a:endParaRPr lang="en-US" sz="700" kern="1200">
            <a:latin typeface="Arial" panose="020B0604020202020204" pitchFamily="34" charset="0"/>
            <a:cs typeface="Arial" panose="020B0604020202020204" pitchFamily="34" charset="0"/>
          </a:endParaRPr>
        </a:p>
      </dsp:txBody>
      <dsp:txXfrm>
        <a:off x="2115227" y="2201347"/>
        <a:ext cx="871123" cy="1355897"/>
      </dsp:txXfrm>
    </dsp:sp>
    <dsp:sp modelId="{6709A75A-2C9A-412D-9A00-13130654411F}">
      <dsp:nvSpPr>
        <dsp:cNvPr id="0" name=""/>
        <dsp:cNvSpPr/>
      </dsp:nvSpPr>
      <dsp:spPr>
        <a:xfrm>
          <a:off x="3362278" y="2201347"/>
          <a:ext cx="1905390" cy="1355897"/>
        </a:xfrm>
        <a:prstGeom prst="frame">
          <a:avLst>
            <a:gd name="adj1" fmla="val 5450"/>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BD2A24D-2AF0-4F1A-BFFC-B3B527CDDE6A}">
      <dsp:nvSpPr>
        <dsp:cNvPr id="0" name=""/>
        <dsp:cNvSpPr/>
      </dsp:nvSpPr>
      <dsp:spPr>
        <a:xfrm>
          <a:off x="6293932" y="2201347"/>
          <a:ext cx="73260" cy="1355897"/>
        </a:xfrm>
        <a:prstGeom prst="rect">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B210957-F12C-492F-BB44-FA54B784C00B}">
      <dsp:nvSpPr>
        <dsp:cNvPr id="0" name=""/>
        <dsp:cNvSpPr/>
      </dsp:nvSpPr>
      <dsp:spPr>
        <a:xfrm>
          <a:off x="59007" y="3825301"/>
          <a:ext cx="1832129" cy="1282560"/>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12000" r="-1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8114457-1D17-44AC-B92B-09632BF42AF9}">
      <dsp:nvSpPr>
        <dsp:cNvPr id="0" name=""/>
        <dsp:cNvSpPr/>
      </dsp:nvSpPr>
      <dsp:spPr>
        <a:xfrm>
          <a:off x="206759" y="5108317"/>
          <a:ext cx="1757637" cy="160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Confidencialidad</a:t>
          </a:r>
          <a:endParaRPr lang="en-US" sz="700" kern="1200">
            <a:latin typeface="Arial" panose="020B0604020202020204" pitchFamily="34" charset="0"/>
            <a:cs typeface="Arial" panose="020B0604020202020204" pitchFamily="34" charset="0"/>
          </a:endParaRPr>
        </a:p>
      </dsp:txBody>
      <dsp:txXfrm>
        <a:off x="206759" y="5108317"/>
        <a:ext cx="1757637" cy="160946"/>
      </dsp:txXfrm>
    </dsp:sp>
    <dsp:sp modelId="{C5E6286E-A973-430F-92E1-0FC86BA6E218}">
      <dsp:nvSpPr>
        <dsp:cNvPr id="0" name=""/>
        <dsp:cNvSpPr/>
      </dsp:nvSpPr>
      <dsp:spPr>
        <a:xfrm>
          <a:off x="2115227" y="3987766"/>
          <a:ext cx="871123" cy="13558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Toda información relacionada con la salud del usuario debe ser tratada con reserva, protegiendo su privacidad y dignidad conforme a los principios éticos del servicio de salud.</a:t>
          </a:r>
          <a:endParaRPr lang="en-US" sz="700" kern="1200">
            <a:latin typeface="Arial" panose="020B0604020202020204" pitchFamily="34" charset="0"/>
            <a:cs typeface="Arial" panose="020B0604020202020204" pitchFamily="34" charset="0"/>
          </a:endParaRPr>
        </a:p>
      </dsp:txBody>
      <dsp:txXfrm>
        <a:off x="2115227" y="3987766"/>
        <a:ext cx="871123" cy="1355897"/>
      </dsp:txXfrm>
    </dsp:sp>
    <dsp:sp modelId="{7F397653-041A-47EB-88D2-A5E6AA6E83A9}">
      <dsp:nvSpPr>
        <dsp:cNvPr id="0" name=""/>
        <dsp:cNvSpPr/>
      </dsp:nvSpPr>
      <dsp:spPr>
        <a:xfrm>
          <a:off x="3289018" y="252464"/>
          <a:ext cx="1832129" cy="1282560"/>
        </a:xfrm>
        <a:prstGeom prst="rect">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097B15-92A3-430F-B9D3-B922960B8814}">
      <dsp:nvSpPr>
        <dsp:cNvPr id="0" name=""/>
        <dsp:cNvSpPr/>
      </dsp:nvSpPr>
      <dsp:spPr>
        <a:xfrm>
          <a:off x="3436770" y="1535480"/>
          <a:ext cx="1757637" cy="160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Seguridad del paciente</a:t>
          </a:r>
          <a:endParaRPr lang="en-US" sz="700" kern="1200">
            <a:latin typeface="Arial" panose="020B0604020202020204" pitchFamily="34" charset="0"/>
            <a:cs typeface="Arial" panose="020B0604020202020204" pitchFamily="34" charset="0"/>
          </a:endParaRPr>
        </a:p>
      </dsp:txBody>
      <dsp:txXfrm>
        <a:off x="3436770" y="1535480"/>
        <a:ext cx="1757637" cy="160946"/>
      </dsp:txXfrm>
    </dsp:sp>
    <dsp:sp modelId="{F7AFA9B1-0AA7-4135-8D8E-69E65A06DC03}">
      <dsp:nvSpPr>
        <dsp:cNvPr id="0" name=""/>
        <dsp:cNvSpPr/>
      </dsp:nvSpPr>
      <dsp:spPr>
        <a:xfrm>
          <a:off x="5345238" y="414929"/>
          <a:ext cx="871123" cy="13558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 clave validar la identidad del usuario, verificar la prescripción médica, controlar la fecha de vencimiento del medicamento y brindar instrucciones claras sobre su administración.</a:t>
          </a:r>
          <a:endParaRPr lang="en-US" sz="700" kern="1200">
            <a:latin typeface="Arial" panose="020B0604020202020204" pitchFamily="34" charset="0"/>
            <a:cs typeface="Arial" panose="020B0604020202020204" pitchFamily="34" charset="0"/>
          </a:endParaRPr>
        </a:p>
      </dsp:txBody>
      <dsp:txXfrm>
        <a:off x="5345238" y="414929"/>
        <a:ext cx="871123" cy="1355897"/>
      </dsp:txXfrm>
    </dsp:sp>
    <dsp:sp modelId="{CDF79C47-4BDD-44C5-AF8A-20AFE976B647}">
      <dsp:nvSpPr>
        <dsp:cNvPr id="0" name=""/>
        <dsp:cNvSpPr/>
      </dsp:nvSpPr>
      <dsp:spPr>
        <a:xfrm>
          <a:off x="3289018" y="2038883"/>
          <a:ext cx="1832129" cy="1282560"/>
        </a:xfrm>
        <a:prstGeom prst="rect">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4FC2C14-D419-4729-855D-5BA806C51477}">
      <dsp:nvSpPr>
        <dsp:cNvPr id="0" name=""/>
        <dsp:cNvSpPr/>
      </dsp:nvSpPr>
      <dsp:spPr>
        <a:xfrm>
          <a:off x="3436770" y="3321898"/>
          <a:ext cx="1757637" cy="160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Gestión del tiempo</a:t>
          </a:r>
          <a:endParaRPr lang="en-US" sz="700" kern="1200">
            <a:latin typeface="Arial" panose="020B0604020202020204" pitchFamily="34" charset="0"/>
            <a:cs typeface="Arial" panose="020B0604020202020204" pitchFamily="34" charset="0"/>
          </a:endParaRPr>
        </a:p>
      </dsp:txBody>
      <dsp:txXfrm>
        <a:off x="3436770" y="3321898"/>
        <a:ext cx="1757637" cy="160946"/>
      </dsp:txXfrm>
    </dsp:sp>
    <dsp:sp modelId="{36DE29FD-5BEF-40FA-B710-E25306EDD22D}">
      <dsp:nvSpPr>
        <dsp:cNvPr id="0" name=""/>
        <dsp:cNvSpPr/>
      </dsp:nvSpPr>
      <dsp:spPr>
        <a:xfrm>
          <a:off x="5345238" y="2201347"/>
          <a:ext cx="871123" cy="13558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Una atención oportuna y eficiente evita retrasos innecesarios y mejora la percepción del servicio por parte del usuario.</a:t>
          </a:r>
          <a:endParaRPr lang="en-US" sz="700" kern="1200">
            <a:latin typeface="Arial" panose="020B0604020202020204" pitchFamily="34" charset="0"/>
            <a:cs typeface="Arial" panose="020B0604020202020204" pitchFamily="34" charset="0"/>
          </a:endParaRPr>
        </a:p>
      </dsp:txBody>
      <dsp:txXfrm>
        <a:off x="5345238" y="2201347"/>
        <a:ext cx="871123" cy="135589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EF4291-DB12-427D-8476-D86B02174E7E}">
      <dsp:nvSpPr>
        <dsp:cNvPr id="0" name=""/>
        <dsp:cNvSpPr/>
      </dsp:nvSpPr>
      <dsp:spPr>
        <a:xfrm>
          <a:off x="118702" y="324130"/>
          <a:ext cx="2828816" cy="88400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766"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Recursos humanos capacitados: </a:t>
          </a:r>
          <a:r>
            <a:rPr lang="es-CO" sz="900" kern="1200">
              <a:latin typeface="Arial" panose="020B0604020202020204" pitchFamily="34" charset="0"/>
              <a:cs typeface="Arial" panose="020B0604020202020204" pitchFamily="34" charset="0"/>
            </a:rPr>
            <a:t>es indispensable contar con personal formado en normativas vigentes, comunicación asertiva y ética profesional. Cada integrante del equipo debe conocer su rol en la cadena de atención y dispensación.</a:t>
          </a:r>
          <a:endParaRPr lang="es-ES" sz="900" kern="1200">
            <a:latin typeface="Arial" panose="020B0604020202020204" pitchFamily="34" charset="0"/>
            <a:cs typeface="Arial" panose="020B0604020202020204" pitchFamily="34" charset="0"/>
          </a:endParaRPr>
        </a:p>
      </dsp:txBody>
      <dsp:txXfrm>
        <a:off x="118702" y="324130"/>
        <a:ext cx="2828816" cy="884005"/>
      </dsp:txXfrm>
    </dsp:sp>
    <dsp:sp modelId="{F2E1D1CD-81EB-43AE-848B-F43E8E34B852}">
      <dsp:nvSpPr>
        <dsp:cNvPr id="0" name=""/>
        <dsp:cNvSpPr/>
      </dsp:nvSpPr>
      <dsp:spPr>
        <a:xfrm>
          <a:off x="835" y="196441"/>
          <a:ext cx="618803" cy="928205"/>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93000" r="-9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13F77F1-6501-4416-AF48-C15E39DCAFA7}">
      <dsp:nvSpPr>
        <dsp:cNvPr id="0" name=""/>
        <dsp:cNvSpPr/>
      </dsp:nvSpPr>
      <dsp:spPr>
        <a:xfrm>
          <a:off x="3241583" y="324130"/>
          <a:ext cx="2828816" cy="88400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766"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Infraestructura adecuada:</a:t>
          </a:r>
          <a:r>
            <a:rPr lang="es-CO" sz="900" kern="1200">
              <a:latin typeface="Arial" panose="020B0604020202020204" pitchFamily="34" charset="0"/>
              <a:cs typeface="Arial" panose="020B0604020202020204" pitchFamily="34" charset="0"/>
            </a:rPr>
            <a:t> las áreas destinadas a la atención deben ser limpias, ordenadas, accesibles y seguras, cumpliendo con las condiciones exigidas por la normatividad sanitaria.</a:t>
          </a:r>
          <a:endParaRPr lang="en-US" sz="900" kern="1200">
            <a:latin typeface="Arial" panose="020B0604020202020204" pitchFamily="34" charset="0"/>
            <a:cs typeface="Arial" panose="020B0604020202020204" pitchFamily="34" charset="0"/>
          </a:endParaRPr>
        </a:p>
      </dsp:txBody>
      <dsp:txXfrm>
        <a:off x="3241583" y="324130"/>
        <a:ext cx="2828816" cy="884005"/>
      </dsp:txXfrm>
    </dsp:sp>
    <dsp:sp modelId="{E0D88CD0-B594-40D7-8C5C-89AB6F26124C}">
      <dsp:nvSpPr>
        <dsp:cNvPr id="0" name=""/>
        <dsp:cNvSpPr/>
      </dsp:nvSpPr>
      <dsp:spPr>
        <a:xfrm>
          <a:off x="3123716" y="196441"/>
          <a:ext cx="618803" cy="928205"/>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0" r="-5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59BAC1D-4262-4E31-958B-8BB086A3D899}">
      <dsp:nvSpPr>
        <dsp:cNvPr id="0" name=""/>
        <dsp:cNvSpPr/>
      </dsp:nvSpPr>
      <dsp:spPr>
        <a:xfrm>
          <a:off x="118702" y="1436994"/>
          <a:ext cx="2828816" cy="88400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766"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Herramientas tecnológicas: </a:t>
          </a:r>
          <a:r>
            <a:rPr lang="es-CO" sz="900" kern="1200">
              <a:latin typeface="Arial" panose="020B0604020202020204" pitchFamily="34" charset="0"/>
              <a:cs typeface="Arial" panose="020B0604020202020204" pitchFamily="34" charset="0"/>
            </a:rPr>
            <a:t>el uso de </a:t>
          </a:r>
          <a:r>
            <a:rPr lang="es-CO" sz="900" i="1" kern="1200">
              <a:latin typeface="Arial" panose="020B0604020202020204" pitchFamily="34" charset="0"/>
              <a:cs typeface="Arial" panose="020B0604020202020204" pitchFamily="34" charset="0"/>
            </a:rPr>
            <a:t>software </a:t>
          </a:r>
          <a:r>
            <a:rPr lang="es-CO" sz="900" kern="1200">
              <a:latin typeface="Arial" panose="020B0604020202020204" pitchFamily="34" charset="0"/>
              <a:cs typeface="Arial" panose="020B0604020202020204" pitchFamily="34" charset="0"/>
            </a:rPr>
            <a:t>especializado permite validar fórmulas, registrar dispensaciones, consultar interacciones medicamentosas y mantener trazabilidad de los productos entregados.</a:t>
          </a:r>
          <a:endParaRPr lang="en-US" sz="900" kern="1200">
            <a:latin typeface="Arial" panose="020B0604020202020204" pitchFamily="34" charset="0"/>
            <a:cs typeface="Arial" panose="020B0604020202020204" pitchFamily="34" charset="0"/>
          </a:endParaRPr>
        </a:p>
      </dsp:txBody>
      <dsp:txXfrm>
        <a:off x="118702" y="1436994"/>
        <a:ext cx="2828816" cy="884005"/>
      </dsp:txXfrm>
    </dsp:sp>
    <dsp:sp modelId="{41CFF67A-1D2F-4E62-8E75-5E1C3C13170F}">
      <dsp:nvSpPr>
        <dsp:cNvPr id="0" name=""/>
        <dsp:cNvSpPr/>
      </dsp:nvSpPr>
      <dsp:spPr>
        <a:xfrm>
          <a:off x="835" y="1309305"/>
          <a:ext cx="618803" cy="928205"/>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48000" r="-4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825D73-D825-4F3A-BE6E-7FE4F5315088}">
      <dsp:nvSpPr>
        <dsp:cNvPr id="0" name=""/>
        <dsp:cNvSpPr/>
      </dsp:nvSpPr>
      <dsp:spPr>
        <a:xfrm>
          <a:off x="3241583" y="1436994"/>
          <a:ext cx="2828816" cy="88400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766"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Condiciones de almacenamiento: </a:t>
          </a:r>
          <a:r>
            <a:rPr lang="es-CO" sz="900" kern="1200">
              <a:latin typeface="Arial" panose="020B0604020202020204" pitchFamily="34" charset="0"/>
              <a:cs typeface="Arial" panose="020B0604020202020204" pitchFamily="34" charset="0"/>
            </a:rPr>
            <a:t>el adecuado manejo del inventario, con controles de temperatura, fechas de vencimiento y correcta rotulación, garantiza la integridad de los medicamentos ofrecidos.</a:t>
          </a:r>
          <a:endParaRPr lang="en-US" sz="900" kern="1200">
            <a:latin typeface="Arial" panose="020B0604020202020204" pitchFamily="34" charset="0"/>
            <a:cs typeface="Arial" panose="020B0604020202020204" pitchFamily="34" charset="0"/>
          </a:endParaRPr>
        </a:p>
      </dsp:txBody>
      <dsp:txXfrm>
        <a:off x="3241583" y="1436994"/>
        <a:ext cx="2828816" cy="884005"/>
      </dsp:txXfrm>
    </dsp:sp>
    <dsp:sp modelId="{D4404B37-71A2-4800-9A94-A4617256516A}">
      <dsp:nvSpPr>
        <dsp:cNvPr id="0" name=""/>
        <dsp:cNvSpPr/>
      </dsp:nvSpPr>
      <dsp:spPr>
        <a:xfrm>
          <a:off x="3123716" y="1309305"/>
          <a:ext cx="618803" cy="928205"/>
        </a:xfrm>
        <a:prstGeom prst="rect">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l="-63000" r="-6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382BA3-F8E2-4BE4-BF51-91D5B5582911}">
      <dsp:nvSpPr>
        <dsp:cNvPr id="0" name=""/>
        <dsp:cNvSpPr/>
      </dsp:nvSpPr>
      <dsp:spPr>
        <a:xfrm>
          <a:off x="118702" y="2549858"/>
          <a:ext cx="2828816" cy="88400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766"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Capacitación continua: </a:t>
          </a:r>
          <a:r>
            <a:rPr lang="es-CO" sz="900" kern="1200">
              <a:latin typeface="Arial" panose="020B0604020202020204" pitchFamily="34" charset="0"/>
              <a:cs typeface="Arial" panose="020B0604020202020204" pitchFamily="34" charset="0"/>
            </a:rPr>
            <a:t>la actualización permanente del personal sobre protocolos, manejo de quejas y novedades terapéuticas fortalece la calidad del servicio.</a:t>
          </a:r>
          <a:endParaRPr lang="en-US" sz="900" kern="1200">
            <a:latin typeface="Arial" panose="020B0604020202020204" pitchFamily="34" charset="0"/>
            <a:cs typeface="Arial" panose="020B0604020202020204" pitchFamily="34" charset="0"/>
          </a:endParaRPr>
        </a:p>
      </dsp:txBody>
      <dsp:txXfrm>
        <a:off x="118702" y="2549858"/>
        <a:ext cx="2828816" cy="884005"/>
      </dsp:txXfrm>
    </dsp:sp>
    <dsp:sp modelId="{254DF98D-BDB7-41E6-81E9-51F19F41C48B}">
      <dsp:nvSpPr>
        <dsp:cNvPr id="0" name=""/>
        <dsp:cNvSpPr/>
      </dsp:nvSpPr>
      <dsp:spPr>
        <a:xfrm>
          <a:off x="835" y="2422169"/>
          <a:ext cx="618803" cy="928205"/>
        </a:xfrm>
        <a:prstGeom prst="rect">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50000" r="-5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1C275F-F885-4155-A50E-C62DAE8B63D8}">
      <dsp:nvSpPr>
        <dsp:cNvPr id="0" name=""/>
        <dsp:cNvSpPr/>
      </dsp:nvSpPr>
      <dsp:spPr>
        <a:xfrm>
          <a:off x="3241583" y="2549858"/>
          <a:ext cx="2828816" cy="88400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766" tIns="34290" rIns="34290" bIns="34290" numCol="1" spcCol="1270" anchor="ctr" anchorCtr="0">
          <a:noAutofit/>
        </a:bodyPr>
        <a:lstStyle/>
        <a:p>
          <a:pPr lvl="0" algn="l"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Coordinación institucional: </a:t>
          </a:r>
          <a:r>
            <a:rPr lang="es-CO" sz="900" kern="1200">
              <a:latin typeface="Arial" panose="020B0604020202020204" pitchFamily="34" charset="0"/>
              <a:cs typeface="Arial" panose="020B0604020202020204" pitchFamily="34" charset="0"/>
            </a:rPr>
            <a:t>la interacción con otras áreas del sistema de salud permite resolver situaciones complejas y ofrecer soluciones integrales al usuario.</a:t>
          </a:r>
          <a:endParaRPr lang="en-US" sz="900" kern="1200">
            <a:latin typeface="Arial" panose="020B0604020202020204" pitchFamily="34" charset="0"/>
            <a:cs typeface="Arial" panose="020B0604020202020204" pitchFamily="34" charset="0"/>
          </a:endParaRPr>
        </a:p>
      </dsp:txBody>
      <dsp:txXfrm>
        <a:off x="3241583" y="2549858"/>
        <a:ext cx="2828816" cy="884005"/>
      </dsp:txXfrm>
    </dsp:sp>
    <dsp:sp modelId="{ECB0B3E2-A98B-4348-ABB8-0501E2C98174}">
      <dsp:nvSpPr>
        <dsp:cNvPr id="0" name=""/>
        <dsp:cNvSpPr/>
      </dsp:nvSpPr>
      <dsp:spPr>
        <a:xfrm>
          <a:off x="3123716" y="2422169"/>
          <a:ext cx="618803" cy="928205"/>
        </a:xfrm>
        <a:prstGeom prst="rect">
          <a:avLst/>
        </a:prstGeom>
        <a:blipFill>
          <a:blip xmlns:r="http://schemas.openxmlformats.org/officeDocument/2006/relationships" r:embed="rId6" cstate="print">
            <a:extLst>
              <a:ext uri="{28A0092B-C50C-407E-A947-70E740481C1C}">
                <a14:useLocalDpi xmlns:a14="http://schemas.microsoft.com/office/drawing/2010/main" val="0"/>
              </a:ext>
            </a:extLst>
          </a:blip>
          <a:srcRect/>
          <a:stretch>
            <a:fillRect l="-62000" r="-6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4FD24C-0FEE-4C9A-9600-066DF515D648}">
      <dsp:nvSpPr>
        <dsp:cNvPr id="0" name=""/>
        <dsp:cNvSpPr/>
      </dsp:nvSpPr>
      <dsp:spPr>
        <a:xfrm>
          <a:off x="0" y="656"/>
          <a:ext cx="6426200" cy="0"/>
        </a:xfrm>
        <a:prstGeom prst="line">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658024-A60A-4467-8035-0E72EE36A341}">
      <dsp:nvSpPr>
        <dsp:cNvPr id="0" name=""/>
        <dsp:cNvSpPr/>
      </dsp:nvSpPr>
      <dsp:spPr>
        <a:xfrm>
          <a:off x="0" y="656"/>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ambulatoria:</a:t>
          </a:r>
          <a:endParaRPr lang="es-ES" sz="1000" kern="1200">
            <a:latin typeface="Arial" panose="020B0604020202020204" pitchFamily="34" charset="0"/>
            <a:cs typeface="Arial" panose="020B0604020202020204" pitchFamily="34" charset="0"/>
          </a:endParaRPr>
        </a:p>
      </dsp:txBody>
      <dsp:txXfrm>
        <a:off x="0" y="656"/>
        <a:ext cx="1285240" cy="767563"/>
      </dsp:txXfrm>
    </dsp:sp>
    <dsp:sp modelId="{5229ABC9-7706-4628-9D5B-3B63D51E3A44}">
      <dsp:nvSpPr>
        <dsp:cNvPr id="0" name=""/>
        <dsp:cNvSpPr/>
      </dsp:nvSpPr>
      <dsp:spPr>
        <a:xfrm>
          <a:off x="1381632" y="35511"/>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 refiere a la indicación de medicamentos para pacientes que no requieren hospitalización. Generalmente se realiza en consulta externa y su objetivo es permitir el tratamiento desde el hogar, bajo supervisión médica periódica.</a:t>
          </a:r>
          <a:endParaRPr lang="es-ES" sz="1100" kern="1200">
            <a:latin typeface="Arial" panose="020B0604020202020204" pitchFamily="34" charset="0"/>
            <a:cs typeface="Arial" panose="020B0604020202020204" pitchFamily="34" charset="0"/>
          </a:endParaRPr>
        </a:p>
      </dsp:txBody>
      <dsp:txXfrm>
        <a:off x="1381632" y="35511"/>
        <a:ext cx="5044567" cy="697103"/>
      </dsp:txXfrm>
    </dsp:sp>
    <dsp:sp modelId="{9727C041-D7A1-4A5A-B4EC-231FD3AB0595}">
      <dsp:nvSpPr>
        <dsp:cNvPr id="0" name=""/>
        <dsp:cNvSpPr/>
      </dsp:nvSpPr>
      <dsp:spPr>
        <a:xfrm>
          <a:off x="1285239" y="732614"/>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19EDD62-A06A-4D68-8749-FC36A2BE8543}">
      <dsp:nvSpPr>
        <dsp:cNvPr id="0" name=""/>
        <dsp:cNvSpPr/>
      </dsp:nvSpPr>
      <dsp:spPr>
        <a:xfrm>
          <a:off x="0" y="768219"/>
          <a:ext cx="6426200" cy="0"/>
        </a:xfrm>
        <a:prstGeom prst="line">
          <a:avLst/>
        </a:prstGeom>
        <a:solidFill>
          <a:schemeClr val="accent3">
            <a:hueOff val="1875044"/>
            <a:satOff val="-2813"/>
            <a:lumOff val="-458"/>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5FBDA00-78E4-4D75-86E7-80EAC82267AC}">
      <dsp:nvSpPr>
        <dsp:cNvPr id="0" name=""/>
        <dsp:cNvSpPr/>
      </dsp:nvSpPr>
      <dsp:spPr>
        <a:xfrm>
          <a:off x="0" y="768219"/>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institucional:</a:t>
          </a:r>
          <a:endParaRPr lang="en-US" sz="1000" kern="1200">
            <a:latin typeface="Arial" panose="020B0604020202020204" pitchFamily="34" charset="0"/>
            <a:cs typeface="Arial" panose="020B0604020202020204" pitchFamily="34" charset="0"/>
          </a:endParaRPr>
        </a:p>
      </dsp:txBody>
      <dsp:txXfrm>
        <a:off x="0" y="768219"/>
        <a:ext cx="1285240" cy="767563"/>
      </dsp:txXfrm>
    </dsp:sp>
    <dsp:sp modelId="{67B61A9A-C593-44E9-A301-16A8EA59F0DE}">
      <dsp:nvSpPr>
        <dsp:cNvPr id="0" name=""/>
        <dsp:cNvSpPr/>
      </dsp:nvSpPr>
      <dsp:spPr>
        <a:xfrm>
          <a:off x="1381632" y="803074"/>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 aquella que se realiza dentro de una institución prestadora de servicios de salud (IPS), dirigida a pacientes hospitalizados. Incluye medicamentos para manejo intrahospitalario, de uso inmediato o continuo, y requiere seguimiento por parte del personal clínico y farmacéutico.</a:t>
          </a:r>
          <a:endParaRPr lang="en-US" sz="1100" kern="1200">
            <a:latin typeface="Arial" panose="020B0604020202020204" pitchFamily="34" charset="0"/>
            <a:cs typeface="Arial" panose="020B0604020202020204" pitchFamily="34" charset="0"/>
          </a:endParaRPr>
        </a:p>
      </dsp:txBody>
      <dsp:txXfrm>
        <a:off x="1381632" y="803074"/>
        <a:ext cx="5044567" cy="697103"/>
      </dsp:txXfrm>
    </dsp:sp>
    <dsp:sp modelId="{86ED004C-0AA1-49BE-B80D-939181C9214F}">
      <dsp:nvSpPr>
        <dsp:cNvPr id="0" name=""/>
        <dsp:cNvSpPr/>
      </dsp:nvSpPr>
      <dsp:spPr>
        <a:xfrm>
          <a:off x="1285239" y="1500178"/>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B6821A-7978-402E-B929-5314AA0EF115}">
      <dsp:nvSpPr>
        <dsp:cNvPr id="0" name=""/>
        <dsp:cNvSpPr/>
      </dsp:nvSpPr>
      <dsp:spPr>
        <a:xfrm>
          <a:off x="0" y="1535783"/>
          <a:ext cx="6426200" cy="0"/>
        </a:xfrm>
        <a:prstGeom prst="line">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34AEE22-A4DF-4494-A756-E72AB3E0C94E}">
      <dsp:nvSpPr>
        <dsp:cNvPr id="0" name=""/>
        <dsp:cNvSpPr/>
      </dsp:nvSpPr>
      <dsp:spPr>
        <a:xfrm>
          <a:off x="0" y="1535783"/>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por principio activo (nombre genérico):</a:t>
          </a:r>
          <a:endParaRPr lang="en-US" sz="1000" kern="1200">
            <a:latin typeface="Arial" panose="020B0604020202020204" pitchFamily="34" charset="0"/>
            <a:cs typeface="Arial" panose="020B0604020202020204" pitchFamily="34" charset="0"/>
          </a:endParaRPr>
        </a:p>
      </dsp:txBody>
      <dsp:txXfrm>
        <a:off x="0" y="1535783"/>
        <a:ext cx="1285240" cy="767563"/>
      </dsp:txXfrm>
    </dsp:sp>
    <dsp:sp modelId="{E53D9E73-5A0D-4294-A89E-489F054562F4}">
      <dsp:nvSpPr>
        <dsp:cNvPr id="0" name=""/>
        <dsp:cNvSpPr/>
      </dsp:nvSpPr>
      <dsp:spPr>
        <a:xfrm>
          <a:off x="1381632" y="1570638"/>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consiste en prescribir medicamentos utilizando la Denominación Común Internacional (DCI). Esta práctica es promovida por el Ministerio de Salud para fomentar el acceso y uso racional de medicamentos, priorizando la equivalencia terapéutica sobre las marcas comerciales.</a:t>
          </a:r>
          <a:endParaRPr lang="en-US" sz="1100" kern="1200">
            <a:latin typeface="Arial" panose="020B0604020202020204" pitchFamily="34" charset="0"/>
            <a:cs typeface="Arial" panose="020B0604020202020204" pitchFamily="34" charset="0"/>
          </a:endParaRPr>
        </a:p>
      </dsp:txBody>
      <dsp:txXfrm>
        <a:off x="1381632" y="1570638"/>
        <a:ext cx="5044567" cy="697103"/>
      </dsp:txXfrm>
    </dsp:sp>
    <dsp:sp modelId="{025CF35B-9373-4B7E-9CE6-348EEC348C55}">
      <dsp:nvSpPr>
        <dsp:cNvPr id="0" name=""/>
        <dsp:cNvSpPr/>
      </dsp:nvSpPr>
      <dsp:spPr>
        <a:xfrm>
          <a:off x="1285239" y="2267741"/>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8DC5E93-6950-4BFD-B0C2-440E22D728F9}">
      <dsp:nvSpPr>
        <dsp:cNvPr id="0" name=""/>
        <dsp:cNvSpPr/>
      </dsp:nvSpPr>
      <dsp:spPr>
        <a:xfrm>
          <a:off x="0" y="2303346"/>
          <a:ext cx="6426200" cy="0"/>
        </a:xfrm>
        <a:prstGeom prst="line">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8424D3-3262-4A46-B71A-1F49D9E13387}">
      <dsp:nvSpPr>
        <dsp:cNvPr id="0" name=""/>
        <dsp:cNvSpPr/>
      </dsp:nvSpPr>
      <dsp:spPr>
        <a:xfrm>
          <a:off x="0" y="2303346"/>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de medicamentos no PBS (Plan de Beneficios en Salud):</a:t>
          </a:r>
          <a:endParaRPr lang="en-US" sz="1000" kern="1200">
            <a:latin typeface="Arial" panose="020B0604020202020204" pitchFamily="34" charset="0"/>
            <a:cs typeface="Arial" panose="020B0604020202020204" pitchFamily="34" charset="0"/>
          </a:endParaRPr>
        </a:p>
      </dsp:txBody>
      <dsp:txXfrm>
        <a:off x="0" y="2303346"/>
        <a:ext cx="1285240" cy="767563"/>
      </dsp:txXfrm>
    </dsp:sp>
    <dsp:sp modelId="{E17A86DF-E02E-46DC-A8F5-A7D03E6F9837}">
      <dsp:nvSpPr>
        <dsp:cNvPr id="0" name=""/>
        <dsp:cNvSpPr/>
      </dsp:nvSpPr>
      <dsp:spPr>
        <a:xfrm>
          <a:off x="1381632" y="2338201"/>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 realiza mediante el sistema MIPRES y permite prescribir tecnologías en salud no incluidas en el PBS, cuando se justifique clínicamente su necesidad. Este tipo de prescripción requiere un soporte técnico-científico y está sujeta a auditoría.</a:t>
          </a:r>
          <a:endParaRPr lang="en-US" sz="1100" kern="1200">
            <a:latin typeface="Arial" panose="020B0604020202020204" pitchFamily="34" charset="0"/>
            <a:cs typeface="Arial" panose="020B0604020202020204" pitchFamily="34" charset="0"/>
          </a:endParaRPr>
        </a:p>
      </dsp:txBody>
      <dsp:txXfrm>
        <a:off x="1381632" y="2338201"/>
        <a:ext cx="5044567" cy="697103"/>
      </dsp:txXfrm>
    </dsp:sp>
    <dsp:sp modelId="{CE6B6E3D-01B2-4545-9F2A-AF66F11655AC}">
      <dsp:nvSpPr>
        <dsp:cNvPr id="0" name=""/>
        <dsp:cNvSpPr/>
      </dsp:nvSpPr>
      <dsp:spPr>
        <a:xfrm>
          <a:off x="1285239" y="3035305"/>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E25903D-59BE-4AE2-8213-A54F12D2FEE1}">
      <dsp:nvSpPr>
        <dsp:cNvPr id="0" name=""/>
        <dsp:cNvSpPr/>
      </dsp:nvSpPr>
      <dsp:spPr>
        <a:xfrm>
          <a:off x="0" y="3070910"/>
          <a:ext cx="6426200" cy="0"/>
        </a:xfrm>
        <a:prstGeom prst="line">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3F7866-F750-4440-A2F1-BF9702D59CE7}">
      <dsp:nvSpPr>
        <dsp:cNvPr id="0" name=""/>
        <dsp:cNvSpPr/>
      </dsp:nvSpPr>
      <dsp:spPr>
        <a:xfrm>
          <a:off x="0" y="3070910"/>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verbal:</a:t>
          </a:r>
          <a:endParaRPr lang="en-US" sz="1000" kern="1200">
            <a:latin typeface="Arial" panose="020B0604020202020204" pitchFamily="34" charset="0"/>
            <a:cs typeface="Arial" panose="020B0604020202020204" pitchFamily="34" charset="0"/>
          </a:endParaRPr>
        </a:p>
      </dsp:txBody>
      <dsp:txXfrm>
        <a:off x="0" y="3070910"/>
        <a:ext cx="1285240" cy="767563"/>
      </dsp:txXfrm>
    </dsp:sp>
    <dsp:sp modelId="{F481121B-C0E7-47FE-A208-721BEBD01043}">
      <dsp:nvSpPr>
        <dsp:cNvPr id="0" name=""/>
        <dsp:cNvSpPr/>
      </dsp:nvSpPr>
      <dsp:spPr>
        <a:xfrm>
          <a:off x="1381632" y="3105765"/>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utilizada en situaciones de urgencia o emergencia, especialmente en el ámbito hospitalario. Debe ser registrada posteriormente en la historia clínica y confirmada por escrito en el menor tiempo posible.</a:t>
          </a:r>
          <a:endParaRPr lang="en-US" sz="1100" kern="1200">
            <a:latin typeface="Arial" panose="020B0604020202020204" pitchFamily="34" charset="0"/>
            <a:cs typeface="Arial" panose="020B0604020202020204" pitchFamily="34" charset="0"/>
          </a:endParaRPr>
        </a:p>
      </dsp:txBody>
      <dsp:txXfrm>
        <a:off x="1381632" y="3105765"/>
        <a:ext cx="5044567" cy="697103"/>
      </dsp:txXfrm>
    </dsp:sp>
    <dsp:sp modelId="{5EA9BCC6-2E16-4528-86F5-1C033F5D71B7}">
      <dsp:nvSpPr>
        <dsp:cNvPr id="0" name=""/>
        <dsp:cNvSpPr/>
      </dsp:nvSpPr>
      <dsp:spPr>
        <a:xfrm>
          <a:off x="1285239" y="3802869"/>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C3FDFE3-2400-4942-9347-861E95158D9E}">
      <dsp:nvSpPr>
        <dsp:cNvPr id="0" name=""/>
        <dsp:cNvSpPr/>
      </dsp:nvSpPr>
      <dsp:spPr>
        <a:xfrm>
          <a:off x="0" y="3838473"/>
          <a:ext cx="6426200" cy="0"/>
        </a:xfrm>
        <a:prstGeom prst="line">
          <a:avLst/>
        </a:prstGeom>
        <a:solidFill>
          <a:schemeClr val="accent3">
            <a:hueOff val="9375220"/>
            <a:satOff val="-14067"/>
            <a:lumOff val="-2288"/>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E18C060-DCA0-46CB-BADC-8F50DBB0FF74}">
      <dsp:nvSpPr>
        <dsp:cNvPr id="0" name=""/>
        <dsp:cNvSpPr/>
      </dsp:nvSpPr>
      <dsp:spPr>
        <a:xfrm>
          <a:off x="0" y="3838473"/>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electrónica:</a:t>
          </a:r>
          <a:endParaRPr lang="en-US" sz="1000" kern="1200">
            <a:latin typeface="Arial" panose="020B0604020202020204" pitchFamily="34" charset="0"/>
            <a:cs typeface="Arial" panose="020B0604020202020204" pitchFamily="34" charset="0"/>
          </a:endParaRPr>
        </a:p>
      </dsp:txBody>
      <dsp:txXfrm>
        <a:off x="0" y="3838473"/>
        <a:ext cx="1285240" cy="767563"/>
      </dsp:txXfrm>
    </dsp:sp>
    <dsp:sp modelId="{0C1F410D-E128-44BB-B932-B307659A8AED}">
      <dsp:nvSpPr>
        <dsp:cNvPr id="0" name=""/>
        <dsp:cNvSpPr/>
      </dsp:nvSpPr>
      <dsp:spPr>
        <a:xfrm>
          <a:off x="1381632" y="3873329"/>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consiste en el uso de plataformas digitales para emitir y registrar órdenes médicas, garantizando trazabilidad, reducción de errores y mayor eficiencia en el sistema de salud. En Colombia, MIPRES es un ejemplo de prescripción electrónica obligatoria en ciertos casos.</a:t>
          </a:r>
          <a:endParaRPr lang="en-US" sz="1100" kern="1200">
            <a:latin typeface="Arial" panose="020B0604020202020204" pitchFamily="34" charset="0"/>
            <a:cs typeface="Arial" panose="020B0604020202020204" pitchFamily="34" charset="0"/>
          </a:endParaRPr>
        </a:p>
      </dsp:txBody>
      <dsp:txXfrm>
        <a:off x="1381632" y="3873329"/>
        <a:ext cx="5044567" cy="697103"/>
      </dsp:txXfrm>
    </dsp:sp>
    <dsp:sp modelId="{B65ECD6C-3BDD-489C-A972-714E80787BFB}">
      <dsp:nvSpPr>
        <dsp:cNvPr id="0" name=""/>
        <dsp:cNvSpPr/>
      </dsp:nvSpPr>
      <dsp:spPr>
        <a:xfrm>
          <a:off x="1285239" y="4570432"/>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6AD5C72-FA52-4CE7-BACF-81CCC269000A}">
      <dsp:nvSpPr>
        <dsp:cNvPr id="0" name=""/>
        <dsp:cNvSpPr/>
      </dsp:nvSpPr>
      <dsp:spPr>
        <a:xfrm>
          <a:off x="0" y="4606037"/>
          <a:ext cx="6426200" cy="0"/>
        </a:xfrm>
        <a:prstGeom prst="line">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1C0FFAF-1920-4329-BEDB-F5630D2D7763}">
      <dsp:nvSpPr>
        <dsp:cNvPr id="0" name=""/>
        <dsp:cNvSpPr/>
      </dsp:nvSpPr>
      <dsp:spPr>
        <a:xfrm>
          <a:off x="0" y="4606037"/>
          <a:ext cx="1285240" cy="7675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Prescripción de medicamentos controlados:</a:t>
          </a:r>
          <a:endParaRPr lang="en-US" sz="1000" kern="1200">
            <a:latin typeface="Arial" panose="020B0604020202020204" pitchFamily="34" charset="0"/>
            <a:cs typeface="Arial" panose="020B0604020202020204" pitchFamily="34" charset="0"/>
          </a:endParaRPr>
        </a:p>
      </dsp:txBody>
      <dsp:txXfrm>
        <a:off x="0" y="4606037"/>
        <a:ext cx="1285240" cy="767563"/>
      </dsp:txXfrm>
    </dsp:sp>
    <dsp:sp modelId="{7F036864-54A5-410E-9F74-60F7CAF85BB0}">
      <dsp:nvSpPr>
        <dsp:cNvPr id="0" name=""/>
        <dsp:cNvSpPr/>
      </dsp:nvSpPr>
      <dsp:spPr>
        <a:xfrm>
          <a:off x="1381632" y="4640892"/>
          <a:ext cx="5044567" cy="6971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corresponde a la prescripción de sustancias sujetas a fiscalización (como psicotrópicos o estupefacientes). Este tipo de prescripción debe cumplir con requisitos específicos establecidos por el INVIMA y debe hacerse en recetarios oficiales autorizados por la autoridad sanitaria.</a:t>
          </a:r>
          <a:endParaRPr lang="en-US" sz="1100" kern="1200">
            <a:latin typeface="Arial" panose="020B0604020202020204" pitchFamily="34" charset="0"/>
            <a:cs typeface="Arial" panose="020B0604020202020204" pitchFamily="34" charset="0"/>
          </a:endParaRPr>
        </a:p>
      </dsp:txBody>
      <dsp:txXfrm>
        <a:off x="1381632" y="4640892"/>
        <a:ext cx="5044567" cy="697103"/>
      </dsp:txXfrm>
    </dsp:sp>
    <dsp:sp modelId="{97E64E96-8ACA-4FB5-85FF-311DC6EDCE69}">
      <dsp:nvSpPr>
        <dsp:cNvPr id="0" name=""/>
        <dsp:cNvSpPr/>
      </dsp:nvSpPr>
      <dsp:spPr>
        <a:xfrm>
          <a:off x="1285239" y="5337996"/>
          <a:ext cx="5140960" cy="0"/>
        </a:xfrm>
        <a:prstGeom prst="line">
          <a:avLst/>
        </a:prstGeom>
        <a:solidFill>
          <a:schemeClr val="accent3">
            <a:hueOff val="0"/>
            <a:satOff val="0"/>
            <a:lumOff val="0"/>
            <a:alphaOff val="0"/>
          </a:schemeClr>
        </a:solidFill>
        <a:ln w="25400" cap="flat" cmpd="sng" algn="ctr">
          <a:solidFill>
            <a:schemeClr val="accent3">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C26F13-8135-435D-9F1B-E4BAF94DCB98}">
      <dsp:nvSpPr>
        <dsp:cNvPr id="0" name=""/>
        <dsp:cNvSpPr/>
      </dsp:nvSpPr>
      <dsp:spPr>
        <a:xfrm>
          <a:off x="325414" y="0"/>
          <a:ext cx="2500366" cy="2941608"/>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7CF818C-B150-440E-BE80-B28F8A5CC407}">
      <dsp:nvSpPr>
        <dsp:cNvPr id="0" name=""/>
        <dsp:cNvSpPr/>
      </dsp:nvSpPr>
      <dsp:spPr>
        <a:xfrm>
          <a:off x="450433" y="117664"/>
          <a:ext cx="2250330" cy="1912045"/>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8000" r="-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99C8F3-6B7B-46F8-8E61-AEBA47BD97B4}">
      <dsp:nvSpPr>
        <dsp:cNvPr id="0" name=""/>
        <dsp:cNvSpPr/>
      </dsp:nvSpPr>
      <dsp:spPr>
        <a:xfrm>
          <a:off x="450433" y="2323893"/>
          <a:ext cx="2250330" cy="50004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Morfina, fentanilo, metadona y oxicodona. Utilizados principalmente en el manejo del dolor crónico o agudo, cuidados paliativos y ciertas condiciones oncológicas.</a:t>
          </a:r>
          <a:endParaRPr lang="es-ES" sz="800" kern="1200">
            <a:latin typeface="Arial" panose="020B0604020202020204" pitchFamily="34" charset="0"/>
            <a:cs typeface="Arial" panose="020B0604020202020204" pitchFamily="34" charset="0"/>
          </a:endParaRPr>
        </a:p>
      </dsp:txBody>
      <dsp:txXfrm>
        <a:off x="450433" y="2323893"/>
        <a:ext cx="2250330" cy="500049"/>
      </dsp:txXfrm>
    </dsp:sp>
    <dsp:sp modelId="{EEEAED1E-E027-4C0E-94E0-C84BC6E6691F}">
      <dsp:nvSpPr>
        <dsp:cNvPr id="0" name=""/>
        <dsp:cNvSpPr/>
      </dsp:nvSpPr>
      <dsp:spPr>
        <a:xfrm>
          <a:off x="450433" y="2029709"/>
          <a:ext cx="2250330" cy="2941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Estupefacientes</a:t>
          </a:r>
          <a:endParaRPr lang="es-ES" sz="1400" kern="1200">
            <a:latin typeface="Arial" panose="020B0604020202020204" pitchFamily="34" charset="0"/>
            <a:cs typeface="Arial" panose="020B0604020202020204" pitchFamily="34" charset="0"/>
          </a:endParaRPr>
        </a:p>
      </dsp:txBody>
      <dsp:txXfrm>
        <a:off x="450433" y="2029709"/>
        <a:ext cx="2250330" cy="294184"/>
      </dsp:txXfrm>
    </dsp:sp>
    <dsp:sp modelId="{3712A0D1-DD7D-4648-A422-16AB61B3A5BA}">
      <dsp:nvSpPr>
        <dsp:cNvPr id="0" name=""/>
        <dsp:cNvSpPr/>
      </dsp:nvSpPr>
      <dsp:spPr>
        <a:xfrm>
          <a:off x="3453733" y="0"/>
          <a:ext cx="2500366" cy="2941608"/>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B326B711-236E-4296-9908-E1827A9D17B7}">
      <dsp:nvSpPr>
        <dsp:cNvPr id="0" name=""/>
        <dsp:cNvSpPr/>
      </dsp:nvSpPr>
      <dsp:spPr>
        <a:xfrm>
          <a:off x="3578751" y="117664"/>
          <a:ext cx="2250330" cy="1912045"/>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C7920C-CF47-4761-844B-CE7AF04D477B}">
      <dsp:nvSpPr>
        <dsp:cNvPr id="0" name=""/>
        <dsp:cNvSpPr/>
      </dsp:nvSpPr>
      <dsp:spPr>
        <a:xfrm>
          <a:off x="3578751" y="2323893"/>
          <a:ext cx="2250330" cy="50004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Clonazepam, alprazolam, diazepam y metilfenidato. Indicados en el tratamiento de trastornos de ansiedad, insomnio, epilepsia, TDAH, entre otros.</a:t>
          </a:r>
          <a:endParaRPr lang="en-US" sz="800" kern="1200">
            <a:latin typeface="Arial" panose="020B0604020202020204" pitchFamily="34" charset="0"/>
            <a:cs typeface="Arial" panose="020B0604020202020204" pitchFamily="34" charset="0"/>
          </a:endParaRPr>
        </a:p>
      </dsp:txBody>
      <dsp:txXfrm>
        <a:off x="3578751" y="2323893"/>
        <a:ext cx="2250330" cy="500049"/>
      </dsp:txXfrm>
    </dsp:sp>
    <dsp:sp modelId="{229FEE51-B134-44EB-8B0D-5F3F426C5767}">
      <dsp:nvSpPr>
        <dsp:cNvPr id="0" name=""/>
        <dsp:cNvSpPr/>
      </dsp:nvSpPr>
      <dsp:spPr>
        <a:xfrm>
          <a:off x="3578751" y="2029709"/>
          <a:ext cx="2250330" cy="2941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Psicotrópicos</a:t>
          </a:r>
          <a:endParaRPr lang="en-US" sz="1400" kern="1200">
            <a:latin typeface="Arial" panose="020B0604020202020204" pitchFamily="34" charset="0"/>
            <a:cs typeface="Arial" panose="020B0604020202020204" pitchFamily="34" charset="0"/>
          </a:endParaRPr>
        </a:p>
      </dsp:txBody>
      <dsp:txXfrm>
        <a:off x="3578751" y="2029709"/>
        <a:ext cx="2250330" cy="29418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821413-2A01-4700-85B8-38E23A6C2635}">
      <dsp:nvSpPr>
        <dsp:cNvPr id="0" name=""/>
        <dsp:cNvSpPr/>
      </dsp:nvSpPr>
      <dsp:spPr>
        <a:xfrm>
          <a:off x="0" y="5621546"/>
          <a:ext cx="6210934" cy="6151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Registro de la interacción</a:t>
          </a:r>
          <a:endParaRPr lang="en-US" sz="1200" kern="1200">
            <a:latin typeface="Arial" panose="020B0604020202020204" pitchFamily="34" charset="0"/>
            <a:cs typeface="Arial" panose="020B0604020202020204" pitchFamily="34" charset="0"/>
          </a:endParaRPr>
        </a:p>
      </dsp:txBody>
      <dsp:txXfrm>
        <a:off x="0" y="5621546"/>
        <a:ext cx="6210934" cy="332187"/>
      </dsp:txXfrm>
    </dsp:sp>
    <dsp:sp modelId="{F985903B-E35E-4901-9738-D6327755C8F9}">
      <dsp:nvSpPr>
        <dsp:cNvPr id="0" name=""/>
        <dsp:cNvSpPr/>
      </dsp:nvSpPr>
      <dsp:spPr>
        <a:xfrm>
          <a:off x="0" y="5941431"/>
          <a:ext cx="6210934" cy="282974"/>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Toda la información entregada al usuario y las recomendaciones especiales deben quedar documentadas, como parte del soporte de atención y para fines de trazabilidad y mejora continua.</a:t>
          </a:r>
          <a:endParaRPr lang="en-US" sz="800" kern="1200">
            <a:latin typeface="Arial" panose="020B0604020202020204" pitchFamily="34" charset="0"/>
            <a:cs typeface="Arial" panose="020B0604020202020204" pitchFamily="34" charset="0"/>
          </a:endParaRPr>
        </a:p>
      </dsp:txBody>
      <dsp:txXfrm>
        <a:off x="0" y="5941431"/>
        <a:ext cx="6210934" cy="282974"/>
      </dsp:txXfrm>
    </dsp:sp>
    <dsp:sp modelId="{C1F71652-3A95-428E-BB18-CDC4C4F557BE}">
      <dsp:nvSpPr>
        <dsp:cNvPr id="0" name=""/>
        <dsp:cNvSpPr/>
      </dsp:nvSpPr>
      <dsp:spPr>
        <a:xfrm rot="10800000">
          <a:off x="0" y="4684653"/>
          <a:ext cx="6210934" cy="946120"/>
        </a:xfrm>
        <a:prstGeom prst="upArrowCallou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Canales de orientación y seguimiento</a:t>
          </a:r>
          <a:endParaRPr lang="en-US" sz="1200" kern="1200">
            <a:latin typeface="Arial" panose="020B0604020202020204" pitchFamily="34" charset="0"/>
            <a:cs typeface="Arial" panose="020B0604020202020204" pitchFamily="34" charset="0"/>
          </a:endParaRPr>
        </a:p>
      </dsp:txBody>
      <dsp:txXfrm rot="-10800000">
        <a:off x="0" y="4684653"/>
        <a:ext cx="6210934" cy="332088"/>
      </dsp:txXfrm>
    </dsp:sp>
    <dsp:sp modelId="{C88BE842-442C-4555-9A30-563ECFD144C5}">
      <dsp:nvSpPr>
        <dsp:cNvPr id="0" name=""/>
        <dsp:cNvSpPr/>
      </dsp:nvSpPr>
      <dsp:spPr>
        <a:xfrm>
          <a:off x="0" y="5016741"/>
          <a:ext cx="6210934" cy="282889"/>
        </a:xfrm>
        <a:prstGeom prst="rect">
          <a:avLst/>
        </a:prstGeom>
        <a:solidFill>
          <a:schemeClr val="accent3">
            <a:tint val="40000"/>
            <a:alpha val="90000"/>
            <a:hueOff val="1786142"/>
            <a:satOff val="-2299"/>
            <a:lumOff val="-179"/>
            <a:alphaOff val="0"/>
          </a:schemeClr>
        </a:solidFill>
        <a:ln w="25400" cap="flat" cmpd="sng" algn="ctr">
          <a:solidFill>
            <a:schemeClr val="accent3">
              <a:tint val="40000"/>
              <a:alpha val="90000"/>
              <a:hueOff val="1786142"/>
              <a:satOff val="-2299"/>
              <a:lumOff val="-17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 protocolo debe incluir información sobre qué hacer en caso de efectos adversos, dudas posteriores o necesidad de interrumpir el tratamiento. Se puede proporcionar un número de contacto o remitir al profesional correspondiente.</a:t>
          </a:r>
          <a:endParaRPr lang="en-US" sz="800" kern="1200">
            <a:latin typeface="Arial" panose="020B0604020202020204" pitchFamily="34" charset="0"/>
            <a:cs typeface="Arial" panose="020B0604020202020204" pitchFamily="34" charset="0"/>
          </a:endParaRPr>
        </a:p>
      </dsp:txBody>
      <dsp:txXfrm>
        <a:off x="0" y="5016741"/>
        <a:ext cx="6210934" cy="282889"/>
      </dsp:txXfrm>
    </dsp:sp>
    <dsp:sp modelId="{E62206F1-1A46-4D7C-9198-7A138DE5C94E}">
      <dsp:nvSpPr>
        <dsp:cNvPr id="0" name=""/>
        <dsp:cNvSpPr/>
      </dsp:nvSpPr>
      <dsp:spPr>
        <a:xfrm rot="10800000">
          <a:off x="0" y="3747760"/>
          <a:ext cx="6210934" cy="946120"/>
        </a:xfrm>
        <a:prstGeom prst="upArrowCallou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Confirmación de comprensión</a:t>
          </a:r>
          <a:endParaRPr lang="en-US" sz="1200" kern="1200">
            <a:latin typeface="Arial" panose="020B0604020202020204" pitchFamily="34" charset="0"/>
            <a:cs typeface="Arial" panose="020B0604020202020204" pitchFamily="34" charset="0"/>
          </a:endParaRPr>
        </a:p>
      </dsp:txBody>
      <dsp:txXfrm rot="-10800000">
        <a:off x="0" y="3747760"/>
        <a:ext cx="6210934" cy="332088"/>
      </dsp:txXfrm>
    </dsp:sp>
    <dsp:sp modelId="{4AAD378E-03BC-43EF-A2C0-4A1C47A8D691}">
      <dsp:nvSpPr>
        <dsp:cNvPr id="0" name=""/>
        <dsp:cNvSpPr/>
      </dsp:nvSpPr>
      <dsp:spPr>
        <a:xfrm>
          <a:off x="0" y="4079848"/>
          <a:ext cx="6210934" cy="282889"/>
        </a:xfrm>
        <a:prstGeom prst="rect">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importante verificar que el usuario haya comprendido la información proporcionada. Esto puede incluir preguntas de control o solicitar que el paciente repita las instrucciones en sus propias palabras.</a:t>
          </a:r>
          <a:endParaRPr lang="en-US" sz="800" kern="1200">
            <a:latin typeface="Arial" panose="020B0604020202020204" pitchFamily="34" charset="0"/>
            <a:cs typeface="Arial" panose="020B0604020202020204" pitchFamily="34" charset="0"/>
          </a:endParaRPr>
        </a:p>
      </dsp:txBody>
      <dsp:txXfrm>
        <a:off x="0" y="4079848"/>
        <a:ext cx="6210934" cy="282889"/>
      </dsp:txXfrm>
    </dsp:sp>
    <dsp:sp modelId="{4FF68D56-EFDC-43E3-AB5E-5569AD23AB45}">
      <dsp:nvSpPr>
        <dsp:cNvPr id="0" name=""/>
        <dsp:cNvSpPr/>
      </dsp:nvSpPr>
      <dsp:spPr>
        <a:xfrm rot="10800000">
          <a:off x="0" y="2810867"/>
          <a:ext cx="6210934" cy="946120"/>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Lenguaje accesible y adaptado</a:t>
          </a:r>
          <a:endParaRPr lang="en-US" sz="1200" kern="1200">
            <a:latin typeface="Arial" panose="020B0604020202020204" pitchFamily="34" charset="0"/>
            <a:cs typeface="Arial" panose="020B0604020202020204" pitchFamily="34" charset="0"/>
          </a:endParaRPr>
        </a:p>
      </dsp:txBody>
      <dsp:txXfrm rot="-10800000">
        <a:off x="0" y="2810867"/>
        <a:ext cx="6210934" cy="332088"/>
      </dsp:txXfrm>
    </dsp:sp>
    <dsp:sp modelId="{0DADF52A-B7DF-4D0E-9CF6-2853E40E8DDD}">
      <dsp:nvSpPr>
        <dsp:cNvPr id="0" name=""/>
        <dsp:cNvSpPr/>
      </dsp:nvSpPr>
      <dsp:spPr>
        <a:xfrm>
          <a:off x="0" y="3142955"/>
          <a:ext cx="6210934" cy="282889"/>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debe emplear un lenguaje sencillo, sin tecnicismos, y adaptado a las capacidades cognitivas del paciente o su cuidador. En caso necesario, se deben emplear recursos visuales, ejemplos prácticos o materiales impresos de apoyo.</a:t>
          </a:r>
          <a:endParaRPr lang="en-US" sz="800" kern="1200">
            <a:latin typeface="Arial" panose="020B0604020202020204" pitchFamily="34" charset="0"/>
            <a:cs typeface="Arial" panose="020B0604020202020204" pitchFamily="34" charset="0"/>
          </a:endParaRPr>
        </a:p>
      </dsp:txBody>
      <dsp:txXfrm>
        <a:off x="0" y="3142955"/>
        <a:ext cx="6210934" cy="282889"/>
      </dsp:txXfrm>
    </dsp:sp>
    <dsp:sp modelId="{5DCC16DE-6ECA-49F2-A25F-2E9AC1F56B1D}">
      <dsp:nvSpPr>
        <dsp:cNvPr id="0" name=""/>
        <dsp:cNvSpPr/>
      </dsp:nvSpPr>
      <dsp:spPr>
        <a:xfrm rot="10800000">
          <a:off x="0" y="1873974"/>
          <a:ext cx="6210934" cy="946120"/>
        </a:xfrm>
        <a:prstGeom prst="upArrowCallou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Brindar información clara y comprensible</a:t>
          </a:r>
          <a:endParaRPr lang="en-US" sz="1200" kern="1200">
            <a:latin typeface="Arial" panose="020B0604020202020204" pitchFamily="34" charset="0"/>
            <a:cs typeface="Arial" panose="020B0604020202020204" pitchFamily="34" charset="0"/>
          </a:endParaRPr>
        </a:p>
      </dsp:txBody>
      <dsp:txXfrm rot="-10800000">
        <a:off x="0" y="1873974"/>
        <a:ext cx="6210934" cy="332088"/>
      </dsp:txXfrm>
    </dsp:sp>
    <dsp:sp modelId="{10F43B8A-C905-491E-9952-5EE0ACCAB1F5}">
      <dsp:nvSpPr>
        <dsp:cNvPr id="0" name=""/>
        <dsp:cNvSpPr/>
      </dsp:nvSpPr>
      <dsp:spPr>
        <a:xfrm>
          <a:off x="0" y="2206062"/>
          <a:ext cx="6210934" cy="282889"/>
        </a:xfrm>
        <a:prstGeom prst="rect">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 personal debe explicar al usuario aspectos clave del medicamento como: nombre, dosis, vía y horario de administración, duración del tratamiento, posibles efectos adversos, precauciones especiales, interacciones relevantes y condiciones de almacenamiento.</a:t>
          </a:r>
          <a:endParaRPr lang="en-US" sz="800" kern="1200">
            <a:latin typeface="Arial" panose="020B0604020202020204" pitchFamily="34" charset="0"/>
            <a:cs typeface="Arial" panose="020B0604020202020204" pitchFamily="34" charset="0"/>
          </a:endParaRPr>
        </a:p>
      </dsp:txBody>
      <dsp:txXfrm>
        <a:off x="0" y="2206062"/>
        <a:ext cx="6210934" cy="282889"/>
      </dsp:txXfrm>
    </dsp:sp>
    <dsp:sp modelId="{CF53156A-D1DF-467B-B06D-83762276CE3E}">
      <dsp:nvSpPr>
        <dsp:cNvPr id="0" name=""/>
        <dsp:cNvSpPr/>
      </dsp:nvSpPr>
      <dsp:spPr>
        <a:xfrm rot="10800000">
          <a:off x="0" y="937081"/>
          <a:ext cx="6210934" cy="946120"/>
        </a:xfrm>
        <a:prstGeom prst="upArrowCallou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Validación de la prescripción</a:t>
          </a:r>
          <a:endParaRPr lang="en-US" sz="1200" kern="1200">
            <a:latin typeface="Arial" panose="020B0604020202020204" pitchFamily="34" charset="0"/>
            <a:cs typeface="Arial" panose="020B0604020202020204" pitchFamily="34" charset="0"/>
          </a:endParaRPr>
        </a:p>
      </dsp:txBody>
      <dsp:txXfrm rot="-10800000">
        <a:off x="0" y="937081"/>
        <a:ext cx="6210934" cy="332088"/>
      </dsp:txXfrm>
    </dsp:sp>
    <dsp:sp modelId="{EA8ADDE2-F4A9-4729-A961-C5F0090111DB}">
      <dsp:nvSpPr>
        <dsp:cNvPr id="0" name=""/>
        <dsp:cNvSpPr/>
      </dsp:nvSpPr>
      <dsp:spPr>
        <a:xfrm>
          <a:off x="0" y="1269169"/>
          <a:ext cx="6210934" cy="282889"/>
        </a:xfrm>
        <a:prstGeom prst="rect">
          <a:avLst/>
        </a:prstGeom>
        <a:solidFill>
          <a:schemeClr val="accent3">
            <a:tint val="40000"/>
            <a:alpha val="90000"/>
            <a:hueOff val="8930711"/>
            <a:satOff val="-11494"/>
            <a:lumOff val="-896"/>
            <a:alphaOff val="0"/>
          </a:schemeClr>
        </a:solidFill>
        <a:ln w="25400" cap="flat" cmpd="sng" algn="ctr">
          <a:solidFill>
            <a:schemeClr val="accent3">
              <a:tint val="40000"/>
              <a:alpha val="90000"/>
              <a:hueOff val="8930711"/>
              <a:satOff val="-11494"/>
              <a:lumOff val="-89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Antes de la entrega, se verifica que la fórmula esté vigente, completa y clara, cumpliendo los requisitos legales. También se revisa que no existan interacciones, duplicidad de tratamientos o contraindicaciones evidentes.</a:t>
          </a:r>
          <a:endParaRPr lang="en-US" sz="800" kern="1200">
            <a:latin typeface="Arial" panose="020B0604020202020204" pitchFamily="34" charset="0"/>
            <a:cs typeface="Arial" panose="020B0604020202020204" pitchFamily="34" charset="0"/>
          </a:endParaRPr>
        </a:p>
      </dsp:txBody>
      <dsp:txXfrm>
        <a:off x="0" y="1269169"/>
        <a:ext cx="6210934" cy="282889"/>
      </dsp:txXfrm>
    </dsp:sp>
    <dsp:sp modelId="{61BC8F49-9F8D-45E6-9EA9-9CA7A2BD8D29}">
      <dsp:nvSpPr>
        <dsp:cNvPr id="0" name=""/>
        <dsp:cNvSpPr/>
      </dsp:nvSpPr>
      <dsp:spPr>
        <a:xfrm rot="10800000">
          <a:off x="0" y="188"/>
          <a:ext cx="6210934" cy="946120"/>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Recepción cordial y verificación de identidad</a:t>
          </a:r>
          <a:endParaRPr lang="es-ES" sz="1200" kern="1200">
            <a:latin typeface="Arial" panose="020B0604020202020204" pitchFamily="34" charset="0"/>
            <a:cs typeface="Arial" panose="020B0604020202020204" pitchFamily="34" charset="0"/>
          </a:endParaRPr>
        </a:p>
      </dsp:txBody>
      <dsp:txXfrm rot="-10800000">
        <a:off x="0" y="188"/>
        <a:ext cx="6210934" cy="332088"/>
      </dsp:txXfrm>
    </dsp:sp>
    <dsp:sp modelId="{EBF03519-5E74-4D76-AD19-A1EB6F0C02E1}">
      <dsp:nvSpPr>
        <dsp:cNvPr id="0" name=""/>
        <dsp:cNvSpPr/>
      </dsp:nvSpPr>
      <dsp:spPr>
        <a:xfrm>
          <a:off x="0" y="332277"/>
          <a:ext cx="6210934" cy="282889"/>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inicia con un saludo respetuoso, confirmación de identidad del paciente y verificación de la fórmula médica. Esta interacción debe ser empática y respetar la confidencialidad del usuario.</a:t>
          </a:r>
          <a:endParaRPr lang="en-US" sz="800" kern="1200">
            <a:latin typeface="Arial" panose="020B0604020202020204" pitchFamily="34" charset="0"/>
            <a:cs typeface="Arial" panose="020B0604020202020204" pitchFamily="34" charset="0"/>
          </a:endParaRPr>
        </a:p>
      </dsp:txBody>
      <dsp:txXfrm>
        <a:off x="0" y="332277"/>
        <a:ext cx="6210934" cy="28288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79E58D-FDB7-4070-B8CF-DF19A0FD0F26}">
      <dsp:nvSpPr>
        <dsp:cNvPr id="0" name=""/>
        <dsp:cNvSpPr/>
      </dsp:nvSpPr>
      <dsp:spPr>
        <a:xfrm>
          <a:off x="4191" y="73154"/>
          <a:ext cx="1810502" cy="135150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Establece los requisitos técnicos y científicos para la organización y funcionamiento de los servicios farmacéuticos. Define la dispensación como un proceso integral que incluye la verificación de la prescripción, la entrega del medicamento y la orientación al usuario.</a:t>
          </a:r>
          <a:endParaRPr lang="en-US" sz="900" kern="1200">
            <a:latin typeface="Arial" panose="020B0604020202020204" pitchFamily="34" charset="0"/>
            <a:cs typeface="Arial" panose="020B0604020202020204" pitchFamily="34" charset="0"/>
          </a:endParaRPr>
        </a:p>
      </dsp:txBody>
      <dsp:txXfrm>
        <a:off x="35858" y="104821"/>
        <a:ext cx="1747168" cy="1319835"/>
      </dsp:txXfrm>
    </dsp:sp>
    <dsp:sp modelId="{697380EA-9168-4D54-AFC2-60487D7BDF2C}">
      <dsp:nvSpPr>
        <dsp:cNvPr id="0" name=""/>
        <dsp:cNvSpPr/>
      </dsp:nvSpPr>
      <dsp:spPr>
        <a:xfrm>
          <a:off x="4191" y="1424656"/>
          <a:ext cx="1810502" cy="581145"/>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Resolución 1403 de 2007</a:t>
          </a:r>
          <a:endParaRPr lang="es-ES" sz="1100" kern="1200">
            <a:latin typeface="Arial" panose="020B0604020202020204" pitchFamily="34" charset="0"/>
            <a:cs typeface="Arial" panose="020B0604020202020204" pitchFamily="34" charset="0"/>
          </a:endParaRPr>
        </a:p>
      </dsp:txBody>
      <dsp:txXfrm>
        <a:off x="4191" y="1424656"/>
        <a:ext cx="1275002" cy="581145"/>
      </dsp:txXfrm>
    </dsp:sp>
    <dsp:sp modelId="{962D3F2F-116F-4B67-80CB-56DE646855EA}">
      <dsp:nvSpPr>
        <dsp:cNvPr id="0" name=""/>
        <dsp:cNvSpPr/>
      </dsp:nvSpPr>
      <dsp:spPr>
        <a:xfrm>
          <a:off x="1330410" y="1516966"/>
          <a:ext cx="633676" cy="633676"/>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C65BCCA-092B-4D39-8A76-861499C7250A}">
      <dsp:nvSpPr>
        <dsp:cNvPr id="0" name=""/>
        <dsp:cNvSpPr/>
      </dsp:nvSpPr>
      <dsp:spPr>
        <a:xfrm>
          <a:off x="2121075" y="73154"/>
          <a:ext cx="1810502" cy="135150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Regula el sistema de habilitación de los servicios de salud en Colombia. Establece estándares de calidad para los servicios farmacéuticos, incluyendo criterios para la seguridad del paciente, la trazabilidad y la mejora continua del proceso de dispensación.</a:t>
          </a:r>
          <a:endParaRPr lang="en-US" sz="900" kern="1200">
            <a:latin typeface="Arial" panose="020B0604020202020204" pitchFamily="34" charset="0"/>
            <a:cs typeface="Arial" panose="020B0604020202020204" pitchFamily="34" charset="0"/>
          </a:endParaRPr>
        </a:p>
      </dsp:txBody>
      <dsp:txXfrm>
        <a:off x="2152742" y="104821"/>
        <a:ext cx="1747168" cy="1319835"/>
      </dsp:txXfrm>
    </dsp:sp>
    <dsp:sp modelId="{5C0C10E8-0E04-4F6E-900C-EE403FDA851A}">
      <dsp:nvSpPr>
        <dsp:cNvPr id="0" name=""/>
        <dsp:cNvSpPr/>
      </dsp:nvSpPr>
      <dsp:spPr>
        <a:xfrm>
          <a:off x="2121075" y="1424656"/>
          <a:ext cx="1810502" cy="581145"/>
        </a:xfrm>
        <a:prstGeom prst="rect">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Resolución 3100 de 2019</a:t>
          </a:r>
          <a:endParaRPr lang="en-US" sz="1100" kern="1200">
            <a:latin typeface="Arial" panose="020B0604020202020204" pitchFamily="34" charset="0"/>
            <a:cs typeface="Arial" panose="020B0604020202020204" pitchFamily="34" charset="0"/>
          </a:endParaRPr>
        </a:p>
      </dsp:txBody>
      <dsp:txXfrm>
        <a:off x="2121075" y="1424656"/>
        <a:ext cx="1275002" cy="581145"/>
      </dsp:txXfrm>
    </dsp:sp>
    <dsp:sp modelId="{E50CAF09-C96B-47C4-B2C2-285BB4072929}">
      <dsp:nvSpPr>
        <dsp:cNvPr id="0" name=""/>
        <dsp:cNvSpPr/>
      </dsp:nvSpPr>
      <dsp:spPr>
        <a:xfrm>
          <a:off x="3447293" y="1516966"/>
          <a:ext cx="633676" cy="633676"/>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2000" b="-2000"/>
          </a:stretch>
        </a:blip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sp>
    <dsp:sp modelId="{E6EEAD86-155C-4F25-B731-DA16B4B63085}">
      <dsp:nvSpPr>
        <dsp:cNvPr id="0" name=""/>
        <dsp:cNvSpPr/>
      </dsp:nvSpPr>
      <dsp:spPr>
        <a:xfrm>
          <a:off x="4237958" y="73154"/>
          <a:ext cx="1810502" cy="135150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Crea el Sistema General de Seguridad Social en Salud, dentro del cual se estructuran los servicios farmacéuticos como parte integral de la atención en salud.</a:t>
          </a:r>
          <a:endParaRPr lang="en-US" sz="900" kern="1200">
            <a:latin typeface="Arial" panose="020B0604020202020204" pitchFamily="34" charset="0"/>
            <a:cs typeface="Arial" panose="020B0604020202020204" pitchFamily="34" charset="0"/>
          </a:endParaRPr>
        </a:p>
      </dsp:txBody>
      <dsp:txXfrm>
        <a:off x="4269625" y="104821"/>
        <a:ext cx="1747168" cy="1319835"/>
      </dsp:txXfrm>
    </dsp:sp>
    <dsp:sp modelId="{6B5C915E-967A-427E-A141-5470A7F396E6}">
      <dsp:nvSpPr>
        <dsp:cNvPr id="0" name=""/>
        <dsp:cNvSpPr/>
      </dsp:nvSpPr>
      <dsp:spPr>
        <a:xfrm>
          <a:off x="4237958" y="1424656"/>
          <a:ext cx="1810502" cy="581145"/>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Ley 100 de 1993</a:t>
          </a:r>
          <a:endParaRPr lang="en-US" sz="1100" kern="1200">
            <a:latin typeface="Arial" panose="020B0604020202020204" pitchFamily="34" charset="0"/>
            <a:cs typeface="Arial" panose="020B0604020202020204" pitchFamily="34" charset="0"/>
          </a:endParaRPr>
        </a:p>
      </dsp:txBody>
      <dsp:txXfrm>
        <a:off x="4237958" y="1424656"/>
        <a:ext cx="1275002" cy="581145"/>
      </dsp:txXfrm>
    </dsp:sp>
    <dsp:sp modelId="{8429D3AB-FE2E-49F7-A403-FB668F4FF6FE}">
      <dsp:nvSpPr>
        <dsp:cNvPr id="0" name=""/>
        <dsp:cNvSpPr/>
      </dsp:nvSpPr>
      <dsp:spPr>
        <a:xfrm>
          <a:off x="5564177" y="1516966"/>
          <a:ext cx="633676" cy="633676"/>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25000" r="-25000"/>
          </a:stretch>
        </a:blip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sp>
    <dsp:sp modelId="{243F3558-0D27-4CF4-BF08-A5F60443D053}">
      <dsp:nvSpPr>
        <dsp:cNvPr id="0" name=""/>
        <dsp:cNvSpPr/>
      </dsp:nvSpPr>
      <dsp:spPr>
        <a:xfrm>
          <a:off x="1062633" y="2464489"/>
          <a:ext cx="1810502" cy="135150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Reconoce la salud como un derecho fundamental autónomo, imponiendo obligaciones al Estado para garantizar el acceso a servicios y tecnologías en salud, incluyendo los medicamentos.</a:t>
          </a:r>
          <a:endParaRPr lang="en-US" sz="900" kern="1200">
            <a:latin typeface="Arial" panose="020B0604020202020204" pitchFamily="34" charset="0"/>
            <a:cs typeface="Arial" panose="020B0604020202020204" pitchFamily="34" charset="0"/>
          </a:endParaRPr>
        </a:p>
      </dsp:txBody>
      <dsp:txXfrm>
        <a:off x="1094300" y="2496156"/>
        <a:ext cx="1747168" cy="1319835"/>
      </dsp:txXfrm>
    </dsp:sp>
    <dsp:sp modelId="{EDA38635-0A40-4BAB-A162-48615AED912B}">
      <dsp:nvSpPr>
        <dsp:cNvPr id="0" name=""/>
        <dsp:cNvSpPr/>
      </dsp:nvSpPr>
      <dsp:spPr>
        <a:xfrm>
          <a:off x="1062633" y="3815991"/>
          <a:ext cx="1810502" cy="581145"/>
        </a:xfrm>
        <a:prstGeom prst="rect">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Ley 1751 de 2015 (Ley Estatutaria de Salud)</a:t>
          </a:r>
          <a:endParaRPr lang="en-US" sz="1100" kern="1200">
            <a:latin typeface="Arial" panose="020B0604020202020204" pitchFamily="34" charset="0"/>
            <a:cs typeface="Arial" panose="020B0604020202020204" pitchFamily="34" charset="0"/>
          </a:endParaRPr>
        </a:p>
      </dsp:txBody>
      <dsp:txXfrm>
        <a:off x="1062633" y="3815991"/>
        <a:ext cx="1275002" cy="581145"/>
      </dsp:txXfrm>
    </dsp:sp>
    <dsp:sp modelId="{186897EC-B5D6-488B-A691-219215D5CF78}">
      <dsp:nvSpPr>
        <dsp:cNvPr id="0" name=""/>
        <dsp:cNvSpPr/>
      </dsp:nvSpPr>
      <dsp:spPr>
        <a:xfrm>
          <a:off x="2388851" y="3908301"/>
          <a:ext cx="633676" cy="633676"/>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sp>
    <dsp:sp modelId="{329A2E40-970E-479A-9D4F-F3D3E2629760}">
      <dsp:nvSpPr>
        <dsp:cNvPr id="0" name=""/>
        <dsp:cNvSpPr/>
      </dsp:nvSpPr>
      <dsp:spPr>
        <a:xfrm>
          <a:off x="3179517" y="2464489"/>
          <a:ext cx="1810502" cy="135150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Define los requisitos para el funcionamiento de los establecimientos farmacéuticos y regula la figura del director técnico.</a:t>
          </a:r>
          <a:endParaRPr lang="en-US" sz="900" kern="1200">
            <a:latin typeface="Arial" panose="020B0604020202020204" pitchFamily="34" charset="0"/>
            <a:cs typeface="Arial" panose="020B0604020202020204" pitchFamily="34" charset="0"/>
          </a:endParaRPr>
        </a:p>
      </dsp:txBody>
      <dsp:txXfrm>
        <a:off x="3211184" y="2496156"/>
        <a:ext cx="1747168" cy="1319835"/>
      </dsp:txXfrm>
    </dsp:sp>
    <dsp:sp modelId="{17315A0C-EC73-4504-A29A-8DAE1BCB4829}">
      <dsp:nvSpPr>
        <dsp:cNvPr id="0" name=""/>
        <dsp:cNvSpPr/>
      </dsp:nvSpPr>
      <dsp:spPr>
        <a:xfrm>
          <a:off x="3179517" y="3815991"/>
          <a:ext cx="1810502" cy="581145"/>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Resolución 886 de 2004</a:t>
          </a:r>
          <a:endParaRPr lang="en-US" sz="1100" kern="1200">
            <a:latin typeface="Arial" panose="020B0604020202020204" pitchFamily="34" charset="0"/>
            <a:cs typeface="Arial" panose="020B0604020202020204" pitchFamily="34" charset="0"/>
          </a:endParaRPr>
        </a:p>
      </dsp:txBody>
      <dsp:txXfrm>
        <a:off x="3179517" y="3815991"/>
        <a:ext cx="1275002" cy="581145"/>
      </dsp:txXfrm>
    </dsp:sp>
    <dsp:sp modelId="{0E05C48F-7187-4AB1-8F04-BF7092CB14D5}">
      <dsp:nvSpPr>
        <dsp:cNvPr id="0" name=""/>
        <dsp:cNvSpPr/>
      </dsp:nvSpPr>
      <dsp:spPr>
        <a:xfrm>
          <a:off x="4505735" y="3908301"/>
          <a:ext cx="633676" cy="633676"/>
        </a:xfrm>
        <a:prstGeom prst="ellipse">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t="-6000" b="-6000"/>
          </a:stretch>
        </a:blip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1C67A9-7F54-4725-8736-165C967A428F}">
      <dsp:nvSpPr>
        <dsp:cNvPr id="0" name=""/>
        <dsp:cNvSpPr/>
      </dsp:nvSpPr>
      <dsp:spPr>
        <a:xfrm>
          <a:off x="1810216" y="565592"/>
          <a:ext cx="3009257" cy="94039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6959"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Resolución 1441 de 2013</a:t>
          </a:r>
          <a:endParaRPr lang="en-US" sz="9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Establece los lineamientos para la implementación del Programa de Farmacovigilancia en servicios de salud, con impacto directo sobre la entrega segura de medicamentos.</a:t>
          </a:r>
          <a:endParaRPr lang="en-US" sz="700" kern="1200">
            <a:latin typeface="Arial" panose="020B0604020202020204" pitchFamily="34" charset="0"/>
            <a:cs typeface="Arial" panose="020B0604020202020204" pitchFamily="34" charset="0"/>
          </a:endParaRPr>
        </a:p>
      </dsp:txBody>
      <dsp:txXfrm>
        <a:off x="1810216" y="565592"/>
        <a:ext cx="3009257" cy="940392"/>
      </dsp:txXfrm>
    </dsp:sp>
    <dsp:sp modelId="{FC86043F-C5BD-4D68-B332-E7FEC1992D97}">
      <dsp:nvSpPr>
        <dsp:cNvPr id="0" name=""/>
        <dsp:cNvSpPr/>
      </dsp:nvSpPr>
      <dsp:spPr>
        <a:xfrm>
          <a:off x="1684830" y="429758"/>
          <a:ext cx="658275" cy="987412"/>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57000" r="-5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BCD049A-FE89-4B4D-8C90-1E812E30CA50}">
      <dsp:nvSpPr>
        <dsp:cNvPr id="0" name=""/>
        <dsp:cNvSpPr/>
      </dsp:nvSpPr>
      <dsp:spPr>
        <a:xfrm>
          <a:off x="1810216" y="1749443"/>
          <a:ext cx="3009257" cy="94039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6959"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Resolución 1604 de 2013</a:t>
          </a:r>
          <a:endParaRPr lang="en-US" sz="9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Regula el procedimiento de reporte de eventos adversos y errores de medicación, lo cual complementa el proceso de dispensación segura.</a:t>
          </a:r>
          <a:endParaRPr lang="en-US" sz="700" kern="1200">
            <a:latin typeface="Arial" panose="020B0604020202020204" pitchFamily="34" charset="0"/>
            <a:cs typeface="Arial" panose="020B0604020202020204" pitchFamily="34" charset="0"/>
          </a:endParaRPr>
        </a:p>
      </dsp:txBody>
      <dsp:txXfrm>
        <a:off x="1810216" y="1749443"/>
        <a:ext cx="3009257" cy="940392"/>
      </dsp:txXfrm>
    </dsp:sp>
    <dsp:sp modelId="{A7BE9129-2DA3-4D18-ABB2-E3CBFB2F055B}">
      <dsp:nvSpPr>
        <dsp:cNvPr id="0" name=""/>
        <dsp:cNvSpPr/>
      </dsp:nvSpPr>
      <dsp:spPr>
        <a:xfrm>
          <a:off x="1684830" y="1613608"/>
          <a:ext cx="658275" cy="987412"/>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74000" r="-7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D584AF-1077-476A-A33A-7B0D61D33C33}">
      <dsp:nvSpPr>
        <dsp:cNvPr id="0" name=""/>
        <dsp:cNvSpPr/>
      </dsp:nvSpPr>
      <dsp:spPr>
        <a:xfrm>
          <a:off x="1810216" y="2933293"/>
          <a:ext cx="3009257" cy="94039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6959"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Norma ISO 9001:2015 (aplicable en instituciones con Sistemas de Gestión de la Calidad)</a:t>
          </a:r>
          <a:endParaRPr lang="en-US" sz="9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Aunque no es una norma del sistema de salud colombiano, muchas IPS adoptan esta certificación para garantizar calidad en sus procesos, incluyendo los servicios farmacéuticos.</a:t>
          </a:r>
          <a:endParaRPr lang="en-US" sz="700" kern="1200">
            <a:latin typeface="Arial" panose="020B0604020202020204" pitchFamily="34" charset="0"/>
            <a:cs typeface="Arial" panose="020B0604020202020204" pitchFamily="34" charset="0"/>
          </a:endParaRPr>
        </a:p>
      </dsp:txBody>
      <dsp:txXfrm>
        <a:off x="1810216" y="2933293"/>
        <a:ext cx="3009257" cy="940392"/>
      </dsp:txXfrm>
    </dsp:sp>
    <dsp:sp modelId="{BBAC41B7-2245-4DAD-BB7A-41FD84C07ECA}">
      <dsp:nvSpPr>
        <dsp:cNvPr id="0" name=""/>
        <dsp:cNvSpPr/>
      </dsp:nvSpPr>
      <dsp:spPr>
        <a:xfrm>
          <a:off x="1684830" y="2797458"/>
          <a:ext cx="658275" cy="987412"/>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F56844-AF4C-440F-B999-E3E1346338CA}">
      <dsp:nvSpPr>
        <dsp:cNvPr id="0" name=""/>
        <dsp:cNvSpPr/>
      </dsp:nvSpPr>
      <dsp:spPr>
        <a:xfrm>
          <a:off x="1810216" y="4117143"/>
          <a:ext cx="3009257" cy="94039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6959"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Decreto 780 de 2016 (Decreto Único Reglamentario del Sector Salud)</a:t>
          </a:r>
          <a:endParaRPr lang="es-ES" sz="900" kern="1200"/>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Compila y unifica toda la reglamentación vigente del sector salud, incluyendo disposiciones sobre servicios farmacéuticos, la dispensación y el aseguramiento de la calidad en la prestación de servicios.</a:t>
          </a:r>
          <a:endParaRPr lang="en-US" sz="700" kern="1200">
            <a:latin typeface="Arial" panose="020B0604020202020204" pitchFamily="34" charset="0"/>
            <a:cs typeface="Arial" panose="020B0604020202020204" pitchFamily="34" charset="0"/>
          </a:endParaRPr>
        </a:p>
      </dsp:txBody>
      <dsp:txXfrm>
        <a:off x="1810216" y="4117143"/>
        <a:ext cx="3009257" cy="940392"/>
      </dsp:txXfrm>
    </dsp:sp>
    <dsp:sp modelId="{F72CB4DF-B52C-41D5-A1CB-4B5CD017437A}">
      <dsp:nvSpPr>
        <dsp:cNvPr id="0" name=""/>
        <dsp:cNvSpPr/>
      </dsp:nvSpPr>
      <dsp:spPr>
        <a:xfrm>
          <a:off x="1684830" y="3981308"/>
          <a:ext cx="658275" cy="987412"/>
        </a:xfrm>
        <a:prstGeom prst="rect">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l="-59000" r="-5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1F1D83D-DE71-470D-B1E1-BF8B71C1FCBC}">
      <dsp:nvSpPr>
        <dsp:cNvPr id="0" name=""/>
        <dsp:cNvSpPr/>
      </dsp:nvSpPr>
      <dsp:spPr>
        <a:xfrm>
          <a:off x="1810216" y="5300993"/>
          <a:ext cx="3009257" cy="94039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6959"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Guía Técnica de Buenas Prácticas de Dispensación del INVIMA</a:t>
          </a:r>
          <a:endParaRPr lang="es-ES" sz="900" kern="1200"/>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Aunque no es de obligatorio cumplimiento como una resolución, esta guía sirve como herramienta de referencia para implementar estándares de calidad en el proceso de dispensación.</a:t>
          </a:r>
          <a:endParaRPr lang="en-US" sz="700" kern="1200">
            <a:latin typeface="Arial" panose="020B0604020202020204" pitchFamily="34" charset="0"/>
            <a:cs typeface="Arial" panose="020B0604020202020204" pitchFamily="34" charset="0"/>
          </a:endParaRPr>
        </a:p>
      </dsp:txBody>
      <dsp:txXfrm>
        <a:off x="1810216" y="5300993"/>
        <a:ext cx="3009257" cy="940392"/>
      </dsp:txXfrm>
    </dsp:sp>
    <dsp:sp modelId="{E2B2001B-E9D2-4ACE-AB8A-52E30AA23558}">
      <dsp:nvSpPr>
        <dsp:cNvPr id="0" name=""/>
        <dsp:cNvSpPr/>
      </dsp:nvSpPr>
      <dsp:spPr>
        <a:xfrm>
          <a:off x="1684830" y="5165159"/>
          <a:ext cx="658275" cy="987412"/>
        </a:xfrm>
        <a:prstGeom prst="rect">
          <a:avLst/>
        </a:prstGeom>
        <a:blipFill>
          <a:blip xmlns:r="http://schemas.openxmlformats.org/officeDocument/2006/relationships" r:embed="rId5">
            <a:extLst>
              <a:ext uri="{28A0092B-C50C-407E-A947-70E740481C1C}">
                <a14:useLocalDpi xmlns:a14="http://schemas.microsoft.com/office/drawing/2010/main" val="0"/>
              </a:ext>
            </a:extLst>
          </a:blip>
          <a:srcRect/>
          <a:stretch>
            <a:fillRect l="-51000" r="-5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DB5550-C87F-4C24-9E73-0BFB3BA252F5}">
      <dsp:nvSpPr>
        <dsp:cNvPr id="0" name=""/>
        <dsp:cNvSpPr/>
      </dsp:nvSpPr>
      <dsp:spPr>
        <a:xfrm rot="10800000">
          <a:off x="1342576" y="323"/>
          <a:ext cx="4130271" cy="1208979"/>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126"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Un lote de tabletas de amoxicilina con fecha de vencimiento en diciembre de 2025 y otro con vencimiento en julio del mismo año debe organizarse de tal manera que se dispense primero el lote con vencimiento en julio de 2025.</a:t>
          </a:r>
          <a:endParaRPr lang="es-ES" sz="1200" kern="1200">
            <a:latin typeface="Arial" panose="020B0604020202020204" pitchFamily="34" charset="0"/>
            <a:cs typeface="Arial" panose="020B0604020202020204" pitchFamily="34" charset="0"/>
          </a:endParaRPr>
        </a:p>
      </dsp:txBody>
      <dsp:txXfrm rot="10800000">
        <a:off x="1644821" y="323"/>
        <a:ext cx="3828026" cy="1208979"/>
      </dsp:txXfrm>
    </dsp:sp>
    <dsp:sp modelId="{76E22904-61C5-4A0C-9B31-69B24041EAA0}">
      <dsp:nvSpPr>
        <dsp:cNvPr id="0" name=""/>
        <dsp:cNvSpPr/>
      </dsp:nvSpPr>
      <dsp:spPr>
        <a:xfrm>
          <a:off x="738086" y="323"/>
          <a:ext cx="1208979" cy="120897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2E82CC-4523-4C7C-9A2C-C7369B7729C2}">
      <dsp:nvSpPr>
        <dsp:cNvPr id="0" name=""/>
        <dsp:cNvSpPr/>
      </dsp:nvSpPr>
      <dsp:spPr>
        <a:xfrm rot="10800000">
          <a:off x="1342576" y="1570191"/>
          <a:ext cx="4130271" cy="1208979"/>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126"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Durante un inventario mensual, se detectan frascos de jarabe pediátrico vencidos en marzo de 2024. Estos deben separarse de inmediato y gestionarse como residuos peligrosos, según la normativa vigente.</a:t>
          </a:r>
          <a:endParaRPr lang="en-US" sz="1200" kern="1200">
            <a:latin typeface="Arial" panose="020B0604020202020204" pitchFamily="34" charset="0"/>
            <a:cs typeface="Arial" panose="020B0604020202020204" pitchFamily="34" charset="0"/>
          </a:endParaRPr>
        </a:p>
      </dsp:txBody>
      <dsp:txXfrm rot="10800000">
        <a:off x="1644821" y="1570191"/>
        <a:ext cx="3828026" cy="1208979"/>
      </dsp:txXfrm>
    </dsp:sp>
    <dsp:sp modelId="{1444F59E-EA4B-4FB3-9D01-CE0B21D4F356}">
      <dsp:nvSpPr>
        <dsp:cNvPr id="0" name=""/>
        <dsp:cNvSpPr/>
      </dsp:nvSpPr>
      <dsp:spPr>
        <a:xfrm>
          <a:off x="738086" y="1570191"/>
          <a:ext cx="1208979" cy="1208979"/>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4145D3-10EE-4260-8025-E4EB9779D67D}">
      <dsp:nvSpPr>
        <dsp:cNvPr id="0" name=""/>
        <dsp:cNvSpPr/>
      </dsp:nvSpPr>
      <dsp:spPr>
        <a:xfrm rot="10800000">
          <a:off x="1342576" y="3140060"/>
          <a:ext cx="4130271" cy="1208979"/>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126"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En algunas farmacias institucionales, se utilizan etiquetas de colores para identificar la cercanía del vencimiento (por ejemplo, rojo para productos que vencen en menos de tres meses), lo que facilita su identificación durante la dispensación y mejora el control del inventario.</a:t>
          </a:r>
          <a:endParaRPr lang="en-US" sz="1200" kern="1200">
            <a:latin typeface="Arial" panose="020B0604020202020204" pitchFamily="34" charset="0"/>
            <a:cs typeface="Arial" panose="020B0604020202020204" pitchFamily="34" charset="0"/>
          </a:endParaRPr>
        </a:p>
      </dsp:txBody>
      <dsp:txXfrm rot="10800000">
        <a:off x="1644821" y="3140060"/>
        <a:ext cx="3828026" cy="1208979"/>
      </dsp:txXfrm>
    </dsp:sp>
    <dsp:sp modelId="{F5CE2732-294B-42D3-A033-67B40873958E}">
      <dsp:nvSpPr>
        <dsp:cNvPr id="0" name=""/>
        <dsp:cNvSpPr/>
      </dsp:nvSpPr>
      <dsp:spPr>
        <a:xfrm>
          <a:off x="738086" y="3140060"/>
          <a:ext cx="1208979" cy="1208979"/>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252069-06C4-4016-9B3C-843522FC0C65}">
      <dsp:nvSpPr>
        <dsp:cNvPr id="0" name=""/>
        <dsp:cNvSpPr/>
      </dsp:nvSpPr>
      <dsp:spPr>
        <a:xfrm>
          <a:off x="125354" y="252935"/>
          <a:ext cx="2965233" cy="92663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7641"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Temperatura: </a:t>
          </a:r>
          <a:r>
            <a:rPr lang="es-CO" sz="1000" kern="1200">
              <a:latin typeface="Arial" panose="020B0604020202020204" pitchFamily="34" charset="0"/>
              <a:cs typeface="Arial" panose="020B0604020202020204" pitchFamily="34" charset="0"/>
            </a:rPr>
            <a:t>según la clasificación del medicamento (temperatura ambiente, refrigeración o congelación). Se recomienda el uso de termómetros calibrados y sistemas de alarma para variaciones.</a:t>
          </a:r>
          <a:endParaRPr lang="es-ES" sz="1000" kern="1200">
            <a:latin typeface="Arial" panose="020B0604020202020204" pitchFamily="34" charset="0"/>
            <a:cs typeface="Arial" panose="020B0604020202020204" pitchFamily="34" charset="0"/>
          </a:endParaRPr>
        </a:p>
      </dsp:txBody>
      <dsp:txXfrm>
        <a:off x="125354" y="252935"/>
        <a:ext cx="2965233" cy="926635"/>
      </dsp:txXfrm>
    </dsp:sp>
    <dsp:sp modelId="{AFF1CF3B-A6A0-40AF-80A0-E8E269D8526E}">
      <dsp:nvSpPr>
        <dsp:cNvPr id="0" name=""/>
        <dsp:cNvSpPr/>
      </dsp:nvSpPr>
      <dsp:spPr>
        <a:xfrm>
          <a:off x="1803" y="119087"/>
          <a:ext cx="648644" cy="97296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88F155-7290-447F-8D43-23E9EF1725B4}">
      <dsp:nvSpPr>
        <dsp:cNvPr id="0" name=""/>
        <dsp:cNvSpPr/>
      </dsp:nvSpPr>
      <dsp:spPr>
        <a:xfrm>
          <a:off x="3390583" y="252935"/>
          <a:ext cx="2965233" cy="92663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7641"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Humedad relativa: </a:t>
          </a:r>
          <a:r>
            <a:rPr lang="es-CO" sz="1000" kern="1200">
              <a:latin typeface="Arial" panose="020B0604020202020204" pitchFamily="34" charset="0"/>
              <a:cs typeface="Arial" panose="020B0604020202020204" pitchFamily="34" charset="0"/>
            </a:rPr>
            <a:t>debe mantenerse dentro de rangos que eviten la degradación de los productos, especialmente en aquellos sensibles a la humedad.</a:t>
          </a:r>
          <a:endParaRPr lang="en-US" sz="1000" kern="1200">
            <a:latin typeface="Arial" panose="020B0604020202020204" pitchFamily="34" charset="0"/>
            <a:cs typeface="Arial" panose="020B0604020202020204" pitchFamily="34" charset="0"/>
          </a:endParaRPr>
        </a:p>
      </dsp:txBody>
      <dsp:txXfrm>
        <a:off x="3390583" y="252935"/>
        <a:ext cx="2965233" cy="926635"/>
      </dsp:txXfrm>
    </dsp:sp>
    <dsp:sp modelId="{BB7E8685-16FF-4741-A1A0-4D2B91AD2FAB}">
      <dsp:nvSpPr>
        <dsp:cNvPr id="0" name=""/>
        <dsp:cNvSpPr/>
      </dsp:nvSpPr>
      <dsp:spPr>
        <a:xfrm>
          <a:off x="3267031" y="119087"/>
          <a:ext cx="648644" cy="97296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FF6531F-A548-4D5A-B9A2-02ED153C598F}">
      <dsp:nvSpPr>
        <dsp:cNvPr id="0" name=""/>
        <dsp:cNvSpPr/>
      </dsp:nvSpPr>
      <dsp:spPr>
        <a:xfrm>
          <a:off x="125354" y="1419466"/>
          <a:ext cx="2965233" cy="92663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7641"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Iluminación: </a:t>
          </a:r>
          <a:r>
            <a:rPr lang="es-CO" sz="1000" kern="1200">
              <a:latin typeface="Arial" panose="020B0604020202020204" pitchFamily="34" charset="0"/>
              <a:cs typeface="Arial" panose="020B0604020202020204" pitchFamily="34" charset="0"/>
            </a:rPr>
            <a:t>evitar la exposición directa a la luz solar o fuentes de luz que puedan alterar la composición del medicamento.</a:t>
          </a:r>
          <a:endParaRPr lang="en-US" sz="1000" kern="1200">
            <a:latin typeface="Arial" panose="020B0604020202020204" pitchFamily="34" charset="0"/>
            <a:cs typeface="Arial" panose="020B0604020202020204" pitchFamily="34" charset="0"/>
          </a:endParaRPr>
        </a:p>
      </dsp:txBody>
      <dsp:txXfrm>
        <a:off x="125354" y="1419466"/>
        <a:ext cx="2965233" cy="926635"/>
      </dsp:txXfrm>
    </dsp:sp>
    <dsp:sp modelId="{FD5268CA-C5BD-4695-BA88-E1D3C06F047B}">
      <dsp:nvSpPr>
        <dsp:cNvPr id="0" name=""/>
        <dsp:cNvSpPr/>
      </dsp:nvSpPr>
      <dsp:spPr>
        <a:xfrm>
          <a:off x="1803" y="1285619"/>
          <a:ext cx="648644" cy="97296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11C49B6-BC28-4C66-B770-D9FDE91D69DF}">
      <dsp:nvSpPr>
        <dsp:cNvPr id="0" name=""/>
        <dsp:cNvSpPr/>
      </dsp:nvSpPr>
      <dsp:spPr>
        <a:xfrm>
          <a:off x="3390583" y="1419466"/>
          <a:ext cx="2965233" cy="92663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7641"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Ventilación: </a:t>
          </a:r>
          <a:r>
            <a:rPr lang="es-CO" sz="1000" kern="1200">
              <a:latin typeface="Arial" panose="020B0604020202020204" pitchFamily="34" charset="0"/>
              <a:cs typeface="Arial" panose="020B0604020202020204" pitchFamily="34" charset="0"/>
            </a:rPr>
            <a:t>garantizar una adecuada circulación de aire para evitar acumulación de olores, gases o contaminantes.</a:t>
          </a:r>
          <a:endParaRPr lang="en-US" sz="1000" kern="1200">
            <a:latin typeface="Arial" panose="020B0604020202020204" pitchFamily="34" charset="0"/>
            <a:cs typeface="Arial" panose="020B0604020202020204" pitchFamily="34" charset="0"/>
          </a:endParaRPr>
        </a:p>
      </dsp:txBody>
      <dsp:txXfrm>
        <a:off x="3390583" y="1419466"/>
        <a:ext cx="2965233" cy="926635"/>
      </dsp:txXfrm>
    </dsp:sp>
    <dsp:sp modelId="{31893A29-31ED-4077-925A-160F1F79346C}">
      <dsp:nvSpPr>
        <dsp:cNvPr id="0" name=""/>
        <dsp:cNvSpPr/>
      </dsp:nvSpPr>
      <dsp:spPr>
        <a:xfrm>
          <a:off x="3267031" y="1285619"/>
          <a:ext cx="648644" cy="97296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00031B4-E4CD-4655-99E5-CE13FC0F4517}">
      <dsp:nvSpPr>
        <dsp:cNvPr id="0" name=""/>
        <dsp:cNvSpPr/>
      </dsp:nvSpPr>
      <dsp:spPr>
        <a:xfrm>
          <a:off x="125354" y="2585997"/>
          <a:ext cx="2965233" cy="92663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7641"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Organización física: </a:t>
          </a:r>
          <a:r>
            <a:rPr lang="es-CO" sz="1000" kern="1200">
              <a:latin typeface="Arial" panose="020B0604020202020204" pitchFamily="34" charset="0"/>
              <a:cs typeface="Arial" panose="020B0604020202020204" pitchFamily="34" charset="0"/>
            </a:rPr>
            <a:t>se deben utilizar estanterías adecuadas, identificar claramente los productos y evitar el contacto directo con paredes o pisos.</a:t>
          </a:r>
          <a:endParaRPr lang="en-US" sz="1000" kern="1200">
            <a:latin typeface="Arial" panose="020B0604020202020204" pitchFamily="34" charset="0"/>
            <a:cs typeface="Arial" panose="020B0604020202020204" pitchFamily="34" charset="0"/>
          </a:endParaRPr>
        </a:p>
      </dsp:txBody>
      <dsp:txXfrm>
        <a:off x="125354" y="2585997"/>
        <a:ext cx="2965233" cy="926635"/>
      </dsp:txXfrm>
    </dsp:sp>
    <dsp:sp modelId="{AF9F1933-6FF6-4920-A2C2-1E46EFFD0B3C}">
      <dsp:nvSpPr>
        <dsp:cNvPr id="0" name=""/>
        <dsp:cNvSpPr/>
      </dsp:nvSpPr>
      <dsp:spPr>
        <a:xfrm>
          <a:off x="1803" y="2452150"/>
          <a:ext cx="648644" cy="97296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A580A6-9A87-4533-8E6C-710E573EDF66}">
      <dsp:nvSpPr>
        <dsp:cNvPr id="0" name=""/>
        <dsp:cNvSpPr/>
      </dsp:nvSpPr>
      <dsp:spPr>
        <a:xfrm>
          <a:off x="3390583" y="2585997"/>
          <a:ext cx="2965233" cy="92663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7641"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Separación de productos: </a:t>
          </a:r>
          <a:r>
            <a:rPr lang="es-CO" sz="1000" kern="1200">
              <a:latin typeface="Arial" panose="020B0604020202020204" pitchFamily="34" charset="0"/>
              <a:cs typeface="Arial" panose="020B0604020202020204" pitchFamily="34" charset="0"/>
            </a:rPr>
            <a:t>mantener separados los medicamentos vencidos, deteriorados, devueltos o en cuarentena de los productos aptos para dispensación.</a:t>
          </a:r>
          <a:endParaRPr lang="en-US" sz="1000" kern="1200">
            <a:latin typeface="Arial" panose="020B0604020202020204" pitchFamily="34" charset="0"/>
            <a:cs typeface="Arial" panose="020B0604020202020204" pitchFamily="34" charset="0"/>
          </a:endParaRPr>
        </a:p>
      </dsp:txBody>
      <dsp:txXfrm>
        <a:off x="3390583" y="2585997"/>
        <a:ext cx="2965233" cy="926635"/>
      </dsp:txXfrm>
    </dsp:sp>
    <dsp:sp modelId="{58D8061E-5EE3-4BE7-97E3-CCAD2A201611}">
      <dsp:nvSpPr>
        <dsp:cNvPr id="0" name=""/>
        <dsp:cNvSpPr/>
      </dsp:nvSpPr>
      <dsp:spPr>
        <a:xfrm>
          <a:off x="3267031" y="2452150"/>
          <a:ext cx="648644" cy="972967"/>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F2F8A1-FF40-4A91-88CA-76CFEA8A775E}">
      <dsp:nvSpPr>
        <dsp:cNvPr id="0" name=""/>
        <dsp:cNvSpPr/>
      </dsp:nvSpPr>
      <dsp:spPr>
        <a:xfrm>
          <a:off x="194903" y="86793"/>
          <a:ext cx="1358633" cy="1732951"/>
        </a:xfrm>
        <a:prstGeom prst="round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64FB5D30-25C4-4222-A494-255597A44668}">
      <dsp:nvSpPr>
        <dsp:cNvPr id="0" name=""/>
        <dsp:cNvSpPr/>
      </dsp:nvSpPr>
      <dsp:spPr>
        <a:xfrm>
          <a:off x="249248" y="710656"/>
          <a:ext cx="1046148" cy="1039770"/>
        </a:xfrm>
        <a:prstGeom prst="rect">
          <a:avLst/>
        </a:prstGeom>
        <a:noFill/>
        <a:ln>
          <a:noFill/>
        </a:ln>
        <a:effectLst>
          <a:outerShdw blurRad="40000" dist="20000" dir="5400000" rotWithShape="0">
            <a:srgbClr val="000000">
              <a:alpha val="38000"/>
            </a:srgbClr>
          </a:outerShdw>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144780" tIns="144780" rIns="144780" bIns="144780" numCol="1" spcCol="1270" anchor="b" anchorCtr="0">
          <a:noAutofit/>
        </a:bodyPr>
        <a:lstStyle/>
        <a:p>
          <a:pPr lvl="0" algn="l" defTabSz="2533650">
            <a:lnSpc>
              <a:spcPct val="90000"/>
            </a:lnSpc>
            <a:spcBef>
              <a:spcPct val="0"/>
            </a:spcBef>
            <a:spcAft>
              <a:spcPct val="35000"/>
            </a:spcAft>
          </a:pPr>
          <a:endParaRPr lang="es-ES" sz="5700" kern="1200">
            <a:latin typeface="Arial" panose="020B0604020202020204" pitchFamily="34" charset="0"/>
            <a:cs typeface="Arial" panose="020B0604020202020204" pitchFamily="34" charset="0"/>
          </a:endParaRPr>
        </a:p>
      </dsp:txBody>
      <dsp:txXfrm>
        <a:off x="249248" y="710656"/>
        <a:ext cx="1046148" cy="1039770"/>
      </dsp:txXfrm>
    </dsp:sp>
    <dsp:sp modelId="{890658E0-8FB5-4DE8-A9B8-F3B7EAF944F6}">
      <dsp:nvSpPr>
        <dsp:cNvPr id="0" name=""/>
        <dsp:cNvSpPr/>
      </dsp:nvSpPr>
      <dsp:spPr>
        <a:xfrm>
          <a:off x="1450613" y="146"/>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E8F5129B-0F2F-4826-A331-285462CBA2F3}">
      <dsp:nvSpPr>
        <dsp:cNvPr id="0" name=""/>
        <dsp:cNvSpPr/>
      </dsp:nvSpPr>
      <dsp:spPr>
        <a:xfrm>
          <a:off x="1656460" y="146"/>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Nombre genérico y nombre comercial del producto.</a:t>
          </a:r>
          <a:endParaRPr lang="es-ES" sz="1200" kern="1200">
            <a:latin typeface="Arial" panose="020B0604020202020204" pitchFamily="34" charset="0"/>
            <a:cs typeface="Arial" panose="020B0604020202020204" pitchFamily="34" charset="0"/>
          </a:endParaRPr>
        </a:p>
      </dsp:txBody>
      <dsp:txXfrm>
        <a:off x="1656460" y="146"/>
        <a:ext cx="4341790" cy="205847"/>
      </dsp:txXfrm>
    </dsp:sp>
    <dsp:sp modelId="{FB0E8CE1-683E-42D3-9ED8-FD96FD3983D4}">
      <dsp:nvSpPr>
        <dsp:cNvPr id="0" name=""/>
        <dsp:cNvSpPr/>
      </dsp:nvSpPr>
      <dsp:spPr>
        <a:xfrm>
          <a:off x="1450613" y="243045"/>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3C3CC0B0-15D7-4263-9A7A-08BFFCAB3CB0}">
      <dsp:nvSpPr>
        <dsp:cNvPr id="0" name=""/>
        <dsp:cNvSpPr/>
      </dsp:nvSpPr>
      <dsp:spPr>
        <a:xfrm>
          <a:off x="1656460" y="243045"/>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Concentración y forma farmacéutica.</a:t>
          </a:r>
          <a:endParaRPr lang="en-US" sz="1200" kern="1200">
            <a:latin typeface="Arial" panose="020B0604020202020204" pitchFamily="34" charset="0"/>
            <a:cs typeface="Arial" panose="020B0604020202020204" pitchFamily="34" charset="0"/>
          </a:endParaRPr>
        </a:p>
      </dsp:txBody>
      <dsp:txXfrm>
        <a:off x="1656460" y="243045"/>
        <a:ext cx="4341790" cy="205847"/>
      </dsp:txXfrm>
    </dsp:sp>
    <dsp:sp modelId="{9307C68E-3221-4E0A-9DE1-723D21C33647}">
      <dsp:nvSpPr>
        <dsp:cNvPr id="0" name=""/>
        <dsp:cNvSpPr/>
      </dsp:nvSpPr>
      <dsp:spPr>
        <a:xfrm>
          <a:off x="1450613" y="485945"/>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38568A62-6FE6-4AA2-AC6E-FD4B96636553}">
      <dsp:nvSpPr>
        <dsp:cNvPr id="0" name=""/>
        <dsp:cNvSpPr/>
      </dsp:nvSpPr>
      <dsp:spPr>
        <a:xfrm>
          <a:off x="1656460" y="485945"/>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Número de lote y fecha de vencimiento.</a:t>
          </a:r>
          <a:endParaRPr lang="en-US" sz="1200" kern="1200">
            <a:latin typeface="Arial" panose="020B0604020202020204" pitchFamily="34" charset="0"/>
            <a:cs typeface="Arial" panose="020B0604020202020204" pitchFamily="34" charset="0"/>
          </a:endParaRPr>
        </a:p>
      </dsp:txBody>
      <dsp:txXfrm>
        <a:off x="1656460" y="485945"/>
        <a:ext cx="4341790" cy="205847"/>
      </dsp:txXfrm>
    </dsp:sp>
    <dsp:sp modelId="{F5DEFEE2-5DFA-4222-8175-08B539372AEA}">
      <dsp:nvSpPr>
        <dsp:cNvPr id="0" name=""/>
        <dsp:cNvSpPr/>
      </dsp:nvSpPr>
      <dsp:spPr>
        <a:xfrm>
          <a:off x="1450613" y="728845"/>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C9FF02B8-E88F-464E-BF23-3B302227D276}">
      <dsp:nvSpPr>
        <dsp:cNvPr id="0" name=""/>
        <dsp:cNvSpPr/>
      </dsp:nvSpPr>
      <dsp:spPr>
        <a:xfrm>
          <a:off x="1656460" y="728845"/>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Registro sanitario expedido por el INVIMA.</a:t>
          </a:r>
          <a:endParaRPr lang="en-US" sz="1200" kern="1200">
            <a:latin typeface="Arial" panose="020B0604020202020204" pitchFamily="34" charset="0"/>
            <a:cs typeface="Arial" panose="020B0604020202020204" pitchFamily="34" charset="0"/>
          </a:endParaRPr>
        </a:p>
      </dsp:txBody>
      <dsp:txXfrm>
        <a:off x="1656460" y="728845"/>
        <a:ext cx="4341790" cy="205847"/>
      </dsp:txXfrm>
    </dsp:sp>
    <dsp:sp modelId="{C12648D9-5B4F-4797-881A-7690A4C11660}">
      <dsp:nvSpPr>
        <dsp:cNvPr id="0" name=""/>
        <dsp:cNvSpPr/>
      </dsp:nvSpPr>
      <dsp:spPr>
        <a:xfrm>
          <a:off x="1450613" y="971744"/>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7EF7654C-CEED-4FE3-A688-6E34E37AD6EC}">
      <dsp:nvSpPr>
        <dsp:cNvPr id="0" name=""/>
        <dsp:cNvSpPr/>
      </dsp:nvSpPr>
      <dsp:spPr>
        <a:xfrm>
          <a:off x="1656460" y="971744"/>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Condiciones de almacenamiento recomendadas.</a:t>
          </a:r>
          <a:endParaRPr lang="en-US" sz="1200" kern="1200">
            <a:latin typeface="Arial" panose="020B0604020202020204" pitchFamily="34" charset="0"/>
            <a:cs typeface="Arial" panose="020B0604020202020204" pitchFamily="34" charset="0"/>
          </a:endParaRPr>
        </a:p>
      </dsp:txBody>
      <dsp:txXfrm>
        <a:off x="1656460" y="971744"/>
        <a:ext cx="4341790" cy="205847"/>
      </dsp:txXfrm>
    </dsp:sp>
    <dsp:sp modelId="{92896A4E-C247-468A-A932-670AC8BECFDB}">
      <dsp:nvSpPr>
        <dsp:cNvPr id="0" name=""/>
        <dsp:cNvSpPr/>
      </dsp:nvSpPr>
      <dsp:spPr>
        <a:xfrm>
          <a:off x="1450613" y="1214644"/>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C342D9DF-55AF-4C2B-B342-4D988843E22E}">
      <dsp:nvSpPr>
        <dsp:cNvPr id="0" name=""/>
        <dsp:cNvSpPr/>
      </dsp:nvSpPr>
      <dsp:spPr>
        <a:xfrm>
          <a:off x="1656460" y="1214644"/>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Vía de administración.</a:t>
          </a:r>
          <a:endParaRPr lang="en-US" sz="1200" kern="1200">
            <a:latin typeface="Arial" panose="020B0604020202020204" pitchFamily="34" charset="0"/>
            <a:cs typeface="Arial" panose="020B0604020202020204" pitchFamily="34" charset="0"/>
          </a:endParaRPr>
        </a:p>
      </dsp:txBody>
      <dsp:txXfrm>
        <a:off x="1656460" y="1214644"/>
        <a:ext cx="4341790" cy="205847"/>
      </dsp:txXfrm>
    </dsp:sp>
    <dsp:sp modelId="{A9633289-704C-4E33-A944-31BF57F02A01}">
      <dsp:nvSpPr>
        <dsp:cNvPr id="0" name=""/>
        <dsp:cNvSpPr/>
      </dsp:nvSpPr>
      <dsp:spPr>
        <a:xfrm>
          <a:off x="1450613" y="1457544"/>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BA52923F-9FAB-42AB-99E9-0C35A0E2BC05}">
      <dsp:nvSpPr>
        <dsp:cNvPr id="0" name=""/>
        <dsp:cNvSpPr/>
      </dsp:nvSpPr>
      <dsp:spPr>
        <a:xfrm>
          <a:off x="1656460" y="1457544"/>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Nombre y dirección del titular del registro sanitario o fabricante.</a:t>
          </a:r>
          <a:endParaRPr lang="en-US" sz="1200" kern="1200">
            <a:latin typeface="Arial" panose="020B0604020202020204" pitchFamily="34" charset="0"/>
            <a:cs typeface="Arial" panose="020B0604020202020204" pitchFamily="34" charset="0"/>
          </a:endParaRPr>
        </a:p>
      </dsp:txBody>
      <dsp:txXfrm>
        <a:off x="1656460" y="1457544"/>
        <a:ext cx="4341790" cy="205847"/>
      </dsp:txXfrm>
    </dsp:sp>
    <dsp:sp modelId="{E881A10E-F5A0-4C49-A8DA-2890FD5FC99C}">
      <dsp:nvSpPr>
        <dsp:cNvPr id="0" name=""/>
        <dsp:cNvSpPr/>
      </dsp:nvSpPr>
      <dsp:spPr>
        <a:xfrm>
          <a:off x="1450613" y="1700443"/>
          <a:ext cx="205847" cy="20584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000" b="-1000"/>
          </a:stretch>
        </a:blipFill>
        <a:ln w="9525" cap="flat" cmpd="sng" algn="ctr">
          <a:solidFill>
            <a:schemeClr val="dk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1">
          <a:scrgbClr r="0" g="0" b="0"/>
        </a:fillRef>
        <a:effectRef idx="1">
          <a:scrgbClr r="0" g="0" b="0"/>
        </a:effectRef>
        <a:fontRef idx="minor"/>
      </dsp:style>
    </dsp:sp>
    <dsp:sp modelId="{77CABD2D-88D0-40E6-BEAF-3574FCA5D68B}">
      <dsp:nvSpPr>
        <dsp:cNvPr id="0" name=""/>
        <dsp:cNvSpPr/>
      </dsp:nvSpPr>
      <dsp:spPr>
        <a:xfrm>
          <a:off x="1656460" y="1700443"/>
          <a:ext cx="4341790" cy="205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Advertencias o precauciones, si aplica.</a:t>
          </a:r>
          <a:endParaRPr lang="en-US" sz="1200" kern="1200">
            <a:latin typeface="Arial" panose="020B0604020202020204" pitchFamily="34" charset="0"/>
            <a:cs typeface="Arial" panose="020B0604020202020204" pitchFamily="34" charset="0"/>
          </a:endParaRPr>
        </a:p>
      </dsp:txBody>
      <dsp:txXfrm>
        <a:off x="1656460" y="1700443"/>
        <a:ext cx="4341790" cy="205847"/>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1CF0F3-517B-4F70-A51F-4D9908E41517}">
      <dsp:nvSpPr>
        <dsp:cNvPr id="0" name=""/>
        <dsp:cNvSpPr/>
      </dsp:nvSpPr>
      <dsp:spPr>
        <a:xfrm rot="10800000">
          <a:off x="1234535" y="1382"/>
          <a:ext cx="4210504" cy="695979"/>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6908"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Facturas legales que incluyan el nombre del proveedor, número de lote, cantidad, nombre del producto y valor.</a:t>
          </a:r>
          <a:endParaRPr lang="es-ES" sz="1400" kern="1200">
            <a:latin typeface="Arial" panose="020B0604020202020204" pitchFamily="34" charset="0"/>
            <a:cs typeface="Arial" panose="020B0604020202020204" pitchFamily="34" charset="0"/>
          </a:endParaRPr>
        </a:p>
      </dsp:txBody>
      <dsp:txXfrm rot="10800000">
        <a:off x="1408530" y="1382"/>
        <a:ext cx="4036509" cy="695979"/>
      </dsp:txXfrm>
    </dsp:sp>
    <dsp:sp modelId="{DAB18989-2CFB-4AFB-8572-5562F7B29E19}">
      <dsp:nvSpPr>
        <dsp:cNvPr id="0" name=""/>
        <dsp:cNvSpPr/>
      </dsp:nvSpPr>
      <dsp:spPr>
        <a:xfrm>
          <a:off x="886545" y="1382"/>
          <a:ext cx="695979" cy="69597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77A939-4930-49CA-B81D-D3CBEC1F6E8E}">
      <dsp:nvSpPr>
        <dsp:cNvPr id="0" name=""/>
        <dsp:cNvSpPr/>
      </dsp:nvSpPr>
      <dsp:spPr>
        <a:xfrm rot="10800000">
          <a:off x="1234535" y="905117"/>
          <a:ext cx="4210504" cy="695979"/>
        </a:xfrm>
        <a:prstGeom prst="homePlat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6908"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Registros sanitarios vigentes para cada producto adquirido.</a:t>
          </a:r>
          <a:endParaRPr lang="en-US" sz="1400" kern="1200">
            <a:latin typeface="Arial" panose="020B0604020202020204" pitchFamily="34" charset="0"/>
            <a:cs typeface="Arial" panose="020B0604020202020204" pitchFamily="34" charset="0"/>
          </a:endParaRPr>
        </a:p>
      </dsp:txBody>
      <dsp:txXfrm rot="10800000">
        <a:off x="1408530" y="905117"/>
        <a:ext cx="4036509" cy="695979"/>
      </dsp:txXfrm>
    </dsp:sp>
    <dsp:sp modelId="{C1D9CE24-17B3-4FD3-9CF5-45BA08920D66}">
      <dsp:nvSpPr>
        <dsp:cNvPr id="0" name=""/>
        <dsp:cNvSpPr/>
      </dsp:nvSpPr>
      <dsp:spPr>
        <a:xfrm>
          <a:off x="886545" y="905117"/>
          <a:ext cx="695979" cy="695979"/>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69000" r="-6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55102AF-EF32-42AA-9AC6-3EC60F2477D2}">
      <dsp:nvSpPr>
        <dsp:cNvPr id="0" name=""/>
        <dsp:cNvSpPr/>
      </dsp:nvSpPr>
      <dsp:spPr>
        <a:xfrm rot="10800000">
          <a:off x="1234535" y="1808852"/>
          <a:ext cx="4210504" cy="695979"/>
        </a:xfrm>
        <a:prstGeom prst="homePlat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6908"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Certificados de calidad emitidos por el fabricante, cuando aplique.</a:t>
          </a:r>
          <a:endParaRPr lang="en-US" sz="1400" kern="1200">
            <a:latin typeface="Arial" panose="020B0604020202020204" pitchFamily="34" charset="0"/>
            <a:cs typeface="Arial" panose="020B0604020202020204" pitchFamily="34" charset="0"/>
          </a:endParaRPr>
        </a:p>
      </dsp:txBody>
      <dsp:txXfrm rot="10800000">
        <a:off x="1408530" y="1808852"/>
        <a:ext cx="4036509" cy="695979"/>
      </dsp:txXfrm>
    </dsp:sp>
    <dsp:sp modelId="{49904B49-E42E-4377-8053-A04640AA3A9D}">
      <dsp:nvSpPr>
        <dsp:cNvPr id="0" name=""/>
        <dsp:cNvSpPr/>
      </dsp:nvSpPr>
      <dsp:spPr>
        <a:xfrm>
          <a:off x="886545" y="1808852"/>
          <a:ext cx="695979" cy="695979"/>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D7E6BD7-3A9E-44D7-83C7-5C68E7359660}">
      <dsp:nvSpPr>
        <dsp:cNvPr id="0" name=""/>
        <dsp:cNvSpPr/>
      </dsp:nvSpPr>
      <dsp:spPr>
        <a:xfrm rot="10800000">
          <a:off x="1234535" y="2712587"/>
          <a:ext cx="4210504" cy="695979"/>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6908"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Contratos de suministro o convenios, si se trata de compras institucionales.</a:t>
          </a:r>
          <a:endParaRPr lang="en-US" sz="1400" kern="1200">
            <a:latin typeface="Arial" panose="020B0604020202020204" pitchFamily="34" charset="0"/>
            <a:cs typeface="Arial" panose="020B0604020202020204" pitchFamily="34" charset="0"/>
          </a:endParaRPr>
        </a:p>
      </dsp:txBody>
      <dsp:txXfrm rot="10800000">
        <a:off x="1408530" y="2712587"/>
        <a:ext cx="4036509" cy="695979"/>
      </dsp:txXfrm>
    </dsp:sp>
    <dsp:sp modelId="{B42B55CD-D02F-4E02-9607-615744FE0B8C}">
      <dsp:nvSpPr>
        <dsp:cNvPr id="0" name=""/>
        <dsp:cNvSpPr/>
      </dsp:nvSpPr>
      <dsp:spPr>
        <a:xfrm>
          <a:off x="886545" y="2712587"/>
          <a:ext cx="695979" cy="695979"/>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36000" r="-3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938F37-2168-44A4-8002-DE076F759E44}">
      <dsp:nvSpPr>
        <dsp:cNvPr id="0" name=""/>
        <dsp:cNvSpPr/>
      </dsp:nvSpPr>
      <dsp:spPr>
        <a:xfrm>
          <a:off x="1023390" y="1790354"/>
          <a:ext cx="1189226" cy="1020986"/>
        </a:xfrm>
        <a:prstGeom prst="hexagon">
          <a:avLst>
            <a:gd name="adj" fmla="val 25000"/>
            <a:gd name="vf" fmla="val 11547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Defectos de calidad (como contaminación, problemas de empaque o concentración del principio activo).</a:t>
          </a:r>
          <a:endParaRPr lang="es-ES" sz="700" kern="1200">
            <a:latin typeface="Arial" panose="020B0604020202020204" pitchFamily="34" charset="0"/>
            <a:cs typeface="Arial" panose="020B0604020202020204" pitchFamily="34" charset="0"/>
          </a:endParaRPr>
        </a:p>
      </dsp:txBody>
      <dsp:txXfrm>
        <a:off x="1207574" y="1948482"/>
        <a:ext cx="820858" cy="704730"/>
      </dsp:txXfrm>
    </dsp:sp>
    <dsp:sp modelId="{E8486EB1-60CC-4AD4-9AFC-3DC43ADA228E}">
      <dsp:nvSpPr>
        <dsp:cNvPr id="0" name=""/>
        <dsp:cNvSpPr/>
      </dsp:nvSpPr>
      <dsp:spPr>
        <a:xfrm>
          <a:off x="1051765" y="2246904"/>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6C87BB6-174D-4796-AB70-73D95E6064AD}">
      <dsp:nvSpPr>
        <dsp:cNvPr id="0" name=""/>
        <dsp:cNvSpPr/>
      </dsp:nvSpPr>
      <dsp:spPr>
        <a:xfrm>
          <a:off x="0" y="1225918"/>
          <a:ext cx="1189226" cy="102098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1845502-B638-46F6-A30F-D9DBFEB0F600}">
      <dsp:nvSpPr>
        <dsp:cNvPr id="0" name=""/>
        <dsp:cNvSpPr/>
      </dsp:nvSpPr>
      <dsp:spPr>
        <a:xfrm>
          <a:off x="814677" y="2111298"/>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520169"/>
              <a:satOff val="-649"/>
              <a:lumOff val="153"/>
              <a:alphaOff val="0"/>
            </a:schemeClr>
          </a:solidFill>
          <a:prstDash val="solid"/>
        </a:ln>
        <a:effectLst/>
      </dsp:spPr>
      <dsp:style>
        <a:lnRef idx="2">
          <a:scrgbClr r="0" g="0" b="0"/>
        </a:lnRef>
        <a:fillRef idx="1">
          <a:scrgbClr r="0" g="0" b="0"/>
        </a:fillRef>
        <a:effectRef idx="0">
          <a:scrgbClr r="0" g="0" b="0"/>
        </a:effectRef>
        <a:fontRef idx="minor"/>
      </dsp:style>
    </dsp:sp>
    <dsp:sp modelId="{1A9C535E-7229-49E7-AF3D-5AA6CD2CD406}">
      <dsp:nvSpPr>
        <dsp:cNvPr id="0" name=""/>
        <dsp:cNvSpPr/>
      </dsp:nvSpPr>
      <dsp:spPr>
        <a:xfrm>
          <a:off x="2046781" y="1222657"/>
          <a:ext cx="1189226" cy="1020986"/>
        </a:xfrm>
        <a:prstGeom prst="hexagon">
          <a:avLst>
            <a:gd name="adj" fmla="val 25000"/>
            <a:gd name="vf" fmla="val 115470"/>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Efectos adversos graves no previstos.</a:t>
          </a:r>
          <a:endParaRPr lang="en-US" sz="700" kern="1200">
            <a:latin typeface="Arial" panose="020B0604020202020204" pitchFamily="34" charset="0"/>
            <a:cs typeface="Arial" panose="020B0604020202020204" pitchFamily="34" charset="0"/>
          </a:endParaRPr>
        </a:p>
      </dsp:txBody>
      <dsp:txXfrm>
        <a:off x="2230965" y="1380785"/>
        <a:ext cx="820858" cy="704730"/>
      </dsp:txXfrm>
    </dsp:sp>
    <dsp:sp modelId="{6FF29EF5-A07E-45B5-B88D-B125435C2F25}">
      <dsp:nvSpPr>
        <dsp:cNvPr id="0" name=""/>
        <dsp:cNvSpPr/>
      </dsp:nvSpPr>
      <dsp:spPr>
        <a:xfrm>
          <a:off x="2865241" y="2105863"/>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1040338"/>
              <a:satOff val="-1298"/>
              <a:lumOff val="305"/>
              <a:alphaOff val="0"/>
            </a:schemeClr>
          </a:solidFill>
          <a:prstDash val="solid"/>
        </a:ln>
        <a:effectLst/>
      </dsp:spPr>
      <dsp:style>
        <a:lnRef idx="2">
          <a:scrgbClr r="0" g="0" b="0"/>
        </a:lnRef>
        <a:fillRef idx="1">
          <a:scrgbClr r="0" g="0" b="0"/>
        </a:fillRef>
        <a:effectRef idx="0">
          <a:scrgbClr r="0" g="0" b="0"/>
        </a:effectRef>
        <a:fontRef idx="minor"/>
      </dsp:style>
    </dsp:sp>
    <dsp:sp modelId="{DC187CDE-7D93-44E3-A902-4619E58AE73B}">
      <dsp:nvSpPr>
        <dsp:cNvPr id="0" name=""/>
        <dsp:cNvSpPr/>
      </dsp:nvSpPr>
      <dsp:spPr>
        <a:xfrm>
          <a:off x="3069541" y="1788180"/>
          <a:ext cx="1189226" cy="102098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dsp:style>
    </dsp:sp>
    <dsp:sp modelId="{9115CE16-215B-4A96-9421-61BCF64C9F36}">
      <dsp:nvSpPr>
        <dsp:cNvPr id="0" name=""/>
        <dsp:cNvSpPr/>
      </dsp:nvSpPr>
      <dsp:spPr>
        <a:xfrm>
          <a:off x="3098547" y="2242556"/>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dsp:style>
    </dsp:sp>
    <dsp:sp modelId="{DD393B3F-25E2-4BDB-A8DA-2D800DEE8C55}">
      <dsp:nvSpPr>
        <dsp:cNvPr id="0" name=""/>
        <dsp:cNvSpPr/>
      </dsp:nvSpPr>
      <dsp:spPr>
        <a:xfrm>
          <a:off x="1023390" y="661481"/>
          <a:ext cx="1189226" cy="1020986"/>
        </a:xfrm>
        <a:prstGeom prst="hexagon">
          <a:avLst>
            <a:gd name="adj" fmla="val 25000"/>
            <a:gd name="vf" fmla="val 115470"/>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Falsificación o adulteración del producto.</a:t>
          </a:r>
          <a:endParaRPr lang="en-US" sz="700" kern="1200">
            <a:latin typeface="Arial" panose="020B0604020202020204" pitchFamily="34" charset="0"/>
            <a:cs typeface="Arial" panose="020B0604020202020204" pitchFamily="34" charset="0"/>
          </a:endParaRPr>
        </a:p>
      </dsp:txBody>
      <dsp:txXfrm>
        <a:off x="1207574" y="819609"/>
        <a:ext cx="820858" cy="704730"/>
      </dsp:txXfrm>
    </dsp:sp>
    <dsp:sp modelId="{F5AA44DE-54AB-47D5-804A-E87BABEBDA81}">
      <dsp:nvSpPr>
        <dsp:cNvPr id="0" name=""/>
        <dsp:cNvSpPr/>
      </dsp:nvSpPr>
      <dsp:spPr>
        <a:xfrm>
          <a:off x="1838067" y="680776"/>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2080675"/>
              <a:satOff val="-2595"/>
              <a:lumOff val="610"/>
              <a:alphaOff val="0"/>
            </a:schemeClr>
          </a:solidFill>
          <a:prstDash val="solid"/>
        </a:ln>
        <a:effectLst/>
      </dsp:spPr>
      <dsp:style>
        <a:lnRef idx="2">
          <a:scrgbClr r="0" g="0" b="0"/>
        </a:lnRef>
        <a:fillRef idx="1">
          <a:scrgbClr r="0" g="0" b="0"/>
        </a:fillRef>
        <a:effectRef idx="0">
          <a:scrgbClr r="0" g="0" b="0"/>
        </a:effectRef>
        <a:fontRef idx="minor"/>
      </dsp:style>
    </dsp:sp>
    <dsp:sp modelId="{65B3866D-3A6C-4831-8B2D-BB23AF402A82}">
      <dsp:nvSpPr>
        <dsp:cNvPr id="0" name=""/>
        <dsp:cNvSpPr/>
      </dsp:nvSpPr>
      <dsp:spPr>
        <a:xfrm>
          <a:off x="2046781" y="93783"/>
          <a:ext cx="1189226" cy="1020986"/>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dsp:style>
    </dsp:sp>
    <dsp:sp modelId="{529E4E9D-FBBA-436E-94C9-7BC799D9D58A}">
      <dsp:nvSpPr>
        <dsp:cNvPr id="0" name=""/>
        <dsp:cNvSpPr/>
      </dsp:nvSpPr>
      <dsp:spPr>
        <a:xfrm>
          <a:off x="2080200" y="546256"/>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2600844"/>
              <a:satOff val="-3244"/>
              <a:lumOff val="763"/>
              <a:alphaOff val="0"/>
            </a:schemeClr>
          </a:solidFill>
          <a:prstDash val="solid"/>
        </a:ln>
        <a:effectLst/>
      </dsp:spPr>
      <dsp:style>
        <a:lnRef idx="2">
          <a:scrgbClr r="0" g="0" b="0"/>
        </a:lnRef>
        <a:fillRef idx="1">
          <a:scrgbClr r="0" g="0" b="0"/>
        </a:fillRef>
        <a:effectRef idx="0">
          <a:scrgbClr r="0" g="0" b="0"/>
        </a:effectRef>
        <a:fontRef idx="minor"/>
      </dsp:style>
    </dsp:sp>
    <dsp:sp modelId="{565C3D33-C299-4D86-96F9-E1C3D4C5D2C6}">
      <dsp:nvSpPr>
        <dsp:cNvPr id="0" name=""/>
        <dsp:cNvSpPr/>
      </dsp:nvSpPr>
      <dsp:spPr>
        <a:xfrm>
          <a:off x="3069541" y="659307"/>
          <a:ext cx="1189226" cy="1020986"/>
        </a:xfrm>
        <a:prstGeom prst="hexagon">
          <a:avLst>
            <a:gd name="adj" fmla="val 25000"/>
            <a:gd name="vf" fmla="val 115470"/>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Errores en el etiquetado o rotulado.</a:t>
          </a:r>
          <a:endParaRPr lang="en-US" sz="700" kern="1200">
            <a:latin typeface="Arial" panose="020B0604020202020204" pitchFamily="34" charset="0"/>
            <a:cs typeface="Arial" panose="020B0604020202020204" pitchFamily="34" charset="0"/>
          </a:endParaRPr>
        </a:p>
      </dsp:txBody>
      <dsp:txXfrm>
        <a:off x="3253725" y="817435"/>
        <a:ext cx="820858" cy="704730"/>
      </dsp:txXfrm>
    </dsp:sp>
    <dsp:sp modelId="{5B5E382C-23D2-4C64-9387-7D44A38F84EA}">
      <dsp:nvSpPr>
        <dsp:cNvPr id="0" name=""/>
        <dsp:cNvSpPr/>
      </dsp:nvSpPr>
      <dsp:spPr>
        <a:xfrm>
          <a:off x="4098607" y="1111780"/>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dsp:style>
    </dsp:sp>
    <dsp:sp modelId="{7C885061-6643-4DA2-BF77-D9E76AE181FB}">
      <dsp:nvSpPr>
        <dsp:cNvPr id="0" name=""/>
        <dsp:cNvSpPr/>
      </dsp:nvSpPr>
      <dsp:spPr>
        <a:xfrm>
          <a:off x="4092932" y="1233255"/>
          <a:ext cx="1189226" cy="1020986"/>
        </a:xfrm>
        <a:prstGeom prst="hexagon">
          <a:avLst>
            <a:gd name="adj" fmla="val 25000"/>
            <a:gd name="vf" fmla="val 11547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50000" r="-50000"/>
          </a:stretch>
        </a:blip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dsp:style>
    </dsp:sp>
    <dsp:sp modelId="{240A3CF6-BF4B-45D1-BFF3-D8EE34D827A3}">
      <dsp:nvSpPr>
        <dsp:cNvPr id="0" name=""/>
        <dsp:cNvSpPr/>
      </dsp:nvSpPr>
      <dsp:spPr>
        <a:xfrm>
          <a:off x="4324976" y="1251734"/>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3641181"/>
              <a:satOff val="-4541"/>
              <a:lumOff val="1068"/>
              <a:alphaOff val="0"/>
            </a:schemeClr>
          </a:solidFill>
          <a:prstDash val="solid"/>
        </a:ln>
        <a:effectLst/>
      </dsp:spPr>
      <dsp:style>
        <a:lnRef idx="2">
          <a:scrgbClr r="0" g="0" b="0"/>
        </a:lnRef>
        <a:fillRef idx="1">
          <a:scrgbClr r="0" g="0" b="0"/>
        </a:fillRef>
        <a:effectRef idx="0">
          <a:scrgbClr r="0" g="0" b="0"/>
        </a:effectRef>
        <a:fontRef idx="minor"/>
      </dsp:style>
    </dsp:sp>
    <dsp:sp modelId="{B00112D5-3AF1-4881-B6FA-B0EB6CB96FA8}">
      <dsp:nvSpPr>
        <dsp:cNvPr id="0" name=""/>
        <dsp:cNvSpPr/>
      </dsp:nvSpPr>
      <dsp:spPr>
        <a:xfrm>
          <a:off x="4092932" y="104653"/>
          <a:ext cx="1189226" cy="1020986"/>
        </a:xfrm>
        <a:prstGeom prst="hexagon">
          <a:avLst>
            <a:gd name="adj" fmla="val 25000"/>
            <a:gd name="vf" fmla="val 115470"/>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Ingreso ilegal de productos al país.</a:t>
          </a:r>
          <a:endParaRPr lang="en-US" sz="700" kern="1200">
            <a:latin typeface="Arial" panose="020B0604020202020204" pitchFamily="34" charset="0"/>
            <a:cs typeface="Arial" panose="020B0604020202020204" pitchFamily="34" charset="0"/>
          </a:endParaRPr>
        </a:p>
      </dsp:txBody>
      <dsp:txXfrm>
        <a:off x="4277116" y="262781"/>
        <a:ext cx="820858" cy="704730"/>
      </dsp:txXfrm>
    </dsp:sp>
    <dsp:sp modelId="{C7CA1AE8-F705-462B-905A-D91D92D28CC0}">
      <dsp:nvSpPr>
        <dsp:cNvPr id="0" name=""/>
        <dsp:cNvSpPr/>
      </dsp:nvSpPr>
      <dsp:spPr>
        <a:xfrm>
          <a:off x="5121998" y="562290"/>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4161350"/>
              <a:satOff val="-5190"/>
              <a:lumOff val="1220"/>
              <a:alphaOff val="0"/>
            </a:schemeClr>
          </a:solidFill>
          <a:prstDash val="solid"/>
        </a:ln>
        <a:effectLst/>
      </dsp:spPr>
      <dsp:style>
        <a:lnRef idx="2">
          <a:scrgbClr r="0" g="0" b="0"/>
        </a:lnRef>
        <a:fillRef idx="1">
          <a:scrgbClr r="0" g="0" b="0"/>
        </a:fillRef>
        <a:effectRef idx="0">
          <a:scrgbClr r="0" g="0" b="0"/>
        </a:effectRef>
        <a:fontRef idx="minor"/>
      </dsp:style>
    </dsp:sp>
    <dsp:sp modelId="{0925F9B8-12D7-4F74-A5DB-836F76FAA09D}">
      <dsp:nvSpPr>
        <dsp:cNvPr id="0" name=""/>
        <dsp:cNvSpPr/>
      </dsp:nvSpPr>
      <dsp:spPr>
        <a:xfrm>
          <a:off x="5116323" y="674253"/>
          <a:ext cx="1189226" cy="102098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sp>
    <dsp:sp modelId="{B2E6E479-50BB-4158-8225-4FCB56A93E9F}">
      <dsp:nvSpPr>
        <dsp:cNvPr id="0" name=""/>
        <dsp:cNvSpPr/>
      </dsp:nvSpPr>
      <dsp:spPr>
        <a:xfrm>
          <a:off x="5353411" y="697081"/>
          <a:ext cx="138722" cy="119572"/>
        </a:xfrm>
        <a:prstGeom prst="hexagon">
          <a:avLst>
            <a:gd name="adj" fmla="val 25000"/>
            <a:gd name="vf" fmla="val 115470"/>
          </a:avLst>
        </a:prstGeom>
        <a:solidFill>
          <a:schemeClr val="lt1">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D3F39C-EB4B-4A20-8EC1-F2A9D7DD66DB}">
      <dsp:nvSpPr>
        <dsp:cNvPr id="0" name=""/>
        <dsp:cNvSpPr/>
      </dsp:nvSpPr>
      <dsp:spPr>
        <a:xfrm>
          <a:off x="0" y="0"/>
          <a:ext cx="6408419" cy="1789043"/>
        </a:xfrm>
        <a:prstGeom prst="roundRect">
          <a:avLst>
            <a:gd name="adj" fmla="val 10000"/>
          </a:avLst>
        </a:prstGeom>
        <a:solidFill>
          <a:schemeClr val="lt1">
            <a:alpha val="90000"/>
            <a:tint val="40000"/>
            <a:hueOff val="0"/>
            <a:satOff val="0"/>
            <a:lumOff val="0"/>
            <a:alphaOff val="0"/>
          </a:schemeClr>
        </a:solidFill>
        <a:ln w="25400" cap="flat" cmpd="sng" algn="ctr">
          <a:solidFill>
            <a:schemeClr val="accent1">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101C9E7-DC86-4FFD-825B-DD2D7029CB5F}">
      <dsp:nvSpPr>
        <dsp:cNvPr id="0" name=""/>
        <dsp:cNvSpPr/>
      </dsp:nvSpPr>
      <dsp:spPr>
        <a:xfrm>
          <a:off x="194311" y="238539"/>
          <a:ext cx="1114777" cy="1311965"/>
        </a:xfrm>
        <a:prstGeom prst="roundRect">
          <a:avLst>
            <a:gd name="adj" fmla="val 10000"/>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17000" r="-17000"/>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5D22941-4060-4F23-97B9-6CE73FA48E1B}">
      <dsp:nvSpPr>
        <dsp:cNvPr id="0" name=""/>
        <dsp:cNvSpPr/>
      </dsp:nvSpPr>
      <dsp:spPr>
        <a:xfrm rot="10800000">
          <a:off x="194311" y="1789043"/>
          <a:ext cx="1114777" cy="2186608"/>
        </a:xfrm>
        <a:prstGeom prst="round2SameRect">
          <a:avLst>
            <a:gd name="adj1" fmla="val 105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Incineración controlada: </a:t>
          </a:r>
          <a:r>
            <a:rPr lang="es-CO" sz="700" kern="1200">
              <a:latin typeface="Arial" panose="020B0604020202020204" pitchFamily="34" charset="0"/>
              <a:cs typeface="Arial" panose="020B0604020202020204" pitchFamily="34" charset="0"/>
            </a:rPr>
            <a:t>es uno de los métodos más seguros y comúnmente utilizados para destruir residuos farmacéuticos peligrosos. Se realiza en hornos especializados a altas temperaturas (mayores a 1.200 °C), lo cual permite la destrucción completa de los principios activos y evita la liberación de sustancias tóxicas al ambiente. Debe realizarse por gestores autorizados y en plantas que cumplan con los estándares ambientales.</a:t>
          </a:r>
          <a:endParaRPr lang="es-ES" sz="700" kern="1200">
            <a:latin typeface="Arial" panose="020B0604020202020204" pitchFamily="34" charset="0"/>
            <a:cs typeface="Arial" panose="020B0604020202020204" pitchFamily="34" charset="0"/>
          </a:endParaRPr>
        </a:p>
      </dsp:txBody>
      <dsp:txXfrm rot="10800000">
        <a:off x="228594" y="1789043"/>
        <a:ext cx="1046211" cy="2152325"/>
      </dsp:txXfrm>
    </dsp:sp>
    <dsp:sp modelId="{F7A54919-8291-4F68-84B1-BCEDC7855A8C}">
      <dsp:nvSpPr>
        <dsp:cNvPr id="0" name=""/>
        <dsp:cNvSpPr/>
      </dsp:nvSpPr>
      <dsp:spPr>
        <a:xfrm>
          <a:off x="1420566" y="238539"/>
          <a:ext cx="1114777" cy="1311965"/>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D0C89E7-5F84-4D2B-BB75-660CF927700A}">
      <dsp:nvSpPr>
        <dsp:cNvPr id="0" name=""/>
        <dsp:cNvSpPr/>
      </dsp:nvSpPr>
      <dsp:spPr>
        <a:xfrm rot="10800000">
          <a:off x="1420566" y="1789043"/>
          <a:ext cx="1114777" cy="2186608"/>
        </a:xfrm>
        <a:prstGeom prst="round2SameRect">
          <a:avLst>
            <a:gd name="adj1" fmla="val 105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Encapsulamiento: </a:t>
          </a:r>
          <a:r>
            <a:rPr lang="es-CO" sz="700" kern="1200">
              <a:latin typeface="Arial" panose="020B0604020202020204" pitchFamily="34" charset="0"/>
              <a:cs typeface="Arial" panose="020B0604020202020204" pitchFamily="34" charset="0"/>
            </a:rPr>
            <a:t>consiste en inmovilizar los residuos sólidos farmacéuticos en un material inerte (como cemento u otros polímeros) dentro de recipientes herméticos, para su posterior disposición en rellenos de seguridad. Es una técnica recomendada cuando no es posible la incineración y se requiere evitar la lixiviación de contaminantes.</a:t>
          </a:r>
          <a:endParaRPr lang="en-US" sz="700" kern="1200">
            <a:latin typeface="Arial" panose="020B0604020202020204" pitchFamily="34" charset="0"/>
            <a:cs typeface="Arial" panose="020B0604020202020204" pitchFamily="34" charset="0"/>
          </a:endParaRPr>
        </a:p>
      </dsp:txBody>
      <dsp:txXfrm rot="10800000">
        <a:off x="1454849" y="1789043"/>
        <a:ext cx="1046211" cy="2152325"/>
      </dsp:txXfrm>
    </dsp:sp>
    <dsp:sp modelId="{5C0B089D-8A8E-4D4D-9C8C-6580EC9B746B}">
      <dsp:nvSpPr>
        <dsp:cNvPr id="0" name=""/>
        <dsp:cNvSpPr/>
      </dsp:nvSpPr>
      <dsp:spPr>
        <a:xfrm>
          <a:off x="2646821" y="238539"/>
          <a:ext cx="1114777" cy="1311965"/>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6F1FD94-5067-4B82-B96E-19A73FE55A83}">
      <dsp:nvSpPr>
        <dsp:cNvPr id="0" name=""/>
        <dsp:cNvSpPr/>
      </dsp:nvSpPr>
      <dsp:spPr>
        <a:xfrm rot="10800000">
          <a:off x="2646821" y="1789043"/>
          <a:ext cx="1114777" cy="2186608"/>
        </a:xfrm>
        <a:prstGeom prst="round2SameRect">
          <a:avLst>
            <a:gd name="adj1" fmla="val 105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Relleno de seguridad: </a:t>
          </a:r>
          <a:r>
            <a:rPr lang="es-CO" sz="700" kern="1200">
              <a:latin typeface="Arial" panose="020B0604020202020204" pitchFamily="34" charset="0"/>
              <a:cs typeface="Arial" panose="020B0604020202020204" pitchFamily="34" charset="0"/>
            </a:rPr>
            <a:t>los residuos tratados (encapsulados o estabilizados) pueden ser enviados a rellenos de seguridad, diseñados con capas impermeables y sistemas de control de lixiviados. Este tipo de relleno no debe confundirse con un relleno sanitario convencional, ya que su uso es exclusivo para residuos peligrosos.</a:t>
          </a:r>
          <a:endParaRPr lang="en-US" sz="700" kern="1200">
            <a:latin typeface="Arial" panose="020B0604020202020204" pitchFamily="34" charset="0"/>
            <a:cs typeface="Arial" panose="020B0604020202020204" pitchFamily="34" charset="0"/>
          </a:endParaRPr>
        </a:p>
      </dsp:txBody>
      <dsp:txXfrm rot="10800000">
        <a:off x="2681104" y="1789043"/>
        <a:ext cx="1046211" cy="2152325"/>
      </dsp:txXfrm>
    </dsp:sp>
    <dsp:sp modelId="{64AB290B-4048-4F54-B8AD-C783C4500FD6}">
      <dsp:nvSpPr>
        <dsp:cNvPr id="0" name=""/>
        <dsp:cNvSpPr/>
      </dsp:nvSpPr>
      <dsp:spPr>
        <a:xfrm>
          <a:off x="3873076" y="238539"/>
          <a:ext cx="1114777" cy="1311965"/>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7000" b="-7000"/>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2177E8-02DF-47FC-8806-DE5EED67B02A}">
      <dsp:nvSpPr>
        <dsp:cNvPr id="0" name=""/>
        <dsp:cNvSpPr/>
      </dsp:nvSpPr>
      <dsp:spPr>
        <a:xfrm rot="10800000">
          <a:off x="3873076" y="1789043"/>
          <a:ext cx="1114777" cy="2186608"/>
        </a:xfrm>
        <a:prstGeom prst="round2SameRect">
          <a:avLst>
            <a:gd name="adj1" fmla="val 105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Retorno al gestor posconsumo: </a:t>
          </a:r>
          <a:r>
            <a:rPr lang="es-CO" sz="700" kern="1200">
              <a:latin typeface="Arial" panose="020B0604020202020204" pitchFamily="34" charset="0"/>
              <a:cs typeface="Arial" panose="020B0604020202020204" pitchFamily="34" charset="0"/>
            </a:rPr>
            <a:t>los medicamentos vencidos, parcialmente consumidos o en desuso deben entregarse en los puntos de recolección autorizados (como los del programa Punto Azul o similares). Estos programas garantizan que los residuos sean transportados y tratados adecuadamente por gestores certificados.</a:t>
          </a:r>
          <a:endParaRPr lang="en-US" sz="700" kern="1200">
            <a:latin typeface="Arial" panose="020B0604020202020204" pitchFamily="34" charset="0"/>
            <a:cs typeface="Arial" panose="020B0604020202020204" pitchFamily="34" charset="0"/>
          </a:endParaRPr>
        </a:p>
      </dsp:txBody>
      <dsp:txXfrm rot="10800000">
        <a:off x="3907359" y="1789043"/>
        <a:ext cx="1046211" cy="2152325"/>
      </dsp:txXfrm>
    </dsp:sp>
    <dsp:sp modelId="{F956A192-1C1C-4243-BA0C-F554A889B190}">
      <dsp:nvSpPr>
        <dsp:cNvPr id="0" name=""/>
        <dsp:cNvSpPr/>
      </dsp:nvSpPr>
      <dsp:spPr>
        <a:xfrm>
          <a:off x="5099331" y="238539"/>
          <a:ext cx="1114777" cy="1311965"/>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702B2C2-D04B-4F4C-BE2F-A5EA15EDAFA5}">
      <dsp:nvSpPr>
        <dsp:cNvPr id="0" name=""/>
        <dsp:cNvSpPr/>
      </dsp:nvSpPr>
      <dsp:spPr>
        <a:xfrm rot="10800000">
          <a:off x="5099331" y="1789043"/>
          <a:ext cx="1114777" cy="2186608"/>
        </a:xfrm>
        <a:prstGeom prst="round2SameRect">
          <a:avLst>
            <a:gd name="adj1" fmla="val 10500"/>
            <a:gd name="adj2" fmla="val 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Esterilización y trituración: </a:t>
          </a:r>
          <a:r>
            <a:rPr lang="es-CO" sz="700" kern="1200">
              <a:latin typeface="Arial" panose="020B0604020202020204" pitchFamily="34" charset="0"/>
              <a:cs typeface="Arial" panose="020B0604020202020204" pitchFamily="34" charset="0"/>
            </a:rPr>
            <a:t>para algunos residuos farmacéuticos no peligrosos, se puede recurrir a técnicas de esterilización (como el autoclave) seguidas de trituración mecánica, antes de ser enviados a disposición final en rellenos sanitarios.</a:t>
          </a:r>
          <a:endParaRPr lang="en-US" sz="700" kern="1200">
            <a:latin typeface="Arial" panose="020B0604020202020204" pitchFamily="34" charset="0"/>
            <a:cs typeface="Arial" panose="020B0604020202020204" pitchFamily="34" charset="0"/>
          </a:endParaRPr>
        </a:p>
      </dsp:txBody>
      <dsp:txXfrm rot="10800000">
        <a:off x="5133614" y="1789043"/>
        <a:ext cx="1046211" cy="2152325"/>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AB05C0-ED53-4E3D-9242-96D4B65E4E00}">
      <dsp:nvSpPr>
        <dsp:cNvPr id="0" name=""/>
        <dsp:cNvSpPr/>
      </dsp:nvSpPr>
      <dsp:spPr>
        <a:xfrm>
          <a:off x="0" y="0"/>
          <a:ext cx="6144767" cy="3200400"/>
        </a:xfrm>
        <a:prstGeom prst="roundRect">
          <a:avLst>
            <a:gd name="adj" fmla="val 85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2483866" numCol="1" spcCol="1270" anchor="t" anchorCtr="0">
          <a:noAutofit/>
        </a:bodyPr>
        <a:lstStyle/>
        <a:p>
          <a:pPr lvl="0" algn="l"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¿Qué residuos se deben entregar?</a:t>
          </a:r>
          <a:endParaRPr lang="es-ES" sz="2700" kern="1200">
            <a:latin typeface="Arial" panose="020B0604020202020204" pitchFamily="34" charset="0"/>
            <a:cs typeface="Arial" panose="020B0604020202020204" pitchFamily="34" charset="0"/>
          </a:endParaRPr>
        </a:p>
      </dsp:txBody>
      <dsp:txXfrm>
        <a:off x="79676" y="79676"/>
        <a:ext cx="5985415" cy="3041048"/>
      </dsp:txXfrm>
    </dsp:sp>
    <dsp:sp modelId="{6744F789-5E2C-4B1E-AEEC-BDE680D72F3B}">
      <dsp:nvSpPr>
        <dsp:cNvPr id="0" name=""/>
        <dsp:cNvSpPr/>
      </dsp:nvSpPr>
      <dsp:spPr>
        <a:xfrm>
          <a:off x="153619" y="800100"/>
          <a:ext cx="921715" cy="2240280"/>
        </a:xfrm>
        <a:prstGeom prst="roundRect">
          <a:avLst>
            <a:gd name="adj" fmla="val 105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Medicamentos vencidos, en mal estado, parcialmente usados o sin uso, así como sus empaques.</a:t>
          </a:r>
          <a:endParaRPr lang="es-ES" sz="900" kern="1200">
            <a:latin typeface="Arial" panose="020B0604020202020204" pitchFamily="34" charset="0"/>
            <a:cs typeface="Arial" panose="020B0604020202020204" pitchFamily="34" charset="0"/>
          </a:endParaRPr>
        </a:p>
      </dsp:txBody>
      <dsp:txXfrm>
        <a:off x="181965" y="828446"/>
        <a:ext cx="865023" cy="2183588"/>
      </dsp:txXfrm>
    </dsp:sp>
    <dsp:sp modelId="{FF364816-D805-49CF-B41D-FC186632F185}">
      <dsp:nvSpPr>
        <dsp:cNvPr id="0" name=""/>
        <dsp:cNvSpPr/>
      </dsp:nvSpPr>
      <dsp:spPr>
        <a:xfrm>
          <a:off x="1228953" y="800100"/>
          <a:ext cx="4762195" cy="2240280"/>
        </a:xfrm>
        <a:prstGeom prst="roundRect">
          <a:avLst>
            <a:gd name="adj" fmla="val 105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422578" numCol="1" spcCol="1270" anchor="t" anchorCtr="0">
          <a:noAutofit/>
        </a:bodyPr>
        <a:lstStyle/>
        <a:p>
          <a:pPr lvl="0" algn="l"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¿Dónde se deben llevar?</a:t>
          </a:r>
          <a:endParaRPr lang="en-US" sz="2700" kern="1200">
            <a:latin typeface="Arial" panose="020B0604020202020204" pitchFamily="34" charset="0"/>
            <a:cs typeface="Arial" panose="020B0604020202020204" pitchFamily="34" charset="0"/>
          </a:endParaRPr>
        </a:p>
      </dsp:txBody>
      <dsp:txXfrm>
        <a:off x="1297849" y="868996"/>
        <a:ext cx="4624403" cy="2102488"/>
      </dsp:txXfrm>
    </dsp:sp>
    <dsp:sp modelId="{C7B58C35-8BD1-492E-B222-04250246021A}">
      <dsp:nvSpPr>
        <dsp:cNvPr id="0" name=""/>
        <dsp:cNvSpPr/>
      </dsp:nvSpPr>
      <dsp:spPr>
        <a:xfrm>
          <a:off x="1348008" y="1584198"/>
          <a:ext cx="952439" cy="1287802"/>
        </a:xfrm>
        <a:prstGeom prst="roundRect">
          <a:avLst>
            <a:gd name="adj" fmla="val 10500"/>
          </a:avLst>
        </a:prstGeom>
        <a:solidFill>
          <a:schemeClr val="lt1">
            <a:alpha val="90000"/>
            <a:hueOff val="0"/>
            <a:satOff val="0"/>
            <a:lumOff val="0"/>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 los puntos de recolección autorizados, como contenedores especiales ubicados en farmacias o campañas de recolección promovidas por las autoridades de salud.</a:t>
          </a:r>
          <a:endParaRPr lang="en-US" sz="800" kern="1200">
            <a:latin typeface="Arial" panose="020B0604020202020204" pitchFamily="34" charset="0"/>
            <a:cs typeface="Arial" panose="020B0604020202020204" pitchFamily="34" charset="0"/>
          </a:endParaRPr>
        </a:p>
      </dsp:txBody>
      <dsp:txXfrm>
        <a:off x="1377299" y="1613489"/>
        <a:ext cx="893857" cy="1229220"/>
      </dsp:txXfrm>
    </dsp:sp>
    <dsp:sp modelId="{11C70E3E-4167-4745-A7FF-7A226E62B78A}">
      <dsp:nvSpPr>
        <dsp:cNvPr id="0" name=""/>
        <dsp:cNvSpPr/>
      </dsp:nvSpPr>
      <dsp:spPr>
        <a:xfrm>
          <a:off x="2427183" y="1600200"/>
          <a:ext cx="3410346" cy="1280160"/>
        </a:xfrm>
        <a:prstGeom prst="roundRect">
          <a:avLst>
            <a:gd name="adj" fmla="val 105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722579" numCol="1" spcCol="1270" anchor="t" anchorCtr="0">
          <a:noAutofit/>
        </a:bodyPr>
        <a:lstStyle/>
        <a:p>
          <a:pPr lvl="0" algn="l"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¿Cómo entregarlos?</a:t>
          </a:r>
          <a:endParaRPr lang="en-US" sz="2700" kern="1200">
            <a:latin typeface="Arial" panose="020B0604020202020204" pitchFamily="34" charset="0"/>
            <a:cs typeface="Arial" panose="020B0604020202020204" pitchFamily="34" charset="0"/>
          </a:endParaRPr>
        </a:p>
      </dsp:txBody>
      <dsp:txXfrm>
        <a:off x="2466552" y="1639569"/>
        <a:ext cx="3331608" cy="1201422"/>
      </dsp:txXfrm>
    </dsp:sp>
    <dsp:sp modelId="{50EA9975-6450-459B-B367-2BEB704B696B}">
      <dsp:nvSpPr>
        <dsp:cNvPr id="0" name=""/>
        <dsp:cNvSpPr/>
      </dsp:nvSpPr>
      <dsp:spPr>
        <a:xfrm>
          <a:off x="2512442" y="2176272"/>
          <a:ext cx="1058323" cy="576072"/>
        </a:xfrm>
        <a:prstGeom prst="roundRect">
          <a:avLst>
            <a:gd name="adj" fmla="val 10500"/>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En su envase original (si es posible).</a:t>
          </a:r>
          <a:endParaRPr lang="en-US" sz="1100" kern="1200">
            <a:latin typeface="Arial" panose="020B0604020202020204" pitchFamily="34" charset="0"/>
            <a:cs typeface="Arial" panose="020B0604020202020204" pitchFamily="34" charset="0"/>
          </a:endParaRPr>
        </a:p>
      </dsp:txBody>
      <dsp:txXfrm>
        <a:off x="2530158" y="2193988"/>
        <a:ext cx="1022891" cy="540640"/>
      </dsp:txXfrm>
    </dsp:sp>
    <dsp:sp modelId="{528335D9-073B-4ABE-AF3A-BD0B060185F4}">
      <dsp:nvSpPr>
        <dsp:cNvPr id="0" name=""/>
        <dsp:cNvSpPr/>
      </dsp:nvSpPr>
      <dsp:spPr>
        <a:xfrm>
          <a:off x="3600873" y="2176272"/>
          <a:ext cx="1058323" cy="576072"/>
        </a:xfrm>
        <a:prstGeom prst="roundRect">
          <a:avLst>
            <a:gd name="adj" fmla="val 10500"/>
          </a:avLst>
        </a:prstGeom>
        <a:solidFill>
          <a:schemeClr val="lt1">
            <a:alpha val="90000"/>
            <a:hueOff val="0"/>
            <a:satOff val="0"/>
            <a:lumOff val="0"/>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Sin mezclar con otros residuos.</a:t>
          </a:r>
          <a:endParaRPr lang="en-US" sz="1100" kern="1200">
            <a:latin typeface="Arial" panose="020B0604020202020204" pitchFamily="34" charset="0"/>
            <a:cs typeface="Arial" panose="020B0604020202020204" pitchFamily="34" charset="0"/>
          </a:endParaRPr>
        </a:p>
      </dsp:txBody>
      <dsp:txXfrm>
        <a:off x="3618589" y="2193988"/>
        <a:ext cx="1022891" cy="540640"/>
      </dsp:txXfrm>
    </dsp:sp>
    <dsp:sp modelId="{FD1CEAED-6AD6-48FE-BF69-5905EFF9ADF5}">
      <dsp:nvSpPr>
        <dsp:cNvPr id="0" name=""/>
        <dsp:cNvSpPr/>
      </dsp:nvSpPr>
      <dsp:spPr>
        <a:xfrm>
          <a:off x="4689305" y="2176272"/>
          <a:ext cx="1058323" cy="576072"/>
        </a:xfrm>
        <a:prstGeom prst="roundRect">
          <a:avLst>
            <a:gd name="adj" fmla="val 105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Bien cerrados y en bolsas limpias.</a:t>
          </a:r>
          <a:endParaRPr lang="en-US" sz="1100" kern="1200">
            <a:latin typeface="Arial" panose="020B0604020202020204" pitchFamily="34" charset="0"/>
            <a:cs typeface="Arial" panose="020B0604020202020204" pitchFamily="34" charset="0"/>
          </a:endParaRPr>
        </a:p>
      </dsp:txBody>
      <dsp:txXfrm>
        <a:off x="4707021" y="2193988"/>
        <a:ext cx="1022891" cy="540640"/>
      </dsp:txXfrm>
    </dsp:sp>
  </dsp:spTree>
</dsp:drawing>
</file>

<file path=word/diagrams/layout1.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8/layout/AccentedPicture">
  <dgm:title val=""/>
  <dgm:desc val=""/>
  <dgm:catLst>
    <dgm:cat type="picture" pri="1000"/>
    <dgm:cat type="pictureconvert" pri="1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varLst>
    <dgm:alg type="composite"/>
    <dgm:shape xmlns:r="http://schemas.openxmlformats.org/officeDocument/2006/relationships" r:blip="">
      <dgm:adjLst/>
    </dgm:shape>
    <dgm:choose name="Name1">
      <dgm:if name="Name2" axis="ch" ptType="node" func="cnt" op="lte" val="1">
        <dgm:constrLst>
          <dgm:constr type="h" for="ch" forName="picture_1" refType="h"/>
          <dgm:constr type="w" for="ch" forName="picture_1" refType="h" refFor="ch" refForName="picture_1" op="equ" fact="0.784"/>
          <dgm:constr type="l" for="ch" forName="picture_1"/>
          <dgm:constr type="t" for="ch" forName="picture_1"/>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
        </dgm:constrLst>
      </dgm:if>
      <dgm:if name="Name3" axis="ch" ptType="node" func="cnt" op="lte" val="5">
        <dgm:choose name="Name4">
          <dgm:if name="Name5"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6">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if>
      <dgm:else name="Name7">
        <dgm:choose name="Name8">
          <dgm:if name="Name9"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10">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else>
    </dgm:choose>
    <dgm:forEach name="Name11" axis="ch" ptType="sibTrans" hideLastTrans="0" cnt="1">
      <dgm:layoutNode name="picture_1" styleLbl="bgImgPlace1">
        <dgm:alg type="sp"/>
        <dgm:shape xmlns:r="http://schemas.openxmlformats.org/officeDocument/2006/relationships" type="roundRect" r:blip="" blipPhldr="1">
          <dgm:adjLst/>
        </dgm:shape>
        <dgm:presOf axis="self"/>
      </dgm:layoutNode>
    </dgm:forEach>
    <dgm:forEach name="Name12" axis="ch" ptType="node" cnt="1">
      <dgm:layoutNode name="text_1" styleLbl="node1">
        <dgm:varLst>
          <dgm:bulletEnabled val="1"/>
        </dgm:varLst>
        <dgm:choose name="Name13">
          <dgm:if name="Name14" func="var" arg="dir" op="equ" val="norm">
            <dgm:alg type="tx">
              <dgm:param type="txAnchorVert" val="b"/>
              <dgm:param type="parTxLTRAlign" val="l"/>
              <dgm:param type="shpTxLTRAlignCh" val="l"/>
              <dgm:param type="parTxRTLAlign" val="l"/>
              <dgm:param type="shpTxRTLAlignCh" val="l"/>
            </dgm:alg>
          </dgm:if>
          <dgm:else name="Name15">
            <dgm:alg type="tx">
              <dgm:param type="txAnchorVert" val="b"/>
              <dgm:param type="parTxLTRAlign" val="r"/>
              <dgm:param type="shpTxLTRAlignCh" val="r"/>
              <dgm:param type="parTxRTLAlign" val="r"/>
              <dgm:param type="shpTxRTLAlignCh" val="r"/>
            </dgm:alg>
          </dgm:else>
        </dgm:choose>
        <dgm:shape xmlns:r="http://schemas.openxmlformats.org/officeDocument/2006/relationships" type="rect" r:blip="" hideGeom="1">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choose name="Name16">
      <dgm:if name="Name17" axis="ch" ptType="node" func="cnt" op="gte" val="2">
        <dgm:layoutNode name="linV">
          <dgm:choose name="Name18">
            <dgm:if name="Name19" func="var" arg="dir" op="equ" val="norm">
              <dgm:alg type="lin">
                <dgm:param type="linDir" val="fromT"/>
                <dgm:param type="vertAlign" val="t"/>
                <dgm:param type="fallback" val="1D"/>
                <dgm:param type="horzAlign" val="l"/>
                <dgm:param type="nodeHorzAlign" val="l"/>
              </dgm:alg>
            </dgm:if>
            <dgm:else name="Name20">
              <dgm:alg type="lin">
                <dgm:param type="linDir" val="fromT"/>
                <dgm:param type="vertAlign" val="t"/>
                <dgm:param type="fallback" val="1D"/>
                <dgm:param type="horzAlign" val="r"/>
                <dgm:param type="nodeHorzAlign" val="r"/>
              </dgm:alg>
            </dgm:else>
          </dgm:choose>
          <dgm:shape xmlns:r="http://schemas.openxmlformats.org/officeDocument/2006/relationships" r:blip="">
            <dgm:adjLst/>
          </dgm:shape>
          <dgm:constrLst>
            <dgm:constr type="w" for="ch" forName="spaceV" val="1"/>
            <dgm:constr type="w" for="ch" forName="pair" refType="w" op="equ"/>
            <dgm:constr type="w" for="des" forName="desText" op="equ"/>
            <dgm:constr type="primFontSz" for="des" forName="desText" op="equ" val="65"/>
          </dgm:constrLst>
          <dgm:forEach name="Name21" axis="ch" ptType="node" st="2">
            <dgm:layoutNode name="pair">
              <dgm:alg type="composite"/>
              <dgm:shape xmlns:r="http://schemas.openxmlformats.org/officeDocument/2006/relationships" r:blip="">
                <dgm:adjLst/>
              </dgm:shape>
              <dgm:choose name="Name22">
                <dgm:if name="Name23" func="var" arg="dir" op="equ" val="norm">
                  <dgm:constrLst>
                    <dgm:constr type="userC"/>
                    <dgm:constr type="l" for="ch" forName="spaceH"/>
                    <dgm:constr type="r"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l" for="ch" forName="desTextWrapper" refType="r" refFor="ch" refForName="desPictures"/>
                    <dgm:constr type="ctrY" for="ch" forName="desTextWrapper" refType="w" fact="0.5"/>
                    <dgm:constr type="h" for="ch" forName="desTextWrapper" refType="h"/>
                    <dgm:constr type="h" for="des" forName="desText" refType="h"/>
                  </dgm:constrLst>
                </dgm:if>
                <dgm:else name="Name24">
                  <dgm:constrLst>
                    <dgm:constr type="userC"/>
                    <dgm:constr type="r" for="ch" forName="spaceH" refType="w"/>
                    <dgm:constr type="l"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r" for="ch" forName="desTextWrapper" refType="l" refFor="ch" refForName="desPictures"/>
                    <dgm:constr type="ctrY" for="ch" forName="desTextWrapper" refType="w" fact="0.5"/>
                    <dgm:constr type="h" for="ch" forName="desTextWrapper" refType="h"/>
                    <dgm:constr type="h" for="des" forName="desText" refType="h"/>
                  </dgm:constrLst>
                </dgm:else>
              </dgm:choose>
              <dgm:layoutNode name="spaceH">
                <dgm:alg type="sp"/>
                <dgm:shape xmlns:r="http://schemas.openxmlformats.org/officeDocument/2006/relationships" type="rect" r:blip="" hideGeom="1">
                  <dgm:adjLst/>
                </dgm:shape>
                <dgm:presOf/>
              </dgm:layoutNode>
              <dgm:layoutNode name="desPictures" styleLbl="alignImgPlace1">
                <dgm:alg type="sp"/>
                <dgm:shape xmlns:r="http://schemas.openxmlformats.org/officeDocument/2006/relationships" type="ellipse" r:blip="" blipPhldr="1">
                  <dgm:adjLst/>
                </dgm:shape>
                <dgm:presOf/>
              </dgm:layoutNode>
              <dgm:layoutNode name="desTextWrapper">
                <dgm:choose name="Name25">
                  <dgm:if name="Name26" func="var" arg="dir" op="equ" val="norm">
                    <dgm:alg type="lin">
                      <dgm:param type="horzAlign" val="l"/>
                    </dgm:alg>
                  </dgm:if>
                  <dgm:else name="Name27">
                    <dgm:alg type="lin">
                      <dgm:param type="horzAlign" val="r"/>
                    </dgm:alg>
                  </dgm:else>
                </dgm:choose>
                <dgm:layoutNode name="desText" styleLbl="revTx">
                  <dgm:varLst>
                    <dgm:bulletEnabled val="1"/>
                  </dgm:varLst>
                  <dgm:choose name="Name28">
                    <dgm:if name="Name29" func="var" arg="dir" op="equ" val="norm">
                      <dgm:alg type="tx">
                        <dgm:param type="parTxLTRAlign" val="l"/>
                        <dgm:param type="shpTxLTRAlignCh" val="l"/>
                        <dgm:param type="parTxRTLAlign" val="r"/>
                        <dgm:param type="shpTxRTLAlignCh" val="r"/>
                      </dgm:alg>
                    </dgm:if>
                    <dgm:else name="Name30">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2"/>
                    <dgm:constr type="rMarg" refType="primFontSz" fact="0.2"/>
                    <dgm:constr type="tMarg" refType="primFontSz" fact="0.1"/>
                    <dgm:constr type="bMarg" refType="primFontSz" fact="0.1"/>
                  </dgm:constrLst>
                  <dgm:ruleLst>
                    <dgm:rule type="w" val="NaN" fact="1" max="NaN"/>
                    <dgm:rule type="primFontSz" val="5" fact="NaN" max="NaN"/>
                  </dgm:ruleLst>
                </dgm:layoutNode>
              </dgm:layoutNode>
            </dgm:layoutNode>
            <dgm:forEach name="Name31" axis="followSib" ptType="sibTrans" cnt="1">
              <dgm:layoutNode name="spaceV">
                <dgm:alg type="sp"/>
                <dgm:shape xmlns:r="http://schemas.openxmlformats.org/officeDocument/2006/relationships" r:blip="">
                  <dgm:adjLst/>
                </dgm:shape>
                <dgm:presOf/>
              </dgm:layoutNode>
            </dgm:forEach>
          </dgm:forEach>
        </dgm:layoutNode>
      </dgm:if>
      <dgm:else name="Name32"/>
    </dgm:choose>
    <dgm:layoutNode name="maxNode">
      <dgm:alg type="lin"/>
      <dgm:shape xmlns:r="http://schemas.openxmlformats.org/officeDocument/2006/relationships" r:blip="">
        <dgm:adjLst/>
      </dgm:shape>
      <dgm:presOf/>
      <dgm:constrLst>
        <dgm:constr type="w" for="ch"/>
        <dgm:constr type="h" for="ch"/>
      </dgm:constrLst>
      <dgm:layoutNode name="Name33">
        <dgm:alg type="sp"/>
        <dgm:shape xmlns:r="http://schemas.openxmlformats.org/officeDocument/2006/relationships" r:blip="">
          <dgm:adjLst/>
        </dgm:shape>
        <dgm:presOf/>
      </dgm:layoutNode>
    </dgm:layoutNode>
  </dgm:layoutNode>
</dgm:layoutDef>
</file>

<file path=word/diagrams/layout1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15.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29D26F-B08B-44A7-9E15-FF5789EDE913}"/>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33</Pages>
  <Words>9110</Words>
  <Characters>51929</Characters>
  <Application>Microsoft Office Word</Application>
  <DocSecurity>0</DocSecurity>
  <Lines>432</Lines>
  <Paragraphs>121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Viviana Herrera</cp:lastModifiedBy>
  <cp:revision>36</cp:revision>
  <dcterms:created xsi:type="dcterms:W3CDTF">2025-04-07T13:38:00Z</dcterms:created>
  <dcterms:modified xsi:type="dcterms:W3CDTF">2025-08-27T19:57:00Z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