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03CA8">
        <w:trPr>
          <w:trHeight w:val="2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B0E87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3642C070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BC632C" w:rsidRPr="00BC632C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Valoración, atención básica y transferencia en primeros auxilios</w:t>
            </w:r>
            <w:r w:rsidR="00C03CA8" w:rsidRPr="00C03CA8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.</w:t>
            </w:r>
          </w:p>
          <w:p w14:paraId="5D04B07D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CB0E87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1D99724" w:rsidR="00F70AE9" w:rsidRPr="00CB0E87" w:rsidRDefault="00BC632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C632C">
              <w:rPr>
                <w:rFonts w:eastAsia="Calibri"/>
                <w:color w:val="auto"/>
                <w:sz w:val="20"/>
                <w:szCs w:val="20"/>
                <w:lang w:val="es-ES"/>
              </w:rPr>
              <w:t>Emergencia al rescate</w:t>
            </w:r>
            <w:r w:rsidR="00C03CA8" w:rsidRPr="00C03CA8"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A59AE4F" w:rsidR="00F70AE9" w:rsidRPr="00CB0E87" w:rsidRDefault="00C03CA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3CA8">
              <w:rPr>
                <w:rFonts w:eastAsia="Calibri"/>
                <w:color w:val="auto"/>
                <w:sz w:val="20"/>
                <w:szCs w:val="20"/>
                <w:lang w:val="es-US"/>
              </w:rPr>
              <w:t>Evaluar la comprensión y aplicación conceptual de los principios de valoración clínica, soporte vital básico, atención de traumatismos, emergencias clínicas y transferencia asistencial, conforme a los protocolos y lineamientos establecidos para primeros auxilios.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B0E87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0E87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0862F9BB" w:rsidR="00C57B0F" w:rsidRPr="00861F05" w:rsidRDefault="00F80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8073A">
              <w:rPr>
                <w:b/>
                <w:bCs/>
                <w:color w:val="000000" w:themeColor="text1"/>
                <w:sz w:val="20"/>
                <w:szCs w:val="20"/>
              </w:rPr>
              <w:t>El enfoque ABCDE permite:</w:t>
            </w:r>
          </w:p>
        </w:tc>
        <w:tc>
          <w:tcPr>
            <w:tcW w:w="2160" w:type="dxa"/>
          </w:tcPr>
          <w:p w14:paraId="7F132666" w14:textId="7E61C829" w:rsidR="00C57B0F" w:rsidRPr="00CB0E87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5FA3BCC" w:rsidR="00C57B0F" w:rsidRPr="00861F05" w:rsidRDefault="00F80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Diagnosticar enfermedades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861F05" w:rsidRDefault="00C57B0F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BD4EFA2" w:rsidR="00C57B0F" w:rsidRPr="00861F05" w:rsidRDefault="00F80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Determinar antecedentes familiares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C57B0F" w:rsidRPr="00861F05" w:rsidRDefault="00C57B0F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2F9CA54" w:rsidR="00E60A51" w:rsidRPr="00861F05" w:rsidRDefault="00F80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Identificar amenazas inmediatas a la vida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3D3E65C" w:rsidR="00E60A51" w:rsidRPr="00861F05" w:rsidRDefault="00F80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Clasificar heridas leves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861F05" w:rsidRDefault="00E60A51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296ABD4" w:rsidR="00E60A51" w:rsidRPr="00E60A51" w:rsidRDefault="0058418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E60A5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E60A5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40561B7" w:rsidR="00F436F5" w:rsidRPr="00861F05" w:rsidRDefault="00F8073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8073A">
              <w:rPr>
                <w:rFonts w:eastAsia="Calibri"/>
                <w:b/>
                <w:bCs/>
                <w:color w:val="auto"/>
                <w:sz w:val="20"/>
                <w:szCs w:val="20"/>
              </w:rPr>
              <w:t>La “B” en el ABCDE corresponde a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7C277B4" w:rsidR="00E60A51" w:rsidRPr="00861F05" w:rsidRDefault="00F8073A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Balance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A77314C" w:rsidR="00E60A51" w:rsidRPr="00861F05" w:rsidRDefault="00F8073A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32C">
              <w:rPr>
                <w:rFonts w:eastAsia="Calibri"/>
                <w:iCs/>
                <w:color w:val="000000" w:themeColor="text1"/>
                <w:sz w:val="20"/>
                <w:szCs w:val="20"/>
              </w:rPr>
              <w:t>Breathing</w:t>
            </w:r>
            <w:r w:rsidRPr="00BC632C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(respiración)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202D510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4D242CE" w:rsidR="00E60A51" w:rsidRPr="00861F05" w:rsidRDefault="00F8073A" w:rsidP="00BC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B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reak (romper).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115988A5" w:rsidR="00E60A51" w:rsidRPr="00861F05" w:rsidRDefault="00F8073A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Boca</w:t>
            </w:r>
            <w:r w:rsidR="00BC63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E60A5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5E70451" w:rsidR="00F436F5" w:rsidRPr="00CB0E87" w:rsidRDefault="0058418F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 valoración, atención y traslado en primeros auxilios, demostrando </w:t>
            </w: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comprensión de las técnicas y acciones necesarias para actuar de manera segura y efectiva ante situaciones de emergencia.</w:t>
            </w:r>
          </w:p>
        </w:tc>
      </w:tr>
      <w:tr w:rsidR="00F436F5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F436F5" w:rsidRPr="00A4711D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A7797B2" w:rsidR="00F436F5" w:rsidRPr="00AF6087" w:rsidRDefault="00BC632C" w:rsidP="00BC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La frecuencia respiratoria </w:t>
            </w:r>
            <w:r w:rsidRPr="00BC632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corresponde al número</w:t>
            </w:r>
            <w:r>
              <w:t xml:space="preserve"> </w:t>
            </w:r>
            <w:r w:rsidRPr="00BC632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de respiraciones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por: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684236E" w:rsidR="00597DCD" w:rsidRPr="00861F05" w:rsidRDefault="00BC632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Minuto</w:t>
            </w:r>
          </w:p>
        </w:tc>
        <w:tc>
          <w:tcPr>
            <w:tcW w:w="2160" w:type="dxa"/>
          </w:tcPr>
          <w:p w14:paraId="2DEA1E69" w14:textId="51F9CEE4" w:rsidR="00597DCD" w:rsidRPr="00E60A51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FC248DC" w:rsidR="00597DCD" w:rsidRPr="00861F05" w:rsidRDefault="00BC632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Segundo.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597DCD" w:rsidRPr="00E60A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4C03947D" w:rsidR="00597DCD" w:rsidRPr="00861F05" w:rsidRDefault="00BC632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Año.</w:t>
            </w:r>
          </w:p>
        </w:tc>
        <w:tc>
          <w:tcPr>
            <w:tcW w:w="2160" w:type="dxa"/>
          </w:tcPr>
          <w:p w14:paraId="2B39C562" w14:textId="77777777" w:rsidR="00597DCD" w:rsidRPr="00E60A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6251B4F" w:rsidR="00597DCD" w:rsidRPr="00861F05" w:rsidRDefault="00BC632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Trimestre.</w:t>
            </w:r>
          </w:p>
        </w:tc>
        <w:tc>
          <w:tcPr>
            <w:tcW w:w="2160" w:type="dxa"/>
            <w:shd w:val="clear" w:color="auto" w:fill="auto"/>
          </w:tcPr>
          <w:p w14:paraId="60456E1B" w14:textId="6339429F" w:rsidR="00597DCD" w:rsidRPr="00E60A51" w:rsidRDefault="00597DCD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5D40732" w:rsidR="00F436F5" w:rsidRPr="00CB0E87" w:rsidRDefault="0058418F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B133DE9" w:rsidR="00F436F5" w:rsidRPr="00AF6087" w:rsidRDefault="00F8073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US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profundidad correcta en RCP adulto es: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55586A1" w:rsidR="00597DCD" w:rsidRPr="00861F05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5</w:t>
            </w:r>
            <w:r w:rsidR="00EE2A19">
              <w:rPr>
                <w:rFonts w:eastAsia="Calibri"/>
                <w:color w:val="000000" w:themeColor="text1"/>
                <w:sz w:val="20"/>
                <w:szCs w:val="20"/>
              </w:rPr>
              <w:t xml:space="preserve"> a </w:t>
            </w: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6 cm</w:t>
            </w:r>
            <w:r w:rsidR="00EE2A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6FB6C17" w:rsidR="00597DCD" w:rsidRPr="00861F05" w:rsidRDefault="00AF6087" w:rsidP="00AF608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D1AAB79" w:rsidR="00597DCD" w:rsidRPr="00861F05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8 cm</w:t>
            </w:r>
            <w:r w:rsidR="00EE2A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574BEE22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3312AC2" w:rsidR="00597DCD" w:rsidRPr="00861F05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2 cm</w:t>
            </w:r>
            <w:r w:rsidR="00EE2A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5A44724" w:rsidR="00597DCD" w:rsidRPr="00861F05" w:rsidRDefault="00EE2A1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3 a </w:t>
            </w:r>
            <w:r w:rsidR="00F8073A">
              <w:rPr>
                <w:rFonts w:eastAsia="Calibri"/>
                <w:color w:val="000000" w:themeColor="text1"/>
                <w:sz w:val="20"/>
                <w:szCs w:val="20"/>
              </w:rPr>
              <w:t>4</w:t>
            </w:r>
            <w:r w:rsidR="00F8073A" w:rsidRPr="00F8073A">
              <w:rPr>
                <w:rFonts w:eastAsia="Calibri"/>
                <w:color w:val="000000" w:themeColor="text1"/>
                <w:sz w:val="20"/>
                <w:szCs w:val="20"/>
              </w:rPr>
              <w:t xml:space="preserve"> cm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ECB592C" w:rsidR="00F436F5" w:rsidRPr="00CB0E87" w:rsidRDefault="0058418F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B765BBC" w:rsidR="00F436F5" w:rsidRPr="00861F05" w:rsidRDefault="00F8073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frecuencia de compresiones en RCP es: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A4A14B6" w:rsidR="00597DCD" w:rsidRPr="00861F05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140 por minuto</w:t>
            </w:r>
            <w:r w:rsidR="00EE2A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E9CC03C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BE00671" w:rsidR="00597DCD" w:rsidRPr="00861F05" w:rsidRDefault="00EE2A1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60 a </w:t>
            </w:r>
            <w:r w:rsidR="00F8073A" w:rsidRPr="00F8073A">
              <w:rPr>
                <w:rFonts w:eastAsia="Calibri"/>
                <w:color w:val="000000" w:themeColor="text1"/>
                <w:sz w:val="20"/>
                <w:szCs w:val="20"/>
              </w:rPr>
              <w:t>80 por minuto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E200C1F" w:rsidR="00597DCD" w:rsidRPr="00861F05" w:rsidRDefault="00EE2A1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100 a </w:t>
            </w:r>
            <w:r w:rsidR="00F8073A" w:rsidRPr="00F8073A">
              <w:rPr>
                <w:rFonts w:eastAsia="Calibri"/>
                <w:color w:val="000000" w:themeColor="text1"/>
                <w:sz w:val="20"/>
                <w:szCs w:val="20"/>
              </w:rPr>
              <w:t>120 por minuto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4E87873A" w:rsidR="00597DCD" w:rsidRPr="00861F05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A9F4203" w:rsidR="00597DCD" w:rsidRPr="00861F05" w:rsidRDefault="00EE2A1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80 a </w:t>
            </w:r>
            <w:r w:rsidR="00F8073A" w:rsidRPr="00F8073A">
              <w:rPr>
                <w:rFonts w:eastAsia="Calibri"/>
                <w:color w:val="000000" w:themeColor="text1"/>
                <w:sz w:val="20"/>
                <w:szCs w:val="20"/>
              </w:rPr>
              <w:t>90 por minuto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5B51B19" w:rsidR="00F436F5" w:rsidRPr="00CB0E87" w:rsidRDefault="0058418F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4CA120E3" w14:textId="77777777" w:rsidTr="00F8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861F05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EBA4282" w:rsidR="00F436F5" w:rsidRPr="00861F05" w:rsidRDefault="00F8073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b/>
                <w:color w:val="000000" w:themeColor="text1"/>
                <w:sz w:val="20"/>
                <w:szCs w:val="20"/>
              </w:rPr>
              <w:t>En OVACE en adulto consciente se realiza: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F434270" w:rsidR="00597DCD" w:rsidRPr="00861F05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Solo ventilaciones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25871AB" w:rsidR="00597DCD" w:rsidRPr="00861F05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Golpes en la espalda únicamente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56E8E30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60D82B1" w:rsidR="00597DCD" w:rsidRPr="00861F05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Compresiones abdominales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5D51C05F" w:rsidR="00597DCD" w:rsidRPr="00861F05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F5B8469" w:rsidR="00597DCD" w:rsidRPr="00861F05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RCP inmediata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5416F3B" w:rsidR="00F436F5" w:rsidRPr="00E60A51" w:rsidRDefault="0058418F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B111D51" w:rsidR="00F436F5" w:rsidRPr="00E03E9C" w:rsidRDefault="00F8073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lactante con OVACE se realizan:</w:t>
            </w:r>
          </w:p>
        </w:tc>
      </w:tr>
      <w:tr w:rsidR="00597DCD" w:rsidRPr="00E60A51" w14:paraId="6C1AF91C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4C4063C" w:rsidR="00597DCD" w:rsidRPr="00861F05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Solo observación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3BF80FC" w:rsidR="00597DCD" w:rsidRPr="00F8073A" w:rsidRDefault="002A20F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Cinco </w:t>
            </w:r>
            <w:r w:rsidRPr="002A20FC">
              <w:rPr>
                <w:rFonts w:eastAsia="Calibri"/>
                <w:color w:val="000000" w:themeColor="text1"/>
                <w:sz w:val="20"/>
                <w:szCs w:val="20"/>
              </w:rPr>
              <w:t>golpes firmes entre los omóplatos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E46A793" w:rsidR="00597DCD" w:rsidRPr="00861F05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F2FF899" w:rsidR="00597DCD" w:rsidRPr="00861F05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Compresiones abdominale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s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3C784D9F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E60E664" w:rsidR="00597DCD" w:rsidRPr="00861F05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Maniobra de Heimlich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945429E" w:rsidR="00F436F5" w:rsidRPr="00CB0E87" w:rsidRDefault="0058418F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29071262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702AFF1" w:rsidR="00F436F5" w:rsidRPr="00E03E9C" w:rsidRDefault="00F8073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primera medida ante hemorragia externa es:</w:t>
            </w:r>
          </w:p>
        </w:tc>
      </w:tr>
      <w:tr w:rsidR="00597DCD" w:rsidRPr="00E60A51" w14:paraId="6FB46BB0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67357E0" w:rsidR="00597DCD" w:rsidRPr="00A4711D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Presión directa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D1395F8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1FF2C81" w:rsidR="00597DCD" w:rsidRPr="00A4711D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Elevar sin controlar sangrado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55B1BB7" w:rsidR="00597DCD" w:rsidRPr="00A4711D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Retirar objetos incrustados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34326EE" w:rsidR="00597DCD" w:rsidRPr="00A4711D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Aplicar hielo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4E2E5D5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5C8A6B5" w:rsidR="00F436F5" w:rsidRPr="0058418F" w:rsidRDefault="0058418F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0CD58276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E38C602" w:rsidR="00F436F5" w:rsidRPr="00A4711D" w:rsidRDefault="00F8073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Ante una fractura evidente se debe:</w:t>
            </w:r>
          </w:p>
        </w:tc>
      </w:tr>
      <w:tr w:rsidR="00597DCD" w:rsidRPr="00E60A51" w14:paraId="0D366D42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2393E39" w:rsidR="00597DCD" w:rsidRPr="00A4711D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Aplicar calor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914C84D" w:rsidR="00597DCD" w:rsidRPr="00A4711D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I</w:t>
            </w: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nmovilizar en posición encontrada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190455A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D5529A2" w:rsidR="00597DCD" w:rsidRPr="00A4711D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Intentar alinear el hueso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72B1FC4" w:rsidR="00597DCD" w:rsidRPr="00A4711D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Movilizar para comprobar dolor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5BE0B0B" w:rsidR="00F436F5" w:rsidRPr="00E60A51" w:rsidRDefault="0058418F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2DA70B9B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D64C903" w:rsidR="00F436F5" w:rsidRPr="00E03E9C" w:rsidRDefault="00F8073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El </w:t>
            </w:r>
            <w:r w:rsidRPr="00F8073A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shock</w:t>
            </w: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se caracteriza por:</w:t>
            </w:r>
          </w:p>
        </w:tc>
      </w:tr>
      <w:tr w:rsidR="00597DCD" w:rsidRPr="00E60A51" w14:paraId="6F04B43E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C6E7BF8" w:rsidR="00597DCD" w:rsidRPr="00A4711D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Piel caliente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596A3CB" w:rsidR="00597DCD" w:rsidRPr="00A4711D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Piel fría y pulso débil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597DCD" w:rsidRPr="00A4711D" w:rsidRDefault="00A4711D" w:rsidP="00A4711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F16A69F" w:rsidR="00597DCD" w:rsidRPr="00A4711D" w:rsidRDefault="00F8073A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Pulso lento y fuerte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302EF9E" w:rsidR="00597DCD" w:rsidRPr="00A4711D" w:rsidRDefault="00F8073A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8073A">
              <w:rPr>
                <w:rFonts w:eastAsia="Calibri"/>
                <w:color w:val="000000" w:themeColor="text1"/>
                <w:sz w:val="20"/>
                <w:szCs w:val="20"/>
              </w:rPr>
              <w:t>Presión elevada</w:t>
            </w:r>
            <w:r w:rsidR="002A20F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6D16765F" w14:textId="77777777" w:rsidTr="002A2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1330FAE" w:rsidR="00F436F5" w:rsidRPr="00F8073A" w:rsidRDefault="0058418F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291A1FBC" w14:textId="77777777" w:rsidTr="002A20F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2A20F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B49D8D0" w:rsidR="009921BA" w:rsidRPr="00A4711D" w:rsidRDefault="00F8073A" w:rsidP="002A20FC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hipoglicemia con paciente consciente se debe:</w:t>
            </w:r>
          </w:p>
        </w:tc>
      </w:tr>
      <w:tr w:rsidR="00597DCD" w:rsidRPr="00E60A51" w14:paraId="7364B266" w14:textId="77777777" w:rsidTr="002A20FC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2AF294E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Inducir vómito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002A20FC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4D09C48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Colocar boca abajo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2A20FC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208553E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No administrar nada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002A20FC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4BAF241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Administrar bebida azucarada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2A20F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AE5958F" w:rsidR="009921BA" w:rsidRPr="00E60A51" w:rsidRDefault="0058418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3589F761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8ADA76C" w:rsidR="00F436F5" w:rsidRPr="00E03E9C" w:rsidRDefault="00F8073A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En un evento cerebrovascular no se debe:</w:t>
            </w:r>
          </w:p>
        </w:tc>
      </w:tr>
      <w:tr w:rsidR="00597DCD" w:rsidRPr="00E60A51" w14:paraId="18AC1DD0" w14:textId="77777777" w:rsidTr="002A20FC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2EC936F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Vigilar signos vitales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3BECFBE" w14:textId="77777777" w:rsidTr="002A20FC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8E0F1C5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Mantener vía aérea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907EB3B" w14:textId="77777777" w:rsidTr="002A20FC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8A81ADC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Activar emergencias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A8CCC39" w14:textId="77777777" w:rsidTr="002A20FC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41B5359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Dar líquidos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E60A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5E34FA5" w:rsidR="00F436F5" w:rsidRPr="00E60A51" w:rsidRDefault="0058418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7ED9180C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020F836" w:rsidR="00F436F5" w:rsidRPr="00E03E9C" w:rsidRDefault="00F8073A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posición lateral de seguridad se usa cuando:</w:t>
            </w:r>
          </w:p>
        </w:tc>
      </w:tr>
      <w:tr w:rsidR="00597DCD" w:rsidRPr="00E60A51" w14:paraId="66F869E2" w14:textId="77777777" w:rsidTr="002A20FC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59469C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Hay paro cardíaco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9EAF596" w14:textId="77777777" w:rsidTr="002A20FC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6F6C13D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El paciente está inconsciente pero respira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91457E0" w14:textId="77777777" w:rsidTr="002A20FC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36010A9" w:rsidR="00597DCD" w:rsidRPr="00E03E9C" w:rsidRDefault="00F8073A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F8073A">
              <w:rPr>
                <w:rFonts w:eastAsia="Calibri"/>
                <w:sz w:val="20"/>
                <w:szCs w:val="20"/>
              </w:rPr>
              <w:t>Hay hemorragia activa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6CB9FA3" w14:textId="77777777" w:rsidTr="002A20FC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76BF286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Hay fractura abierta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E5FF0EC" w:rsidR="00F436F5" w:rsidRPr="00E60A51" w:rsidRDefault="0058418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7213A227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010F70B" w:rsidR="00F436F5" w:rsidRPr="00E03E9C" w:rsidRDefault="00F8073A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F80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quemaduras no se debe:</w:t>
            </w:r>
          </w:p>
        </w:tc>
      </w:tr>
      <w:tr w:rsidR="00597DCD" w:rsidRPr="00E60A51" w14:paraId="3B350F66" w14:textId="77777777" w:rsidTr="002A20FC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343AAF6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Enfriar con agua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2A20FC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602869E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Cubrir con apósito limpio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2A20FC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9F340C8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Reventar ampollas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2A20FC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408E2EA" w:rsidR="00597DCD" w:rsidRPr="00E60A51" w:rsidRDefault="00F8073A" w:rsidP="00597DCD">
            <w:pPr>
              <w:rPr>
                <w:rFonts w:eastAsia="Calibri"/>
                <w:sz w:val="20"/>
                <w:szCs w:val="20"/>
              </w:rPr>
            </w:pPr>
            <w:r w:rsidRPr="00F8073A">
              <w:rPr>
                <w:rFonts w:eastAsia="Calibri"/>
                <w:sz w:val="20"/>
                <w:szCs w:val="20"/>
              </w:rPr>
              <w:t>Retirar fuente de calor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97E59C7" w:rsidR="00F436F5" w:rsidRPr="00E60A51" w:rsidRDefault="0058418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50E0B9C4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C68DA58" w:rsidR="00F436F5" w:rsidRPr="00A4711D" w:rsidRDefault="0028528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8528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lesión eléctrica lo primero es:</w:t>
            </w:r>
          </w:p>
        </w:tc>
      </w:tr>
      <w:tr w:rsidR="00597DCD" w:rsidRPr="00E60A51" w14:paraId="194EF9E6" w14:textId="77777777" w:rsidTr="002A20FC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3F615ED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Movilizar rápidamente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2A20FC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2B42D05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Cortar la fuente eléctrica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DBBF727" w14:textId="77777777" w:rsidTr="002A20FC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52FDF7A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Tocar al paciente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2A20FC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89D09CF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Aplicar vendaje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AE46A21" w:rsidR="00F436F5" w:rsidRPr="00E60A51" w:rsidRDefault="0058418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0D72975D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A2F6ACA" w:rsidR="00F436F5" w:rsidRPr="00E03E9C" w:rsidRDefault="0028528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28528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una convulsión no se debe:</w:t>
            </w:r>
          </w:p>
        </w:tc>
      </w:tr>
      <w:tr w:rsidR="00597DCD" w:rsidRPr="00E60A51" w14:paraId="56C426A3" w14:textId="77777777" w:rsidTr="002A20FC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B8E36C5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Introducir objetos en la boca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2B70C3E1" w14:textId="77777777" w:rsidTr="002A20FC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9D804F9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Proteger la cabeza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2A20FC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F43A363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Retirar objetos cercanos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2A20FC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0E0127C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Vigilar respiración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E758DE3" w:rsidR="00F436F5" w:rsidRPr="00E60A51" w:rsidRDefault="0058418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3BAB07B1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43C9B1A" w:rsidR="00F436F5" w:rsidRPr="00A4711D" w:rsidRDefault="0028528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28528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movilización en bloque busca:</w:t>
            </w:r>
          </w:p>
        </w:tc>
      </w:tr>
      <w:tr w:rsidR="00597DCD" w:rsidRPr="00E60A51" w14:paraId="71E0805B" w14:textId="77777777" w:rsidTr="002A20FC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F321344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Sentar al paciente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5F800" w14:textId="77777777" w:rsidTr="002A20FC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F19C09E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Girar por partes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AF7F61F" w14:textId="77777777" w:rsidTr="002A20FC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9FF279E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Mantener alineación cabeza–cuello–tronco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002A20FC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C9FB767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Mover extremidades primero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DD49CFA" w:rsidR="00F436F5" w:rsidRPr="0058418F" w:rsidRDefault="0058418F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00A4F366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58FC354" w:rsidR="00F436F5" w:rsidRPr="00A4711D" w:rsidRDefault="0028528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8528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amputación traumática la parte amputada debe:</w:t>
            </w:r>
          </w:p>
        </w:tc>
      </w:tr>
      <w:tr w:rsidR="00597DCD" w:rsidRPr="00E60A51" w14:paraId="24A2C86E" w14:textId="77777777" w:rsidTr="00285282">
        <w:trPr>
          <w:trHeight w:val="116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64BF6E9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Lavarse con jabón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7B20FA5" w14:textId="77777777" w:rsidTr="002A20FC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B4C124C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Envolverse en gasa y colocarse en bolsa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2A20FC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066DCA8" w:rsidR="00597DCD" w:rsidRPr="00E03E9C" w:rsidRDefault="00285282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285282">
              <w:rPr>
                <w:rFonts w:eastAsia="Calibri"/>
                <w:sz w:val="20"/>
                <w:szCs w:val="20"/>
                <w:lang w:val="en-US"/>
              </w:rPr>
              <w:t>Desecharse</w:t>
            </w:r>
            <w:r w:rsidR="002A20FC">
              <w:rPr>
                <w:rFonts w:eastAsia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FA0DFA6" w14:textId="77777777" w:rsidTr="002A20FC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52BD3FF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Colocarse directamente en hielo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D908880" w:rsidR="00F436F5" w:rsidRPr="00E60A51" w:rsidRDefault="0058418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3BE2FBD1" w14:textId="77777777" w:rsidTr="00E03E9C">
        <w:trPr>
          <w:trHeight w:val="485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EAF7F09" w:rsidR="00F436F5" w:rsidRPr="00A4711D" w:rsidRDefault="0028528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28528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monitoreo posterior permite:</w:t>
            </w:r>
          </w:p>
        </w:tc>
      </w:tr>
      <w:tr w:rsidR="00597DCD" w:rsidRPr="00E60A51" w14:paraId="1852A647" w14:textId="77777777" w:rsidTr="002A20FC">
        <w:trPr>
          <w:trHeight w:val="220"/>
        </w:trPr>
        <w:tc>
          <w:tcPr>
            <w:tcW w:w="1267" w:type="dxa"/>
          </w:tcPr>
          <w:p w14:paraId="0E152896" w14:textId="28DF329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D23AEB5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Evitar traslado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E86B579" w14:textId="77777777" w:rsidTr="002A20FC">
        <w:trPr>
          <w:trHeight w:val="220"/>
        </w:trPr>
        <w:tc>
          <w:tcPr>
            <w:tcW w:w="1267" w:type="dxa"/>
          </w:tcPr>
          <w:p w14:paraId="35C1ADF6" w14:textId="6CF23CE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CF239B6" w:rsidR="00597DCD" w:rsidRPr="00E60A51" w:rsidRDefault="00285282" w:rsidP="00597DCD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>Suspender vigilancia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2587596" w14:textId="77777777" w:rsidTr="002A20FC">
        <w:trPr>
          <w:trHeight w:val="220"/>
        </w:trPr>
        <w:tc>
          <w:tcPr>
            <w:tcW w:w="1267" w:type="dxa"/>
          </w:tcPr>
          <w:p w14:paraId="7DAEB305" w14:textId="24181B7A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AB5023C" w:rsidR="00597DCD" w:rsidRPr="00E60A51" w:rsidRDefault="00285282" w:rsidP="002A20FC">
            <w:pPr>
              <w:rPr>
                <w:rFonts w:eastAsia="Calibri"/>
                <w:sz w:val="20"/>
                <w:szCs w:val="20"/>
              </w:rPr>
            </w:pPr>
            <w:r w:rsidRPr="00285282">
              <w:rPr>
                <w:rFonts w:eastAsia="Calibri"/>
                <w:sz w:val="20"/>
                <w:szCs w:val="20"/>
              </w:rPr>
              <w:t xml:space="preserve">Detectar deterioro </w:t>
            </w:r>
            <w:r w:rsidR="002A20FC">
              <w:rPr>
                <w:rFonts w:eastAsia="Calibri"/>
                <w:sz w:val="20"/>
                <w:szCs w:val="20"/>
              </w:rPr>
              <w:t>temprano.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5E280E9B" w14:textId="77777777" w:rsidTr="002A20FC">
        <w:trPr>
          <w:trHeight w:val="220"/>
        </w:trPr>
        <w:tc>
          <w:tcPr>
            <w:tcW w:w="1267" w:type="dxa"/>
          </w:tcPr>
          <w:p w14:paraId="067BDB63" w14:textId="4BE2E6F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39CBA95" w:rsidR="00597DCD" w:rsidRPr="00195074" w:rsidRDefault="00285282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285282">
              <w:rPr>
                <w:rFonts w:eastAsia="Calibri"/>
                <w:sz w:val="20"/>
                <w:szCs w:val="20"/>
              </w:rPr>
              <w:t>Finalizar atención</w:t>
            </w:r>
            <w:r w:rsidR="002A20F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0A5EB4C" w:rsidR="00F436F5" w:rsidRPr="00E60A51" w:rsidRDefault="002548EE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00631069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CE4A2DF" w:rsidR="00F436F5" w:rsidRPr="00195074" w:rsidRDefault="00AD4029" w:rsidP="00AD402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AD402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proceso de primeros auxilios concluye con la ent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rega organizada del paciente al:</w:t>
            </w:r>
          </w:p>
        </w:tc>
      </w:tr>
      <w:tr w:rsidR="00597DCD" w:rsidRPr="00E60A51" w14:paraId="6D9EEA78" w14:textId="77777777" w:rsidTr="002A20FC">
        <w:trPr>
          <w:trHeight w:val="220"/>
        </w:trPr>
        <w:tc>
          <w:tcPr>
            <w:tcW w:w="1267" w:type="dxa"/>
          </w:tcPr>
          <w:p w14:paraId="32E32C36" w14:textId="0C34D0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FA433B8" w:rsidR="00597DCD" w:rsidRPr="00E60A51" w:rsidRDefault="00AD4029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Reclusorio.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10AE3" w14:textId="77777777" w:rsidTr="002A20FC">
        <w:trPr>
          <w:trHeight w:val="220"/>
        </w:trPr>
        <w:tc>
          <w:tcPr>
            <w:tcW w:w="1267" w:type="dxa"/>
          </w:tcPr>
          <w:p w14:paraId="0495F5C8" w14:textId="5CB2C67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20BDB57" w:rsidR="00597DCD" w:rsidRPr="00E60A51" w:rsidRDefault="00AD4029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Parque más próximo.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21CE7C5" w14:textId="77777777" w:rsidTr="002A20FC">
        <w:trPr>
          <w:trHeight w:val="220"/>
        </w:trPr>
        <w:tc>
          <w:tcPr>
            <w:tcW w:w="1267" w:type="dxa"/>
          </w:tcPr>
          <w:p w14:paraId="07B8C1AA" w14:textId="51756D7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A491901" w:rsidR="00597DCD" w:rsidRPr="00E60A51" w:rsidRDefault="00AD4029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</w:t>
            </w:r>
            <w:r w:rsidRPr="00AD4029">
              <w:rPr>
                <w:rFonts w:eastAsia="Calibri"/>
                <w:sz w:val="20"/>
                <w:szCs w:val="20"/>
              </w:rPr>
              <w:t>ersonal de salud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71ADFE0" w14:textId="77777777" w:rsidTr="002A20FC">
        <w:trPr>
          <w:trHeight w:val="220"/>
        </w:trPr>
        <w:tc>
          <w:tcPr>
            <w:tcW w:w="1267" w:type="dxa"/>
          </w:tcPr>
          <w:p w14:paraId="1861D841" w14:textId="20F4858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DA73B7B" w:rsidR="00597DCD" w:rsidRPr="00E60A51" w:rsidRDefault="00AD4029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Arquitecto.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9507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95074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0AEC9D6" w:rsidR="00F436F5" w:rsidRPr="00195074" w:rsidRDefault="002548EE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48EE">
              <w:rPr>
                <w:rFonts w:eastAsia="Calibri"/>
                <w:bCs/>
                <w:sz w:val="20"/>
                <w:szCs w:val="20"/>
              </w:rPr>
              <w:t>¡Excelente trabajo! Se evidencia un buen dominio de los conceptos relacionados con la valoración, atención y traslado en primeros auxilios, demostrando comprensión de las técnicas y acciones necesarias para actuar de manera segura y efectiva ante situaciones de emergencia.</w:t>
            </w:r>
          </w:p>
        </w:tc>
      </w:tr>
      <w:tr w:rsidR="00F436F5" w:rsidRPr="00E60A51" w14:paraId="78F904B0" w14:textId="77777777" w:rsidTr="002A20F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48CC0D6" w:rsidR="00F436F5" w:rsidRPr="00E60A51" w:rsidRDefault="002548E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3C87F706" w:rsidR="00F436F5" w:rsidRPr="00E60A51" w:rsidRDefault="002548E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Default="00C57B0F">
      <w:pPr>
        <w:rPr>
          <w:sz w:val="20"/>
          <w:szCs w:val="20"/>
        </w:rPr>
      </w:pPr>
    </w:p>
    <w:p w14:paraId="50CEA964" w14:textId="77777777" w:rsidR="00DD0985" w:rsidRDefault="00DD0985">
      <w:pPr>
        <w:rPr>
          <w:sz w:val="20"/>
          <w:szCs w:val="20"/>
        </w:rPr>
      </w:pPr>
    </w:p>
    <w:p w14:paraId="30A2C1D0" w14:textId="77777777" w:rsidR="00DD0985" w:rsidRDefault="00DD0985">
      <w:pPr>
        <w:rPr>
          <w:sz w:val="20"/>
          <w:szCs w:val="20"/>
        </w:rPr>
      </w:pPr>
    </w:p>
    <w:p w14:paraId="596C631B" w14:textId="77777777" w:rsidR="00DD0985" w:rsidRDefault="00DD0985">
      <w:pPr>
        <w:rPr>
          <w:sz w:val="20"/>
          <w:szCs w:val="20"/>
        </w:rPr>
      </w:pPr>
    </w:p>
    <w:p w14:paraId="0E31F30B" w14:textId="77777777" w:rsidR="00DD0985" w:rsidRDefault="00DD0985">
      <w:pPr>
        <w:rPr>
          <w:sz w:val="20"/>
          <w:szCs w:val="20"/>
        </w:rPr>
      </w:pPr>
    </w:p>
    <w:p w14:paraId="2637C37F" w14:textId="77777777" w:rsidR="00DD0985" w:rsidRDefault="00DD0985">
      <w:pPr>
        <w:rPr>
          <w:sz w:val="20"/>
          <w:szCs w:val="20"/>
        </w:rPr>
      </w:pPr>
    </w:p>
    <w:p w14:paraId="56D5CF91" w14:textId="77777777" w:rsidR="00DD0985" w:rsidRDefault="00DD0985">
      <w:pPr>
        <w:rPr>
          <w:sz w:val="20"/>
          <w:szCs w:val="20"/>
        </w:rPr>
      </w:pPr>
    </w:p>
    <w:p w14:paraId="11DF1EAE" w14:textId="77777777" w:rsidR="00DD0985" w:rsidRPr="00E60A51" w:rsidRDefault="00DD0985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E0731F5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E3F20">
              <w:rPr>
                <w:rFonts w:eastAsia="Calibri"/>
                <w:b/>
                <w:color w:val="595959"/>
                <w:sz w:val="20"/>
                <w:szCs w:val="20"/>
              </w:rPr>
              <w:t>Experta temática</w:t>
            </w:r>
            <w:bookmarkStart w:id="0" w:name="_GoBack"/>
            <w:bookmarkEnd w:id="0"/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7773E1D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2548EE" w:rsidRPr="00E60A51" w14:paraId="1A70A9BF" w14:textId="77777777" w:rsidTr="002A20F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2548EE" w:rsidRPr="00E60A51" w:rsidRDefault="002548EE" w:rsidP="002548E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924A587" w:rsidR="002548EE" w:rsidRPr="00E60A51" w:rsidRDefault="002548EE" w:rsidP="002548E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96D99A1" w:rsidR="002548EE" w:rsidRPr="00E60A51" w:rsidRDefault="002548EE" w:rsidP="002548E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Marzo 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6EEA8D" w14:textId="77777777" w:rsidR="001C3608" w:rsidRDefault="001C3608">
      <w:pPr>
        <w:spacing w:line="240" w:lineRule="auto"/>
      </w:pPr>
      <w:r>
        <w:separator/>
      </w:r>
    </w:p>
  </w:endnote>
  <w:endnote w:type="continuationSeparator" w:id="0">
    <w:p w14:paraId="6D6C7EDB" w14:textId="77777777" w:rsidR="001C3608" w:rsidRDefault="001C3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5730CC" w14:textId="77777777" w:rsidR="001C3608" w:rsidRDefault="001C3608">
      <w:pPr>
        <w:spacing w:line="240" w:lineRule="auto"/>
      </w:pPr>
      <w:r>
        <w:separator/>
      </w:r>
    </w:p>
  </w:footnote>
  <w:footnote w:type="continuationSeparator" w:id="0">
    <w:p w14:paraId="42461571" w14:textId="77777777" w:rsidR="001C3608" w:rsidRDefault="001C3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2A20FC" w:rsidRDefault="002A20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2A20FC" w:rsidRDefault="002A20FC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2A20FC" w:rsidRDefault="002A20FC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2A20FC" w:rsidRDefault="002A20FC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2A20FC" w:rsidRDefault="002A20FC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2A20FC" w:rsidRDefault="002A20FC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2A20FC" w:rsidRDefault="002A20FC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63898"/>
    <w:rsid w:val="0018141D"/>
    <w:rsid w:val="0018472E"/>
    <w:rsid w:val="00195074"/>
    <w:rsid w:val="001B5182"/>
    <w:rsid w:val="001B5CD5"/>
    <w:rsid w:val="001C2159"/>
    <w:rsid w:val="001C3608"/>
    <w:rsid w:val="001D65D0"/>
    <w:rsid w:val="001F0B68"/>
    <w:rsid w:val="00230CDA"/>
    <w:rsid w:val="00237367"/>
    <w:rsid w:val="002548EE"/>
    <w:rsid w:val="00280A13"/>
    <w:rsid w:val="00285282"/>
    <w:rsid w:val="002A20FC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33235"/>
    <w:rsid w:val="0057369A"/>
    <w:rsid w:val="0058418F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C7F34"/>
    <w:rsid w:val="008E1685"/>
    <w:rsid w:val="008E2C44"/>
    <w:rsid w:val="008E6807"/>
    <w:rsid w:val="008F7BC0"/>
    <w:rsid w:val="00902CCE"/>
    <w:rsid w:val="00917B02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92AA0"/>
    <w:rsid w:val="00A9514B"/>
    <w:rsid w:val="00AD2166"/>
    <w:rsid w:val="00AD367E"/>
    <w:rsid w:val="00AD4029"/>
    <w:rsid w:val="00AE43C0"/>
    <w:rsid w:val="00AF040D"/>
    <w:rsid w:val="00AF6087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7B69"/>
    <w:rsid w:val="00BA5C64"/>
    <w:rsid w:val="00BB561B"/>
    <w:rsid w:val="00BC631E"/>
    <w:rsid w:val="00BC632C"/>
    <w:rsid w:val="00BD183E"/>
    <w:rsid w:val="00BD53A3"/>
    <w:rsid w:val="00BE1AF5"/>
    <w:rsid w:val="00BE7AE1"/>
    <w:rsid w:val="00C03CA8"/>
    <w:rsid w:val="00C0495F"/>
    <w:rsid w:val="00C05A27"/>
    <w:rsid w:val="00C33AF7"/>
    <w:rsid w:val="00C50868"/>
    <w:rsid w:val="00C57B0F"/>
    <w:rsid w:val="00C74727"/>
    <w:rsid w:val="00C85661"/>
    <w:rsid w:val="00C9016B"/>
    <w:rsid w:val="00CA2567"/>
    <w:rsid w:val="00CB0E87"/>
    <w:rsid w:val="00CD3981"/>
    <w:rsid w:val="00CE3F20"/>
    <w:rsid w:val="00CE649B"/>
    <w:rsid w:val="00CF6CED"/>
    <w:rsid w:val="00D154B7"/>
    <w:rsid w:val="00D15EFF"/>
    <w:rsid w:val="00D16CEB"/>
    <w:rsid w:val="00D9536A"/>
    <w:rsid w:val="00D96770"/>
    <w:rsid w:val="00DD0985"/>
    <w:rsid w:val="00E03E9C"/>
    <w:rsid w:val="00E23F58"/>
    <w:rsid w:val="00E53E0B"/>
    <w:rsid w:val="00E60A51"/>
    <w:rsid w:val="00E8117C"/>
    <w:rsid w:val="00E94CE5"/>
    <w:rsid w:val="00EA1809"/>
    <w:rsid w:val="00EA4920"/>
    <w:rsid w:val="00ED3B41"/>
    <w:rsid w:val="00EE2A19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8073A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C6622F-413B-4BB8-B5CB-1E8F8EB69F9F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2085</Words>
  <Characters>11885</Characters>
  <Application>Microsoft Office Word</Application>
  <DocSecurity>0</DocSecurity>
  <Lines>99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7</cp:revision>
  <dcterms:created xsi:type="dcterms:W3CDTF">2026-02-26T04:05:00Z</dcterms:created>
  <dcterms:modified xsi:type="dcterms:W3CDTF">2026-03-03T15:14:00Z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