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550B516C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D40F97" w:rsidRPr="00D40F97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Cuidado y valoraci</w:t>
            </w:r>
            <w:r w:rsidR="00D40F97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ón integral de la persona mayor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4D13960" w:rsidR="00F70AE9" w:rsidRPr="008B3892" w:rsidRDefault="005E75A5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Cuidado en a</w:t>
            </w:r>
            <w:r w:rsidRPr="005E75A5">
              <w:rPr>
                <w:rFonts w:eastAsia="Calibri"/>
                <w:color w:val="auto"/>
                <w:sz w:val="20"/>
                <w:szCs w:val="20"/>
                <w:lang w:val="es-CO"/>
              </w:rPr>
              <w:t>cción</w:t>
            </w:r>
            <w:r w:rsidR="00D72069"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73D18E0" w:rsidR="00F70AE9" w:rsidRPr="008B3892" w:rsidRDefault="005E75A5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E75A5">
              <w:rPr>
                <w:rFonts w:eastAsia="Calibri"/>
                <w:color w:val="auto"/>
                <w:sz w:val="20"/>
                <w:szCs w:val="20"/>
                <w:lang w:val="es-CO"/>
              </w:rPr>
              <w:t>Evaluar la comprensión de los conceptos y prácticas fundamentales relacionados con el cuidado integral y la valoración de la persona mayor.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49DE5E07" w:rsidR="00C57B0F" w:rsidRPr="008B3892" w:rsidRDefault="005E7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E75A5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principio debe orientar el cuidado de la persona mayor?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5E75A5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E75A5" w:rsidRPr="008B3892" w:rsidRDefault="005E75A5" w:rsidP="005E75A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D6E37F1" w:rsidR="005E75A5" w:rsidRPr="005E75A5" w:rsidRDefault="005E75A5" w:rsidP="005E7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E75A5">
              <w:rPr>
                <w:color w:val="auto"/>
                <w:sz w:val="20"/>
                <w:szCs w:val="20"/>
              </w:rPr>
              <w:t>Respetar su dignidad, autonomía y decisiones.</w:t>
            </w:r>
          </w:p>
        </w:tc>
        <w:tc>
          <w:tcPr>
            <w:tcW w:w="2160" w:type="dxa"/>
            <w:shd w:val="clear" w:color="auto" w:fill="FFFFFF"/>
          </w:tcPr>
          <w:p w14:paraId="4CEC4D6E" w14:textId="0BDC85B4" w:rsidR="005E75A5" w:rsidRPr="00AB643C" w:rsidRDefault="005E75A5" w:rsidP="005E75A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5E75A5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5E75A5" w:rsidRPr="008B3892" w:rsidRDefault="005E75A5" w:rsidP="005E75A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BE23AD6" w:rsidR="005E75A5" w:rsidRPr="005E75A5" w:rsidRDefault="005E75A5" w:rsidP="005E7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E75A5">
              <w:rPr>
                <w:color w:val="auto"/>
                <w:sz w:val="20"/>
                <w:szCs w:val="20"/>
              </w:rPr>
              <w:t>Realizar todas las actividades por ella.</w:t>
            </w:r>
          </w:p>
        </w:tc>
        <w:tc>
          <w:tcPr>
            <w:tcW w:w="2160" w:type="dxa"/>
            <w:shd w:val="clear" w:color="auto" w:fill="FFFFFF"/>
          </w:tcPr>
          <w:p w14:paraId="0F73ACCC" w14:textId="4144EA47" w:rsidR="005E75A5" w:rsidRPr="00AB643C" w:rsidRDefault="005E75A5" w:rsidP="005E75A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5E75A5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E75A5" w:rsidRPr="008B3892" w:rsidRDefault="005E75A5" w:rsidP="005E75A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236B71F" w:rsidR="005E75A5" w:rsidRPr="005E75A5" w:rsidRDefault="005E75A5" w:rsidP="005E7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E75A5">
              <w:rPr>
                <w:color w:val="auto"/>
                <w:sz w:val="20"/>
                <w:szCs w:val="20"/>
              </w:rPr>
              <w:t>Priorizar únicamente sus necesidades físicas.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5E75A5" w:rsidRPr="00AB643C" w:rsidRDefault="005E75A5" w:rsidP="005E75A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5E75A5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5E75A5" w:rsidRPr="008B3892" w:rsidRDefault="005E75A5" w:rsidP="005E75A5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0606393" w:rsidR="005E75A5" w:rsidRPr="005E75A5" w:rsidRDefault="005E75A5" w:rsidP="005E7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E75A5">
              <w:rPr>
                <w:color w:val="auto"/>
                <w:sz w:val="20"/>
                <w:szCs w:val="20"/>
              </w:rPr>
              <w:t>Evitar que participe en las actividades cotidianas.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5E75A5" w:rsidRPr="00AB643C" w:rsidRDefault="005E75A5" w:rsidP="005E75A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67EB517" w:rsidR="00494F7E" w:rsidRPr="008B3892" w:rsidRDefault="00352C8B" w:rsidP="00BF5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95D7F68" w:rsidR="00494F7E" w:rsidRPr="008B3892" w:rsidRDefault="00367AF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se entiende por envejecimiento?</w:t>
            </w:r>
          </w:p>
        </w:tc>
      </w:tr>
      <w:tr w:rsidR="00367AFF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DA4E1AC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Una enfermedad que aparece en todas las personas mayores.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FAFC97A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Un proceso natural del ciclo vital que presenta características individuales.</w:t>
            </w:r>
          </w:p>
        </w:tc>
        <w:tc>
          <w:tcPr>
            <w:tcW w:w="2160" w:type="dxa"/>
          </w:tcPr>
          <w:p w14:paraId="1D0925B8" w14:textId="01814BFB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038446C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Una condición que implica pérdida total de autonomía.</w:t>
            </w:r>
          </w:p>
        </w:tc>
        <w:tc>
          <w:tcPr>
            <w:tcW w:w="2160" w:type="dxa"/>
            <w:shd w:val="clear" w:color="auto" w:fill="auto"/>
          </w:tcPr>
          <w:p w14:paraId="2173A4A8" w14:textId="462FED1D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1F3243C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Una etapa caracterizada exclusivamente por cambios físicos.</w:t>
            </w:r>
          </w:p>
        </w:tc>
        <w:tc>
          <w:tcPr>
            <w:tcW w:w="2160" w:type="dxa"/>
          </w:tcPr>
          <w:p w14:paraId="20A71059" w14:textId="52B24930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B0C47E5" w:rsidR="00494F7E" w:rsidRPr="008B3892" w:rsidRDefault="0028217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D93D5A6" w:rsidR="00494F7E" w:rsidRPr="008B3892" w:rsidRDefault="00367AFF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permite valorar el nivel de dependencia de una persona mayor?</w:t>
            </w:r>
          </w:p>
        </w:tc>
      </w:tr>
      <w:tr w:rsidR="00367AFF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275CF4BA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Únicamente su edad cronológica.</w:t>
            </w:r>
          </w:p>
        </w:tc>
        <w:tc>
          <w:tcPr>
            <w:tcW w:w="2160" w:type="dxa"/>
          </w:tcPr>
          <w:p w14:paraId="2DEA1E69" w14:textId="7A8709AB" w:rsidR="00367AFF" w:rsidRPr="00AB643C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367AFF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7A88D4A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Solamente las enfermedades que presenta.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367AFF" w:rsidRPr="00AB643C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367AFF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69A65BE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El grado de apoyo que requiere para realizar actividades de la vida cotidiana.</w:t>
            </w:r>
          </w:p>
        </w:tc>
        <w:tc>
          <w:tcPr>
            <w:tcW w:w="2160" w:type="dxa"/>
          </w:tcPr>
          <w:p w14:paraId="2B39C562" w14:textId="31B4FB60" w:rsidR="00367AFF" w:rsidRPr="00AB643C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17442A8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Exclusivamente su capacidad para desplazarse.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367AFF" w:rsidRPr="00AB643C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12EE8EC" w:rsidR="00494F7E" w:rsidRPr="008B3892" w:rsidRDefault="0028217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CE58686" w:rsidR="00494F7E" w:rsidRPr="008B3892" w:rsidRDefault="00367AF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una responsabilidad del cuidador frente a una enfermedad de la persona mayor?</w:t>
            </w:r>
          </w:p>
        </w:tc>
      </w:tr>
      <w:tr w:rsidR="00367AFF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D229510" w:rsidR="00367AFF" w:rsidRPr="008B3892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Modificar los medicamentos cuando considere necesario.</w:t>
            </w:r>
          </w:p>
        </w:tc>
        <w:tc>
          <w:tcPr>
            <w:tcW w:w="2160" w:type="dxa"/>
            <w:shd w:val="clear" w:color="auto" w:fill="FFFFFF"/>
          </w:tcPr>
          <w:p w14:paraId="67A2608D" w14:textId="17924BDD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2BD70FD" w:rsidR="00367AFF" w:rsidRPr="008B3892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Establecer un diagnóstico según los síntomas observados.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8A45C39" w:rsidR="00367AFF" w:rsidRPr="008B3892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Suspender tratamientos cuando la persona manifieste mejoría.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A6DEDEF" w:rsidR="00367AFF" w:rsidRPr="008B3892" w:rsidRDefault="0028217A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</w:rPr>
              <w:t>Identificar</w:t>
            </w:r>
            <w:r w:rsidR="00367AFF" w:rsidRPr="00367AFF">
              <w:rPr>
                <w:color w:val="auto"/>
                <w:sz w:val="20"/>
                <w:szCs w:val="20"/>
              </w:rPr>
              <w:t xml:space="preserve"> cambios, brindar apoyo e informar oportunamente.</w:t>
            </w:r>
          </w:p>
        </w:tc>
        <w:tc>
          <w:tcPr>
            <w:tcW w:w="2160" w:type="dxa"/>
            <w:shd w:val="clear" w:color="auto" w:fill="FFFFFF"/>
          </w:tcPr>
          <w:p w14:paraId="314389CB" w14:textId="62750C30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FAA5936" w:rsidR="00494F7E" w:rsidRPr="008B3892" w:rsidRDefault="0028217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2771565" w:rsidR="00494F7E" w:rsidRPr="008B3892" w:rsidRDefault="00367AFF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condiciones contribuye a disminuir el riesgo de caídas en el hogar?</w:t>
            </w:r>
          </w:p>
        </w:tc>
      </w:tr>
      <w:tr w:rsidR="00367AFF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1F26A56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Mantener los espacios de circulación despejados y bien iluminados.</w:t>
            </w:r>
          </w:p>
        </w:tc>
        <w:tc>
          <w:tcPr>
            <w:tcW w:w="2160" w:type="dxa"/>
            <w:shd w:val="clear" w:color="auto" w:fill="FFFFFF"/>
          </w:tcPr>
          <w:p w14:paraId="5DFF5F4F" w14:textId="6567C3B2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8584CF5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Colocar objetos de uso frecuente en lugares elevados.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53D6DA3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Mantener cables atravesados en las zonas de paso.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0918A08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Utilizar tapetes sueltos para mejorar la decoración.</w:t>
            </w:r>
          </w:p>
        </w:tc>
        <w:tc>
          <w:tcPr>
            <w:tcW w:w="2160" w:type="dxa"/>
            <w:shd w:val="clear" w:color="auto" w:fill="FFFFFF"/>
          </w:tcPr>
          <w:p w14:paraId="7B160C08" w14:textId="1C904304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52D3E4A" w:rsidR="00494F7E" w:rsidRPr="008B3892" w:rsidRDefault="0028217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0244762" w:rsidR="00494F7E" w:rsidRPr="008B3892" w:rsidRDefault="00367AF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¿Cuál es una medida fundamental de bioseguridad durante el cuidado?</w:t>
            </w:r>
          </w:p>
        </w:tc>
      </w:tr>
      <w:tr w:rsidR="00367AFF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0D90B52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Utilizar siempre los mismos elementos de protección.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1AF685C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Realizar higiene de manos antes y después del contacto con la persona.</w:t>
            </w:r>
          </w:p>
        </w:tc>
        <w:tc>
          <w:tcPr>
            <w:tcW w:w="2160" w:type="dxa"/>
            <w:shd w:val="clear" w:color="auto" w:fill="FFFFFF"/>
          </w:tcPr>
          <w:p w14:paraId="14B5DA92" w14:textId="465EBBC3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92A47A4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Evitar la limpieza de superficies para no alterar el ambiente.</w:t>
            </w:r>
          </w:p>
        </w:tc>
        <w:tc>
          <w:tcPr>
            <w:tcW w:w="2160" w:type="dxa"/>
            <w:shd w:val="clear" w:color="auto" w:fill="FFFFFF"/>
          </w:tcPr>
          <w:p w14:paraId="12384884" w14:textId="7FA53B78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8B7C67C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Utilizar guantes como sustituto de la higiene de manos.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3BB7646" w:rsidR="00494F7E" w:rsidRPr="008B3892" w:rsidRDefault="0028217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5A89277" w:rsidR="00494F7E" w:rsidRPr="008B3892" w:rsidRDefault="00367AFF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de protección personal se utiliza principalmente cuando existe riesgo de contacto de los ojos con fluidos?</w:t>
            </w:r>
          </w:p>
        </w:tc>
      </w:tr>
      <w:tr w:rsidR="00367AFF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FBB5536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Guantes.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46A8C58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Delantal.</w:t>
            </w:r>
          </w:p>
        </w:tc>
        <w:tc>
          <w:tcPr>
            <w:tcW w:w="2160" w:type="dxa"/>
            <w:shd w:val="clear" w:color="auto" w:fill="FFFFFF"/>
          </w:tcPr>
          <w:p w14:paraId="67FEF3BA" w14:textId="16234610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11DC0546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Protección ocular.</w:t>
            </w:r>
          </w:p>
        </w:tc>
        <w:tc>
          <w:tcPr>
            <w:tcW w:w="2160" w:type="dxa"/>
            <w:shd w:val="clear" w:color="auto" w:fill="FFFFFF"/>
          </w:tcPr>
          <w:p w14:paraId="7F26B264" w14:textId="624399DE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14B86DD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Calzado cerrado.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64DDF63" w:rsidR="00494F7E" w:rsidRPr="008B3892" w:rsidRDefault="0028217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9EEBB9C" w:rsidR="00494F7E" w:rsidRPr="008B3892" w:rsidRDefault="00367AF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característica principal del cuidado cefalocaudal?</w:t>
            </w:r>
          </w:p>
        </w:tc>
      </w:tr>
      <w:tr w:rsidR="00367AFF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A013803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Iniciar por los pies y terminar en la cabeza.</w:t>
            </w:r>
          </w:p>
        </w:tc>
        <w:tc>
          <w:tcPr>
            <w:tcW w:w="2160" w:type="dxa"/>
            <w:shd w:val="clear" w:color="auto" w:fill="FFFFFF"/>
          </w:tcPr>
          <w:p w14:paraId="3D3D3203" w14:textId="34CEC5B3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8F96F37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Realizar la higiene únicamente en las zonas de mayor suciedad.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67AFF" w:rsidRPr="008B3892" w:rsidRDefault="00367AFF" w:rsidP="00367A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9310C18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Limpiar primero las zonas íntimas para evitar contaminación.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67AFF" w:rsidRPr="008B3892" w:rsidRDefault="00367AFF" w:rsidP="00367AF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2E76EB9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Seguir una secuencia organizada desde la cabeza hacia los pies.</w:t>
            </w:r>
          </w:p>
        </w:tc>
        <w:tc>
          <w:tcPr>
            <w:tcW w:w="2160" w:type="dxa"/>
            <w:shd w:val="clear" w:color="auto" w:fill="FFFFFF"/>
          </w:tcPr>
          <w:p w14:paraId="41107FE9" w14:textId="7B832583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47FB295" w:rsidR="00494F7E" w:rsidRPr="008B3892" w:rsidRDefault="0028217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18143D0" w:rsidR="00494F7E" w:rsidRPr="008B3892" w:rsidRDefault="00367AFF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¿Por qué es importante realizar una adecuada higiene de manos?</w:t>
            </w:r>
          </w:p>
        </w:tc>
      </w:tr>
      <w:tr w:rsidR="00367AFF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C81377B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Para reemplazar el uso de todos los elementos de protección personal.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67AFF" w:rsidRPr="008B3892" w:rsidRDefault="00367AFF" w:rsidP="00367A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87F05FC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Para reducir la transmisión de microorganismos durante el cuidado.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C974DE3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Para evitar únicamente la contaminación de los alimentos.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367AFF" w:rsidRPr="008B3892" w:rsidRDefault="00367AFF" w:rsidP="00367A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3525F90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Para eliminar la necesidad de limpiar las superficies.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67AFF" w:rsidRPr="008B3892" w:rsidRDefault="00367AFF" w:rsidP="00367AF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1F2BAE6" w:rsidR="00494F7E" w:rsidRPr="008B3892" w:rsidRDefault="0028217A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38FEA9C" w:rsidR="00494F7E" w:rsidRPr="00A66EC8" w:rsidRDefault="00367AFF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acción favorece el autocuidado de la persona mayor?</w:t>
            </w:r>
          </w:p>
        </w:tc>
      </w:tr>
      <w:tr w:rsidR="00367AFF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E940C80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Realizar todas sus actividades aunque pueda hacerlas por sí misma.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0951E27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Evitar que tome decisiones para prevenir posibles errores.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367AFF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008E16F" w:rsidR="00367AFF" w:rsidRPr="00367AFF" w:rsidRDefault="00367AFF" w:rsidP="00367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Permitir que participe en las actividades que puede realizar de manera segura.</w:t>
            </w:r>
          </w:p>
        </w:tc>
        <w:tc>
          <w:tcPr>
            <w:tcW w:w="2160" w:type="dxa"/>
            <w:shd w:val="clear" w:color="auto" w:fill="FFFFFF"/>
          </w:tcPr>
          <w:p w14:paraId="50240F3C" w14:textId="7D61C84F" w:rsidR="00367AFF" w:rsidRPr="008B3892" w:rsidRDefault="00367AFF" w:rsidP="00367AF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67AFF" w:rsidRPr="008B3892" w:rsidRDefault="00367AFF" w:rsidP="00367AF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FC6A3DD" w:rsidR="00367AFF" w:rsidRPr="00367AFF" w:rsidRDefault="00367AFF" w:rsidP="00367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367AFF">
              <w:rPr>
                <w:color w:val="auto"/>
                <w:sz w:val="20"/>
                <w:szCs w:val="20"/>
              </w:rPr>
              <w:t>Limitar sus actividades para disminuir cualquier esfuerzo.</w:t>
            </w:r>
          </w:p>
        </w:tc>
        <w:tc>
          <w:tcPr>
            <w:tcW w:w="2160" w:type="dxa"/>
            <w:shd w:val="clear" w:color="auto" w:fill="FFFFFF"/>
          </w:tcPr>
          <w:p w14:paraId="5D33B248" w14:textId="6F0DBEE8" w:rsidR="00367AFF" w:rsidRPr="008B3892" w:rsidRDefault="00367AFF" w:rsidP="00367AF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7F8C8F1" w:rsidR="00494F7E" w:rsidRPr="008B3892" w:rsidRDefault="0028217A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06F7D03" w:rsidR="009921BA" w:rsidRPr="008B3892" w:rsidRDefault="00367AFF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características corresponde a una alimentación balanceada?</w:t>
            </w:r>
          </w:p>
        </w:tc>
      </w:tr>
      <w:tr w:rsidR="00367AFF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6A72AEA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Consumir siempre los mismos alimentos.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67AFF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296A064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Eliminar todos los alimentos que contienen grasas.</w:t>
            </w:r>
          </w:p>
        </w:tc>
        <w:tc>
          <w:tcPr>
            <w:tcW w:w="2160" w:type="dxa"/>
            <w:shd w:val="clear" w:color="auto" w:fill="FFFFFF"/>
          </w:tcPr>
          <w:p w14:paraId="490B5B39" w14:textId="3C476721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67AFF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9D9FF89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Priorizar únicamente los alimentos ricos en proteínas.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67AFF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7EDAFBB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Incluir variedad y cantidades adecuadas de diferentes grupos de alimentos.</w:t>
            </w:r>
          </w:p>
        </w:tc>
        <w:tc>
          <w:tcPr>
            <w:tcW w:w="2160" w:type="dxa"/>
            <w:shd w:val="clear" w:color="auto" w:fill="FFFFFF"/>
          </w:tcPr>
          <w:p w14:paraId="761FAD33" w14:textId="1A4C36AE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E41B905" w:rsidR="00494F7E" w:rsidRPr="008B3892" w:rsidRDefault="0028217A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389BEA3" w:rsidR="00494F7E" w:rsidRPr="008B3892" w:rsidRDefault="00367AFF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67AFF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puede ser un signo de posible deficiencia nutricional en una persona mayor?</w:t>
            </w:r>
          </w:p>
        </w:tc>
      </w:tr>
      <w:tr w:rsidR="00367AFF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DDBF3F2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Pérdida de peso no intencional.</w:t>
            </w:r>
          </w:p>
        </w:tc>
        <w:tc>
          <w:tcPr>
            <w:tcW w:w="2160" w:type="dxa"/>
            <w:shd w:val="clear" w:color="auto" w:fill="FFFFFF"/>
          </w:tcPr>
          <w:p w14:paraId="15A5E76E" w14:textId="461E7114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67AFF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1B64B15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Aumento constante de la fuerza muscular.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67AFF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0C69A827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Mayor facilidad para realizar las actividades cotidianas.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67AFF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CB70BC8" w:rsidR="00367AFF" w:rsidRPr="00367AFF" w:rsidRDefault="00367AFF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67AFF">
              <w:rPr>
                <w:sz w:val="20"/>
                <w:szCs w:val="20"/>
              </w:rPr>
              <w:t>Incremento sostenido del apetito.</w:t>
            </w:r>
          </w:p>
        </w:tc>
        <w:tc>
          <w:tcPr>
            <w:tcW w:w="2160" w:type="dxa"/>
            <w:shd w:val="clear" w:color="auto" w:fill="FFFFFF"/>
          </w:tcPr>
          <w:p w14:paraId="254B085E" w14:textId="4D5D4BE9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A63A4D8" w:rsidR="00494F7E" w:rsidRPr="008B3892" w:rsidRDefault="0028217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11308B0" w:rsidR="00494F7E" w:rsidRPr="008B3892" w:rsidRDefault="00352C8B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función cumplen las fórmulas nutricionales?</w:t>
            </w:r>
          </w:p>
        </w:tc>
      </w:tr>
      <w:tr w:rsidR="00352C8B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67F5C36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Sustituir cualquier alimento sin necesidad de valoración.</w:t>
            </w:r>
          </w:p>
        </w:tc>
        <w:tc>
          <w:tcPr>
            <w:tcW w:w="2160" w:type="dxa"/>
            <w:shd w:val="clear" w:color="auto" w:fill="FFFFFF"/>
          </w:tcPr>
          <w:p w14:paraId="0820A220" w14:textId="782237A3" w:rsidR="00352C8B" w:rsidRPr="008B3892" w:rsidRDefault="00352C8B" w:rsidP="00352C8B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77B79F6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Reemplazar permanentemente una alimentación adecuada.</w:t>
            </w:r>
          </w:p>
        </w:tc>
        <w:tc>
          <w:tcPr>
            <w:tcW w:w="2160" w:type="dxa"/>
            <w:shd w:val="clear" w:color="auto" w:fill="FFFFFF"/>
          </w:tcPr>
          <w:p w14:paraId="69D77687" w14:textId="64CA83A6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24DD104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Permitir que el cuidador determine libremente la cantidad que debe consumir.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702913C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Aportar energía y nutrientes cuando su uso ha sido indicado según las necesidades de la persona.</w:t>
            </w:r>
          </w:p>
        </w:tc>
        <w:tc>
          <w:tcPr>
            <w:tcW w:w="2160" w:type="dxa"/>
            <w:shd w:val="clear" w:color="auto" w:fill="FFFFFF"/>
          </w:tcPr>
          <w:p w14:paraId="6FDE861B" w14:textId="455E91B0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BB7DCDE" w:rsidR="00494F7E" w:rsidRPr="008B3892" w:rsidRDefault="0028217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7BC6CCA" w:rsidR="00494F7E" w:rsidRPr="008B3892" w:rsidRDefault="00352C8B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es una técnica básica de preparación de alimentos que puede facilitar una alimentación adecuada?</w:t>
            </w:r>
          </w:p>
        </w:tc>
      </w:tr>
      <w:tr w:rsidR="00352C8B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2FD5FD1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Cocción al vapor.</w:t>
            </w:r>
          </w:p>
        </w:tc>
        <w:tc>
          <w:tcPr>
            <w:tcW w:w="2160" w:type="dxa"/>
            <w:shd w:val="clear" w:color="auto" w:fill="FFFFFF"/>
          </w:tcPr>
          <w:p w14:paraId="0489F2D2" w14:textId="2E7D4832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52C8B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6F473A3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Fritura excesiva.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52C8B" w:rsidRPr="008B3892" w:rsidRDefault="00352C8B" w:rsidP="00352C8B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D51A9E4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Quemado directo.</w:t>
            </w:r>
          </w:p>
        </w:tc>
        <w:tc>
          <w:tcPr>
            <w:tcW w:w="2160" w:type="dxa"/>
            <w:shd w:val="clear" w:color="auto" w:fill="FFFFFF"/>
          </w:tcPr>
          <w:p w14:paraId="44CBDD2E" w14:textId="315895F3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520C07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Exposición prolongada al calor.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52C8B" w:rsidRPr="008B3892" w:rsidRDefault="00352C8B" w:rsidP="00352C8B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7A107CB" w:rsidR="00494F7E" w:rsidRPr="008B3892" w:rsidRDefault="0028217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765EC22" w:rsidR="00494F7E" w:rsidRPr="008B3892" w:rsidRDefault="00352C8B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Durante la asistencia en la alimentación, ¿qué debe hacer el cuidador cuando la persona mayor puede realizar parte de la actividad por sí misma?</w:t>
            </w:r>
          </w:p>
        </w:tc>
      </w:tr>
      <w:tr w:rsidR="00352C8B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5BB47C0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Realizar toda la alimentación para ahorrar tiempo.</w:t>
            </w:r>
          </w:p>
        </w:tc>
        <w:tc>
          <w:tcPr>
            <w:tcW w:w="2160" w:type="dxa"/>
            <w:shd w:val="clear" w:color="auto" w:fill="FFFFFF"/>
          </w:tcPr>
          <w:p w14:paraId="4F44B134" w14:textId="19100DCE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7521C41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Retirar los utensilios para evitar accidentes.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70A824C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Alimentarla sin permitirle participar.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19FA4FD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Favorecer su participación y brindar únicamente el apoyo que necesita.</w:t>
            </w:r>
          </w:p>
        </w:tc>
        <w:tc>
          <w:tcPr>
            <w:tcW w:w="2160" w:type="dxa"/>
            <w:shd w:val="clear" w:color="auto" w:fill="FFFFFF"/>
          </w:tcPr>
          <w:p w14:paraId="2B646180" w14:textId="17EE639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7B4B3BE" w:rsidR="00494F7E" w:rsidRPr="008B3892" w:rsidRDefault="0028217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5F22D59" w:rsidR="00494F7E" w:rsidRPr="008B3892" w:rsidRDefault="00352C8B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sz w:val="20"/>
                <w:szCs w:val="20"/>
                <w:lang w:val="es-CO"/>
              </w:rPr>
              <w:t>Una persona mayor presenta dificultad para deglutir durante la alimentación. ¿Cuál es una medida adecuada?</w:t>
            </w:r>
          </w:p>
        </w:tc>
      </w:tr>
      <w:tr w:rsidR="00352C8B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E3E0FF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Aumentar rápidamente la cantidad de alimento ofrecida.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4A42FC6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Dar líquidos de manera continua para facilitar la deglución.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F8C7F9D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Mantener una posición segura y respetar el ritmo de alimentación establecido.</w:t>
            </w:r>
          </w:p>
        </w:tc>
        <w:tc>
          <w:tcPr>
            <w:tcW w:w="2160" w:type="dxa"/>
            <w:shd w:val="clear" w:color="auto" w:fill="FFFFFF"/>
          </w:tcPr>
          <w:p w14:paraId="06D5D4DF" w14:textId="6C540583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52C8B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3E84BEB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Modificar por cuenta propia la consistencia de todos los alimentos.</w:t>
            </w:r>
          </w:p>
        </w:tc>
        <w:tc>
          <w:tcPr>
            <w:tcW w:w="2160" w:type="dxa"/>
            <w:shd w:val="clear" w:color="auto" w:fill="FFFFFF"/>
          </w:tcPr>
          <w:p w14:paraId="351D27E6" w14:textId="650AD9D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A602DF5" w:rsidR="00494F7E" w:rsidRPr="008B3892" w:rsidRDefault="0028217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CE2537E" w:rsidR="00494F7E" w:rsidRPr="00504904" w:rsidRDefault="00352C8B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debe hacer el cuidador si durante la alimentación identifica tos persistente o dificultad evidente para deglutir?</w:t>
            </w:r>
          </w:p>
        </w:tc>
      </w:tr>
      <w:tr w:rsidR="00352C8B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620E2D3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Detener la actividad y comunicar la situación de acuerdo con los protocolos establecidos.</w:t>
            </w:r>
          </w:p>
        </w:tc>
        <w:tc>
          <w:tcPr>
            <w:tcW w:w="2160" w:type="dxa"/>
            <w:shd w:val="clear" w:color="auto" w:fill="FFFFFF"/>
          </w:tcPr>
          <w:p w14:paraId="46ACE52B" w14:textId="781EF340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52C8B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989A5A3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Continuar ofreciendo alimentos hasta terminar la porción.</w:t>
            </w:r>
          </w:p>
        </w:tc>
        <w:tc>
          <w:tcPr>
            <w:tcW w:w="2160" w:type="dxa"/>
            <w:shd w:val="clear" w:color="auto" w:fill="FFFFFF"/>
          </w:tcPr>
          <w:p w14:paraId="3993E431" w14:textId="33FC7B9D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0D79F588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Cambiar por cuenta propia la consistencia de los alimentos.</w:t>
            </w:r>
          </w:p>
        </w:tc>
        <w:tc>
          <w:tcPr>
            <w:tcW w:w="2160" w:type="dxa"/>
            <w:shd w:val="clear" w:color="auto" w:fill="FFFFFF"/>
          </w:tcPr>
          <w:p w14:paraId="5612D165" w14:textId="1815B504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AE1A37D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Ignorar la situación si la persona desea continuar comiendo.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6CFD0BE" w:rsidR="00494F7E" w:rsidRPr="008B3892" w:rsidRDefault="0028217A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939D987" w:rsidR="00494F7E" w:rsidRPr="008B3892" w:rsidRDefault="00352C8B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adaptación puede favorecer la seguridad de una persona mayor con movilidad reducida?</w:t>
            </w:r>
          </w:p>
        </w:tc>
      </w:tr>
      <w:tr w:rsidR="00352C8B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F1C3E85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Colocar los objetos de uso frecuente en lugares altos.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75F3988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Mantener los elementos de uso frecuente al alcance y despejar las zonas de circulación.</w:t>
            </w:r>
          </w:p>
        </w:tc>
        <w:tc>
          <w:tcPr>
            <w:tcW w:w="2160" w:type="dxa"/>
            <w:shd w:val="clear" w:color="auto" w:fill="FFFFFF"/>
          </w:tcPr>
          <w:p w14:paraId="661BE877" w14:textId="486EFD98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52C8B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FB8EF3F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Ubicar muebles adicionales en los espacios de paso.</w:t>
            </w:r>
          </w:p>
        </w:tc>
        <w:tc>
          <w:tcPr>
            <w:tcW w:w="2160" w:type="dxa"/>
            <w:shd w:val="clear" w:color="auto" w:fill="FFFFFF"/>
          </w:tcPr>
          <w:p w14:paraId="632CFA0D" w14:textId="6B08B75B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C241DD4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Mantener los cables eléctricos en las zonas de circulación.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D87E078" w:rsidR="00494F7E" w:rsidRPr="008B3892" w:rsidRDefault="0028217A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C98A1A2" w:rsidR="00494F7E" w:rsidRPr="008B3892" w:rsidRDefault="00352C8B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acciones contribuye al bienestar integral de la persona mayor?</w:t>
            </w:r>
          </w:p>
        </w:tc>
      </w:tr>
      <w:tr w:rsidR="00352C8B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692DD45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Limitar su interacción con otras personas.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158F97A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Concentrar el cuidado únicamente en la higiene.</w:t>
            </w:r>
          </w:p>
        </w:tc>
        <w:tc>
          <w:tcPr>
            <w:tcW w:w="2160" w:type="dxa"/>
            <w:shd w:val="clear" w:color="auto" w:fill="FFFFFF"/>
          </w:tcPr>
          <w:p w14:paraId="21463C5E" w14:textId="15C9437D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817FCC1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Promover el respeto, la participación, la comunicación y actividades significativas.</w:t>
            </w:r>
          </w:p>
        </w:tc>
        <w:tc>
          <w:tcPr>
            <w:tcW w:w="2160" w:type="dxa"/>
            <w:shd w:val="clear" w:color="auto" w:fill="FFFFFF"/>
          </w:tcPr>
          <w:p w14:paraId="306A8AB8" w14:textId="652EE2BB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352C8B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94DA8F9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Evitar que tome decisiones sobre sus actividades cotidianas.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0BB0E19" w:rsidR="00494F7E" w:rsidRPr="008B3892" w:rsidRDefault="0028217A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253C23D" w:rsidR="00494F7E" w:rsidRPr="008B3892" w:rsidRDefault="00352C8B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principal del cuidado integral de la persona mayor?</w:t>
            </w:r>
          </w:p>
        </w:tc>
      </w:tr>
      <w:tr w:rsidR="00352C8B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2B2ED81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Realizar todas las actividades en su lugar.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7492AA3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Concentrarse exclusivamente en la prevención de enfermedades.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26A6F80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Reducir al mínimo su participación en las actividades cotidianas.</w:t>
            </w:r>
          </w:p>
        </w:tc>
        <w:tc>
          <w:tcPr>
            <w:tcW w:w="2160" w:type="dxa"/>
            <w:shd w:val="clear" w:color="auto" w:fill="FFFFFF"/>
          </w:tcPr>
          <w:p w14:paraId="19A460A9" w14:textId="6D25DADE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52C8B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352C8B" w:rsidRPr="008B3892" w:rsidRDefault="00352C8B" w:rsidP="00352C8B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EE7B570" w:rsidR="00352C8B" w:rsidRPr="00352C8B" w:rsidRDefault="00352C8B" w:rsidP="00352C8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52C8B">
              <w:rPr>
                <w:sz w:val="20"/>
                <w:szCs w:val="20"/>
              </w:rPr>
              <w:t>Favorecer su seguridad, bienestar, autonomía y calidad de vida mediante un cuidado centrado en sus necesidades y capacidades.</w:t>
            </w:r>
          </w:p>
        </w:tc>
        <w:tc>
          <w:tcPr>
            <w:tcW w:w="2160" w:type="dxa"/>
            <w:shd w:val="clear" w:color="auto" w:fill="FFFFFF"/>
          </w:tcPr>
          <w:p w14:paraId="53AEE1D7" w14:textId="604A7A72" w:rsidR="00352C8B" w:rsidRPr="008B3892" w:rsidRDefault="00352C8B" w:rsidP="00352C8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31898E5" w:rsidR="00494F7E" w:rsidRPr="008B3892" w:rsidRDefault="0028217A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352C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y la valoración de la persona mayor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31AE4B6E" w:rsidR="00DD0985" w:rsidRDefault="00DD0985">
      <w:pPr>
        <w:rPr>
          <w:sz w:val="20"/>
          <w:szCs w:val="20"/>
          <w:lang w:val="es-CO"/>
        </w:rPr>
      </w:pPr>
    </w:p>
    <w:p w14:paraId="06908452" w14:textId="7130EA98" w:rsidR="0028217A" w:rsidRDefault="0028217A">
      <w:pPr>
        <w:rPr>
          <w:sz w:val="20"/>
          <w:szCs w:val="20"/>
          <w:lang w:val="es-CO"/>
        </w:rPr>
      </w:pPr>
      <w:bookmarkStart w:id="0" w:name="_GoBack"/>
      <w:bookmarkEnd w:id="0"/>
    </w:p>
    <w:p w14:paraId="7CA4BAE2" w14:textId="77777777" w:rsidR="0028217A" w:rsidRPr="008B3892" w:rsidRDefault="0028217A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8B3892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ECD2050" w:rsidR="00A9514B" w:rsidRPr="008B3892" w:rsidRDefault="00D40F9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Febrero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6753C0E" w:rsidR="00494F7E" w:rsidRPr="008B3892" w:rsidRDefault="00D40F97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50CCF9" w14:textId="77777777" w:rsidR="00482D4A" w:rsidRDefault="00482D4A">
      <w:pPr>
        <w:spacing w:line="240" w:lineRule="auto"/>
      </w:pPr>
      <w:r>
        <w:separator/>
      </w:r>
    </w:p>
  </w:endnote>
  <w:endnote w:type="continuationSeparator" w:id="0">
    <w:p w14:paraId="37612AEE" w14:textId="77777777" w:rsidR="00482D4A" w:rsidRDefault="00482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70CAD7" w14:textId="77777777" w:rsidR="00482D4A" w:rsidRDefault="00482D4A">
      <w:pPr>
        <w:spacing w:line="240" w:lineRule="auto"/>
      </w:pPr>
      <w:r>
        <w:separator/>
      </w:r>
    </w:p>
  </w:footnote>
  <w:footnote w:type="continuationSeparator" w:id="0">
    <w:p w14:paraId="77A45E22" w14:textId="77777777" w:rsidR="00482D4A" w:rsidRDefault="00482D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8217A"/>
    <w:rsid w:val="002C312D"/>
    <w:rsid w:val="002C72F8"/>
    <w:rsid w:val="002D3052"/>
    <w:rsid w:val="002E46FB"/>
    <w:rsid w:val="002F2267"/>
    <w:rsid w:val="00312CA0"/>
    <w:rsid w:val="003229E8"/>
    <w:rsid w:val="00327B28"/>
    <w:rsid w:val="00352C8B"/>
    <w:rsid w:val="003605E9"/>
    <w:rsid w:val="00362E05"/>
    <w:rsid w:val="00363102"/>
    <w:rsid w:val="00366D43"/>
    <w:rsid w:val="00367AFF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2D4A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7DCD"/>
    <w:rsid w:val="005C643E"/>
    <w:rsid w:val="005D6C01"/>
    <w:rsid w:val="005E75A5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6F4D14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054C9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40F97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029028-24E8-4014-9C8F-C7246A4F9BCA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2150</Words>
  <Characters>12260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17</cp:revision>
  <dcterms:created xsi:type="dcterms:W3CDTF">2026-02-24T12:55:00Z</dcterms:created>
  <dcterms:modified xsi:type="dcterms:W3CDTF">2026-09-10T16:29:00Z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