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16sdtfl w16du wp14">
  <w:body>
    <w:p w:rsidRPr="00FE1EDA" w:rsidR="00AD17D4" w:rsidP="007A5C2D" w:rsidRDefault="00C55557" w14:paraId="00000002" w14:textId="43CACB61">
      <w:pPr>
        <w:pStyle w:val="Normal0"/>
        <w:tabs>
          <w:tab w:val="left" w:pos="3224"/>
        </w:tabs>
        <w:jc w:val="center"/>
        <w:rPr>
          <w:b/>
          <w:sz w:val="20"/>
          <w:szCs w:val="20"/>
          <w:lang w:val="es-ES"/>
        </w:rPr>
      </w:pPr>
      <w:r w:rsidRPr="00FE1EDA">
        <w:rPr>
          <w:b/>
          <w:sz w:val="20"/>
          <w:szCs w:val="20"/>
          <w:lang w:val="es-ES"/>
        </w:rPr>
        <w:t>ANEXO FORMATO COMPONENTE FORMATIVO</w:t>
      </w:r>
    </w:p>
    <w:p w:rsidRPr="00FE1EDA" w:rsidR="00C55557" w:rsidP="007A5C2D" w:rsidRDefault="00C55557" w14:paraId="55E91FFA" w14:textId="77777777">
      <w:pPr>
        <w:pStyle w:val="Normal0"/>
        <w:tabs>
          <w:tab w:val="left" w:pos="3224"/>
        </w:tabs>
        <w:jc w:val="center"/>
        <w:rPr>
          <w:sz w:val="20"/>
          <w:szCs w:val="20"/>
          <w:lang w:val="es-ES"/>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3F7826" w:rsidR="00AD17D4" w:rsidTr="00C55557" w14:paraId="57121341" w14:textId="77777777">
        <w:trPr>
          <w:trHeight w:val="340"/>
        </w:trPr>
        <w:tc>
          <w:tcPr>
            <w:tcW w:w="3397" w:type="dxa"/>
            <w:shd w:val="clear" w:color="auto" w:fill="auto"/>
            <w:vAlign w:val="center"/>
          </w:tcPr>
          <w:p w:rsidRPr="00FE1EDA" w:rsidR="00AD17D4" w:rsidP="007A5C2D" w:rsidRDefault="00025888" w14:paraId="00000003" w14:textId="77777777">
            <w:pPr>
              <w:pStyle w:val="Normal0"/>
              <w:rPr>
                <w:sz w:val="20"/>
                <w:szCs w:val="20"/>
                <w:lang w:val="es-ES"/>
              </w:rPr>
            </w:pPr>
            <w:r w:rsidRPr="00FE1EDA">
              <w:rPr>
                <w:sz w:val="20"/>
                <w:szCs w:val="20"/>
                <w:lang w:val="es-ES"/>
              </w:rPr>
              <w:t>PROGRAMA DE FORMACIÓN</w:t>
            </w:r>
          </w:p>
        </w:tc>
        <w:tc>
          <w:tcPr>
            <w:tcW w:w="6565" w:type="dxa"/>
            <w:shd w:val="clear" w:color="auto" w:fill="auto"/>
            <w:vAlign w:val="center"/>
          </w:tcPr>
          <w:p w:rsidRPr="00FE1EDA" w:rsidR="00AD17D4" w:rsidP="007A5C2D" w:rsidRDefault="008A2484" w14:paraId="00000004" w14:textId="00913985">
            <w:pPr>
              <w:pStyle w:val="Normal0"/>
              <w:rPr>
                <w:b w:val="0"/>
                <w:color w:val="E36C09"/>
                <w:sz w:val="20"/>
                <w:szCs w:val="20"/>
                <w:lang w:val="es-ES"/>
              </w:rPr>
            </w:pPr>
            <w:r w:rsidRPr="00FE1EDA">
              <w:rPr>
                <w:b w:val="0"/>
                <w:sz w:val="20"/>
                <w:szCs w:val="20"/>
                <w:lang w:val="es-ES"/>
              </w:rPr>
              <w:t>Implementación de la política de participación social en salud.</w:t>
            </w:r>
          </w:p>
        </w:tc>
      </w:tr>
    </w:tbl>
    <w:p w:rsidRPr="00FE1EDA" w:rsidR="00AD17D4" w:rsidP="007A5C2D" w:rsidRDefault="00AD17D4" w14:paraId="00000005" w14:textId="77777777">
      <w:pPr>
        <w:pStyle w:val="Normal0"/>
        <w:rPr>
          <w:sz w:val="20"/>
          <w:szCs w:val="20"/>
          <w:lang w:val="es-ES"/>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927"/>
        <w:gridCol w:w="1980"/>
        <w:gridCol w:w="3217"/>
      </w:tblGrid>
      <w:tr w:rsidRPr="003F7826" w:rsidR="00AD17D4" w:rsidTr="008A2484" w14:paraId="3DB511B9" w14:textId="77777777">
        <w:trPr>
          <w:trHeight w:val="2078"/>
        </w:trPr>
        <w:tc>
          <w:tcPr>
            <w:tcW w:w="1838" w:type="dxa"/>
            <w:shd w:val="clear" w:color="auto" w:fill="auto"/>
            <w:vAlign w:val="center"/>
          </w:tcPr>
          <w:p w:rsidRPr="00FE1EDA" w:rsidR="00AD17D4" w:rsidP="007A5C2D" w:rsidRDefault="00025888" w14:paraId="00000006" w14:textId="77777777">
            <w:pPr>
              <w:pStyle w:val="Normal0"/>
              <w:rPr>
                <w:sz w:val="20"/>
                <w:szCs w:val="20"/>
                <w:lang w:val="es-ES"/>
              </w:rPr>
            </w:pPr>
            <w:r w:rsidRPr="00FE1EDA">
              <w:rPr>
                <w:sz w:val="20"/>
                <w:szCs w:val="20"/>
                <w:lang w:val="es-ES"/>
              </w:rPr>
              <w:t>COMPETENCIA</w:t>
            </w:r>
          </w:p>
        </w:tc>
        <w:tc>
          <w:tcPr>
            <w:tcW w:w="2927" w:type="dxa"/>
            <w:shd w:val="clear" w:color="auto" w:fill="auto"/>
            <w:vAlign w:val="center"/>
          </w:tcPr>
          <w:p w:rsidRPr="00FE1EDA" w:rsidR="00AD17D4" w:rsidP="00D44024" w:rsidRDefault="008A2484" w14:paraId="00000007" w14:textId="3A25B160">
            <w:pPr>
              <w:pStyle w:val="Normal0"/>
              <w:rPr>
                <w:sz w:val="20"/>
                <w:szCs w:val="20"/>
                <w:lang w:val="es-ES"/>
              </w:rPr>
            </w:pPr>
            <w:r w:rsidRPr="00FE1EDA">
              <w:rPr>
                <w:sz w:val="20"/>
                <w:szCs w:val="20"/>
                <w:lang w:val="es-ES"/>
              </w:rPr>
              <w:t xml:space="preserve">230101248. </w:t>
            </w:r>
            <w:r w:rsidRPr="00FE1EDA">
              <w:rPr>
                <w:b w:val="0"/>
                <w:bCs/>
                <w:sz w:val="20"/>
                <w:szCs w:val="20"/>
                <w:lang w:val="es-ES"/>
              </w:rPr>
              <w:t>Sensibilizar a los actores sociales y comunitarios, en los deberes, derechos, gestión del autocuidado y corresponsabilidad social de acuerdo con lineamientos en seguridad sanitaria nacionales e internacionales.</w:t>
            </w:r>
          </w:p>
        </w:tc>
        <w:tc>
          <w:tcPr>
            <w:tcW w:w="1980" w:type="dxa"/>
            <w:shd w:val="clear" w:color="auto" w:fill="auto"/>
            <w:vAlign w:val="center"/>
          </w:tcPr>
          <w:p w:rsidRPr="00FE1EDA" w:rsidR="00AD17D4" w:rsidP="007A5C2D" w:rsidRDefault="00025888" w14:paraId="00000008" w14:textId="77777777">
            <w:pPr>
              <w:pStyle w:val="Normal0"/>
              <w:rPr>
                <w:sz w:val="20"/>
                <w:szCs w:val="20"/>
                <w:lang w:val="es-ES"/>
              </w:rPr>
            </w:pPr>
            <w:r w:rsidRPr="00FE1EDA">
              <w:rPr>
                <w:sz w:val="20"/>
                <w:szCs w:val="20"/>
                <w:lang w:val="es-ES"/>
              </w:rPr>
              <w:t>RESULTADOS DE APRENDIZAJE</w:t>
            </w:r>
          </w:p>
        </w:tc>
        <w:tc>
          <w:tcPr>
            <w:tcW w:w="3217" w:type="dxa"/>
            <w:shd w:val="clear" w:color="auto" w:fill="auto"/>
            <w:vAlign w:val="center"/>
          </w:tcPr>
          <w:p w:rsidRPr="00FE1EDA" w:rsidR="008A2484" w:rsidP="007A5C2D" w:rsidRDefault="008A2484" w14:paraId="73B5857F" w14:textId="115E9EFB">
            <w:pPr>
              <w:pStyle w:val="Normal0"/>
              <w:ind w:left="66"/>
              <w:rPr>
                <w:b w:val="0"/>
                <w:bCs/>
                <w:sz w:val="20"/>
                <w:szCs w:val="20"/>
                <w:lang w:val="es-ES"/>
              </w:rPr>
            </w:pPr>
            <w:r w:rsidRPr="00FE1EDA">
              <w:rPr>
                <w:sz w:val="20"/>
                <w:szCs w:val="20"/>
                <w:lang w:val="es-ES"/>
              </w:rPr>
              <w:t xml:space="preserve">230101248-01. </w:t>
            </w:r>
            <w:r w:rsidRPr="00FE1EDA">
              <w:rPr>
                <w:b w:val="0"/>
                <w:bCs/>
                <w:sz w:val="20"/>
                <w:szCs w:val="20"/>
                <w:lang w:val="es-ES"/>
              </w:rPr>
              <w:t>Reconocer los principios de la participación social en salud como un derecho humano fundamental vinculado con la salud</w:t>
            </w:r>
            <w:r w:rsidR="00F844F4">
              <w:rPr>
                <w:b w:val="0"/>
                <w:bCs/>
                <w:sz w:val="20"/>
                <w:szCs w:val="20"/>
                <w:lang w:val="es-ES"/>
              </w:rPr>
              <w:t>.</w:t>
            </w:r>
          </w:p>
          <w:p w:rsidRPr="00FE1EDA" w:rsidR="008A2484" w:rsidP="007A5C2D" w:rsidRDefault="008A2484" w14:paraId="0A283659" w14:textId="77777777">
            <w:pPr>
              <w:pStyle w:val="Normal0"/>
              <w:ind w:left="66"/>
              <w:rPr>
                <w:sz w:val="20"/>
                <w:szCs w:val="20"/>
                <w:lang w:val="es-ES"/>
              </w:rPr>
            </w:pPr>
          </w:p>
          <w:p w:rsidRPr="00FE1EDA" w:rsidR="00877C5B" w:rsidP="007A5C2D" w:rsidRDefault="008A2484" w14:paraId="00000009" w14:textId="06648A91">
            <w:pPr>
              <w:pStyle w:val="Normal0"/>
              <w:ind w:left="66"/>
              <w:rPr>
                <w:b w:val="0"/>
                <w:sz w:val="20"/>
                <w:szCs w:val="20"/>
                <w:lang w:val="es-ES"/>
              </w:rPr>
            </w:pPr>
            <w:r w:rsidRPr="00FE1EDA">
              <w:rPr>
                <w:sz w:val="20"/>
                <w:szCs w:val="20"/>
                <w:lang w:val="es-ES"/>
              </w:rPr>
              <w:t xml:space="preserve">230101248-02. </w:t>
            </w:r>
            <w:r w:rsidRPr="00FE1EDA">
              <w:rPr>
                <w:b w:val="0"/>
                <w:bCs/>
                <w:sz w:val="20"/>
                <w:szCs w:val="20"/>
                <w:lang w:val="es-ES"/>
              </w:rPr>
              <w:t>Fortalecer las capacidades de los servidores públicos, trabajadores de la salud y ciudadanía para ejercer el derecho a la participación teniendo en cuenta la ley estatutaria</w:t>
            </w:r>
            <w:r w:rsidR="00F844F4">
              <w:rPr>
                <w:b w:val="0"/>
                <w:bCs/>
                <w:sz w:val="20"/>
                <w:szCs w:val="20"/>
                <w:lang w:val="es-ES"/>
              </w:rPr>
              <w:t>.</w:t>
            </w:r>
          </w:p>
        </w:tc>
      </w:tr>
    </w:tbl>
    <w:p w:rsidRPr="00FE1EDA" w:rsidR="00AD17D4" w:rsidP="007A5C2D" w:rsidRDefault="00AD17D4" w14:paraId="6E5288D5" w14:textId="4C8E3BD5">
      <w:pPr>
        <w:pStyle w:val="Normal0"/>
        <w:rPr>
          <w:sz w:val="20"/>
          <w:szCs w:val="20"/>
          <w:lang w:val="es-ES"/>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FE1EDA" w:rsidR="00AD17D4" w:rsidTr="379AE197" w14:paraId="49D4BFBB" w14:textId="77777777">
        <w:trPr>
          <w:trHeight w:val="674"/>
        </w:trPr>
        <w:tc>
          <w:tcPr>
            <w:tcW w:w="3397" w:type="dxa"/>
            <w:shd w:val="clear" w:color="auto" w:fill="auto"/>
            <w:vAlign w:val="center"/>
          </w:tcPr>
          <w:p w:rsidRPr="00FE1EDA" w:rsidR="00AD17D4" w:rsidP="007A5C2D" w:rsidRDefault="00025888" w14:paraId="0000000C" w14:textId="77777777">
            <w:pPr>
              <w:pStyle w:val="Normal0"/>
              <w:rPr>
                <w:sz w:val="20"/>
                <w:szCs w:val="20"/>
                <w:lang w:val="es-ES"/>
              </w:rPr>
            </w:pPr>
            <w:r w:rsidRPr="00FE1EDA">
              <w:rPr>
                <w:sz w:val="20"/>
                <w:szCs w:val="20"/>
                <w:lang w:val="es-ES"/>
              </w:rPr>
              <w:t>NÚMERO DEL COMPONENTE FORMATIVO</w:t>
            </w:r>
          </w:p>
        </w:tc>
        <w:tc>
          <w:tcPr>
            <w:tcW w:w="6565" w:type="dxa"/>
            <w:shd w:val="clear" w:color="auto" w:fill="auto"/>
            <w:vAlign w:val="center"/>
          </w:tcPr>
          <w:p w:rsidRPr="00FE1EDA" w:rsidR="00AD17D4" w:rsidP="007A5C2D" w:rsidRDefault="00025888" w14:paraId="0000000D" w14:textId="77777777">
            <w:pPr>
              <w:pStyle w:val="Normal0"/>
              <w:rPr>
                <w:b w:val="0"/>
                <w:color w:val="39A900"/>
                <w:sz w:val="20"/>
                <w:szCs w:val="20"/>
                <w:lang w:val="es-ES"/>
              </w:rPr>
            </w:pPr>
            <w:r w:rsidRPr="00FE1EDA">
              <w:rPr>
                <w:b w:val="0"/>
                <w:sz w:val="20"/>
                <w:szCs w:val="20"/>
                <w:lang w:val="es-ES"/>
              </w:rPr>
              <w:t>01</w:t>
            </w:r>
          </w:p>
        </w:tc>
      </w:tr>
      <w:tr w:rsidRPr="003F7826" w:rsidR="00AD17D4" w:rsidTr="379AE197" w14:paraId="5196225A" w14:textId="77777777">
        <w:trPr>
          <w:trHeight w:val="764"/>
        </w:trPr>
        <w:tc>
          <w:tcPr>
            <w:tcW w:w="3397" w:type="dxa"/>
            <w:shd w:val="clear" w:color="auto" w:fill="auto"/>
            <w:vAlign w:val="center"/>
          </w:tcPr>
          <w:p w:rsidRPr="00FE1EDA" w:rsidR="00AD17D4" w:rsidP="007A5C2D" w:rsidRDefault="00025888" w14:paraId="0000000E" w14:textId="77777777">
            <w:pPr>
              <w:pStyle w:val="Normal0"/>
              <w:rPr>
                <w:sz w:val="20"/>
                <w:szCs w:val="20"/>
                <w:lang w:val="es-ES"/>
              </w:rPr>
            </w:pPr>
            <w:r w:rsidRPr="00FE1EDA">
              <w:rPr>
                <w:sz w:val="20"/>
                <w:szCs w:val="20"/>
                <w:lang w:val="es-ES"/>
              </w:rPr>
              <w:t>NOMBRE DEL COMPONENTE FORMATIVO</w:t>
            </w:r>
          </w:p>
        </w:tc>
        <w:tc>
          <w:tcPr>
            <w:tcW w:w="6565" w:type="dxa"/>
            <w:shd w:val="clear" w:color="auto" w:fill="auto"/>
            <w:vAlign w:val="center"/>
          </w:tcPr>
          <w:p w:rsidRPr="00FE1EDA" w:rsidR="00AD17D4" w:rsidP="379AE197" w:rsidRDefault="008A2484" w14:paraId="0000000F" w14:textId="3C2DCDE9">
            <w:pPr>
              <w:pStyle w:val="Normal0"/>
              <w:rPr>
                <w:b w:val="0"/>
                <w:sz w:val="20"/>
                <w:szCs w:val="20"/>
                <w:lang w:val="es-ES"/>
              </w:rPr>
            </w:pPr>
            <w:r w:rsidRPr="379AE197">
              <w:rPr>
                <w:b w:val="0"/>
                <w:sz w:val="20"/>
                <w:szCs w:val="20"/>
                <w:lang w:val="es-ES"/>
              </w:rPr>
              <w:t xml:space="preserve">Fundamentos </w:t>
            </w:r>
            <w:r w:rsidRPr="379AE197" w:rsidR="1F3B7A7F">
              <w:rPr>
                <w:b w:val="0"/>
                <w:sz w:val="20"/>
                <w:szCs w:val="20"/>
                <w:lang w:val="es-ES"/>
              </w:rPr>
              <w:t>normativos de la participación social en salud.</w:t>
            </w:r>
          </w:p>
        </w:tc>
      </w:tr>
      <w:tr w:rsidRPr="003F7826" w:rsidR="00AD17D4" w:rsidTr="379AE197" w14:paraId="323364CF" w14:textId="77777777">
        <w:trPr>
          <w:trHeight w:val="1763"/>
        </w:trPr>
        <w:tc>
          <w:tcPr>
            <w:tcW w:w="3397" w:type="dxa"/>
            <w:shd w:val="clear" w:color="auto" w:fill="auto"/>
            <w:vAlign w:val="center"/>
          </w:tcPr>
          <w:p w:rsidRPr="00FE1EDA" w:rsidR="00AD17D4" w:rsidP="007A5C2D" w:rsidRDefault="00025888" w14:paraId="00000010" w14:textId="77777777">
            <w:pPr>
              <w:pStyle w:val="Normal0"/>
              <w:rPr>
                <w:sz w:val="20"/>
                <w:szCs w:val="20"/>
                <w:lang w:val="es-ES"/>
              </w:rPr>
            </w:pPr>
            <w:r w:rsidRPr="00FE1EDA">
              <w:rPr>
                <w:sz w:val="20"/>
                <w:szCs w:val="20"/>
                <w:lang w:val="es-ES"/>
              </w:rPr>
              <w:t>BREVE DESCRIPCIÓN</w:t>
            </w:r>
          </w:p>
        </w:tc>
        <w:tc>
          <w:tcPr>
            <w:tcW w:w="6565" w:type="dxa"/>
            <w:shd w:val="clear" w:color="auto" w:fill="auto"/>
            <w:vAlign w:val="center"/>
          </w:tcPr>
          <w:p w:rsidRPr="00FE1EDA" w:rsidR="00AD17D4" w:rsidP="007A5C2D" w:rsidRDefault="004D2624" w14:paraId="00000011" w14:textId="088C60E7">
            <w:pPr>
              <w:pStyle w:val="Normal0"/>
              <w:rPr>
                <w:b w:val="0"/>
                <w:bCs/>
                <w:sz w:val="20"/>
                <w:szCs w:val="20"/>
                <w:lang w:val="es-ES"/>
              </w:rPr>
            </w:pPr>
            <w:r w:rsidRPr="00FE1EDA">
              <w:rPr>
                <w:b w:val="0"/>
                <w:bCs/>
                <w:sz w:val="20"/>
                <w:szCs w:val="20"/>
                <w:lang w:val="es-ES"/>
              </w:rPr>
              <w:t>Este componente aborda los fundamentos conceptuales y normativos del derecho a la salud y la participación social en salud en Colombia. Analiza la Ley Estatutaria de Salud, la Política de Participación Social en Salud y su marco estratégico, con el propósito de comprender cómo la ciudadanía, las organizaciones y las instituciones contribuyen al ejercicio del derecho a la salud y al fortalecimiento del bienestar colectivo.</w:t>
            </w:r>
          </w:p>
        </w:tc>
      </w:tr>
      <w:tr w:rsidRPr="003F7826" w:rsidR="00AD17D4" w:rsidTr="379AE197" w14:paraId="4789F7AB" w14:textId="77777777">
        <w:trPr>
          <w:trHeight w:val="629"/>
        </w:trPr>
        <w:tc>
          <w:tcPr>
            <w:tcW w:w="3397" w:type="dxa"/>
            <w:shd w:val="clear" w:color="auto" w:fill="auto"/>
            <w:vAlign w:val="center"/>
          </w:tcPr>
          <w:p w:rsidRPr="00FE1EDA" w:rsidR="00AD17D4" w:rsidP="007A5C2D" w:rsidRDefault="00025888" w14:paraId="00000012" w14:textId="77777777">
            <w:pPr>
              <w:pStyle w:val="Normal0"/>
              <w:rPr>
                <w:sz w:val="20"/>
                <w:szCs w:val="20"/>
                <w:lang w:val="es-ES"/>
              </w:rPr>
            </w:pPr>
            <w:r w:rsidRPr="00FE1EDA">
              <w:rPr>
                <w:sz w:val="20"/>
                <w:szCs w:val="20"/>
                <w:lang w:val="es-ES"/>
              </w:rPr>
              <w:t>PALABRAS CLAVE</w:t>
            </w:r>
          </w:p>
        </w:tc>
        <w:tc>
          <w:tcPr>
            <w:tcW w:w="6565" w:type="dxa"/>
            <w:shd w:val="clear" w:color="auto" w:fill="auto"/>
            <w:vAlign w:val="center"/>
          </w:tcPr>
          <w:p w:rsidRPr="00FE1EDA" w:rsidR="00AD17D4" w:rsidP="007A5C2D" w:rsidRDefault="004D2624" w14:paraId="00000013" w14:textId="4F81A8AE">
            <w:pPr>
              <w:pStyle w:val="Normal0"/>
              <w:rPr>
                <w:b w:val="0"/>
                <w:bCs/>
                <w:sz w:val="20"/>
                <w:szCs w:val="20"/>
                <w:lang w:val="es-ES"/>
              </w:rPr>
            </w:pPr>
            <w:r w:rsidRPr="00FE1EDA">
              <w:rPr>
                <w:b w:val="0"/>
                <w:bCs/>
                <w:sz w:val="20"/>
                <w:szCs w:val="20"/>
                <w:lang w:val="es-ES"/>
              </w:rPr>
              <w:t>Derecho a la salud, participación social, Ley estatutaria, ciudadanía</w:t>
            </w:r>
            <w:r w:rsidR="00153113">
              <w:rPr>
                <w:b w:val="0"/>
                <w:bCs/>
                <w:sz w:val="20"/>
                <w:szCs w:val="20"/>
                <w:lang w:val="es-ES"/>
              </w:rPr>
              <w:t>.</w:t>
            </w:r>
          </w:p>
        </w:tc>
      </w:tr>
    </w:tbl>
    <w:p w:rsidRPr="00FE1EDA" w:rsidR="00AD17D4" w:rsidP="007A5C2D" w:rsidRDefault="00AD17D4" w14:paraId="00000014" w14:textId="77777777">
      <w:pPr>
        <w:pStyle w:val="Normal0"/>
        <w:rPr>
          <w:sz w:val="20"/>
          <w:szCs w:val="20"/>
          <w:lang w:val="es-ES"/>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FE1EDA" w:rsidR="00AD17D4" w:rsidTr="00C55557" w14:paraId="4F59971A" w14:textId="77777777">
        <w:trPr>
          <w:trHeight w:val="340"/>
        </w:trPr>
        <w:tc>
          <w:tcPr>
            <w:tcW w:w="3397" w:type="dxa"/>
            <w:shd w:val="clear" w:color="auto" w:fill="auto"/>
            <w:vAlign w:val="center"/>
          </w:tcPr>
          <w:p w:rsidRPr="00FE1EDA" w:rsidR="00AD17D4" w:rsidP="007A5C2D" w:rsidRDefault="00025888" w14:paraId="00000015" w14:textId="77777777">
            <w:pPr>
              <w:pStyle w:val="Normal0"/>
              <w:rPr>
                <w:sz w:val="20"/>
                <w:szCs w:val="20"/>
                <w:lang w:val="es-ES"/>
              </w:rPr>
            </w:pPr>
            <w:r w:rsidRPr="00FE1EDA">
              <w:rPr>
                <w:sz w:val="20"/>
                <w:szCs w:val="20"/>
                <w:lang w:val="es-ES"/>
              </w:rPr>
              <w:t>ÁREA OCUPACIONAL</w:t>
            </w:r>
          </w:p>
        </w:tc>
        <w:tc>
          <w:tcPr>
            <w:tcW w:w="6565" w:type="dxa"/>
            <w:shd w:val="clear" w:color="auto" w:fill="auto"/>
            <w:vAlign w:val="center"/>
          </w:tcPr>
          <w:p w:rsidRPr="00FE1EDA" w:rsidR="00AD17D4" w:rsidP="007A5C2D" w:rsidRDefault="003073FD" w14:paraId="00000020" w14:textId="249E55BC">
            <w:pPr>
              <w:pStyle w:val="Normal0"/>
              <w:rPr>
                <w:b w:val="0"/>
                <w:color w:val="39A900"/>
                <w:sz w:val="20"/>
                <w:szCs w:val="20"/>
                <w:lang w:val="es-ES"/>
              </w:rPr>
            </w:pPr>
            <w:r w:rsidRPr="00FE1EDA">
              <w:rPr>
                <w:b w:val="0"/>
                <w:sz w:val="20"/>
                <w:szCs w:val="20"/>
                <w:lang w:val="es-ES"/>
              </w:rPr>
              <w:t>Salud.</w:t>
            </w:r>
          </w:p>
        </w:tc>
      </w:tr>
      <w:tr w:rsidRPr="00FE1EDA" w:rsidR="00AD17D4" w:rsidTr="00C55557" w14:paraId="6E9ED268" w14:textId="77777777">
        <w:trPr>
          <w:trHeight w:val="465"/>
        </w:trPr>
        <w:tc>
          <w:tcPr>
            <w:tcW w:w="3397" w:type="dxa"/>
            <w:shd w:val="clear" w:color="auto" w:fill="auto"/>
            <w:vAlign w:val="center"/>
          </w:tcPr>
          <w:p w:rsidRPr="00FE1EDA" w:rsidR="00AD17D4" w:rsidP="007A5C2D" w:rsidRDefault="00025888" w14:paraId="00000021" w14:textId="77777777">
            <w:pPr>
              <w:pStyle w:val="Normal0"/>
              <w:rPr>
                <w:sz w:val="20"/>
                <w:szCs w:val="20"/>
                <w:lang w:val="es-ES"/>
              </w:rPr>
            </w:pPr>
            <w:r w:rsidRPr="00FE1EDA">
              <w:rPr>
                <w:sz w:val="20"/>
                <w:szCs w:val="20"/>
                <w:lang w:val="es-ES"/>
              </w:rPr>
              <w:t>IDIOMA</w:t>
            </w:r>
          </w:p>
        </w:tc>
        <w:tc>
          <w:tcPr>
            <w:tcW w:w="6565" w:type="dxa"/>
            <w:shd w:val="clear" w:color="auto" w:fill="auto"/>
            <w:vAlign w:val="center"/>
          </w:tcPr>
          <w:p w:rsidRPr="00FE1EDA" w:rsidR="00AD17D4" w:rsidP="007A5C2D" w:rsidRDefault="00025888" w14:paraId="00000022" w14:textId="3C692FC1">
            <w:pPr>
              <w:pStyle w:val="Normal0"/>
              <w:rPr>
                <w:color w:val="39A900"/>
                <w:sz w:val="20"/>
                <w:szCs w:val="20"/>
                <w:lang w:val="es-ES"/>
              </w:rPr>
            </w:pPr>
            <w:r w:rsidRPr="00FE1EDA">
              <w:rPr>
                <w:b w:val="0"/>
                <w:color w:val="000000"/>
                <w:sz w:val="20"/>
                <w:szCs w:val="20"/>
                <w:lang w:val="es-ES"/>
              </w:rPr>
              <w:t>Español</w:t>
            </w:r>
            <w:r w:rsidRPr="00FE1EDA" w:rsidR="0086737C">
              <w:rPr>
                <w:b w:val="0"/>
                <w:color w:val="000000"/>
                <w:sz w:val="20"/>
                <w:szCs w:val="20"/>
                <w:lang w:val="es-ES"/>
              </w:rPr>
              <w:t>.</w:t>
            </w:r>
          </w:p>
        </w:tc>
      </w:tr>
    </w:tbl>
    <w:p w:rsidRPr="00FE1EDA" w:rsidR="00AD17D4" w:rsidP="007A5C2D" w:rsidRDefault="00AD17D4" w14:paraId="163358DA" w14:textId="77777777">
      <w:pPr>
        <w:pStyle w:val="Normal0"/>
        <w:rPr>
          <w:b/>
          <w:color w:val="000000"/>
          <w:sz w:val="20"/>
          <w:szCs w:val="20"/>
          <w:lang w:val="es-ES"/>
        </w:rPr>
      </w:pPr>
    </w:p>
    <w:p w:rsidRPr="00FE1EDA" w:rsidR="00AD17D4" w:rsidRDefault="00025888" w14:paraId="00000028" w14:textId="77777777">
      <w:pPr>
        <w:pStyle w:val="Normal0"/>
        <w:numPr>
          <w:ilvl w:val="0"/>
          <w:numId w:val="1"/>
        </w:numPr>
        <w:ind w:left="284" w:hanging="284"/>
        <w:rPr>
          <w:b/>
          <w:sz w:val="20"/>
          <w:szCs w:val="20"/>
          <w:lang w:val="es-ES"/>
        </w:rPr>
      </w:pPr>
      <w:r w:rsidRPr="00FE1EDA">
        <w:rPr>
          <w:b/>
          <w:sz w:val="20"/>
          <w:szCs w:val="20"/>
          <w:lang w:val="es-ES"/>
        </w:rPr>
        <w:t xml:space="preserve">TABLA DE CONTENIDOS: </w:t>
      </w:r>
    </w:p>
    <w:p w:rsidRPr="00FE1EDA" w:rsidR="00AD17D4" w:rsidP="007A5C2D" w:rsidRDefault="00AD17D4" w14:paraId="00000029" w14:textId="77777777">
      <w:pPr>
        <w:pStyle w:val="Normal0"/>
        <w:rPr>
          <w:b/>
          <w:sz w:val="20"/>
          <w:szCs w:val="20"/>
          <w:lang w:val="es-ES"/>
        </w:rPr>
      </w:pPr>
    </w:p>
    <w:p w:rsidRPr="00FE1EDA" w:rsidR="00942CB1" w:rsidP="007A5C2D" w:rsidRDefault="00942CB1" w14:paraId="44A4F104" w14:textId="2437C1E2">
      <w:pPr>
        <w:pStyle w:val="Normal0"/>
        <w:rPr>
          <w:b/>
          <w:sz w:val="20"/>
          <w:szCs w:val="20"/>
          <w:lang w:val="es-ES"/>
        </w:rPr>
      </w:pPr>
      <w:r w:rsidRPr="00FE1EDA">
        <w:rPr>
          <w:b/>
          <w:sz w:val="20"/>
          <w:szCs w:val="20"/>
          <w:lang w:val="es-ES"/>
        </w:rPr>
        <w:t>Introducci</w:t>
      </w:r>
      <w:r w:rsidRPr="00FE1EDA">
        <w:rPr>
          <w:b/>
          <w:color w:val="000000"/>
          <w:sz w:val="20"/>
          <w:szCs w:val="20"/>
          <w:lang w:val="es-ES"/>
        </w:rPr>
        <w:t>ón</w:t>
      </w:r>
      <w:r w:rsidRPr="00FE1EDA">
        <w:rPr>
          <w:b/>
          <w:sz w:val="20"/>
          <w:szCs w:val="20"/>
          <w:lang w:val="es-ES"/>
        </w:rPr>
        <w:t xml:space="preserve"> </w:t>
      </w:r>
    </w:p>
    <w:p w:rsidRPr="00FE1EDA" w:rsidR="004D2624" w:rsidRDefault="004D2624" w14:paraId="208C5EC0" w14:textId="77777777">
      <w:pPr>
        <w:pStyle w:val="Prrafodelista"/>
        <w:numPr>
          <w:ilvl w:val="0"/>
          <w:numId w:val="2"/>
        </w:numPr>
        <w:rPr>
          <w:b/>
          <w:color w:val="000000" w:themeColor="text1"/>
          <w:sz w:val="20"/>
          <w:szCs w:val="20"/>
          <w:lang w:val="es-ES"/>
        </w:rPr>
      </w:pPr>
      <w:r w:rsidRPr="00FE1EDA">
        <w:rPr>
          <w:b/>
          <w:color w:val="000000" w:themeColor="text1"/>
          <w:sz w:val="20"/>
          <w:szCs w:val="20"/>
          <w:lang w:val="es-ES"/>
        </w:rPr>
        <w:t>Marco normativo del derecho a la salud</w:t>
      </w:r>
    </w:p>
    <w:p w:rsidRPr="009449D9" w:rsidR="004D2624" w:rsidRDefault="004D2624" w14:paraId="163D7188" w14:textId="77777777">
      <w:pPr>
        <w:pStyle w:val="Prrafodelista"/>
        <w:numPr>
          <w:ilvl w:val="1"/>
          <w:numId w:val="2"/>
        </w:numPr>
        <w:rPr>
          <w:bCs/>
          <w:color w:val="000000" w:themeColor="text1"/>
          <w:sz w:val="20"/>
          <w:szCs w:val="20"/>
          <w:lang w:val="es-ES"/>
        </w:rPr>
      </w:pPr>
      <w:r w:rsidRPr="009449D9">
        <w:rPr>
          <w:bCs/>
          <w:color w:val="000000" w:themeColor="text1"/>
          <w:sz w:val="20"/>
          <w:szCs w:val="20"/>
          <w:lang w:val="es-ES"/>
        </w:rPr>
        <w:t>Antecedentes del derecho a la salud</w:t>
      </w:r>
    </w:p>
    <w:p w:rsidRPr="009449D9" w:rsidR="004D2624" w:rsidRDefault="004D2624" w14:paraId="2ADD6B1F" w14:textId="642C6577">
      <w:pPr>
        <w:pStyle w:val="Prrafodelista"/>
        <w:numPr>
          <w:ilvl w:val="1"/>
          <w:numId w:val="2"/>
        </w:numPr>
        <w:rPr>
          <w:bCs/>
          <w:color w:val="000000" w:themeColor="text1"/>
          <w:sz w:val="20"/>
          <w:szCs w:val="20"/>
          <w:lang w:val="es-ES"/>
        </w:rPr>
      </w:pPr>
      <w:r w:rsidRPr="009449D9">
        <w:rPr>
          <w:bCs/>
          <w:color w:val="000000" w:themeColor="text1"/>
          <w:sz w:val="20"/>
          <w:szCs w:val="20"/>
          <w:lang w:val="es-ES"/>
        </w:rPr>
        <w:t>Normativa de participación social en salud</w:t>
      </w:r>
    </w:p>
    <w:p w:rsidRPr="00FE1EDA" w:rsidR="004D2624" w:rsidRDefault="004D2624" w14:paraId="0A8DC559" w14:textId="77777777">
      <w:pPr>
        <w:pStyle w:val="Prrafodelista"/>
        <w:numPr>
          <w:ilvl w:val="0"/>
          <w:numId w:val="2"/>
        </w:numPr>
        <w:rPr>
          <w:b/>
          <w:color w:val="000000" w:themeColor="text1"/>
          <w:sz w:val="20"/>
          <w:szCs w:val="20"/>
          <w:lang w:val="es-ES"/>
        </w:rPr>
      </w:pPr>
      <w:r w:rsidRPr="00FE1EDA">
        <w:rPr>
          <w:b/>
          <w:color w:val="000000" w:themeColor="text1"/>
          <w:sz w:val="20"/>
          <w:szCs w:val="20"/>
          <w:lang w:val="es-ES"/>
        </w:rPr>
        <w:t>Participación social en salud en Colombia</w:t>
      </w:r>
    </w:p>
    <w:p w:rsidRPr="00FE1EDA" w:rsidR="004D2624" w:rsidRDefault="004D2624" w14:paraId="315345F0" w14:textId="77777777">
      <w:pPr>
        <w:pStyle w:val="Prrafodelista"/>
        <w:numPr>
          <w:ilvl w:val="1"/>
          <w:numId w:val="2"/>
        </w:numPr>
        <w:rPr>
          <w:bCs/>
          <w:color w:val="000000" w:themeColor="text1"/>
          <w:sz w:val="20"/>
          <w:szCs w:val="20"/>
          <w:lang w:val="es-ES"/>
        </w:rPr>
      </w:pPr>
      <w:r w:rsidRPr="00FE1EDA">
        <w:rPr>
          <w:bCs/>
          <w:color w:val="000000" w:themeColor="text1"/>
          <w:sz w:val="20"/>
          <w:szCs w:val="20"/>
          <w:lang w:val="es-ES"/>
        </w:rPr>
        <w:t>Concepto de participación social en salud</w:t>
      </w:r>
    </w:p>
    <w:p w:rsidRPr="00FE1EDA" w:rsidR="004D2624" w:rsidRDefault="004D2624" w14:paraId="763D5BFF" w14:textId="0B0EDDF9">
      <w:pPr>
        <w:pStyle w:val="Prrafodelista"/>
        <w:numPr>
          <w:ilvl w:val="1"/>
          <w:numId w:val="2"/>
        </w:numPr>
        <w:rPr>
          <w:bCs/>
          <w:color w:val="000000" w:themeColor="text1"/>
          <w:sz w:val="20"/>
          <w:szCs w:val="20"/>
          <w:lang w:val="es-ES"/>
        </w:rPr>
      </w:pPr>
      <w:r w:rsidRPr="00FE1EDA">
        <w:rPr>
          <w:bCs/>
          <w:color w:val="000000" w:themeColor="text1"/>
          <w:sz w:val="20"/>
          <w:szCs w:val="20"/>
          <w:lang w:val="es-ES"/>
        </w:rPr>
        <w:t xml:space="preserve">Marco conceptual </w:t>
      </w:r>
      <w:r w:rsidR="00A864E4">
        <w:rPr>
          <w:bCs/>
          <w:color w:val="000000" w:themeColor="text1"/>
          <w:sz w:val="20"/>
          <w:szCs w:val="20"/>
          <w:lang w:val="es-ES"/>
        </w:rPr>
        <w:t>y enfoques</w:t>
      </w:r>
    </w:p>
    <w:p w:rsidRPr="00FE1EDA" w:rsidR="004D2624" w:rsidRDefault="004D2624" w14:paraId="0B63466D" w14:textId="7D105297">
      <w:pPr>
        <w:pStyle w:val="Prrafodelista"/>
        <w:numPr>
          <w:ilvl w:val="1"/>
          <w:numId w:val="2"/>
        </w:numPr>
        <w:rPr>
          <w:bCs/>
          <w:color w:val="000000" w:themeColor="text1"/>
          <w:sz w:val="20"/>
          <w:szCs w:val="20"/>
          <w:lang w:val="es-ES"/>
        </w:rPr>
      </w:pPr>
      <w:r w:rsidRPr="00FE1EDA">
        <w:rPr>
          <w:bCs/>
          <w:color w:val="000000" w:themeColor="text1"/>
          <w:sz w:val="20"/>
          <w:szCs w:val="20"/>
          <w:lang w:val="es-ES"/>
        </w:rPr>
        <w:t>Objetivos de la participación social en salud</w:t>
      </w:r>
    </w:p>
    <w:p w:rsidRPr="00FE1EDA" w:rsidR="004D2624" w:rsidRDefault="221F3270" w14:paraId="7748098C" w14:textId="1F625242">
      <w:pPr>
        <w:pStyle w:val="Prrafodelista"/>
        <w:numPr>
          <w:ilvl w:val="0"/>
          <w:numId w:val="2"/>
        </w:numPr>
        <w:rPr>
          <w:b/>
          <w:bCs/>
          <w:color w:val="000000" w:themeColor="text1"/>
          <w:sz w:val="20"/>
          <w:szCs w:val="20"/>
          <w:lang w:val="es-ES"/>
        </w:rPr>
      </w:pPr>
      <w:r w:rsidRPr="379AE197">
        <w:rPr>
          <w:b/>
          <w:bCs/>
          <w:color w:val="000000" w:themeColor="text1"/>
          <w:sz w:val="20"/>
          <w:szCs w:val="20"/>
          <w:lang w:val="es-ES"/>
        </w:rPr>
        <w:lastRenderedPageBreak/>
        <w:t>Derecho fundamental a la salud</w:t>
      </w:r>
    </w:p>
    <w:p w:rsidRPr="00FE1EDA" w:rsidR="004D2624" w:rsidRDefault="77488F91" w14:paraId="699FD74C" w14:textId="17F9EB0E">
      <w:pPr>
        <w:pStyle w:val="Prrafodelista"/>
        <w:numPr>
          <w:ilvl w:val="1"/>
          <w:numId w:val="2"/>
        </w:numPr>
        <w:rPr>
          <w:color w:val="000000" w:themeColor="text1"/>
          <w:sz w:val="20"/>
          <w:szCs w:val="20"/>
          <w:lang w:val="es-ES"/>
        </w:rPr>
      </w:pPr>
      <w:r w:rsidRPr="379AE197">
        <w:rPr>
          <w:color w:val="000000" w:themeColor="text1"/>
          <w:sz w:val="20"/>
          <w:szCs w:val="20"/>
          <w:lang w:val="es-ES"/>
        </w:rPr>
        <w:t xml:space="preserve">Ley </w:t>
      </w:r>
      <w:r w:rsidR="0059778F">
        <w:rPr>
          <w:color w:val="000000" w:themeColor="text1"/>
          <w:sz w:val="20"/>
          <w:szCs w:val="20"/>
          <w:lang w:val="es-ES"/>
        </w:rPr>
        <w:t>e</w:t>
      </w:r>
      <w:r w:rsidRPr="379AE197">
        <w:rPr>
          <w:color w:val="000000" w:themeColor="text1"/>
          <w:sz w:val="20"/>
          <w:szCs w:val="20"/>
          <w:lang w:val="es-ES"/>
        </w:rPr>
        <w:t xml:space="preserve">statutaria de </w:t>
      </w:r>
      <w:r w:rsidR="0059778F">
        <w:rPr>
          <w:color w:val="000000" w:themeColor="text1"/>
          <w:sz w:val="20"/>
          <w:szCs w:val="20"/>
          <w:lang w:val="es-ES"/>
        </w:rPr>
        <w:t>s</w:t>
      </w:r>
      <w:r w:rsidRPr="379AE197">
        <w:rPr>
          <w:color w:val="000000" w:themeColor="text1"/>
          <w:sz w:val="20"/>
          <w:szCs w:val="20"/>
          <w:lang w:val="es-ES"/>
        </w:rPr>
        <w:t>alud</w:t>
      </w:r>
    </w:p>
    <w:p w:rsidRPr="00FE1EDA" w:rsidR="004D2624" w:rsidRDefault="004D2624" w14:paraId="3AB7E68B" w14:textId="2EF87DE8">
      <w:pPr>
        <w:pStyle w:val="Prrafodelista"/>
        <w:numPr>
          <w:ilvl w:val="1"/>
          <w:numId w:val="2"/>
        </w:numPr>
        <w:rPr>
          <w:color w:val="000000" w:themeColor="text1"/>
          <w:sz w:val="20"/>
          <w:szCs w:val="20"/>
          <w:lang w:val="es-ES"/>
        </w:rPr>
      </w:pPr>
      <w:r w:rsidRPr="379AE197">
        <w:rPr>
          <w:color w:val="000000" w:themeColor="text1"/>
          <w:sz w:val="20"/>
          <w:szCs w:val="20"/>
          <w:lang w:val="es-ES"/>
        </w:rPr>
        <w:t xml:space="preserve">Componentes del derecho </w:t>
      </w:r>
      <w:r w:rsidR="004C5AA6">
        <w:rPr>
          <w:color w:val="000000" w:themeColor="text1"/>
          <w:sz w:val="20"/>
          <w:szCs w:val="20"/>
          <w:lang w:val="es-ES"/>
        </w:rPr>
        <w:t xml:space="preserve">fundamental </w:t>
      </w:r>
      <w:r w:rsidRPr="379AE197">
        <w:rPr>
          <w:color w:val="000000" w:themeColor="text1"/>
          <w:sz w:val="20"/>
          <w:szCs w:val="20"/>
          <w:lang w:val="es-ES"/>
        </w:rPr>
        <w:t>a la salud</w:t>
      </w:r>
    </w:p>
    <w:p w:rsidRPr="00FE1EDA" w:rsidR="004D2624" w:rsidRDefault="004D2624" w14:paraId="0A87F6E2" w14:textId="2DEE98D0">
      <w:pPr>
        <w:pStyle w:val="Prrafodelista"/>
        <w:numPr>
          <w:ilvl w:val="0"/>
          <w:numId w:val="2"/>
        </w:numPr>
        <w:rPr>
          <w:b/>
          <w:color w:val="000000" w:themeColor="text1"/>
          <w:sz w:val="20"/>
          <w:szCs w:val="20"/>
          <w:lang w:val="es-ES"/>
        </w:rPr>
      </w:pPr>
      <w:r w:rsidRPr="00FE1EDA">
        <w:rPr>
          <w:b/>
          <w:color w:val="000000" w:themeColor="text1"/>
          <w:sz w:val="20"/>
          <w:szCs w:val="20"/>
          <w:lang w:val="es-ES"/>
        </w:rPr>
        <w:t xml:space="preserve">Política de </w:t>
      </w:r>
      <w:r w:rsidR="00001633">
        <w:rPr>
          <w:b/>
          <w:color w:val="000000" w:themeColor="text1"/>
          <w:sz w:val="20"/>
          <w:szCs w:val="20"/>
          <w:lang w:val="es-ES"/>
        </w:rPr>
        <w:t>p</w:t>
      </w:r>
      <w:r w:rsidRPr="00FE1EDA">
        <w:rPr>
          <w:b/>
          <w:color w:val="000000" w:themeColor="text1"/>
          <w:sz w:val="20"/>
          <w:szCs w:val="20"/>
          <w:lang w:val="es-ES"/>
        </w:rPr>
        <w:t xml:space="preserve">articipación </w:t>
      </w:r>
      <w:r w:rsidR="00001633">
        <w:rPr>
          <w:b/>
          <w:color w:val="000000" w:themeColor="text1"/>
          <w:sz w:val="20"/>
          <w:szCs w:val="20"/>
          <w:lang w:val="es-ES"/>
        </w:rPr>
        <w:t>s</w:t>
      </w:r>
      <w:r w:rsidRPr="00FE1EDA">
        <w:rPr>
          <w:b/>
          <w:color w:val="000000" w:themeColor="text1"/>
          <w:sz w:val="20"/>
          <w:szCs w:val="20"/>
          <w:lang w:val="es-ES"/>
        </w:rPr>
        <w:t xml:space="preserve">ocial en </w:t>
      </w:r>
      <w:r w:rsidR="00001633">
        <w:rPr>
          <w:b/>
          <w:color w:val="000000" w:themeColor="text1"/>
          <w:sz w:val="20"/>
          <w:szCs w:val="20"/>
          <w:lang w:val="es-ES"/>
        </w:rPr>
        <w:t>s</w:t>
      </w:r>
      <w:r w:rsidRPr="00FE1EDA">
        <w:rPr>
          <w:b/>
          <w:color w:val="000000" w:themeColor="text1"/>
          <w:sz w:val="20"/>
          <w:szCs w:val="20"/>
          <w:lang w:val="es-ES"/>
        </w:rPr>
        <w:t>alud</w:t>
      </w:r>
    </w:p>
    <w:p w:rsidRPr="00FE1EDA" w:rsidR="004D2624" w:rsidRDefault="004D2624" w14:paraId="2C4ED8F3" w14:textId="77777777">
      <w:pPr>
        <w:pStyle w:val="Prrafodelista"/>
        <w:numPr>
          <w:ilvl w:val="1"/>
          <w:numId w:val="2"/>
        </w:numPr>
        <w:rPr>
          <w:bCs/>
          <w:color w:val="000000" w:themeColor="text1"/>
          <w:sz w:val="20"/>
          <w:szCs w:val="20"/>
          <w:lang w:val="es-ES"/>
        </w:rPr>
      </w:pPr>
      <w:r w:rsidRPr="00FE1EDA">
        <w:rPr>
          <w:bCs/>
          <w:color w:val="000000" w:themeColor="text1"/>
          <w:sz w:val="20"/>
          <w:szCs w:val="20"/>
          <w:lang w:val="es-ES"/>
        </w:rPr>
        <w:t>Marco estratégico</w:t>
      </w:r>
    </w:p>
    <w:p w:rsidRPr="00FE1EDA" w:rsidR="004D2624" w:rsidRDefault="004D2624" w14:paraId="3BCDEBD7" w14:textId="7B93F0F2">
      <w:pPr>
        <w:pStyle w:val="Prrafodelista"/>
        <w:numPr>
          <w:ilvl w:val="1"/>
          <w:numId w:val="2"/>
        </w:numPr>
        <w:rPr>
          <w:color w:val="000000" w:themeColor="text1"/>
          <w:sz w:val="20"/>
          <w:szCs w:val="20"/>
          <w:lang w:val="es-ES"/>
        </w:rPr>
      </w:pPr>
      <w:r w:rsidRPr="379AE197">
        <w:rPr>
          <w:color w:val="000000" w:themeColor="text1"/>
          <w:sz w:val="20"/>
          <w:szCs w:val="20"/>
          <w:lang w:val="es-ES"/>
        </w:rPr>
        <w:t>Principios orientadores</w:t>
      </w:r>
      <w:r w:rsidRPr="379AE197" w:rsidR="7984AD99">
        <w:rPr>
          <w:color w:val="000000" w:themeColor="text1"/>
          <w:sz w:val="20"/>
          <w:szCs w:val="20"/>
          <w:lang w:val="es-ES"/>
        </w:rPr>
        <w:t xml:space="preserve"> y e</w:t>
      </w:r>
      <w:r w:rsidRPr="379AE197">
        <w:rPr>
          <w:color w:val="000000" w:themeColor="text1"/>
          <w:sz w:val="20"/>
          <w:szCs w:val="20"/>
          <w:lang w:val="es-ES"/>
        </w:rPr>
        <w:t>jes de la política</w:t>
      </w:r>
    </w:p>
    <w:p w:rsidRPr="00FE1EDA" w:rsidR="004D2624" w:rsidRDefault="427FF85A" w14:paraId="4896A56C" w14:textId="157DCD5E">
      <w:pPr>
        <w:pStyle w:val="Prrafodelista"/>
        <w:numPr>
          <w:ilvl w:val="0"/>
          <w:numId w:val="2"/>
        </w:numPr>
        <w:rPr>
          <w:b/>
          <w:bCs/>
          <w:color w:val="000000" w:themeColor="text1"/>
          <w:sz w:val="20"/>
          <w:szCs w:val="20"/>
          <w:lang w:val="es-ES"/>
        </w:rPr>
      </w:pPr>
      <w:r w:rsidRPr="379AE197">
        <w:rPr>
          <w:b/>
          <w:bCs/>
          <w:color w:val="000000" w:themeColor="text1"/>
          <w:sz w:val="20"/>
          <w:szCs w:val="20"/>
          <w:lang w:val="es-ES"/>
        </w:rPr>
        <w:t>Implementación de la participación social en salud</w:t>
      </w:r>
    </w:p>
    <w:p w:rsidR="20F8B43E" w:rsidRDefault="20F8B43E" w14:paraId="4A53340A" w14:textId="67666446">
      <w:pPr>
        <w:pStyle w:val="Prrafodelista"/>
        <w:numPr>
          <w:ilvl w:val="1"/>
          <w:numId w:val="2"/>
        </w:numPr>
        <w:rPr>
          <w:color w:val="000000" w:themeColor="text1"/>
          <w:sz w:val="20"/>
          <w:szCs w:val="20"/>
          <w:lang w:val="es-ES"/>
        </w:rPr>
      </w:pPr>
      <w:r w:rsidRPr="379AE197">
        <w:rPr>
          <w:color w:val="000000" w:themeColor="text1"/>
          <w:sz w:val="20"/>
          <w:szCs w:val="20"/>
          <w:lang w:val="es-ES"/>
        </w:rPr>
        <w:t>Etapas de implementación</w:t>
      </w:r>
    </w:p>
    <w:p w:rsidR="1117EF56" w:rsidRDefault="1117EF56" w14:paraId="7B69212F" w14:textId="5539668F">
      <w:pPr>
        <w:pStyle w:val="Prrafodelista"/>
        <w:numPr>
          <w:ilvl w:val="1"/>
          <w:numId w:val="2"/>
        </w:numPr>
        <w:rPr>
          <w:color w:val="000000" w:themeColor="text1"/>
          <w:sz w:val="20"/>
          <w:szCs w:val="20"/>
          <w:lang w:val="es-ES"/>
        </w:rPr>
      </w:pPr>
      <w:r w:rsidRPr="379AE197">
        <w:rPr>
          <w:color w:val="000000" w:themeColor="text1"/>
          <w:sz w:val="20"/>
          <w:szCs w:val="20"/>
          <w:lang w:val="es-ES"/>
        </w:rPr>
        <w:t>Estructura organizativa</w:t>
      </w:r>
    </w:p>
    <w:p w:rsidR="1117EF56" w:rsidRDefault="1117EF56" w14:paraId="799DA4C3" w14:textId="272B7B20">
      <w:pPr>
        <w:pStyle w:val="Prrafodelista"/>
        <w:numPr>
          <w:ilvl w:val="1"/>
          <w:numId w:val="2"/>
        </w:numPr>
        <w:rPr>
          <w:color w:val="000000" w:themeColor="text1"/>
          <w:sz w:val="20"/>
          <w:szCs w:val="20"/>
          <w:lang w:val="es-ES"/>
        </w:rPr>
      </w:pPr>
      <w:r w:rsidRPr="379AE197">
        <w:rPr>
          <w:color w:val="000000" w:themeColor="text1"/>
          <w:sz w:val="20"/>
          <w:szCs w:val="20"/>
          <w:lang w:val="es-ES"/>
        </w:rPr>
        <w:t>Mecanismos de participación social</w:t>
      </w:r>
    </w:p>
    <w:p w:rsidRPr="00FE1EDA" w:rsidR="004D2624" w:rsidRDefault="1B053B96" w14:paraId="51A5C164" w14:textId="48DBC449">
      <w:pPr>
        <w:pStyle w:val="Prrafodelista"/>
        <w:numPr>
          <w:ilvl w:val="0"/>
          <w:numId w:val="2"/>
        </w:numPr>
        <w:rPr>
          <w:b/>
          <w:bCs/>
          <w:color w:val="000000" w:themeColor="text1"/>
          <w:sz w:val="20"/>
          <w:szCs w:val="20"/>
          <w:lang w:val="es-ES"/>
        </w:rPr>
      </w:pPr>
      <w:r w:rsidRPr="379AE197">
        <w:rPr>
          <w:b/>
          <w:bCs/>
          <w:color w:val="000000" w:themeColor="text1"/>
          <w:sz w:val="20"/>
          <w:szCs w:val="20"/>
          <w:lang w:val="es-ES"/>
        </w:rPr>
        <w:t>Desarrollo y fortalecimiento de la participación social</w:t>
      </w:r>
    </w:p>
    <w:p w:rsidRPr="00FE1EDA" w:rsidR="00EE4F6B" w:rsidRDefault="4DAC0BFA" w14:paraId="31038924" w14:textId="38FB76B2">
      <w:pPr>
        <w:pStyle w:val="Prrafodelista"/>
        <w:numPr>
          <w:ilvl w:val="1"/>
          <w:numId w:val="2"/>
        </w:numPr>
        <w:rPr>
          <w:color w:val="000000" w:themeColor="text1"/>
          <w:sz w:val="20"/>
          <w:szCs w:val="20"/>
          <w:lang w:val="es-ES"/>
        </w:rPr>
      </w:pPr>
      <w:r w:rsidRPr="379AE197">
        <w:rPr>
          <w:color w:val="000000" w:themeColor="text1"/>
          <w:sz w:val="20"/>
          <w:szCs w:val="20"/>
          <w:lang w:val="es-ES"/>
        </w:rPr>
        <w:t>Situación actual: avances y desafíos</w:t>
      </w:r>
    </w:p>
    <w:p w:rsidRPr="00FE1EDA" w:rsidR="009B2C29" w:rsidRDefault="4DAC0BFA" w14:paraId="4C670A78" w14:textId="0AAD508D">
      <w:pPr>
        <w:pStyle w:val="Prrafodelista"/>
        <w:numPr>
          <w:ilvl w:val="1"/>
          <w:numId w:val="2"/>
        </w:numPr>
        <w:rPr>
          <w:color w:val="000000" w:themeColor="text1"/>
          <w:sz w:val="20"/>
          <w:szCs w:val="20"/>
          <w:lang w:val="es-ES"/>
        </w:rPr>
      </w:pPr>
      <w:r w:rsidRPr="379AE197">
        <w:rPr>
          <w:color w:val="000000" w:themeColor="text1"/>
          <w:sz w:val="20"/>
          <w:szCs w:val="20"/>
          <w:lang w:val="es-ES"/>
        </w:rPr>
        <w:t>Niveles de desarrollo de la participación</w:t>
      </w:r>
    </w:p>
    <w:p w:rsidR="4DAC0BFA" w:rsidRDefault="4DAC0BFA" w14:paraId="6D4C8870" w14:textId="202A034D">
      <w:pPr>
        <w:pStyle w:val="Prrafodelista"/>
        <w:numPr>
          <w:ilvl w:val="1"/>
          <w:numId w:val="2"/>
        </w:numPr>
        <w:rPr>
          <w:color w:val="000000" w:themeColor="text1"/>
          <w:sz w:val="20"/>
          <w:szCs w:val="20"/>
          <w:lang w:val="es-ES"/>
        </w:rPr>
      </w:pPr>
      <w:r w:rsidRPr="379AE197">
        <w:rPr>
          <w:color w:val="000000" w:themeColor="text1"/>
          <w:sz w:val="20"/>
          <w:szCs w:val="20"/>
          <w:lang w:val="es-ES"/>
        </w:rPr>
        <w:t>Estrategias de fortalecimiento</w:t>
      </w:r>
    </w:p>
    <w:p w:rsidR="4DAC0BFA" w:rsidRDefault="4DAC0BFA" w14:paraId="57CA4811" w14:textId="19E043D6">
      <w:pPr>
        <w:pStyle w:val="Prrafodelista"/>
        <w:numPr>
          <w:ilvl w:val="1"/>
          <w:numId w:val="2"/>
        </w:numPr>
        <w:rPr>
          <w:color w:val="000000" w:themeColor="text1"/>
          <w:sz w:val="20"/>
          <w:szCs w:val="20"/>
          <w:lang w:val="es-ES"/>
        </w:rPr>
      </w:pPr>
      <w:r w:rsidRPr="379AE197">
        <w:rPr>
          <w:color w:val="000000" w:themeColor="text1"/>
          <w:sz w:val="20"/>
          <w:szCs w:val="20"/>
          <w:lang w:val="es-ES"/>
        </w:rPr>
        <w:t>Formación y educación para la participación</w:t>
      </w:r>
    </w:p>
    <w:p w:rsidR="4DAC0BFA" w:rsidRDefault="4DAC0BFA" w14:paraId="3C9E74EF" w14:textId="4833039A">
      <w:pPr>
        <w:pStyle w:val="Prrafodelista"/>
        <w:numPr>
          <w:ilvl w:val="1"/>
          <w:numId w:val="2"/>
        </w:numPr>
        <w:rPr>
          <w:color w:val="000000" w:themeColor="text1"/>
          <w:sz w:val="20"/>
          <w:szCs w:val="20"/>
          <w:lang w:val="es-ES"/>
        </w:rPr>
      </w:pPr>
      <w:r w:rsidRPr="379AE197">
        <w:rPr>
          <w:color w:val="000000" w:themeColor="text1"/>
          <w:sz w:val="20"/>
          <w:szCs w:val="20"/>
          <w:lang w:val="es-ES"/>
        </w:rPr>
        <w:t>Rol de las instituciones y la comunidad</w:t>
      </w:r>
    </w:p>
    <w:p w:rsidRPr="00FE1EDA" w:rsidR="009B2C29" w:rsidP="379AE197" w:rsidRDefault="009B2C29" w14:paraId="69A54BC6" w14:textId="77777777">
      <w:pPr>
        <w:rPr>
          <w:color w:val="000000" w:themeColor="text1"/>
          <w:sz w:val="20"/>
          <w:szCs w:val="20"/>
          <w:lang w:val="es-ES"/>
        </w:rPr>
      </w:pPr>
    </w:p>
    <w:p w:rsidRPr="00FE1EDA" w:rsidR="00AE20E1" w:rsidP="00272FB0" w:rsidRDefault="00AE20E1" w14:paraId="2DD19AB8" w14:textId="77777777">
      <w:pPr>
        <w:rPr>
          <w:rFonts w:ascii="Arial" w:hAnsi="Arial" w:cs="Arial"/>
          <w:bCs/>
          <w:color w:val="000000" w:themeColor="text1"/>
          <w:sz w:val="20"/>
          <w:szCs w:val="20"/>
          <w:lang w:val="es-ES"/>
        </w:rPr>
      </w:pPr>
    </w:p>
    <w:p w:rsidRPr="00FE1EDA" w:rsidR="00AD17D4" w:rsidRDefault="00025888" w14:paraId="00000036" w14:textId="77777777">
      <w:pPr>
        <w:pStyle w:val="Normal0"/>
        <w:numPr>
          <w:ilvl w:val="0"/>
          <w:numId w:val="1"/>
        </w:numPr>
        <w:ind w:left="284" w:hanging="284"/>
        <w:rPr>
          <w:b/>
          <w:sz w:val="20"/>
          <w:szCs w:val="20"/>
          <w:lang w:val="es-ES"/>
        </w:rPr>
      </w:pPr>
      <w:r w:rsidRPr="00FE1EDA">
        <w:rPr>
          <w:b/>
          <w:sz w:val="20"/>
          <w:szCs w:val="20"/>
          <w:lang w:val="es-ES"/>
        </w:rPr>
        <w:t>INTRODUCCIÓN</w:t>
      </w:r>
    </w:p>
    <w:p w:rsidRPr="00FE1EDA" w:rsidR="00587AF1" w:rsidP="00587AF1" w:rsidRDefault="00587AF1" w14:paraId="5DFA6DC4" w14:textId="77777777">
      <w:pPr>
        <w:pStyle w:val="Normal0"/>
        <w:ind w:left="284"/>
        <w:rPr>
          <w:b/>
          <w:sz w:val="20"/>
          <w:szCs w:val="20"/>
          <w:lang w:val="es-ES"/>
        </w:rPr>
      </w:pPr>
    </w:p>
    <w:p w:rsidRPr="004D5ED3" w:rsidR="430DEA7C" w:rsidP="379AE197" w:rsidRDefault="430DEA7C" w14:paraId="74F217BE" w14:textId="42CE71DA">
      <w:pPr>
        <w:pStyle w:val="Normal0"/>
        <w:rPr>
          <w:color w:val="000000" w:themeColor="text1"/>
          <w:sz w:val="20"/>
          <w:szCs w:val="20"/>
          <w:lang w:val="es-ES"/>
        </w:rPr>
      </w:pPr>
      <w:r w:rsidRPr="004D5ED3">
        <w:rPr>
          <w:color w:val="000000" w:themeColor="text1"/>
          <w:sz w:val="20"/>
          <w:szCs w:val="20"/>
          <w:lang w:val="es-ES"/>
        </w:rPr>
        <w:t>La participación social en salud constituye un componente fundamental para la garantía del derecho a la salud y el fortalecimiento de la gestión pública en Colombia. En el marco del Estado social de derecho, la ciudadanía, las organizaciones sociales y las comunidades son reconocidas como actores clave en la toma de decisiones relacionadas con la planeación, implementación y evaluación de las políticas públicas en salud, lo que contribuye a una gestión más democrática, transparente e incluyente.</w:t>
      </w:r>
    </w:p>
    <w:p w:rsidRPr="004D5ED3" w:rsidR="430DEA7C" w:rsidP="379AE197" w:rsidRDefault="430DEA7C" w14:paraId="7F5110A7" w14:textId="53D9AA1C">
      <w:pPr>
        <w:pStyle w:val="Normal0"/>
        <w:rPr>
          <w:color w:val="000000" w:themeColor="text1"/>
        </w:rPr>
      </w:pPr>
      <w:r w:rsidRPr="004D5ED3">
        <w:rPr>
          <w:color w:val="000000" w:themeColor="text1"/>
          <w:sz w:val="20"/>
          <w:szCs w:val="20"/>
          <w:lang w:val="es-ES"/>
        </w:rPr>
        <w:t xml:space="preserve"> </w:t>
      </w:r>
    </w:p>
    <w:p w:rsidRPr="004D5ED3" w:rsidR="430DEA7C" w:rsidP="379AE197" w:rsidRDefault="430DEA7C" w14:paraId="58981329" w14:textId="39981AB0">
      <w:pPr>
        <w:pStyle w:val="Normal0"/>
        <w:rPr>
          <w:color w:val="000000" w:themeColor="text1"/>
        </w:rPr>
      </w:pPr>
      <w:r w:rsidRPr="004D5ED3">
        <w:rPr>
          <w:color w:val="000000" w:themeColor="text1"/>
          <w:sz w:val="20"/>
          <w:szCs w:val="20"/>
          <w:lang w:val="es-ES"/>
        </w:rPr>
        <w:t>Desde una perspectiva normativa, el país ha consolidado un conjunto de disposiciones que promueven la participación ciudadana como un derecho y un deber en la construcción del bienestar colectivo. En este contexto, la Ley Estatutaria 1751 de 2015 reconoce la salud como un derecho fundamental autónomo e irrenunciable, incorporando la participación social como un principio esencial para su garantía (Congreso de la República de Colombia, 2015). De igual manera, la Política de Participación Social en Salud, adoptada mediante la Resolución 2063 de 2017, establece lineamientos orientados a fortalecer la incidencia de la ciudadanía en la gestión del sistema de salud y a promover procesos de corresponsabilidad entre el Estado y la sociedad (Ministerio de Salud y Protección Social, 2017).</w:t>
      </w:r>
    </w:p>
    <w:p w:rsidRPr="004D5ED3" w:rsidR="430DEA7C" w:rsidP="379AE197" w:rsidRDefault="430DEA7C" w14:paraId="1E791134" w14:textId="7B0F95B6">
      <w:pPr>
        <w:pStyle w:val="Normal0"/>
        <w:rPr>
          <w:color w:val="000000" w:themeColor="text1"/>
        </w:rPr>
      </w:pPr>
      <w:r w:rsidRPr="004D5ED3">
        <w:rPr>
          <w:color w:val="000000" w:themeColor="text1"/>
          <w:sz w:val="20"/>
          <w:szCs w:val="20"/>
          <w:lang w:val="es-ES"/>
        </w:rPr>
        <w:t xml:space="preserve"> </w:t>
      </w:r>
    </w:p>
    <w:p w:rsidRPr="004D5ED3" w:rsidR="430DEA7C" w:rsidP="379AE197" w:rsidRDefault="430DEA7C" w14:paraId="132215FE" w14:textId="316AB6BA">
      <w:pPr>
        <w:pStyle w:val="Normal0"/>
        <w:rPr>
          <w:color w:val="000000" w:themeColor="text1"/>
        </w:rPr>
      </w:pPr>
      <w:r w:rsidRPr="004D5ED3">
        <w:rPr>
          <w:color w:val="000000" w:themeColor="text1"/>
          <w:sz w:val="20"/>
          <w:szCs w:val="20"/>
          <w:lang w:val="es-ES"/>
        </w:rPr>
        <w:t>En este componente formativo se abordan los fundamentos conceptuales, normativos y estratégicos de la participación social en salud en Colombia, incluyendo el análisis del marco normativo, los principios y enfoques de la participación, así como los mecanismos, estrategias y procesos para su implementación en los diferentes niveles territoriales. Estos elementos permiten comprender el papel de la ciudadanía en el fortalecimiento del sistema de salud y en la garantía del derecho a la salud.</w:t>
      </w:r>
    </w:p>
    <w:p w:rsidRPr="004D5ED3" w:rsidR="430DEA7C" w:rsidP="379AE197" w:rsidRDefault="430DEA7C" w14:paraId="77829EF4" w14:textId="41B53884">
      <w:pPr>
        <w:pStyle w:val="Normal0"/>
        <w:rPr>
          <w:color w:val="000000" w:themeColor="text1"/>
        </w:rPr>
      </w:pPr>
      <w:r w:rsidRPr="004D5ED3">
        <w:rPr>
          <w:color w:val="000000" w:themeColor="text1"/>
          <w:sz w:val="20"/>
          <w:szCs w:val="20"/>
          <w:lang w:val="es-ES"/>
        </w:rPr>
        <w:t xml:space="preserve"> </w:t>
      </w:r>
    </w:p>
    <w:p w:rsidRPr="004D5ED3" w:rsidR="430DEA7C" w:rsidP="379AE197" w:rsidRDefault="430DEA7C" w14:paraId="670041EF" w14:textId="0291C9FA">
      <w:pPr>
        <w:pStyle w:val="Normal0"/>
        <w:rPr>
          <w:color w:val="000000" w:themeColor="text1"/>
        </w:rPr>
      </w:pPr>
      <w:r w:rsidRPr="004D5ED3">
        <w:rPr>
          <w:color w:val="000000" w:themeColor="text1"/>
          <w:sz w:val="20"/>
          <w:szCs w:val="20"/>
          <w:lang w:val="es-ES"/>
        </w:rPr>
        <w:t>A partir de este enfoque, el desarrollo de los contenidos se orienta a fortalecer las capacidades de los actores sociales y comunitarios para participar de manera informada en los procesos de gestión en salud, promoviendo el control social, la corresponsabilidad y la construcción colectiva de soluciones frente a las necesidades de la población.</w:t>
      </w:r>
    </w:p>
    <w:p w:rsidRPr="004D5ED3" w:rsidR="00DA4C2E" w:rsidP="00CD30A6" w:rsidRDefault="00DA4C2E" w14:paraId="684366C6" w14:textId="77777777">
      <w:pPr>
        <w:pStyle w:val="Normal0"/>
        <w:rPr>
          <w:bCs/>
          <w:color w:val="000000" w:themeColor="text1"/>
          <w:sz w:val="20"/>
          <w:szCs w:val="20"/>
          <w:lang w:val="es-ES"/>
        </w:rPr>
      </w:pPr>
    </w:p>
    <w:p w:rsidRPr="004D5ED3" w:rsidR="00DA4C2E" w:rsidP="00DA4C2E" w:rsidRDefault="00DA4C2E" w14:paraId="5CE8EB7B" w14:textId="77777777">
      <w:pPr>
        <w:pStyle w:val="Normal0"/>
        <w:rPr>
          <w:color w:val="000000" w:themeColor="text1"/>
          <w:sz w:val="20"/>
          <w:szCs w:val="20"/>
          <w:lang w:val="es-ES"/>
        </w:rPr>
      </w:pPr>
      <w:r w:rsidRPr="004D5ED3">
        <w:rPr>
          <w:color w:val="000000" w:themeColor="text1"/>
          <w:sz w:val="20"/>
          <w:szCs w:val="20"/>
          <w:lang w:val="es-ES"/>
        </w:rPr>
        <w:t>Para comprender la importancia del contenido y los temas abordados, se recomienda acceder al siguiente video:</w:t>
      </w:r>
    </w:p>
    <w:p w:rsidRPr="004D5ED3" w:rsidR="00DA4C2E" w:rsidP="00DA4C2E" w:rsidRDefault="00DA4C2E" w14:paraId="6E9EAABE" w14:textId="77777777">
      <w:pPr>
        <w:pStyle w:val="Normal0"/>
        <w:rPr>
          <w:b/>
          <w:bCs/>
          <w:color w:val="000000" w:themeColor="text1"/>
          <w:sz w:val="20"/>
          <w:szCs w:val="20"/>
          <w:lang w:val="es-ES"/>
        </w:rPr>
      </w:pPr>
    </w:p>
    <w:p w:rsidRPr="00FE1EDA" w:rsidR="00DA4C2E" w:rsidP="00DA4C2E" w:rsidRDefault="00DA4C2E" w14:paraId="58092BCA" w14:textId="77777777">
      <w:pPr>
        <w:pStyle w:val="Normal0"/>
        <w:jc w:val="center"/>
        <w:rPr>
          <w:b/>
          <w:bCs/>
          <w:sz w:val="20"/>
          <w:szCs w:val="20"/>
          <w:lang w:val="es-ES"/>
        </w:rPr>
      </w:pPr>
      <w:r w:rsidRPr="00FE1EDA">
        <w:rPr>
          <w:b/>
          <w:noProof/>
          <w:sz w:val="20"/>
          <w:szCs w:val="20"/>
          <w:lang w:val="es-ES"/>
        </w:rPr>
        <w:lastRenderedPageBreak/>
        <mc:AlternateContent>
          <mc:Choice Requires="wps">
            <w:drawing>
              <wp:inline distT="0" distB="0" distL="0" distR="0" wp14:anchorId="5B6D89CE" wp14:editId="144C93DB">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D77965" w:rsidP="00D77965" w:rsidRDefault="00D77965" w14:paraId="52C86911" w14:textId="618D4504">
                            <w:pPr>
                              <w:jc w:val="center"/>
                            </w:pPr>
                            <w:r w:rsidRPr="00D77965">
                              <w:rPr>
                                <w:b/>
                                <w:color w:val="FFFFFF"/>
                              </w:rPr>
                              <w:t>Guion_Introduccion_Video_CF1_33130209.docx</w:t>
                            </w:r>
                          </w:p>
                        </w:txbxContent>
                      </wps:txbx>
                      <wps:bodyPr spcFirstLastPara="1" wrap="square" lIns="91425" tIns="45700" rIns="91425" bIns="45700" anchor="ctr" anchorCtr="0">
                        <a:noAutofit/>
                      </wps:bodyPr>
                    </wps:wsp>
                  </a:graphicData>
                </a:graphic>
              </wp:inline>
            </w:drawing>
          </mc:Choice>
          <mc:Fallback>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5B6D89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D77965" w:rsidP="00D77965" w:rsidRDefault="00D77965" w14:paraId="52C86911" w14:textId="618D4504">
                      <w:pPr>
                        <w:jc w:val="center"/>
                      </w:pPr>
                      <w:r w:rsidRPr="00D77965">
                        <w:rPr>
                          <w:b/>
                          <w:color w:val="FFFFFF"/>
                        </w:rPr>
                        <w:t>Guion_Introduccion_Video_CF1_33130209.docx</w:t>
                      </w:r>
                    </w:p>
                  </w:txbxContent>
                </v:textbox>
                <w10:anchorlock/>
              </v:rect>
            </w:pict>
          </mc:Fallback>
        </mc:AlternateContent>
      </w:r>
    </w:p>
    <w:p w:rsidRPr="00FE1EDA" w:rsidR="00DA4C2E" w:rsidP="00DA4C2E" w:rsidRDefault="00DA4C2E" w14:paraId="72E1CC75" w14:textId="77777777">
      <w:pPr>
        <w:pStyle w:val="Normal0"/>
        <w:rPr>
          <w:b/>
          <w:sz w:val="20"/>
          <w:szCs w:val="20"/>
          <w:lang w:val="es-ES"/>
        </w:rPr>
      </w:pPr>
    </w:p>
    <w:p w:rsidRPr="00FE1EDA" w:rsidR="00DA4C2E" w:rsidP="007A5C2D" w:rsidRDefault="00DA4C2E" w14:paraId="3FF67290" w14:textId="77777777">
      <w:pPr>
        <w:pStyle w:val="Normal0"/>
        <w:rPr>
          <w:b/>
          <w:sz w:val="20"/>
          <w:szCs w:val="20"/>
          <w:lang w:val="es-ES"/>
        </w:rPr>
      </w:pPr>
    </w:p>
    <w:p w:rsidRPr="00FE1EDA" w:rsidR="00303B68" w:rsidRDefault="00025888" w14:paraId="75D38E8E" w14:textId="4CE7ADDA">
      <w:pPr>
        <w:pStyle w:val="Normal0"/>
        <w:numPr>
          <w:ilvl w:val="0"/>
          <w:numId w:val="1"/>
        </w:numPr>
        <w:ind w:left="284" w:hanging="284"/>
        <w:rPr>
          <w:b/>
          <w:color w:val="000000"/>
          <w:sz w:val="20"/>
          <w:szCs w:val="20"/>
          <w:lang w:val="es-ES"/>
        </w:rPr>
      </w:pPr>
      <w:r w:rsidRPr="00FE1EDA">
        <w:rPr>
          <w:b/>
          <w:color w:val="000000"/>
          <w:sz w:val="20"/>
          <w:szCs w:val="20"/>
          <w:lang w:val="es-ES"/>
        </w:rPr>
        <w:t>DESARROLLO DE CONTENIDOS:</w:t>
      </w:r>
    </w:p>
    <w:p w:rsidRPr="00FE1EDA" w:rsidR="001C00EF" w:rsidP="007A5C2D" w:rsidRDefault="001C00EF" w14:paraId="1C2198E3" w14:textId="77777777">
      <w:pPr>
        <w:pStyle w:val="Normal0"/>
        <w:rPr>
          <w:b/>
          <w:color w:val="000000"/>
          <w:sz w:val="20"/>
          <w:szCs w:val="20"/>
          <w:lang w:val="es-ES"/>
        </w:rPr>
      </w:pPr>
    </w:p>
    <w:p w:rsidRPr="00FE1EDA" w:rsidR="00DA4C2E" w:rsidRDefault="0083107A" w14:paraId="5896D246" w14:textId="34832D82">
      <w:pPr>
        <w:pStyle w:val="Normal0"/>
        <w:numPr>
          <w:ilvl w:val="0"/>
          <w:numId w:val="3"/>
        </w:numPr>
        <w:rPr>
          <w:b/>
          <w:bCs/>
          <w:color w:val="000000"/>
          <w:sz w:val="20"/>
          <w:szCs w:val="20"/>
          <w:lang w:val="es-ES"/>
        </w:rPr>
      </w:pPr>
      <w:r w:rsidRPr="00FE1EDA">
        <w:rPr>
          <w:b/>
          <w:bCs/>
          <w:color w:val="000000"/>
          <w:sz w:val="20"/>
          <w:szCs w:val="20"/>
          <w:lang w:val="es-ES"/>
        </w:rPr>
        <w:t>Marco normativo del derecho a la salud</w:t>
      </w:r>
    </w:p>
    <w:p w:rsidR="00D6793F" w:rsidP="379AE197" w:rsidRDefault="00D6793F" w14:paraId="04897419" w14:textId="77777777">
      <w:pPr>
        <w:pStyle w:val="Normal0"/>
        <w:rPr>
          <w:color w:val="000000" w:themeColor="text1"/>
          <w:sz w:val="20"/>
          <w:szCs w:val="20"/>
          <w:lang w:val="es-ES"/>
        </w:rPr>
      </w:pPr>
    </w:p>
    <w:p w:rsidR="00D6793F" w:rsidP="002C1A22" w:rsidRDefault="00D6793F" w14:paraId="04B85EB5" w14:textId="77777777">
      <w:pPr>
        <w:pStyle w:val="Normal0"/>
        <w:shd w:val="clear" w:color="auto" w:fill="DDD9C3" w:themeFill="background2" w:themeFillShade="E6"/>
        <w:rPr>
          <w:color w:val="000000" w:themeColor="text1"/>
          <w:sz w:val="20"/>
          <w:szCs w:val="20"/>
        </w:rPr>
      </w:pPr>
      <w:r w:rsidRPr="00D6793F">
        <w:rPr>
          <w:color w:val="000000" w:themeColor="text1"/>
          <w:sz w:val="20"/>
          <w:szCs w:val="20"/>
        </w:rPr>
        <w:t>El marco normativo de la participación social en salud en Colombia está constituido por disposiciones constitucionales, legales y reglamentarias que reconocen la participación ciudadana como un derecho y un componente esencial de la gestión pública en salud. Estas normas establecen mecanismos, espacios y responsabilidades que permiten a la ciudadanía intervenir en la planeación, ejecución, seguimiento y evaluación de las políticas públicas del sector salud (Congreso de la República de Colombia, 1991; Ministerio de Salud y Protección Social, 1994; Congreso de la República de Colombia, 2015; Ministerio de Salud y Protección Social, 2017).</w:t>
      </w:r>
    </w:p>
    <w:p w:rsidRPr="00D6793F" w:rsidR="00D6793F" w:rsidP="00D6793F" w:rsidRDefault="00D6793F" w14:paraId="78EE5048" w14:textId="77777777">
      <w:pPr>
        <w:pStyle w:val="Normal0"/>
        <w:rPr>
          <w:color w:val="000000" w:themeColor="text1"/>
          <w:sz w:val="20"/>
          <w:szCs w:val="20"/>
        </w:rPr>
      </w:pPr>
    </w:p>
    <w:p w:rsidR="00D6793F" w:rsidP="002C1A22" w:rsidRDefault="00D6793F" w14:paraId="30160B83" w14:textId="77777777">
      <w:pPr>
        <w:pStyle w:val="Normal0"/>
        <w:shd w:val="clear" w:color="auto" w:fill="DDD9C3" w:themeFill="background2" w:themeFillShade="E6"/>
        <w:rPr>
          <w:color w:val="000000" w:themeColor="text1"/>
          <w:sz w:val="20"/>
          <w:szCs w:val="20"/>
        </w:rPr>
      </w:pPr>
      <w:r w:rsidRPr="00D6793F">
        <w:rPr>
          <w:color w:val="000000" w:themeColor="text1"/>
          <w:sz w:val="20"/>
          <w:szCs w:val="20"/>
        </w:rPr>
        <w:t>Desde una perspectiva jerárquica, este marco se fundamenta en la Constitución Política de Colombia de 1991, la cual consagra la participación ciudadana como principio estructural del Estado. A partir de este fundamento, la Ley 100 de 1993, el Decreto 1757 de 1994 y la Ley Estatutaria 1751 de 2015 fortalecen la participación en el sector salud, el control social y la corresponsabilidad entre el Estado, las instituciones y la comunidad (Congreso de la República de Colombia, 1991; Congreso de la República de Colombia, 1993; Ministerio de Salud y Protección Social, 1994; Congreso de la República de Colombia, 2015).</w:t>
      </w:r>
    </w:p>
    <w:p w:rsidR="00FC7E7F" w:rsidP="00D6793F" w:rsidRDefault="00FC7E7F" w14:paraId="553C5063" w14:textId="77777777">
      <w:pPr>
        <w:pStyle w:val="Normal0"/>
        <w:rPr>
          <w:color w:val="000000" w:themeColor="text1"/>
          <w:sz w:val="20"/>
          <w:szCs w:val="20"/>
        </w:rPr>
      </w:pPr>
    </w:p>
    <w:p w:rsidRPr="00504035" w:rsidR="005D0524" w:rsidP="00300876" w:rsidRDefault="00504035" w14:paraId="22ABFE52" w14:textId="57D483DF">
      <w:pPr>
        <w:pStyle w:val="Normal0"/>
        <w:shd w:val="clear" w:color="auto" w:fill="E5DFEC" w:themeFill="accent4" w:themeFillTint="33"/>
        <w:rPr>
          <w:color w:val="000000" w:themeColor="text1"/>
          <w:sz w:val="20"/>
          <w:szCs w:val="20"/>
        </w:rPr>
      </w:pPr>
      <w:r w:rsidRPr="00504035">
        <w:rPr>
          <w:color w:val="000000" w:themeColor="text1"/>
          <w:sz w:val="20"/>
          <w:szCs w:val="20"/>
        </w:rPr>
        <w:t>Para comprender mejor el alcance del marco normativo, es necesario reconocer los elementos que lo estructuran dentro del sistema de salud. Estos aspectos permiten identificar cómo las normas orientan la participación ciudadana, fortalecen el control social y promueven la corresponsabilidad entre el Estado, las instituciones y la comunidad:</w:t>
      </w:r>
    </w:p>
    <w:p w:rsidRPr="00504035" w:rsidR="00504035" w:rsidP="00D6793F" w:rsidRDefault="00504035" w14:paraId="42E8E4F5" w14:textId="77777777">
      <w:pPr>
        <w:pStyle w:val="Normal0"/>
        <w:rPr>
          <w:color w:val="000000" w:themeColor="text1"/>
          <w:sz w:val="20"/>
          <w:szCs w:val="20"/>
        </w:rPr>
      </w:pPr>
    </w:p>
    <w:p w:rsidRPr="005D0524" w:rsidR="005D0524" w:rsidP="005D0524" w:rsidRDefault="005D0524" w14:paraId="34D1907F" w14:textId="2B4B5748">
      <w:pPr>
        <w:pStyle w:val="Normal0"/>
        <w:numPr>
          <w:ilvl w:val="0"/>
          <w:numId w:val="4"/>
        </w:numPr>
        <w:rPr>
          <w:color w:val="000000" w:themeColor="text1"/>
          <w:sz w:val="20"/>
          <w:szCs w:val="20"/>
        </w:rPr>
      </w:pPr>
      <w:commentRangeStart w:id="0"/>
      <w:r w:rsidRPr="005D0524">
        <w:rPr>
          <w:b/>
          <w:bCs/>
          <w:color w:val="000000" w:themeColor="text1"/>
          <w:sz w:val="20"/>
          <w:szCs w:val="20"/>
        </w:rPr>
        <w:t>Reconocimiento de derechos:</w:t>
      </w:r>
      <w:r w:rsidRPr="005D0524">
        <w:rPr>
          <w:color w:val="000000" w:themeColor="text1"/>
          <w:sz w:val="20"/>
          <w:szCs w:val="20"/>
        </w:rPr>
        <w:t xml:space="preserve"> establece la salud y la participación ciudadana como derechos vinculados con la dignidad humana, el bienestar colectivo y la gestión pública. </w:t>
      </w:r>
    </w:p>
    <w:p w:rsidRPr="005D0524" w:rsidR="005D0524" w:rsidP="005D0524" w:rsidRDefault="005D0524" w14:paraId="66A13891" w14:textId="2E76C9AF">
      <w:pPr>
        <w:pStyle w:val="Normal0"/>
        <w:numPr>
          <w:ilvl w:val="0"/>
          <w:numId w:val="4"/>
        </w:numPr>
        <w:rPr>
          <w:color w:val="000000" w:themeColor="text1"/>
          <w:sz w:val="20"/>
          <w:szCs w:val="20"/>
        </w:rPr>
      </w:pPr>
      <w:r w:rsidRPr="005D0524">
        <w:rPr>
          <w:b/>
          <w:bCs/>
          <w:color w:val="000000" w:themeColor="text1"/>
          <w:sz w:val="20"/>
          <w:szCs w:val="20"/>
        </w:rPr>
        <w:t>Organización normativa:</w:t>
      </w:r>
      <w:r w:rsidRPr="005D0524">
        <w:rPr>
          <w:color w:val="000000" w:themeColor="text1"/>
          <w:sz w:val="20"/>
          <w:szCs w:val="20"/>
        </w:rPr>
        <w:t xml:space="preserve"> integra disposiciones constitucionales, legales y reglamentarias que orientan la actuación de las instituciones y de la ciudadanía en el sector salud. </w:t>
      </w:r>
    </w:p>
    <w:p w:rsidRPr="005D0524" w:rsidR="005D0524" w:rsidP="005D0524" w:rsidRDefault="005D0524" w14:paraId="52040A1C" w14:textId="3A788F18">
      <w:pPr>
        <w:pStyle w:val="Normal0"/>
        <w:numPr>
          <w:ilvl w:val="0"/>
          <w:numId w:val="4"/>
        </w:numPr>
        <w:rPr>
          <w:color w:val="000000" w:themeColor="text1"/>
          <w:sz w:val="20"/>
          <w:szCs w:val="20"/>
        </w:rPr>
      </w:pPr>
      <w:r w:rsidRPr="005D0524">
        <w:rPr>
          <w:b/>
          <w:bCs/>
          <w:color w:val="000000" w:themeColor="text1"/>
          <w:sz w:val="20"/>
          <w:szCs w:val="20"/>
        </w:rPr>
        <w:t>Participación ciudadana:</w:t>
      </w:r>
      <w:r w:rsidRPr="005D0524">
        <w:rPr>
          <w:color w:val="000000" w:themeColor="text1"/>
          <w:sz w:val="20"/>
          <w:szCs w:val="20"/>
        </w:rPr>
        <w:t xml:space="preserve"> promueve la intervención activa de la comunidad en la planeación, ejecución, seguimiento y evaluación de las políticas públicas en salud. </w:t>
      </w:r>
    </w:p>
    <w:p w:rsidRPr="005D0524" w:rsidR="005D0524" w:rsidP="005D0524" w:rsidRDefault="005D0524" w14:paraId="0004C28C" w14:textId="7C0E3919">
      <w:pPr>
        <w:pStyle w:val="Normal0"/>
        <w:numPr>
          <w:ilvl w:val="0"/>
          <w:numId w:val="4"/>
        </w:numPr>
        <w:rPr>
          <w:color w:val="000000" w:themeColor="text1"/>
          <w:sz w:val="20"/>
          <w:szCs w:val="20"/>
        </w:rPr>
      </w:pPr>
      <w:r w:rsidRPr="005D0524">
        <w:rPr>
          <w:b/>
          <w:bCs/>
          <w:color w:val="000000" w:themeColor="text1"/>
          <w:sz w:val="20"/>
          <w:szCs w:val="20"/>
        </w:rPr>
        <w:t>Control social:</w:t>
      </w:r>
      <w:r w:rsidRPr="005D0524">
        <w:rPr>
          <w:color w:val="000000" w:themeColor="text1"/>
          <w:sz w:val="20"/>
          <w:szCs w:val="20"/>
        </w:rPr>
        <w:t xml:space="preserve"> permite que la ciudadanía realice seguimiento a la gestión pública, al uso de los recursos y al cumplimiento de las acciones en salud. </w:t>
      </w:r>
    </w:p>
    <w:p w:rsidRPr="005D0524" w:rsidR="005D0524" w:rsidP="005D0524" w:rsidRDefault="005D0524" w14:paraId="60E43B5F" w14:textId="4114E98F">
      <w:pPr>
        <w:pStyle w:val="Normal0"/>
        <w:numPr>
          <w:ilvl w:val="0"/>
          <w:numId w:val="4"/>
        </w:numPr>
        <w:rPr>
          <w:color w:val="000000" w:themeColor="text1"/>
          <w:sz w:val="20"/>
          <w:szCs w:val="20"/>
        </w:rPr>
      </w:pPr>
      <w:r w:rsidRPr="005D0524">
        <w:rPr>
          <w:b/>
          <w:bCs/>
          <w:color w:val="000000" w:themeColor="text1"/>
          <w:sz w:val="20"/>
          <w:szCs w:val="20"/>
        </w:rPr>
        <w:t>Corresponsabilidad:</w:t>
      </w:r>
      <w:r w:rsidRPr="005D0524">
        <w:rPr>
          <w:color w:val="000000" w:themeColor="text1"/>
          <w:sz w:val="20"/>
          <w:szCs w:val="20"/>
        </w:rPr>
        <w:t xml:space="preserve"> fortalece el compromiso compartido entre el Estado, las instituciones, las organizaciones sociales y la comunidad para garantizar el derecho a la salud.</w:t>
      </w:r>
      <w:commentRangeEnd w:id="0"/>
      <w:r w:rsidRPr="005D0524" w:rsidR="002104D5">
        <w:rPr>
          <w:rStyle w:val="Refdecomentario"/>
          <w:color w:val="000000" w:themeColor="text1"/>
          <w:sz w:val="20"/>
          <w:szCs w:val="20"/>
        </w:rPr>
        <w:commentReference w:id="0"/>
      </w:r>
    </w:p>
    <w:p w:rsidR="00FC7E7F" w:rsidP="00D6793F" w:rsidRDefault="00FC7E7F" w14:paraId="1050AC4E" w14:textId="77777777">
      <w:pPr>
        <w:pStyle w:val="Normal0"/>
        <w:rPr>
          <w:color w:val="000000" w:themeColor="text1"/>
          <w:sz w:val="20"/>
          <w:szCs w:val="20"/>
        </w:rPr>
      </w:pPr>
    </w:p>
    <w:p w:rsidRPr="00DC2E25" w:rsidR="00DC2E25" w:rsidP="00300876" w:rsidRDefault="00DC2E25" w14:paraId="17E58F64" w14:textId="5AAEC3E7">
      <w:pPr>
        <w:pStyle w:val="Normal0"/>
        <w:shd w:val="clear" w:color="auto" w:fill="E5DFEC" w:themeFill="accent4" w:themeFillTint="33"/>
        <w:rPr>
          <w:color w:val="000000" w:themeColor="text1"/>
          <w:sz w:val="20"/>
          <w:szCs w:val="20"/>
        </w:rPr>
      </w:pPr>
      <w:r w:rsidRPr="00DC2E25">
        <w:rPr>
          <w:color w:val="000000" w:themeColor="text1"/>
          <w:sz w:val="20"/>
          <w:szCs w:val="20"/>
        </w:rPr>
        <w:t>En conjunto, estos elementos permiten comprender que el marco normativo no se limita a la existencia de leyes o decretos. Su importancia radica en orientar la participación de la ciudadanía, fortalecer la transparencia institucional y promover decisiones más pertinentes frente a las necesidades de salud de la población.</w:t>
      </w:r>
    </w:p>
    <w:p w:rsidR="00DC2E25" w:rsidP="00300876" w:rsidRDefault="00DC2E25" w14:paraId="7EB9CDDE" w14:textId="77777777">
      <w:pPr>
        <w:pStyle w:val="Normal0"/>
        <w:shd w:val="clear" w:color="auto" w:fill="E5DFEC" w:themeFill="accent4" w:themeFillTint="33"/>
        <w:rPr>
          <w:color w:val="000000" w:themeColor="text1"/>
          <w:sz w:val="20"/>
          <w:szCs w:val="20"/>
        </w:rPr>
      </w:pPr>
    </w:p>
    <w:p w:rsidRPr="00D6793F" w:rsidR="00D6793F" w:rsidP="00D6793F" w:rsidRDefault="00D6793F" w14:paraId="0F91659E" w14:textId="77777777">
      <w:pPr>
        <w:pStyle w:val="Normal0"/>
        <w:rPr>
          <w:color w:val="000000" w:themeColor="text1"/>
          <w:sz w:val="20"/>
          <w:szCs w:val="20"/>
        </w:rPr>
      </w:pPr>
    </w:p>
    <w:p w:rsidRPr="00FC7E7F" w:rsidR="00D6793F" w:rsidP="379AE197" w:rsidRDefault="00D6793F" w14:paraId="77BFFBCF" w14:textId="77777777">
      <w:pPr>
        <w:pStyle w:val="Normal0"/>
        <w:rPr>
          <w:color w:val="EE0000"/>
          <w:sz w:val="20"/>
          <w:szCs w:val="20"/>
        </w:rPr>
      </w:pPr>
    </w:p>
    <w:p w:rsidR="379AE197" w:rsidP="006F109C" w:rsidRDefault="006F109C" w14:paraId="334343F8" w14:textId="567A39D2">
      <w:pPr>
        <w:pStyle w:val="Normal0"/>
        <w:shd w:val="clear" w:color="auto" w:fill="EAF1DD" w:themeFill="accent3" w:themeFillTint="33"/>
        <w:rPr>
          <w:color w:val="000000" w:themeColor="text1"/>
          <w:sz w:val="20"/>
          <w:szCs w:val="20"/>
        </w:rPr>
      </w:pPr>
      <w:r w:rsidRPr="006F109C">
        <w:rPr>
          <w:color w:val="000000" w:themeColor="text1"/>
          <w:sz w:val="20"/>
          <w:szCs w:val="20"/>
        </w:rPr>
        <w:lastRenderedPageBreak/>
        <w:t>La siguiente tabla presenta los principales antecedentes normativos relacionados con el derecho a la salud y la participación social. En ella se identifica el año de expedición de cada norma o instrumento y su alcance principal, con el fin de reconocer cómo se ha consolidado progresivamente la participación ciudadana dentro del sistema de salud colombiano.</w:t>
      </w:r>
    </w:p>
    <w:p w:rsidRPr="006F109C" w:rsidR="006F109C" w:rsidP="379AE197" w:rsidRDefault="006F109C" w14:paraId="0401DA39" w14:textId="77777777">
      <w:pPr>
        <w:pStyle w:val="Normal0"/>
        <w:rPr>
          <w:color w:val="000000" w:themeColor="text1"/>
          <w:sz w:val="20"/>
          <w:szCs w:val="20"/>
        </w:rPr>
      </w:pPr>
    </w:p>
    <w:p w:rsidR="614D3E03" w:rsidP="379AE197" w:rsidRDefault="614D3E03" w14:paraId="42FAFA29" w14:textId="359A8218">
      <w:pPr>
        <w:rPr>
          <w:rFonts w:ascii="Arial" w:hAnsi="Arial" w:cs="Arial"/>
          <w:color w:val="000000" w:themeColor="text1"/>
          <w:sz w:val="20"/>
          <w:szCs w:val="20"/>
          <w:lang w:val="es-ES"/>
        </w:rPr>
      </w:pPr>
      <w:r w:rsidRPr="379AE197">
        <w:rPr>
          <w:rFonts w:ascii="Arial" w:hAnsi="Arial" w:cs="Arial"/>
          <w:b/>
          <w:bCs/>
          <w:color w:val="000000" w:themeColor="text1"/>
          <w:sz w:val="20"/>
          <w:szCs w:val="20"/>
          <w:lang w:val="es-ES"/>
        </w:rPr>
        <w:t>Tabla 1.</w:t>
      </w:r>
      <w:r w:rsidRPr="379AE197">
        <w:rPr>
          <w:rFonts w:ascii="Arial" w:hAnsi="Arial" w:cs="Arial"/>
          <w:sz w:val="20"/>
          <w:szCs w:val="20"/>
          <w:lang w:val="es-ES"/>
        </w:rPr>
        <w:t xml:space="preserve"> </w:t>
      </w:r>
      <w:r w:rsidRPr="379AE197">
        <w:rPr>
          <w:rFonts w:ascii="Arial" w:hAnsi="Arial" w:cs="Arial"/>
          <w:color w:val="000000" w:themeColor="text1"/>
          <w:sz w:val="20"/>
          <w:szCs w:val="20"/>
          <w:lang w:val="es-ES"/>
        </w:rPr>
        <w:t>Principales antecedentes normativos del derecho a la salud y la participación social</w:t>
      </w:r>
    </w:p>
    <w:p w:rsidR="379AE197" w:rsidP="379AE197" w:rsidRDefault="379AE197" w14:paraId="62DCCAED" w14:textId="77777777">
      <w:pPr>
        <w:rPr>
          <w:rFonts w:ascii="Arial" w:hAnsi="Arial" w:cs="Arial"/>
          <w:color w:val="000000" w:themeColor="text1"/>
          <w:sz w:val="20"/>
          <w:szCs w:val="20"/>
          <w:lang w:val="es-ES"/>
        </w:rPr>
      </w:pPr>
    </w:p>
    <w:tbl>
      <w:tblPr>
        <w:tblStyle w:val="Tabladecuadrcula4"/>
        <w:tblW w:w="0" w:type="auto"/>
        <w:tblLook w:val="04A0" w:firstRow="1" w:lastRow="0" w:firstColumn="1" w:lastColumn="0" w:noHBand="0" w:noVBand="1"/>
      </w:tblPr>
      <w:tblGrid>
        <w:gridCol w:w="3339"/>
        <w:gridCol w:w="661"/>
        <w:gridCol w:w="5962"/>
      </w:tblGrid>
      <w:tr w:rsidRPr="0013522E" w:rsidR="379AE197" w:rsidTr="00E94494" w14:paraId="50F9D322" w14:textId="77777777">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515A0059" w14:textId="77777777">
            <w:pPr>
              <w:pStyle w:val="Normal0"/>
              <w:rPr>
                <w:b w:val="0"/>
                <w:bCs w:val="0"/>
                <w:color w:val="auto"/>
                <w:sz w:val="20"/>
                <w:szCs w:val="20"/>
                <w:lang w:val="es-ES"/>
              </w:rPr>
            </w:pPr>
            <w:r w:rsidRPr="0013522E">
              <w:rPr>
                <w:color w:val="auto"/>
                <w:sz w:val="20"/>
                <w:szCs w:val="20"/>
                <w:lang w:val="es-ES"/>
              </w:rPr>
              <w:t>Norma o instrumento</w:t>
            </w:r>
          </w:p>
        </w:tc>
        <w:tc>
          <w:tcPr>
            <w:tcW w:w="0" w:type="auto"/>
          </w:tcPr>
          <w:p w:rsidRPr="0013522E" w:rsidR="379AE197" w:rsidP="379AE197" w:rsidRDefault="379AE197" w14:paraId="444A77B2" w14:textId="77777777">
            <w:pPr>
              <w:pStyle w:val="Normal0"/>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13522E">
              <w:rPr>
                <w:color w:val="auto"/>
                <w:sz w:val="20"/>
                <w:szCs w:val="20"/>
                <w:lang w:val="es-ES"/>
              </w:rPr>
              <w:t>Año</w:t>
            </w:r>
          </w:p>
        </w:tc>
        <w:tc>
          <w:tcPr>
            <w:tcW w:w="0" w:type="auto"/>
          </w:tcPr>
          <w:p w:rsidRPr="0013522E" w:rsidR="379AE197" w:rsidP="379AE197" w:rsidRDefault="379AE197" w14:paraId="17AC0C48" w14:textId="77777777">
            <w:pPr>
              <w:pStyle w:val="Normal0"/>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13522E">
              <w:rPr>
                <w:color w:val="auto"/>
                <w:sz w:val="20"/>
                <w:szCs w:val="20"/>
                <w:lang w:val="es-ES"/>
              </w:rPr>
              <w:t>Alcance principal</w:t>
            </w:r>
          </w:p>
        </w:tc>
      </w:tr>
      <w:tr w:rsidRPr="003F7826" w:rsidR="379AE197" w:rsidTr="00E94494" w14:paraId="432F9CC5" w14:textId="77777777">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680051A1" w14:textId="6258D6A0">
            <w:pPr>
              <w:pStyle w:val="Normal0"/>
              <w:rPr>
                <w:sz w:val="20"/>
                <w:szCs w:val="20"/>
                <w:lang w:val="es-ES"/>
              </w:rPr>
            </w:pPr>
            <w:r w:rsidRPr="0013522E">
              <w:rPr>
                <w:sz w:val="20"/>
                <w:szCs w:val="20"/>
                <w:lang w:val="es-ES"/>
              </w:rPr>
              <w:t>Declaración Universal de los Derechos Humanos</w:t>
            </w:r>
          </w:p>
        </w:tc>
        <w:tc>
          <w:tcPr>
            <w:tcW w:w="0" w:type="auto"/>
          </w:tcPr>
          <w:p w:rsidRPr="0013522E" w:rsidR="379AE197" w:rsidP="379AE197" w:rsidRDefault="379AE197" w14:paraId="6EA24F6E"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1948</w:t>
            </w:r>
          </w:p>
        </w:tc>
        <w:tc>
          <w:tcPr>
            <w:tcW w:w="0" w:type="auto"/>
          </w:tcPr>
          <w:p w:rsidRPr="0013522E" w:rsidR="379AE197" w:rsidP="379AE197" w:rsidRDefault="379AE197" w14:paraId="36F7E8A1"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Reconoce el derecho de toda persona a un nivel de vida adecuado que garantice su salud y bienestar.</w:t>
            </w:r>
          </w:p>
        </w:tc>
      </w:tr>
      <w:tr w:rsidRPr="003F7826" w:rsidR="379AE197" w:rsidTr="00E94494" w14:paraId="77D609FB" w14:textId="77777777">
        <w:trPr>
          <w:trHeight w:val="1075"/>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535E2EC8" w14:textId="052E9929">
            <w:pPr>
              <w:pStyle w:val="Normal0"/>
              <w:rPr>
                <w:sz w:val="20"/>
                <w:szCs w:val="20"/>
                <w:lang w:val="es-ES"/>
              </w:rPr>
            </w:pPr>
            <w:r w:rsidRPr="0013522E">
              <w:rPr>
                <w:sz w:val="20"/>
                <w:szCs w:val="20"/>
                <w:lang w:val="es-ES"/>
              </w:rPr>
              <w:t>Pacto Internacional de Derechos Económicos, Sociales y Culturales</w:t>
            </w:r>
          </w:p>
        </w:tc>
        <w:tc>
          <w:tcPr>
            <w:tcW w:w="0" w:type="auto"/>
          </w:tcPr>
          <w:p w:rsidRPr="0013522E" w:rsidR="379AE197" w:rsidP="379AE197" w:rsidRDefault="379AE197" w14:paraId="6245947F"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13522E">
              <w:rPr>
                <w:sz w:val="20"/>
                <w:szCs w:val="20"/>
                <w:lang w:val="es-ES"/>
              </w:rPr>
              <w:t>1966</w:t>
            </w:r>
          </w:p>
        </w:tc>
        <w:tc>
          <w:tcPr>
            <w:tcW w:w="0" w:type="auto"/>
          </w:tcPr>
          <w:p w:rsidRPr="0013522E" w:rsidR="379AE197" w:rsidP="379AE197" w:rsidRDefault="379AE197" w14:paraId="16398052"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13522E">
              <w:rPr>
                <w:sz w:val="20"/>
                <w:szCs w:val="20"/>
                <w:lang w:val="es-ES"/>
              </w:rPr>
              <w:t>Establece el derecho al disfrute del más alto nivel posible de salud física y mental.</w:t>
            </w:r>
          </w:p>
        </w:tc>
      </w:tr>
      <w:tr w:rsidRPr="003F7826" w:rsidR="379AE197" w:rsidTr="00E94494" w14:paraId="73B5C33A" w14:textId="77777777">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7EF1BBC0" w14:textId="67B675FC">
            <w:pPr>
              <w:pStyle w:val="Normal0"/>
              <w:rPr>
                <w:sz w:val="20"/>
                <w:szCs w:val="20"/>
                <w:lang w:val="es-ES"/>
              </w:rPr>
            </w:pPr>
            <w:r w:rsidRPr="0013522E">
              <w:rPr>
                <w:sz w:val="20"/>
                <w:szCs w:val="20"/>
                <w:lang w:val="es-ES"/>
              </w:rPr>
              <w:t>Constitución Política de Colombia</w:t>
            </w:r>
          </w:p>
        </w:tc>
        <w:tc>
          <w:tcPr>
            <w:tcW w:w="0" w:type="auto"/>
          </w:tcPr>
          <w:p w:rsidRPr="0013522E" w:rsidR="379AE197" w:rsidP="379AE197" w:rsidRDefault="379AE197" w14:paraId="0A0B25F2"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1991</w:t>
            </w:r>
          </w:p>
        </w:tc>
        <w:tc>
          <w:tcPr>
            <w:tcW w:w="0" w:type="auto"/>
          </w:tcPr>
          <w:p w:rsidRPr="0013522E" w:rsidR="379AE197" w:rsidP="379AE197" w:rsidRDefault="379AE197" w14:paraId="4484EA22"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Reconoce la participación ciudadana como principio fundamental y establece la responsabilidad del Estado en la garantía del derecho a la salud.</w:t>
            </w:r>
          </w:p>
        </w:tc>
      </w:tr>
      <w:tr w:rsidRPr="003F7826" w:rsidR="379AE197" w:rsidTr="00E94494" w14:paraId="5EDFA9AD" w14:textId="77777777">
        <w:trPr>
          <w:trHeight w:val="736"/>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5CEDD349" w14:textId="5DD9384F">
            <w:pPr>
              <w:pStyle w:val="Normal0"/>
              <w:rPr>
                <w:sz w:val="20"/>
                <w:szCs w:val="20"/>
                <w:lang w:val="es-ES"/>
              </w:rPr>
            </w:pPr>
            <w:r w:rsidRPr="0013522E">
              <w:rPr>
                <w:sz w:val="20"/>
                <w:szCs w:val="20"/>
                <w:lang w:val="es-ES"/>
              </w:rPr>
              <w:t>Decreto 1757 de 1994</w:t>
            </w:r>
          </w:p>
        </w:tc>
        <w:tc>
          <w:tcPr>
            <w:tcW w:w="0" w:type="auto"/>
          </w:tcPr>
          <w:p w:rsidRPr="0013522E" w:rsidR="379AE197" w:rsidP="379AE197" w:rsidRDefault="379AE197" w14:paraId="58F45582"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13522E">
              <w:rPr>
                <w:sz w:val="20"/>
                <w:szCs w:val="20"/>
                <w:lang w:val="es-ES"/>
              </w:rPr>
              <w:t>1994</w:t>
            </w:r>
          </w:p>
        </w:tc>
        <w:tc>
          <w:tcPr>
            <w:tcW w:w="0" w:type="auto"/>
          </w:tcPr>
          <w:p w:rsidRPr="0013522E" w:rsidR="379AE197" w:rsidP="379AE197" w:rsidRDefault="379AE197" w14:paraId="2FAB4AF2"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13522E">
              <w:rPr>
                <w:sz w:val="20"/>
                <w:szCs w:val="20"/>
                <w:lang w:val="es-ES"/>
              </w:rPr>
              <w:t>Regula la participación social en el sistema de salud y establece mecanismos de participación comunitaria.</w:t>
            </w:r>
          </w:p>
        </w:tc>
      </w:tr>
      <w:tr w:rsidRPr="003F7826" w:rsidR="379AE197" w:rsidTr="00E94494" w14:paraId="2119A8B5" w14:textId="77777777">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4FC5FA33" w14:textId="715220E3">
            <w:pPr>
              <w:pStyle w:val="Normal0"/>
              <w:rPr>
                <w:sz w:val="20"/>
                <w:szCs w:val="20"/>
                <w:lang w:val="es-ES"/>
              </w:rPr>
            </w:pPr>
            <w:r w:rsidRPr="0013522E">
              <w:rPr>
                <w:sz w:val="20"/>
                <w:szCs w:val="20"/>
                <w:lang w:val="es-ES"/>
              </w:rPr>
              <w:t>Ley 100 de 1993</w:t>
            </w:r>
          </w:p>
        </w:tc>
        <w:tc>
          <w:tcPr>
            <w:tcW w:w="0" w:type="auto"/>
          </w:tcPr>
          <w:p w:rsidRPr="0013522E" w:rsidR="379AE197" w:rsidP="379AE197" w:rsidRDefault="379AE197" w14:paraId="25E57DA5"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1993</w:t>
            </w:r>
          </w:p>
        </w:tc>
        <w:tc>
          <w:tcPr>
            <w:tcW w:w="0" w:type="auto"/>
          </w:tcPr>
          <w:p w:rsidRPr="0013522E" w:rsidR="379AE197" w:rsidP="379AE197" w:rsidRDefault="379AE197" w14:paraId="475B6656"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Crea el Sistema General de Seguridad Social en Salud e incorpora mecanismos de participación comunitaria y control social.</w:t>
            </w:r>
          </w:p>
        </w:tc>
      </w:tr>
      <w:tr w:rsidRPr="003F7826" w:rsidR="379AE197" w:rsidTr="00E94494" w14:paraId="78BFF31C" w14:textId="77777777">
        <w:trPr>
          <w:trHeight w:val="706"/>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5CA9F4D1" w14:textId="76C49DC5">
            <w:pPr>
              <w:pStyle w:val="Normal0"/>
              <w:rPr>
                <w:sz w:val="20"/>
                <w:szCs w:val="20"/>
                <w:lang w:val="es-ES"/>
              </w:rPr>
            </w:pPr>
            <w:r w:rsidRPr="0013522E">
              <w:rPr>
                <w:sz w:val="20"/>
                <w:szCs w:val="20"/>
                <w:lang w:val="es-ES"/>
              </w:rPr>
              <w:t>Ley 1438 de 2011</w:t>
            </w:r>
          </w:p>
        </w:tc>
        <w:tc>
          <w:tcPr>
            <w:tcW w:w="0" w:type="auto"/>
          </w:tcPr>
          <w:p w:rsidRPr="0013522E" w:rsidR="379AE197" w:rsidP="379AE197" w:rsidRDefault="379AE197" w14:paraId="7E1E8758"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13522E">
              <w:rPr>
                <w:sz w:val="20"/>
                <w:szCs w:val="20"/>
                <w:lang w:val="es-ES"/>
              </w:rPr>
              <w:t>2011</w:t>
            </w:r>
          </w:p>
        </w:tc>
        <w:tc>
          <w:tcPr>
            <w:tcW w:w="0" w:type="auto"/>
          </w:tcPr>
          <w:p w:rsidRPr="0013522E" w:rsidR="379AE197" w:rsidP="379AE197" w:rsidRDefault="379AE197" w14:paraId="5A8DF77A"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13522E">
              <w:rPr>
                <w:sz w:val="20"/>
                <w:szCs w:val="20"/>
                <w:lang w:val="es-ES"/>
              </w:rPr>
              <w:t>Fortalece el Sistema General de Seguridad Social en Salud, promueve la atención primaria en salud y la participación social.</w:t>
            </w:r>
          </w:p>
        </w:tc>
      </w:tr>
      <w:tr w:rsidRPr="003F7826" w:rsidR="379AE197" w:rsidTr="00E94494" w14:paraId="0DA8E88D" w14:textId="77777777">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2ADC5149" w14:textId="6FE591C3">
            <w:pPr>
              <w:pStyle w:val="Normal0"/>
              <w:rPr>
                <w:sz w:val="20"/>
                <w:szCs w:val="20"/>
                <w:lang w:val="es-ES"/>
              </w:rPr>
            </w:pPr>
            <w:r w:rsidRPr="0013522E">
              <w:rPr>
                <w:sz w:val="20"/>
                <w:szCs w:val="20"/>
                <w:lang w:val="es-ES"/>
              </w:rPr>
              <w:t>Ley 1751 de 2015</w:t>
            </w:r>
          </w:p>
        </w:tc>
        <w:tc>
          <w:tcPr>
            <w:tcW w:w="0" w:type="auto"/>
          </w:tcPr>
          <w:p w:rsidRPr="0013522E" w:rsidR="379AE197" w:rsidP="379AE197" w:rsidRDefault="379AE197" w14:paraId="256C6B97"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2015</w:t>
            </w:r>
          </w:p>
        </w:tc>
        <w:tc>
          <w:tcPr>
            <w:tcW w:w="0" w:type="auto"/>
          </w:tcPr>
          <w:p w:rsidRPr="0013522E" w:rsidR="379AE197" w:rsidP="379AE197" w:rsidRDefault="379AE197" w14:paraId="6922CDD1"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Reconoce la salud como un derecho fundamental autónomo e irrenunciable e incorpora la participación social como principio del sistema de salud.</w:t>
            </w:r>
          </w:p>
        </w:tc>
      </w:tr>
      <w:tr w:rsidRPr="003F7826" w:rsidR="379AE197" w:rsidTr="00E94494" w14:paraId="1CD68B50" w14:textId="77777777">
        <w:trPr>
          <w:trHeight w:val="736"/>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36663330" w14:textId="5515E824">
            <w:pPr>
              <w:pStyle w:val="Normal0"/>
              <w:rPr>
                <w:sz w:val="20"/>
                <w:szCs w:val="20"/>
                <w:lang w:val="es-ES"/>
              </w:rPr>
            </w:pPr>
            <w:r w:rsidRPr="0013522E">
              <w:rPr>
                <w:sz w:val="20"/>
                <w:szCs w:val="20"/>
                <w:lang w:val="es-ES"/>
              </w:rPr>
              <w:t>Ley 1757 de 2015</w:t>
            </w:r>
          </w:p>
        </w:tc>
        <w:tc>
          <w:tcPr>
            <w:tcW w:w="0" w:type="auto"/>
          </w:tcPr>
          <w:p w:rsidRPr="0013522E" w:rsidR="379AE197" w:rsidP="379AE197" w:rsidRDefault="379AE197" w14:paraId="41D5DBC5"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13522E">
              <w:rPr>
                <w:sz w:val="20"/>
                <w:szCs w:val="20"/>
                <w:lang w:val="es-ES"/>
              </w:rPr>
              <w:t>2015</w:t>
            </w:r>
          </w:p>
        </w:tc>
        <w:tc>
          <w:tcPr>
            <w:tcW w:w="0" w:type="auto"/>
          </w:tcPr>
          <w:p w:rsidRPr="0013522E" w:rsidR="379AE197" w:rsidP="379AE197" w:rsidRDefault="379AE197" w14:paraId="43636A8C"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13522E">
              <w:rPr>
                <w:sz w:val="20"/>
                <w:szCs w:val="20"/>
                <w:lang w:val="es-ES"/>
              </w:rPr>
              <w:t>Regula los mecanismos de participación ciudadana en la gestión pública, incluyendo el control social.</w:t>
            </w:r>
          </w:p>
        </w:tc>
      </w:tr>
      <w:tr w:rsidRPr="003F7826" w:rsidR="379AE197" w:rsidTr="00E94494" w14:paraId="0602EFA1" w14:textId="77777777">
        <w:trPr>
          <w:cnfStyle w:val="000000100000" w:firstRow="0" w:lastRow="0" w:firstColumn="0" w:lastColumn="0" w:oddVBand="0" w:evenVBand="0" w:oddHBand="1" w:evenHBand="0" w:firstRowFirstColumn="0" w:firstRowLastColumn="0" w:lastRowFirstColumn="0" w:lastRowLastColumn="0"/>
          <w:trHeight w:val="952"/>
        </w:trPr>
        <w:tc>
          <w:tcPr>
            <w:cnfStyle w:val="001000000000" w:firstRow="0" w:lastRow="0" w:firstColumn="1" w:lastColumn="0" w:oddVBand="0" w:evenVBand="0" w:oddHBand="0" w:evenHBand="0" w:firstRowFirstColumn="0" w:firstRowLastColumn="0" w:lastRowFirstColumn="0" w:lastRowLastColumn="0"/>
            <w:tcW w:w="0" w:type="auto"/>
          </w:tcPr>
          <w:p w:rsidRPr="0013522E" w:rsidR="379AE197" w:rsidP="379AE197" w:rsidRDefault="379AE197" w14:paraId="5A23BA07" w14:textId="4477821F">
            <w:pPr>
              <w:pStyle w:val="Normal0"/>
              <w:rPr>
                <w:sz w:val="20"/>
                <w:szCs w:val="20"/>
                <w:lang w:val="es-ES"/>
              </w:rPr>
            </w:pPr>
            <w:r w:rsidRPr="0013522E">
              <w:rPr>
                <w:sz w:val="20"/>
                <w:szCs w:val="20"/>
                <w:lang w:val="es-ES"/>
              </w:rPr>
              <w:t>Resolución 2063 de 2017 del Ministerio de Salud y Protección Social</w:t>
            </w:r>
          </w:p>
        </w:tc>
        <w:tc>
          <w:tcPr>
            <w:tcW w:w="0" w:type="auto"/>
          </w:tcPr>
          <w:p w:rsidRPr="0013522E" w:rsidR="379AE197" w:rsidP="379AE197" w:rsidRDefault="379AE197" w14:paraId="4EAD1246"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2017</w:t>
            </w:r>
          </w:p>
        </w:tc>
        <w:tc>
          <w:tcPr>
            <w:tcW w:w="0" w:type="auto"/>
          </w:tcPr>
          <w:p w:rsidRPr="0013522E" w:rsidR="379AE197" w:rsidP="379AE197" w:rsidRDefault="379AE197" w14:paraId="6ABCC6BD"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13522E">
              <w:rPr>
                <w:sz w:val="20"/>
                <w:szCs w:val="20"/>
                <w:lang w:val="es-ES"/>
              </w:rPr>
              <w:t>Adopta la Política de Participación Social en Salud y establece lineamientos para fortalecer la participación ciudadana en la gestión del sistema de salud.</w:t>
            </w:r>
          </w:p>
        </w:tc>
      </w:tr>
    </w:tbl>
    <w:p w:rsidR="379AE197" w:rsidP="379AE197" w:rsidRDefault="379AE197" w14:paraId="095BDC26" w14:textId="77777777">
      <w:pPr>
        <w:pStyle w:val="Normal0"/>
        <w:rPr>
          <w:color w:val="000000" w:themeColor="text1"/>
          <w:sz w:val="20"/>
          <w:szCs w:val="20"/>
          <w:lang w:val="es-ES"/>
        </w:rPr>
      </w:pPr>
    </w:p>
    <w:p w:rsidR="552E1277" w:rsidP="379AE197" w:rsidRDefault="552E1277" w14:paraId="6B88E26D" w14:textId="7CC5F7FF">
      <w:pPr>
        <w:pStyle w:val="Normal0"/>
        <w:rPr>
          <w:color w:val="000000" w:themeColor="text1"/>
          <w:sz w:val="20"/>
          <w:szCs w:val="20"/>
          <w:lang w:val="es-ES"/>
        </w:rPr>
      </w:pPr>
      <w:r w:rsidRPr="379AE197">
        <w:rPr>
          <w:color w:val="000000" w:themeColor="text1"/>
          <w:sz w:val="20"/>
          <w:szCs w:val="20"/>
          <w:lang w:val="es-ES"/>
        </w:rPr>
        <w:t>Este marco normativo permite consolidar la participación social como un componente esencial en la gestión del sistema de salud, facilitando la intervención activa de la ciudadanía en la toma de decisiones y en el ejercicio del control social. A partir de estos fundamentos, se hace necesario profundizar en los conceptos y enfoques que orientan la participación social en salud, los cuales se abordarán en el siguiente apartado.</w:t>
      </w:r>
    </w:p>
    <w:p w:rsidR="00555960" w:rsidP="379AE197" w:rsidRDefault="00555960" w14:paraId="23430B2B" w14:textId="77777777">
      <w:pPr>
        <w:pStyle w:val="Normal0"/>
        <w:rPr>
          <w:color w:val="000000" w:themeColor="text1"/>
          <w:sz w:val="20"/>
          <w:szCs w:val="20"/>
          <w:lang w:val="es-ES"/>
        </w:rPr>
      </w:pPr>
    </w:p>
    <w:p w:rsidR="00086C66" w:rsidP="379AE197" w:rsidRDefault="00086C66" w14:paraId="7746628E" w14:textId="77777777">
      <w:pPr>
        <w:pStyle w:val="Normal0"/>
        <w:rPr>
          <w:color w:val="000000" w:themeColor="text1"/>
          <w:sz w:val="20"/>
          <w:szCs w:val="20"/>
          <w:lang w:val="es-ES"/>
        </w:rPr>
      </w:pPr>
    </w:p>
    <w:p w:rsidR="00086C66" w:rsidP="379AE197" w:rsidRDefault="00086C66" w14:paraId="470AFC9C" w14:textId="77777777">
      <w:pPr>
        <w:pStyle w:val="Normal0"/>
        <w:rPr>
          <w:color w:val="000000" w:themeColor="text1"/>
          <w:sz w:val="20"/>
          <w:szCs w:val="20"/>
          <w:lang w:val="es-ES"/>
        </w:rPr>
      </w:pPr>
    </w:p>
    <w:p w:rsidR="00086C66" w:rsidP="379AE197" w:rsidRDefault="00086C66" w14:paraId="417CEB26" w14:textId="77777777">
      <w:pPr>
        <w:pStyle w:val="Normal0"/>
        <w:rPr>
          <w:color w:val="000000" w:themeColor="text1"/>
          <w:sz w:val="20"/>
          <w:szCs w:val="20"/>
          <w:lang w:val="es-ES"/>
        </w:rPr>
      </w:pPr>
    </w:p>
    <w:p w:rsidRPr="00FE1EDA" w:rsidR="007076E7" w:rsidP="379AE197" w:rsidRDefault="007076E7" w14:paraId="58765F66" w14:textId="050BFC58">
      <w:pPr>
        <w:pStyle w:val="Normal0"/>
        <w:rPr>
          <w:color w:val="000000"/>
          <w:sz w:val="20"/>
          <w:szCs w:val="20"/>
          <w:lang w:val="es-ES"/>
        </w:rPr>
      </w:pPr>
    </w:p>
    <w:p w:rsidRPr="00FE1EDA" w:rsidR="00CD30A6" w:rsidRDefault="0007718C" w14:paraId="23F65A07" w14:textId="18F25159">
      <w:pPr>
        <w:pStyle w:val="Normal0"/>
        <w:numPr>
          <w:ilvl w:val="1"/>
          <w:numId w:val="3"/>
        </w:numPr>
        <w:rPr>
          <w:b/>
          <w:bCs/>
          <w:color w:val="000000"/>
          <w:sz w:val="20"/>
          <w:szCs w:val="20"/>
          <w:lang w:val="es-ES"/>
        </w:rPr>
      </w:pPr>
      <w:r w:rsidRPr="379AE197">
        <w:rPr>
          <w:b/>
          <w:bCs/>
          <w:color w:val="000000" w:themeColor="text1"/>
          <w:sz w:val="20"/>
          <w:szCs w:val="20"/>
          <w:lang w:val="es-ES"/>
        </w:rPr>
        <w:t>Antecedentes del derecho a la salud</w:t>
      </w:r>
    </w:p>
    <w:p w:rsidR="379AE197" w:rsidP="379AE197" w:rsidRDefault="379AE197" w14:paraId="53B10476" w14:textId="70ED18DC">
      <w:pPr>
        <w:pStyle w:val="Normal0"/>
        <w:ind w:left="792"/>
        <w:rPr>
          <w:b/>
          <w:bCs/>
          <w:color w:val="000000" w:themeColor="text1"/>
          <w:sz w:val="20"/>
          <w:szCs w:val="20"/>
          <w:lang w:val="es-ES"/>
        </w:rPr>
      </w:pPr>
    </w:p>
    <w:p w:rsidR="33D71C50" w:rsidP="00795039" w:rsidRDefault="33D71C50" w14:paraId="1B36FBAE" w14:textId="4062E872">
      <w:pPr>
        <w:pStyle w:val="Normal0"/>
        <w:shd w:val="clear" w:color="auto" w:fill="DDD9C3" w:themeFill="background2" w:themeFillShade="E6"/>
        <w:rPr>
          <w:color w:val="000000" w:themeColor="text1"/>
          <w:sz w:val="20"/>
          <w:szCs w:val="20"/>
          <w:lang w:val="es-ES"/>
        </w:rPr>
      </w:pPr>
      <w:r w:rsidRPr="379AE197">
        <w:rPr>
          <w:color w:val="000000" w:themeColor="text1"/>
          <w:sz w:val="20"/>
          <w:szCs w:val="20"/>
          <w:lang w:val="es-ES"/>
        </w:rPr>
        <w:t>La participación social en salud en Colombia ha evolucionado como un elemento fundamental en la construcción del sistema de salud, en el marco del fortalecimiento del Estado social de derecho y la garantía de los derechos ciudadanos. Inicialmente, los procesos de participación se encontraban limitados y con baja incidencia en la toma de decisiones, siendo progresivamente fortalecidos a través de reformas normativas orientadas a la democratización de la gestión pública.</w:t>
      </w:r>
    </w:p>
    <w:p w:rsidRPr="006428BD" w:rsidR="33D71C50" w:rsidP="379AE197" w:rsidRDefault="33D71C50" w14:paraId="0EB95E05" w14:textId="7C96977A">
      <w:pPr>
        <w:pStyle w:val="Normal0"/>
      </w:pPr>
      <w:r w:rsidRPr="379AE197">
        <w:rPr>
          <w:color w:val="000000" w:themeColor="text1"/>
          <w:sz w:val="20"/>
          <w:szCs w:val="20"/>
          <w:lang w:val="es-ES"/>
        </w:rPr>
        <w:t xml:space="preserve"> </w:t>
      </w:r>
    </w:p>
    <w:p w:rsidR="006428BD" w:rsidP="00795039" w:rsidRDefault="006428BD" w14:paraId="25090DBC" w14:textId="77777777">
      <w:pPr>
        <w:pStyle w:val="Normal0"/>
        <w:shd w:val="clear" w:color="auto" w:fill="DDD9C3" w:themeFill="background2" w:themeFillShade="E6"/>
        <w:rPr>
          <w:color w:val="000000" w:themeColor="text1"/>
          <w:sz w:val="20"/>
          <w:szCs w:val="20"/>
        </w:rPr>
      </w:pPr>
      <w:r w:rsidRPr="006428BD">
        <w:rPr>
          <w:color w:val="000000" w:themeColor="text1"/>
          <w:sz w:val="20"/>
          <w:szCs w:val="20"/>
        </w:rPr>
        <w:t>Un antecedente fundamental fue la Constitución Política de Colombia de 1991, la cual reconoció la participación ciudadana como principio esencial del Estado y promovió la intervención activa de la comunidad en los asuntos públicos. Posteriormente, la Ley 100 de 1993 organizó el Sistema General de Seguridad Social en Salud e incorporó mecanismos de participación social dentro de su estructura. Este proceso se fortaleció con la Ley Estatutaria 1751 de 2015, que reconoció la salud como un derecho fundamental autónomo e irrenunciable y vinculó la participación ciudadana con su garantía efectiva.</w:t>
      </w:r>
    </w:p>
    <w:p w:rsidRPr="006428BD" w:rsidR="006428BD" w:rsidP="006428BD" w:rsidRDefault="006428BD" w14:paraId="3F64C5C7" w14:textId="77777777">
      <w:pPr>
        <w:pStyle w:val="Normal0"/>
        <w:rPr>
          <w:color w:val="000000" w:themeColor="text1"/>
          <w:sz w:val="20"/>
          <w:szCs w:val="20"/>
        </w:rPr>
      </w:pPr>
    </w:p>
    <w:p w:rsidR="006428BD" w:rsidP="006428BD" w:rsidRDefault="006428BD" w14:paraId="6760ABBA" w14:textId="77777777">
      <w:pPr>
        <w:pStyle w:val="Normal0"/>
        <w:rPr>
          <w:color w:val="000000" w:themeColor="text1"/>
          <w:sz w:val="20"/>
          <w:szCs w:val="20"/>
        </w:rPr>
      </w:pPr>
      <w:r w:rsidRPr="006428BD">
        <w:rPr>
          <w:color w:val="000000" w:themeColor="text1"/>
          <w:sz w:val="20"/>
          <w:szCs w:val="20"/>
        </w:rPr>
        <w:t>Para comprender mejor la evolución del derecho a la salud y su relación con la participación ciudadana, es importante reconocer algunos antecedentes que marcaron este proceso en Colombia:</w:t>
      </w:r>
    </w:p>
    <w:p w:rsidRPr="006428BD" w:rsidR="006428BD" w:rsidP="006428BD" w:rsidRDefault="006428BD" w14:paraId="73DB47D8" w14:textId="77777777">
      <w:pPr>
        <w:pStyle w:val="Normal0"/>
        <w:rPr>
          <w:color w:val="000000" w:themeColor="text1"/>
          <w:sz w:val="20"/>
          <w:szCs w:val="20"/>
        </w:rPr>
      </w:pPr>
    </w:p>
    <w:p w:rsidRPr="006428BD" w:rsidR="006428BD" w:rsidP="006428BD" w:rsidRDefault="006428BD" w14:paraId="02A8F4E3" w14:textId="77777777">
      <w:pPr>
        <w:pStyle w:val="Normal0"/>
        <w:numPr>
          <w:ilvl w:val="0"/>
          <w:numId w:val="6"/>
        </w:numPr>
        <w:rPr>
          <w:color w:val="000000" w:themeColor="text1"/>
          <w:sz w:val="20"/>
          <w:szCs w:val="20"/>
        </w:rPr>
      </w:pPr>
      <w:commentRangeStart w:id="1"/>
      <w:r w:rsidRPr="006428BD">
        <w:rPr>
          <w:b/>
          <w:bCs/>
          <w:color w:val="000000" w:themeColor="text1"/>
          <w:sz w:val="20"/>
          <w:szCs w:val="20"/>
        </w:rPr>
        <w:t>Reconocimiento constitucional:</w:t>
      </w:r>
      <w:r w:rsidRPr="006428BD">
        <w:rPr>
          <w:color w:val="000000" w:themeColor="text1"/>
          <w:sz w:val="20"/>
          <w:szCs w:val="20"/>
        </w:rPr>
        <w:t xml:space="preserve"> la Constitución Política de 1991 consolidó la participación ciudadana como principio del Estado social de derecho y abrió el camino para una gestión pública más democrática. </w:t>
      </w:r>
    </w:p>
    <w:p w:rsidRPr="006428BD" w:rsidR="006428BD" w:rsidP="006428BD" w:rsidRDefault="006428BD" w14:paraId="26C754AD" w14:textId="77777777">
      <w:pPr>
        <w:pStyle w:val="Normal0"/>
        <w:numPr>
          <w:ilvl w:val="0"/>
          <w:numId w:val="6"/>
        </w:numPr>
        <w:rPr>
          <w:color w:val="000000" w:themeColor="text1"/>
          <w:sz w:val="20"/>
          <w:szCs w:val="20"/>
        </w:rPr>
      </w:pPr>
      <w:r w:rsidRPr="006428BD">
        <w:rPr>
          <w:b/>
          <w:bCs/>
          <w:color w:val="000000" w:themeColor="text1"/>
          <w:sz w:val="20"/>
          <w:szCs w:val="20"/>
        </w:rPr>
        <w:t>Organización del sistema de salud:</w:t>
      </w:r>
      <w:r w:rsidRPr="006428BD">
        <w:rPr>
          <w:color w:val="000000" w:themeColor="text1"/>
          <w:sz w:val="20"/>
          <w:szCs w:val="20"/>
        </w:rPr>
        <w:t xml:space="preserve"> la Ley 100 de 1993 estructuró el Sistema General de Seguridad Social en Salud e incorporó mecanismos de participación comunitaria y control social. </w:t>
      </w:r>
    </w:p>
    <w:p w:rsidRPr="006428BD" w:rsidR="006428BD" w:rsidP="006428BD" w:rsidRDefault="006428BD" w14:paraId="48082AC5" w14:textId="77777777">
      <w:pPr>
        <w:pStyle w:val="Normal0"/>
        <w:numPr>
          <w:ilvl w:val="0"/>
          <w:numId w:val="6"/>
        </w:numPr>
        <w:rPr>
          <w:color w:val="000000" w:themeColor="text1"/>
          <w:sz w:val="20"/>
          <w:szCs w:val="20"/>
        </w:rPr>
      </w:pPr>
      <w:r w:rsidRPr="006428BD">
        <w:rPr>
          <w:b/>
          <w:bCs/>
          <w:color w:val="000000" w:themeColor="text1"/>
          <w:sz w:val="20"/>
          <w:szCs w:val="20"/>
        </w:rPr>
        <w:t>Participación comunitaria:</w:t>
      </w:r>
      <w:r w:rsidRPr="006428BD">
        <w:rPr>
          <w:color w:val="000000" w:themeColor="text1"/>
          <w:sz w:val="20"/>
          <w:szCs w:val="20"/>
        </w:rPr>
        <w:t xml:space="preserve"> el Decreto 1757 de 1994 reguló formas de participación social en salud y fortaleció espacios de intervención ciudadana en el sistema. </w:t>
      </w:r>
    </w:p>
    <w:p w:rsidRPr="006428BD" w:rsidR="006428BD" w:rsidP="006428BD" w:rsidRDefault="006428BD" w14:paraId="7C5DA1B4" w14:textId="77777777">
      <w:pPr>
        <w:pStyle w:val="Normal0"/>
        <w:numPr>
          <w:ilvl w:val="0"/>
          <w:numId w:val="6"/>
        </w:numPr>
        <w:rPr>
          <w:color w:val="000000" w:themeColor="text1"/>
          <w:sz w:val="20"/>
          <w:szCs w:val="20"/>
        </w:rPr>
      </w:pPr>
      <w:r w:rsidRPr="006428BD">
        <w:rPr>
          <w:b/>
          <w:bCs/>
          <w:color w:val="000000" w:themeColor="text1"/>
          <w:sz w:val="20"/>
          <w:szCs w:val="20"/>
        </w:rPr>
        <w:t>Derecho fundamental a la salud:</w:t>
      </w:r>
      <w:r w:rsidRPr="006428BD">
        <w:rPr>
          <w:color w:val="000000" w:themeColor="text1"/>
          <w:sz w:val="20"/>
          <w:szCs w:val="20"/>
        </w:rPr>
        <w:t xml:space="preserve"> la Ley Estatutaria 1751 de 2015 reconoció la salud como un derecho autónomo, irrenunciable y de aplicación inmediata. </w:t>
      </w:r>
    </w:p>
    <w:p w:rsidRPr="006428BD" w:rsidR="006428BD" w:rsidP="006428BD" w:rsidRDefault="006428BD" w14:paraId="2F1163F0" w14:textId="77777777">
      <w:pPr>
        <w:pStyle w:val="Normal0"/>
        <w:numPr>
          <w:ilvl w:val="0"/>
          <w:numId w:val="6"/>
        </w:numPr>
        <w:rPr>
          <w:color w:val="000000" w:themeColor="text1"/>
          <w:sz w:val="20"/>
          <w:szCs w:val="20"/>
        </w:rPr>
      </w:pPr>
      <w:r w:rsidRPr="006428BD">
        <w:rPr>
          <w:b/>
          <w:bCs/>
          <w:color w:val="000000" w:themeColor="text1"/>
          <w:sz w:val="20"/>
          <w:szCs w:val="20"/>
        </w:rPr>
        <w:t>Incidencia ciudadana:</w:t>
      </w:r>
      <w:r w:rsidRPr="006428BD">
        <w:rPr>
          <w:color w:val="000000" w:themeColor="text1"/>
          <w:sz w:val="20"/>
          <w:szCs w:val="20"/>
        </w:rPr>
        <w:t xml:space="preserve"> la evolución normativa permitió que la comunidad pasara de una participación limitada a una intervención más activa en la planeación, seguimiento y evaluación de las acciones en salud.</w:t>
      </w:r>
      <w:commentRangeEnd w:id="1"/>
      <w:r w:rsidRPr="006428BD" w:rsidR="000C7501">
        <w:rPr>
          <w:rStyle w:val="Refdecomentario"/>
          <w:color w:val="000000" w:themeColor="text1"/>
          <w:sz w:val="20"/>
          <w:szCs w:val="20"/>
        </w:rPr>
        <w:commentReference w:id="1"/>
      </w:r>
    </w:p>
    <w:p w:rsidRPr="006428BD" w:rsidR="006428BD" w:rsidP="379AE197" w:rsidRDefault="006428BD" w14:paraId="4DAD8948" w14:textId="77777777">
      <w:pPr>
        <w:pStyle w:val="Normal0"/>
        <w:rPr>
          <w:color w:val="000000" w:themeColor="text1"/>
          <w:sz w:val="20"/>
          <w:szCs w:val="20"/>
        </w:rPr>
      </w:pPr>
    </w:p>
    <w:p w:rsidR="006428BD" w:rsidP="379AE197" w:rsidRDefault="002E2C75" w14:paraId="48E7BEB8" w14:textId="5680B0FC">
      <w:pPr>
        <w:pStyle w:val="Normal0"/>
        <w:rPr>
          <w:color w:val="000000" w:themeColor="text1"/>
          <w:sz w:val="20"/>
          <w:szCs w:val="20"/>
        </w:rPr>
      </w:pPr>
      <w:r w:rsidRPr="002E2C75">
        <w:rPr>
          <w:color w:val="000000" w:themeColor="text1"/>
          <w:sz w:val="20"/>
          <w:szCs w:val="20"/>
        </w:rPr>
        <w:t>En conjunto, estos antecedentes permiten comprender que el derecho a la salud se ha fortalecido progresivamente mediante normas que reconocen la participación ciudadana como parte esencial de su garantía. Esta evolución evidencia que la comunidad no solo es beneficiaria del sistema, sino también un actor clave en la construcción de decisiones públicas orientadas al bienestar colectivo.</w:t>
      </w:r>
    </w:p>
    <w:p w:rsidR="00856C4C" w:rsidP="379AE197" w:rsidRDefault="00856C4C" w14:paraId="5C52413C" w14:textId="2EF73D30">
      <w:pPr>
        <w:pStyle w:val="Normal0"/>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60288" behindDoc="0" locked="0" layoutInCell="1" allowOverlap="1" wp14:anchorId="33219A7C" wp14:editId="4473E581">
                <wp:simplePos x="0" y="0"/>
                <wp:positionH relativeFrom="column">
                  <wp:posOffset>449662</wp:posOffset>
                </wp:positionH>
                <wp:positionV relativeFrom="paragraph">
                  <wp:posOffset>128243</wp:posOffset>
                </wp:positionV>
                <wp:extent cx="5280163" cy="1024559"/>
                <wp:effectExtent l="57150" t="38100" r="73025" b="99695"/>
                <wp:wrapNone/>
                <wp:docPr id="34388368" name="Rectángulo: esquinas redondeadas 2"/>
                <wp:cNvGraphicFramePr/>
                <a:graphic xmlns:a="http://schemas.openxmlformats.org/drawingml/2006/main">
                  <a:graphicData uri="http://schemas.microsoft.com/office/word/2010/wordprocessingShape">
                    <wps:wsp>
                      <wps:cNvSpPr/>
                      <wps:spPr>
                        <a:xfrm>
                          <a:off x="0" y="0"/>
                          <a:ext cx="5280163" cy="1024559"/>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EB1F65" w:rsidR="00EB1F65" w:rsidP="00EB1F65" w:rsidRDefault="00EB1F65" w14:paraId="359BE171" w14:textId="0517D72B">
                            <w:pPr>
                              <w:jc w:val="center"/>
                              <w:rPr>
                                <w:rFonts w:ascii="Arial" w:hAnsi="Arial" w:cs="Arial"/>
                                <w:sz w:val="20"/>
                                <w:szCs w:val="20"/>
                                <w:lang w:val="es-CO"/>
                              </w:rPr>
                            </w:pPr>
                            <w:r w:rsidRPr="00EB1F65">
                              <w:rPr>
                                <w:rFonts w:ascii="Arial" w:hAnsi="Arial" w:cs="Arial"/>
                                <w:sz w:val="20"/>
                                <w:szCs w:val="20"/>
                                <w:lang w:val="es-CO"/>
                              </w:rPr>
                              <w:t>El derecho a la salud en Colombia se ha consolidado mediante un proceso normativo que reconoce la participación ciudadana como una condición necesaria para fortalecer la gestión pública, el control social y la garantía del bienestar colectivo.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2" style="position:absolute;margin-left:35.4pt;margin-top:10.1pt;width:415.75pt;height:8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fbcaa2 [1625]" strokecolor="#f68c36 [3049]" arcsize="10923f" w14:anchorId="33219A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">
                <v:fill type="gradient" color2="#fdefe3 [505]" colors="0 #ffbe86;22938f #ffd0aa;1 #ffebdb" angle="180" focus="100%" rotate="t"/>
                <v:shadow on="t" color="black" opacity="24903f" offset="0,.55556mm" origin=",.5"/>
                <v:textbox>
                  <w:txbxContent>
                    <w:p w:rsidRPr="00EB1F65" w:rsidR="00EB1F65" w:rsidP="00EB1F65" w:rsidRDefault="00EB1F65" w14:paraId="359BE171" w14:textId="0517D72B">
                      <w:pPr>
                        <w:jc w:val="center"/>
                        <w:rPr>
                          <w:rFonts w:ascii="Arial" w:hAnsi="Arial" w:cs="Arial"/>
                          <w:sz w:val="20"/>
                          <w:szCs w:val="20"/>
                          <w:lang w:val="es-CO"/>
                        </w:rPr>
                      </w:pPr>
                      <w:r w:rsidRPr="00EB1F65">
                        <w:rPr>
                          <w:rFonts w:ascii="Arial" w:hAnsi="Arial" w:cs="Arial"/>
                          <w:sz w:val="20"/>
                          <w:szCs w:val="20"/>
                          <w:lang w:val="es-CO"/>
                        </w:rPr>
                        <w:t>El derecho a la salud en Colombia se ha consolidado mediante un proceso normativo que reconoce la participación ciudadana como una condición necesaria para fortalecer la gestión pública, el control social y la garantía del bienestar colectivo.</w:t>
                      </w:r>
                    </w:p>
                  </w:txbxContent>
                </v:textbox>
              </v:roundrect>
            </w:pict>
          </mc:Fallback>
        </mc:AlternateContent>
      </w:r>
    </w:p>
    <w:p w:rsidR="00856C4C" w:rsidP="379AE197" w:rsidRDefault="00856C4C" w14:paraId="68A3FF73" w14:textId="2A162787">
      <w:pPr>
        <w:pStyle w:val="Normal0"/>
        <w:rPr>
          <w:color w:val="000000" w:themeColor="text1"/>
          <w:sz w:val="20"/>
          <w:szCs w:val="20"/>
        </w:rPr>
      </w:pPr>
    </w:p>
    <w:p w:rsidR="00856C4C" w:rsidP="379AE197" w:rsidRDefault="00856C4C" w14:paraId="6C66B257" w14:textId="77777777">
      <w:pPr>
        <w:pStyle w:val="Normal0"/>
        <w:rPr>
          <w:color w:val="000000" w:themeColor="text1"/>
          <w:sz w:val="20"/>
          <w:szCs w:val="20"/>
        </w:rPr>
      </w:pPr>
    </w:p>
    <w:p w:rsidRPr="002E2C75" w:rsidR="00856C4C" w:rsidP="379AE197" w:rsidRDefault="00856C4C" w14:paraId="0A0C0017" w14:textId="77777777">
      <w:pPr>
        <w:pStyle w:val="Normal0"/>
        <w:rPr>
          <w:color w:val="000000" w:themeColor="text1"/>
          <w:sz w:val="20"/>
          <w:szCs w:val="20"/>
        </w:rPr>
      </w:pPr>
    </w:p>
    <w:p w:rsidR="006428BD" w:rsidP="379AE197" w:rsidRDefault="006428BD" w14:paraId="12461C29" w14:textId="77777777">
      <w:pPr>
        <w:pStyle w:val="Normal0"/>
      </w:pPr>
    </w:p>
    <w:p w:rsidR="00856C4C" w:rsidP="379AE197" w:rsidRDefault="00856C4C" w14:paraId="45A7D45B" w14:textId="77777777">
      <w:pPr>
        <w:pStyle w:val="Normal0"/>
        <w:rPr>
          <w:color w:val="000000" w:themeColor="text1"/>
          <w:sz w:val="20"/>
          <w:szCs w:val="20"/>
          <w:lang w:val="es-ES"/>
        </w:rPr>
      </w:pPr>
    </w:p>
    <w:p w:rsidR="00856C4C" w:rsidP="379AE197" w:rsidRDefault="00856C4C" w14:paraId="24A85E70" w14:textId="77777777">
      <w:pPr>
        <w:pStyle w:val="Normal0"/>
        <w:rPr>
          <w:color w:val="000000" w:themeColor="text1"/>
          <w:sz w:val="20"/>
          <w:szCs w:val="20"/>
          <w:lang w:val="es-ES"/>
        </w:rPr>
      </w:pPr>
    </w:p>
    <w:p w:rsidR="00856C4C" w:rsidP="379AE197" w:rsidRDefault="00856C4C" w14:paraId="10440ED8" w14:textId="77777777">
      <w:pPr>
        <w:pStyle w:val="Normal0"/>
        <w:rPr>
          <w:color w:val="000000" w:themeColor="text1"/>
          <w:sz w:val="20"/>
          <w:szCs w:val="20"/>
          <w:lang w:val="es-ES"/>
        </w:rPr>
      </w:pPr>
    </w:p>
    <w:p w:rsidRPr="00131AF6" w:rsidR="00131AF6" w:rsidP="379AE197" w:rsidRDefault="00131AF6" w14:paraId="76917037" w14:textId="67A76F1A">
      <w:pPr>
        <w:pStyle w:val="Normal0"/>
        <w:rPr>
          <w:color w:val="000000" w:themeColor="text1"/>
          <w:sz w:val="20"/>
          <w:szCs w:val="20"/>
        </w:rPr>
      </w:pPr>
      <w:r w:rsidRPr="00131AF6">
        <w:rPr>
          <w:color w:val="000000" w:themeColor="text1"/>
          <w:sz w:val="20"/>
          <w:szCs w:val="20"/>
        </w:rPr>
        <w:t>A partir de estos antecedentes, resulta necesario revisar las normas que regulan de manera específica la participación ciudadana en salud. Este análisis permite comprender cómo se organizan los mecanismos, espacios y responsabilidades que facilitan la intervención de la comunidad en la gestión del sistema de salud.</w:t>
      </w:r>
    </w:p>
    <w:p w:rsidR="00131AF6" w:rsidP="379AE197" w:rsidRDefault="00131AF6" w14:paraId="20C953DC" w14:textId="77777777">
      <w:pPr>
        <w:pStyle w:val="Normal0"/>
        <w:rPr>
          <w:color w:val="000000" w:themeColor="text1"/>
          <w:sz w:val="20"/>
          <w:szCs w:val="20"/>
          <w:lang w:val="es-ES"/>
        </w:rPr>
      </w:pPr>
    </w:p>
    <w:p w:rsidRPr="00FE1EDA" w:rsidR="0007718C" w:rsidP="379AE197" w:rsidRDefault="0007718C" w14:paraId="17FFE68D" w14:textId="77777777">
      <w:pPr>
        <w:pStyle w:val="Normal0"/>
        <w:rPr>
          <w:color w:val="000000"/>
          <w:sz w:val="20"/>
          <w:szCs w:val="20"/>
          <w:lang w:val="es-ES"/>
        </w:rPr>
      </w:pPr>
    </w:p>
    <w:p w:rsidRPr="00FE1EDA" w:rsidR="00AB0F5E" w:rsidRDefault="00AB0F5E" w14:paraId="7D3E2A40" w14:textId="69F6750A">
      <w:pPr>
        <w:pStyle w:val="Normal0"/>
        <w:numPr>
          <w:ilvl w:val="1"/>
          <w:numId w:val="3"/>
        </w:numPr>
        <w:rPr>
          <w:b/>
          <w:bCs/>
          <w:color w:val="000000"/>
          <w:sz w:val="20"/>
          <w:szCs w:val="20"/>
          <w:lang w:val="es-ES"/>
        </w:rPr>
      </w:pPr>
      <w:r w:rsidRPr="00FE1EDA">
        <w:rPr>
          <w:b/>
          <w:bCs/>
          <w:color w:val="000000"/>
          <w:sz w:val="20"/>
          <w:szCs w:val="20"/>
          <w:lang w:val="es-ES"/>
        </w:rPr>
        <w:t>Normativa de participación social en salud</w:t>
      </w:r>
    </w:p>
    <w:p w:rsidRPr="00FE1EDA" w:rsidR="00AB0F5E" w:rsidP="00BD624A" w:rsidRDefault="00AB0F5E" w14:paraId="1CD7D9A7" w14:textId="77777777">
      <w:pPr>
        <w:pStyle w:val="Normal0"/>
        <w:rPr>
          <w:b/>
          <w:bCs/>
          <w:color w:val="000000"/>
          <w:sz w:val="20"/>
          <w:szCs w:val="20"/>
          <w:lang w:val="es-ES"/>
        </w:rPr>
      </w:pPr>
    </w:p>
    <w:p w:rsidR="62736298" w:rsidP="379AE197" w:rsidRDefault="62736298" w14:paraId="01AD167A" w14:textId="598C58E5">
      <w:pPr>
        <w:pStyle w:val="Normal0"/>
        <w:rPr>
          <w:color w:val="000000" w:themeColor="text1"/>
          <w:sz w:val="20"/>
          <w:szCs w:val="20"/>
          <w:lang w:val="es-ES"/>
        </w:rPr>
      </w:pPr>
      <w:r w:rsidRPr="379AE197">
        <w:rPr>
          <w:color w:val="000000" w:themeColor="text1"/>
          <w:sz w:val="20"/>
          <w:szCs w:val="20"/>
          <w:lang w:val="es-ES"/>
        </w:rPr>
        <w:t>La participación social en salud se sustenta en disposiciones constitucionales, legales y políticas públicas que promueven la intervención activa de la ciudadanía en la gestión del sistema de salud. Este marco normativo permite fortalecer la corresponsabilidad entre el Estado, las instituciones y la comunidad en la garantía del derecho a la salud.</w:t>
      </w:r>
    </w:p>
    <w:p w:rsidR="379AE197" w:rsidP="379AE197" w:rsidRDefault="379AE197" w14:paraId="2F6D3231" w14:textId="74F13953">
      <w:pPr>
        <w:pStyle w:val="Normal0"/>
        <w:rPr>
          <w:color w:val="000000" w:themeColor="text1"/>
          <w:sz w:val="20"/>
          <w:szCs w:val="20"/>
          <w:lang w:val="es-ES"/>
        </w:rPr>
      </w:pPr>
    </w:p>
    <w:p w:rsidR="62736298" w:rsidP="379AE197" w:rsidRDefault="62736298" w14:paraId="68858D2F" w14:textId="19EAD00E">
      <w:pPr>
        <w:pStyle w:val="Normal0"/>
        <w:rPr>
          <w:color w:val="000000" w:themeColor="text1"/>
          <w:sz w:val="20"/>
          <w:szCs w:val="20"/>
          <w:lang w:val="es-ES"/>
        </w:rPr>
      </w:pPr>
      <w:r w:rsidRPr="379AE197">
        <w:rPr>
          <w:color w:val="000000" w:themeColor="text1"/>
          <w:sz w:val="20"/>
          <w:szCs w:val="20"/>
          <w:lang w:val="es-ES"/>
        </w:rPr>
        <w:t>Para comprender la estructura normativa que orienta la participación social en salud, a continuación, se presenta un esquema que ilustra los principales niveles normativos que sustentan este proceso.</w:t>
      </w:r>
    </w:p>
    <w:p w:rsidR="00B819E8" w:rsidP="379AE197" w:rsidRDefault="00B819E8" w14:paraId="2C4FC7E1" w14:textId="77777777">
      <w:pPr>
        <w:pStyle w:val="Normal0"/>
        <w:rPr>
          <w:color w:val="000000" w:themeColor="text1"/>
          <w:sz w:val="20"/>
          <w:szCs w:val="20"/>
          <w:lang w:val="es-ES"/>
        </w:rPr>
      </w:pPr>
    </w:p>
    <w:p w:rsidR="00B819E8" w:rsidP="379AE197" w:rsidRDefault="00B819E8" w14:paraId="0A9B540D" w14:textId="77777777">
      <w:pPr>
        <w:pStyle w:val="Normal0"/>
        <w:rPr>
          <w:color w:val="000000" w:themeColor="text1"/>
          <w:sz w:val="20"/>
          <w:szCs w:val="20"/>
          <w:lang w:val="es-ES"/>
        </w:rPr>
      </w:pPr>
    </w:p>
    <w:p w:rsidR="00B819E8" w:rsidP="379AE197" w:rsidRDefault="00B819E8" w14:paraId="4765CAD2" w14:textId="7EA334C6">
      <w:pPr>
        <w:pStyle w:val="Normal0"/>
        <w:rPr>
          <w:color w:val="000000" w:themeColor="text1"/>
          <w:sz w:val="20"/>
          <w:szCs w:val="20"/>
          <w:lang w:val="es-ES"/>
        </w:rPr>
      </w:pPr>
      <w:commentRangeStart w:id="2"/>
      <w:r>
        <w:rPr>
          <w:noProof/>
        </w:rPr>
        <w:drawing>
          <wp:inline distT="0" distB="0" distL="0" distR="0" wp14:anchorId="562C8830" wp14:editId="2DB406A7">
            <wp:extent cx="4899992" cy="3194920"/>
            <wp:effectExtent l="0" t="0" r="0" b="5715"/>
            <wp:docPr id="359643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43359" name=""/>
                    <pic:cNvPicPr/>
                  </pic:nvPicPr>
                  <pic:blipFill>
                    <a:blip r:embed="rId17"/>
                    <a:stretch>
                      <a:fillRect/>
                    </a:stretch>
                  </pic:blipFill>
                  <pic:spPr>
                    <a:xfrm>
                      <a:off x="0" y="0"/>
                      <a:ext cx="4912126" cy="3202832"/>
                    </a:xfrm>
                    <a:prstGeom prst="rect">
                      <a:avLst/>
                    </a:prstGeom>
                  </pic:spPr>
                </pic:pic>
              </a:graphicData>
            </a:graphic>
          </wp:inline>
        </w:drawing>
      </w:r>
      <w:commentRangeEnd w:id="2"/>
      <w:r w:rsidR="00D472D7">
        <w:rPr>
          <w:rStyle w:val="Refdecomentario"/>
          <w:color w:val="000000" w:themeColor="text1"/>
          <w:sz w:val="20"/>
          <w:szCs w:val="20"/>
          <w:lang w:val="es-ES"/>
        </w:rPr>
        <w:commentReference w:id="2"/>
      </w:r>
    </w:p>
    <w:p w:rsidRPr="00FE1EDA" w:rsidR="00BD624A" w:rsidP="00BD624A" w:rsidRDefault="00BD624A" w14:paraId="4B7BE73E" w14:textId="77777777">
      <w:pPr>
        <w:pStyle w:val="Normal0"/>
        <w:rPr>
          <w:b/>
          <w:bCs/>
          <w:color w:val="000000"/>
          <w:sz w:val="20"/>
          <w:szCs w:val="20"/>
          <w:lang w:val="es-ES"/>
        </w:rPr>
      </w:pPr>
    </w:p>
    <w:p w:rsidRPr="00FE1EDA" w:rsidR="00BD624A" w:rsidP="00BD624A" w:rsidRDefault="00BD624A" w14:paraId="55B26D87" w14:textId="77777777">
      <w:pPr>
        <w:pStyle w:val="Normal0"/>
        <w:rPr>
          <w:b/>
          <w:bCs/>
          <w:color w:val="000000"/>
          <w:sz w:val="20"/>
          <w:szCs w:val="20"/>
          <w:lang w:val="es-ES"/>
        </w:rPr>
      </w:pPr>
    </w:p>
    <w:p w:rsidRPr="001029D7" w:rsidR="00BD624A" w:rsidP="00BD624A" w:rsidRDefault="001029D7" w14:paraId="3A697213" w14:textId="737A598E">
      <w:pPr>
        <w:pStyle w:val="Normal0"/>
        <w:rPr>
          <w:color w:val="000000"/>
          <w:sz w:val="20"/>
          <w:szCs w:val="20"/>
        </w:rPr>
      </w:pPr>
      <w:r w:rsidRPr="001029D7">
        <w:rPr>
          <w:color w:val="000000"/>
          <w:sz w:val="20"/>
          <w:szCs w:val="20"/>
        </w:rPr>
        <w:t>Estas normas permiten comprender cómo la participación ciudadana se ha consolidado como un componente esencial para fortalecer el derecho a la salud, el control social y la gestión pública en Colombia.</w:t>
      </w:r>
    </w:p>
    <w:p w:rsidR="379AE197" w:rsidP="379AE197" w:rsidRDefault="379AE197" w14:paraId="206C14C7" w14:textId="082E020D">
      <w:pPr>
        <w:pStyle w:val="Normal0"/>
        <w:rPr>
          <w:color w:val="000000" w:themeColor="text1"/>
          <w:sz w:val="20"/>
          <w:szCs w:val="20"/>
          <w:lang w:val="es-ES"/>
        </w:rPr>
      </w:pPr>
    </w:p>
    <w:p w:rsidR="4C8A7049" w:rsidP="00B178AC" w:rsidRDefault="4C8A7049" w14:paraId="0FEC9F8F" w14:textId="44770EFD">
      <w:pPr>
        <w:pStyle w:val="Normal0"/>
        <w:shd w:val="clear" w:color="auto" w:fill="FDE9D9" w:themeFill="accent6" w:themeFillTint="33"/>
        <w:rPr>
          <w:color w:val="000000" w:themeColor="text1"/>
          <w:sz w:val="20"/>
          <w:szCs w:val="20"/>
          <w:lang w:val="es-ES"/>
        </w:rPr>
      </w:pPr>
      <w:r w:rsidRPr="379AE197">
        <w:rPr>
          <w:color w:val="000000" w:themeColor="text1"/>
          <w:sz w:val="20"/>
          <w:szCs w:val="20"/>
          <w:lang w:val="es-ES"/>
        </w:rPr>
        <w:t>A partir de este marco normativo, se han desarrollado diversos enfoques y conceptos que orientan la participación social en salud, los cuales permiten comprender el papel de la ciudadanía en la construcción de políticas públicas orientadas al bienestar colectivo. En el siguiente apartado se abordará el concepto de participación social en salud y su marco conceptual.</w:t>
      </w:r>
    </w:p>
    <w:p w:rsidRPr="00FE1EDA" w:rsidR="00AB0F5E" w:rsidP="00BD624A" w:rsidRDefault="00AB0F5E" w14:paraId="39187525" w14:textId="77777777">
      <w:pPr>
        <w:pStyle w:val="Normal0"/>
        <w:rPr>
          <w:b/>
          <w:bCs/>
          <w:color w:val="000000"/>
          <w:sz w:val="20"/>
          <w:szCs w:val="20"/>
          <w:lang w:val="es-ES"/>
        </w:rPr>
      </w:pPr>
    </w:p>
    <w:p w:rsidRPr="00FE1EDA" w:rsidR="00AB0F5E" w:rsidRDefault="00AB0F5E" w14:paraId="54E7D183" w14:textId="77777777">
      <w:pPr>
        <w:pStyle w:val="Normal0"/>
        <w:numPr>
          <w:ilvl w:val="0"/>
          <w:numId w:val="3"/>
        </w:numPr>
        <w:rPr>
          <w:b/>
          <w:bCs/>
          <w:color w:val="000000"/>
          <w:sz w:val="20"/>
          <w:szCs w:val="20"/>
          <w:lang w:val="es-ES"/>
        </w:rPr>
      </w:pPr>
      <w:r w:rsidRPr="00FE1EDA">
        <w:rPr>
          <w:b/>
          <w:bCs/>
          <w:color w:val="000000"/>
          <w:sz w:val="20"/>
          <w:szCs w:val="20"/>
          <w:lang w:val="es-ES"/>
        </w:rPr>
        <w:t>Participación social en salud en Colombia</w:t>
      </w:r>
    </w:p>
    <w:p w:rsidRPr="00FE1EDA" w:rsidR="00415E7F" w:rsidP="00415E7F" w:rsidRDefault="00415E7F" w14:paraId="02159059" w14:textId="77777777">
      <w:pPr>
        <w:pStyle w:val="Normal0"/>
        <w:rPr>
          <w:b/>
          <w:bCs/>
          <w:color w:val="000000"/>
          <w:sz w:val="20"/>
          <w:szCs w:val="20"/>
          <w:lang w:val="es-ES"/>
        </w:rPr>
      </w:pPr>
    </w:p>
    <w:p w:rsidR="000C3371" w:rsidP="00C85D17" w:rsidRDefault="000C3371" w14:paraId="729407EF" w14:textId="77777777">
      <w:pPr>
        <w:pStyle w:val="Normal0"/>
        <w:shd w:val="clear" w:color="auto" w:fill="DBE5F1" w:themeFill="accent1" w:themeFillTint="33"/>
        <w:rPr>
          <w:color w:val="000000" w:themeColor="text1"/>
          <w:sz w:val="20"/>
          <w:szCs w:val="20"/>
        </w:rPr>
      </w:pPr>
      <w:r w:rsidRPr="000C3371">
        <w:rPr>
          <w:color w:val="000000" w:themeColor="text1"/>
          <w:sz w:val="20"/>
          <w:szCs w:val="20"/>
        </w:rPr>
        <w:t>La participación ciudadana en el sistema de salud colombiano permite que las personas, las organizaciones sociales y las comunidades intervengan en asuntos relacionados con su bienestar. Este proceso fortalece la relación entre el Estado y la sociedad, porque facilita la toma de decisiones compartidas, el ejercicio del control social y la construcción de respuestas frente a las necesidades de la población.</w:t>
      </w:r>
    </w:p>
    <w:p w:rsidRPr="000C3371" w:rsidR="000C3371" w:rsidP="000C3371" w:rsidRDefault="000C3371" w14:paraId="500AA8A2" w14:textId="77777777">
      <w:pPr>
        <w:pStyle w:val="Normal0"/>
        <w:rPr>
          <w:color w:val="000000" w:themeColor="text1"/>
          <w:sz w:val="20"/>
          <w:szCs w:val="20"/>
        </w:rPr>
      </w:pPr>
    </w:p>
    <w:p w:rsidR="000C3371" w:rsidP="00C85D17" w:rsidRDefault="000C3371" w14:paraId="34015C54" w14:textId="77777777">
      <w:pPr>
        <w:pStyle w:val="Normal0"/>
        <w:shd w:val="clear" w:color="auto" w:fill="DBE5F1" w:themeFill="accent1" w:themeFillTint="33"/>
        <w:rPr>
          <w:color w:val="000000" w:themeColor="text1"/>
          <w:sz w:val="20"/>
          <w:szCs w:val="20"/>
        </w:rPr>
      </w:pPr>
      <w:r w:rsidRPr="000C3371">
        <w:rPr>
          <w:color w:val="000000" w:themeColor="text1"/>
          <w:sz w:val="20"/>
          <w:szCs w:val="20"/>
        </w:rPr>
        <w:lastRenderedPageBreak/>
        <w:t>En la gestión pública en salud, este proceso permite identificar problemas, priorizar necesidades y proponer soluciones desde una perspectiva colectiva. De esta manera, se promueve una gestión más equitativa, incluyente y transparente, en la que la ciudadanía no solo recibe información, sino que también aporta a la planeación, seguimiento y evaluación de las acciones del sistema.</w:t>
      </w:r>
    </w:p>
    <w:p w:rsidR="0036574C" w:rsidP="0036574C" w:rsidRDefault="0036574C" w14:paraId="667E58BB" w14:textId="77777777">
      <w:pPr>
        <w:pStyle w:val="Normal0"/>
        <w:rPr>
          <w:color w:val="EE0000"/>
          <w:sz w:val="20"/>
          <w:szCs w:val="20"/>
        </w:rPr>
      </w:pPr>
    </w:p>
    <w:p w:rsidRPr="006177F6" w:rsidR="00DC5E67" w:rsidP="0036574C" w:rsidRDefault="006177F6" w14:paraId="401EDB21" w14:textId="1124988B">
      <w:pPr>
        <w:pStyle w:val="Normal0"/>
        <w:rPr>
          <w:color w:val="000000" w:themeColor="text1"/>
          <w:sz w:val="20"/>
          <w:szCs w:val="20"/>
        </w:rPr>
      </w:pPr>
      <w:r w:rsidRPr="006177F6">
        <w:rPr>
          <w:color w:val="000000" w:themeColor="text1"/>
          <w:sz w:val="20"/>
          <w:szCs w:val="20"/>
        </w:rPr>
        <w:t>Para ampliar la comprensión de este proceso, es necesario reconocer los elementos que permiten a la ciudadanía participar de manera activa en la gestión del sistema de salud. Estos elementos explican cómo la comunidad puede aportar a la identificación de necesidades, al seguimiento de las acciones públicas y a la construcción de soluciones colectivas, de acuerdo con las realidades de cada territorio:</w:t>
      </w:r>
    </w:p>
    <w:p w:rsidRPr="0036574C" w:rsidR="00DC5E67" w:rsidP="0036574C" w:rsidRDefault="00DC5E67" w14:paraId="1A998B12" w14:textId="77777777">
      <w:pPr>
        <w:pStyle w:val="Normal0"/>
        <w:rPr>
          <w:color w:val="000000" w:themeColor="text1"/>
          <w:sz w:val="20"/>
          <w:szCs w:val="20"/>
        </w:rPr>
      </w:pPr>
    </w:p>
    <w:p w:rsidRPr="0036574C" w:rsidR="0036574C" w:rsidP="00C05E7B" w:rsidRDefault="0036574C" w14:paraId="720D4C15" w14:textId="77777777">
      <w:pPr>
        <w:pStyle w:val="Normal0"/>
        <w:numPr>
          <w:ilvl w:val="0"/>
          <w:numId w:val="7"/>
        </w:numPr>
        <w:rPr>
          <w:color w:val="000000" w:themeColor="text1"/>
          <w:sz w:val="20"/>
          <w:szCs w:val="20"/>
        </w:rPr>
      </w:pPr>
      <w:commentRangeStart w:id="3"/>
      <w:r w:rsidRPr="0036574C">
        <w:rPr>
          <w:b/>
          <w:bCs/>
          <w:color w:val="000000" w:themeColor="text1"/>
          <w:sz w:val="20"/>
          <w:szCs w:val="20"/>
        </w:rPr>
        <w:t>Intervención ciudadana:</w:t>
      </w:r>
      <w:r w:rsidRPr="0036574C">
        <w:rPr>
          <w:color w:val="000000" w:themeColor="text1"/>
          <w:sz w:val="20"/>
          <w:szCs w:val="20"/>
        </w:rPr>
        <w:t xml:space="preserve"> permite que las personas y organizaciones participen en espacios de diálogo, consulta y decisión sobre asuntos de salud. Su finalidad es aportar necesidades, experiencias y propuestas que orienten acciones pertinentes para la comunidad y el territorio local colombiano. </w:t>
      </w:r>
    </w:p>
    <w:p w:rsidRPr="0036574C" w:rsidR="0036574C" w:rsidP="00C05E7B" w:rsidRDefault="0036574C" w14:paraId="032CA4B0" w14:textId="77777777">
      <w:pPr>
        <w:pStyle w:val="Normal0"/>
        <w:numPr>
          <w:ilvl w:val="0"/>
          <w:numId w:val="7"/>
        </w:numPr>
        <w:rPr>
          <w:color w:val="000000" w:themeColor="text1"/>
          <w:sz w:val="20"/>
          <w:szCs w:val="20"/>
        </w:rPr>
      </w:pPr>
      <w:r w:rsidRPr="0036574C">
        <w:rPr>
          <w:b/>
          <w:bCs/>
          <w:color w:val="000000" w:themeColor="text1"/>
          <w:sz w:val="20"/>
          <w:szCs w:val="20"/>
        </w:rPr>
        <w:t>Control social:</w:t>
      </w:r>
      <w:r w:rsidRPr="0036574C">
        <w:rPr>
          <w:color w:val="000000" w:themeColor="text1"/>
          <w:sz w:val="20"/>
          <w:szCs w:val="20"/>
        </w:rPr>
        <w:t xml:space="preserve"> facilita el seguimiento ciudadano a la gestión pública, al uso de los recursos y al cumplimiento de las acciones en salud. Este ejercicio fortalece la transparencia, la rendición de cuentas y la confianza entre instituciones y comunidad organizada. </w:t>
      </w:r>
    </w:p>
    <w:p w:rsidRPr="0036574C" w:rsidR="0036574C" w:rsidP="00C05E7B" w:rsidRDefault="0036574C" w14:paraId="62B6AC82" w14:textId="77777777">
      <w:pPr>
        <w:pStyle w:val="Normal0"/>
        <w:numPr>
          <w:ilvl w:val="0"/>
          <w:numId w:val="7"/>
        </w:numPr>
        <w:rPr>
          <w:color w:val="000000" w:themeColor="text1"/>
          <w:sz w:val="20"/>
          <w:szCs w:val="20"/>
        </w:rPr>
      </w:pPr>
      <w:r w:rsidRPr="0036574C">
        <w:rPr>
          <w:b/>
          <w:bCs/>
          <w:color w:val="000000" w:themeColor="text1"/>
          <w:sz w:val="20"/>
          <w:szCs w:val="20"/>
        </w:rPr>
        <w:t>Construcción colectiva:</w:t>
      </w:r>
      <w:r w:rsidRPr="0036574C">
        <w:rPr>
          <w:color w:val="000000" w:themeColor="text1"/>
          <w:sz w:val="20"/>
          <w:szCs w:val="20"/>
        </w:rPr>
        <w:t xml:space="preserve"> promueve la identificación de necesidades y la búsqueda de soluciones mediante el diálogo entre ciudadanía, organizaciones sociales e instituciones. Esta forma de trabajo permite responder mejor a los problemas de salud desde la experiencia y realidad del territorio. </w:t>
      </w:r>
    </w:p>
    <w:p w:rsidRPr="0036574C" w:rsidR="0036574C" w:rsidP="00C05E7B" w:rsidRDefault="0036574C" w14:paraId="1504D664" w14:textId="77777777">
      <w:pPr>
        <w:pStyle w:val="Normal0"/>
        <w:numPr>
          <w:ilvl w:val="0"/>
          <w:numId w:val="7"/>
        </w:numPr>
        <w:rPr>
          <w:color w:val="000000" w:themeColor="text1"/>
          <w:sz w:val="20"/>
          <w:szCs w:val="20"/>
        </w:rPr>
      </w:pPr>
      <w:r w:rsidRPr="0036574C">
        <w:rPr>
          <w:b/>
          <w:bCs/>
          <w:color w:val="000000" w:themeColor="text1"/>
          <w:sz w:val="20"/>
          <w:szCs w:val="20"/>
        </w:rPr>
        <w:t>Corresponsabilidad:</w:t>
      </w:r>
      <w:r w:rsidRPr="0036574C">
        <w:rPr>
          <w:color w:val="000000" w:themeColor="text1"/>
          <w:sz w:val="20"/>
          <w:szCs w:val="20"/>
        </w:rPr>
        <w:t xml:space="preserve"> reconoce que la garantía del derecho a la salud requiere compromisos compartidos entre el Estado, las instituciones y la ciudadanía. Cada actor aporta desde su función para fortalecer el cuidado, la participación y el bienestar colectivo comunitario en salud. </w:t>
      </w:r>
    </w:p>
    <w:p w:rsidRPr="0036574C" w:rsidR="0036574C" w:rsidP="00C05E7B" w:rsidRDefault="0036574C" w14:paraId="75A178AA" w14:textId="77777777">
      <w:pPr>
        <w:pStyle w:val="Normal0"/>
        <w:numPr>
          <w:ilvl w:val="0"/>
          <w:numId w:val="7"/>
        </w:numPr>
        <w:rPr>
          <w:color w:val="000000" w:themeColor="text1"/>
          <w:sz w:val="20"/>
          <w:szCs w:val="20"/>
        </w:rPr>
      </w:pPr>
      <w:r w:rsidRPr="0036574C">
        <w:rPr>
          <w:b/>
          <w:bCs/>
          <w:color w:val="000000" w:themeColor="text1"/>
          <w:sz w:val="20"/>
          <w:szCs w:val="20"/>
        </w:rPr>
        <w:t>Incidencia en decisiones:</w:t>
      </w:r>
      <w:r w:rsidRPr="0036574C">
        <w:rPr>
          <w:color w:val="000000" w:themeColor="text1"/>
          <w:sz w:val="20"/>
          <w:szCs w:val="20"/>
        </w:rPr>
        <w:t xml:space="preserve"> permite que la comunidad influya en la planeación, ejecución, seguimiento y evaluación de políticas o acciones en salud. Esta participación busca que las decisiones públicas respondan a necesidades reales y favorezcan mayor equidad e inclusión territorial efectiva.</w:t>
      </w:r>
      <w:commentRangeEnd w:id="3"/>
      <w:r w:rsidRPr="0036574C" w:rsidR="00CB5486">
        <w:rPr>
          <w:rStyle w:val="Refdecomentario"/>
          <w:color w:val="000000" w:themeColor="text1"/>
          <w:sz w:val="20"/>
          <w:szCs w:val="20"/>
        </w:rPr>
        <w:commentReference w:id="3"/>
      </w:r>
    </w:p>
    <w:p w:rsidRPr="0036574C" w:rsidR="000C3371" w:rsidP="379AE197" w:rsidRDefault="000C3371" w14:paraId="1659C843" w14:textId="77777777">
      <w:pPr>
        <w:pStyle w:val="Normal0"/>
        <w:rPr>
          <w:color w:val="EE0000"/>
          <w:sz w:val="20"/>
          <w:szCs w:val="20"/>
        </w:rPr>
      </w:pPr>
    </w:p>
    <w:p w:rsidRPr="00EA2E44" w:rsidR="000C3371" w:rsidP="379AE197" w:rsidRDefault="00EA2E44" w14:paraId="62745423" w14:textId="611A5700">
      <w:pPr>
        <w:pStyle w:val="Normal0"/>
        <w:rPr>
          <w:color w:val="000000" w:themeColor="text1"/>
          <w:sz w:val="20"/>
          <w:szCs w:val="20"/>
        </w:rPr>
      </w:pPr>
      <w:r w:rsidRPr="00EA2E44">
        <w:rPr>
          <w:color w:val="000000" w:themeColor="text1"/>
          <w:sz w:val="20"/>
          <w:szCs w:val="20"/>
        </w:rPr>
        <w:t>En conjunto, estos elementos evidencian que la participación ciudadana en salud fortalece la democracia, la transparencia y la corresponsabilidad en la gestión pública. Su aplicación permite que las comunidades sean reconocidas como actores activos en la identificación de necesidades y en la construcción de soluciones orientadas al bienestar colectivo.</w:t>
      </w:r>
    </w:p>
    <w:p w:rsidRPr="000C3371" w:rsidR="5BA74FBD" w:rsidP="379AE197" w:rsidRDefault="5BA74FBD" w14:paraId="31B45D14" w14:textId="2B417449">
      <w:pPr>
        <w:pStyle w:val="Normal0"/>
        <w:rPr>
          <w:color w:val="EE0000"/>
        </w:rPr>
      </w:pPr>
    </w:p>
    <w:p w:rsidRPr="006E0E54" w:rsidR="00415E7F" w:rsidP="00415E7F" w:rsidRDefault="006E0E54" w14:paraId="4EB108D1" w14:textId="0721D324">
      <w:pPr>
        <w:pStyle w:val="Normal0"/>
        <w:rPr>
          <w:color w:val="000000" w:themeColor="text1"/>
          <w:sz w:val="20"/>
          <w:szCs w:val="20"/>
        </w:rPr>
      </w:pPr>
      <w:r w:rsidRPr="006E0E54">
        <w:rPr>
          <w:color w:val="000000" w:themeColor="text1"/>
          <w:sz w:val="20"/>
          <w:szCs w:val="20"/>
        </w:rPr>
        <w:t>A partir de estos elementos, resulta necesario profundizar en el concepto que orienta este proceso participativo, así como en los fundamentos teóricos y propósitos que permiten comprender su función dentro del sistema de salud colombiano. Esta revisión facilita reconocer cómo la ciudadanía puede incidir de manera informada, organizada y corresponsable en las decisiones relacionadas con el bienestar colectivo.</w:t>
      </w:r>
    </w:p>
    <w:p w:rsidRPr="006E0E54" w:rsidR="006E0E54" w:rsidP="00415E7F" w:rsidRDefault="006E0E54" w14:paraId="225BBC20" w14:textId="77777777">
      <w:pPr>
        <w:pStyle w:val="Normal0"/>
        <w:rPr>
          <w:b/>
          <w:bCs/>
          <w:color w:val="000000"/>
          <w:sz w:val="20"/>
          <w:szCs w:val="20"/>
        </w:rPr>
      </w:pPr>
    </w:p>
    <w:p w:rsidRPr="00FE1EDA" w:rsidR="00AB0F5E" w:rsidRDefault="00AB0F5E" w14:paraId="5C5D64D5" w14:textId="77777777">
      <w:pPr>
        <w:pStyle w:val="Normal0"/>
        <w:numPr>
          <w:ilvl w:val="1"/>
          <w:numId w:val="3"/>
        </w:numPr>
        <w:rPr>
          <w:b/>
          <w:bCs/>
          <w:color w:val="000000"/>
          <w:sz w:val="20"/>
          <w:szCs w:val="20"/>
          <w:lang w:val="es-ES"/>
        </w:rPr>
      </w:pPr>
      <w:r w:rsidRPr="00FE1EDA">
        <w:rPr>
          <w:b/>
          <w:bCs/>
          <w:color w:val="000000"/>
          <w:sz w:val="20"/>
          <w:szCs w:val="20"/>
          <w:lang w:val="es-ES"/>
        </w:rPr>
        <w:t>Concepto de participación social en salud</w:t>
      </w:r>
    </w:p>
    <w:p w:rsidRPr="00FE1EDA" w:rsidR="00415E7F" w:rsidP="00415E7F" w:rsidRDefault="00415E7F" w14:paraId="5DC9B9B9" w14:textId="77777777">
      <w:pPr>
        <w:pStyle w:val="Normal0"/>
        <w:rPr>
          <w:b/>
          <w:bCs/>
          <w:color w:val="000000"/>
          <w:sz w:val="20"/>
          <w:szCs w:val="20"/>
          <w:lang w:val="es-ES"/>
        </w:rPr>
      </w:pPr>
    </w:p>
    <w:p w:rsidR="7B076DAB" w:rsidP="379AE197" w:rsidRDefault="7B076DAB" w14:paraId="276AE629" w14:textId="4AAD7C75">
      <w:pPr>
        <w:pStyle w:val="Normal0"/>
        <w:rPr>
          <w:color w:val="000000" w:themeColor="text1"/>
          <w:sz w:val="20"/>
          <w:szCs w:val="20"/>
          <w:lang w:val="es-ES"/>
        </w:rPr>
      </w:pPr>
      <w:r w:rsidRPr="379AE197">
        <w:rPr>
          <w:color w:val="000000" w:themeColor="text1"/>
          <w:sz w:val="20"/>
          <w:szCs w:val="20"/>
          <w:lang w:val="es-ES"/>
        </w:rPr>
        <w:t>La participación social en salud constituye un elemento fundamental para el fortalecimiento del sistema de salud y la garantía efectiva del derecho a la salud. En el contexto colombiano, este proceso reconoce a la ciudadanía, las organizaciones sociales y las comunidades como actores activos en la gestión pública, con capacidad de incidir en la toma de decisiones relacionadas con el bienestar colectivo.</w:t>
      </w:r>
    </w:p>
    <w:p w:rsidR="7B076DAB" w:rsidP="00E9054E" w:rsidRDefault="7B076DAB" w14:paraId="0BCE56BA" w14:textId="23A30F1A">
      <w:pPr>
        <w:pStyle w:val="Normal0"/>
        <w:shd w:val="clear" w:color="auto" w:fill="B6DDE8" w:themeFill="accent5" w:themeFillTint="66"/>
      </w:pPr>
      <w:r w:rsidRPr="379AE197">
        <w:rPr>
          <w:color w:val="000000" w:themeColor="text1"/>
          <w:sz w:val="20"/>
          <w:szCs w:val="20"/>
          <w:lang w:val="es-ES"/>
        </w:rPr>
        <w:t xml:space="preserve"> </w:t>
      </w:r>
    </w:p>
    <w:p w:rsidR="7B076DAB" w:rsidP="00E9054E" w:rsidRDefault="7B076DAB" w14:paraId="4C2E3B59" w14:textId="187DE658">
      <w:pPr>
        <w:pStyle w:val="Normal0"/>
        <w:shd w:val="clear" w:color="auto" w:fill="B6DDE8" w:themeFill="accent5" w:themeFillTint="66"/>
      </w:pPr>
      <w:r w:rsidRPr="379AE197">
        <w:rPr>
          <w:color w:val="000000" w:themeColor="text1"/>
          <w:sz w:val="20"/>
          <w:szCs w:val="20"/>
          <w:lang w:val="es-ES"/>
        </w:rPr>
        <w:t>En términos conceptuales, la participación social en salud se define como el conjunto de procesos mediante los cuales las personas, comunidades y organizaciones intervienen de manera activa, informada y organizada en la planeación, gestión, seguimiento y evaluación del sistema de salud. Este proceso tiene como propósito contribuir al mejoramiento de las condiciones de salud de la población y fortalecer el ejercicio del derecho fundamental a la salud (Ministerio de Salud y Protección Social, 2017).</w:t>
      </w:r>
    </w:p>
    <w:p w:rsidRPr="00F106E0" w:rsidR="7B076DAB" w:rsidP="379AE197" w:rsidRDefault="7B076DAB" w14:paraId="10DC2A58" w14:textId="6FCB87C8">
      <w:pPr>
        <w:pStyle w:val="Normal0"/>
        <w:rPr>
          <w:color w:val="000000" w:themeColor="text1"/>
        </w:rPr>
      </w:pPr>
      <w:r w:rsidRPr="379AE197">
        <w:rPr>
          <w:color w:val="000000" w:themeColor="text1"/>
          <w:sz w:val="20"/>
          <w:szCs w:val="20"/>
          <w:lang w:val="es-ES"/>
        </w:rPr>
        <w:lastRenderedPageBreak/>
        <w:t xml:space="preserve"> </w:t>
      </w:r>
    </w:p>
    <w:p w:rsidR="7B076DAB" w:rsidP="379AE197" w:rsidRDefault="7B076DAB" w14:paraId="00877036" w14:textId="365F4F55">
      <w:pPr>
        <w:pStyle w:val="Normal0"/>
      </w:pPr>
      <w:r w:rsidRPr="00F106E0">
        <w:rPr>
          <w:color w:val="000000" w:themeColor="text1"/>
          <w:sz w:val="20"/>
          <w:szCs w:val="20"/>
          <w:lang w:val="es-ES"/>
        </w:rPr>
        <w:t>Desde esta perspectiva, la participación no se limita al acceso a la información, sino que implica el desarrollo de capacidades ciudadanas para incidir de manera efectiva en la gestión del sistema de salud, promo</w:t>
      </w:r>
      <w:r w:rsidRPr="379AE197">
        <w:rPr>
          <w:color w:val="000000" w:themeColor="text1"/>
          <w:sz w:val="20"/>
          <w:szCs w:val="20"/>
          <w:lang w:val="es-ES"/>
        </w:rPr>
        <w:t>viendo acciones orientadas a la equidad, la calidad de vida y el bienestar de las comunidades, a continuación, se presenta una representación gráfica que integra sus principales componentes.</w:t>
      </w:r>
    </w:p>
    <w:p w:rsidRPr="00FE1EDA" w:rsidR="002056C6" w:rsidP="00415E7F" w:rsidRDefault="002056C6" w14:paraId="549371DC" w14:textId="77777777">
      <w:pPr>
        <w:pStyle w:val="Normal0"/>
        <w:rPr>
          <w:color w:val="000000"/>
          <w:sz w:val="20"/>
          <w:szCs w:val="20"/>
          <w:lang w:val="es-ES"/>
        </w:rPr>
      </w:pPr>
    </w:p>
    <w:p w:rsidR="7B076DAB" w:rsidP="379AE197" w:rsidRDefault="7B076DAB" w14:paraId="210D2817" w14:textId="5FBCEFAD">
      <w:pPr>
        <w:pStyle w:val="Normal0"/>
        <w:rPr>
          <w:color w:val="000000" w:themeColor="text1"/>
          <w:sz w:val="20"/>
          <w:szCs w:val="20"/>
          <w:lang w:val="es-ES"/>
        </w:rPr>
      </w:pPr>
      <w:r w:rsidRPr="379AE197">
        <w:rPr>
          <w:b/>
          <w:bCs/>
          <w:color w:val="000000" w:themeColor="text1"/>
          <w:sz w:val="20"/>
          <w:szCs w:val="20"/>
          <w:lang w:val="es-ES"/>
        </w:rPr>
        <w:t xml:space="preserve">Figura </w:t>
      </w:r>
      <w:r w:rsidR="001B2ED5">
        <w:rPr>
          <w:b/>
          <w:bCs/>
          <w:color w:val="000000" w:themeColor="text1"/>
          <w:sz w:val="20"/>
          <w:szCs w:val="20"/>
          <w:lang w:val="es-ES"/>
        </w:rPr>
        <w:t>1</w:t>
      </w:r>
      <w:r w:rsidRPr="379AE197">
        <w:rPr>
          <w:b/>
          <w:bCs/>
          <w:color w:val="000000" w:themeColor="text1"/>
          <w:sz w:val="20"/>
          <w:szCs w:val="20"/>
          <w:lang w:val="es-ES"/>
        </w:rPr>
        <w:t xml:space="preserve">. </w:t>
      </w:r>
      <w:commentRangeStart w:id="4"/>
      <w:r w:rsidRPr="379AE197">
        <w:rPr>
          <w:color w:val="000000" w:themeColor="text1"/>
          <w:sz w:val="20"/>
          <w:szCs w:val="20"/>
          <w:lang w:val="es-ES"/>
        </w:rPr>
        <w:t>Componentes de la participación social en salud</w:t>
      </w:r>
      <w:commentRangeEnd w:id="4"/>
      <w:r w:rsidR="00B1104C">
        <w:rPr>
          <w:rStyle w:val="Refdecomentario"/>
          <w:color w:val="000000" w:themeColor="text1"/>
          <w:sz w:val="20"/>
          <w:szCs w:val="20"/>
          <w:lang w:val="es-ES"/>
        </w:rPr>
        <w:commentReference w:id="4"/>
      </w:r>
    </w:p>
    <w:p w:rsidRPr="00FE1EDA" w:rsidR="00415E7F" w:rsidP="00415E7F" w:rsidRDefault="00415E7F" w14:paraId="1892A465" w14:textId="05341535">
      <w:pPr>
        <w:pStyle w:val="Normal0"/>
        <w:rPr>
          <w:color w:val="000000"/>
          <w:sz w:val="20"/>
          <w:szCs w:val="20"/>
          <w:lang w:val="es-ES"/>
        </w:rPr>
      </w:pPr>
      <w:r w:rsidRPr="00FE1EDA">
        <w:rPr>
          <w:noProof/>
          <w:color w:val="000000" w:themeColor="text1"/>
          <w:sz w:val="20"/>
          <w:szCs w:val="20"/>
          <w:lang w:val="es-ES" w:eastAsia="en-US"/>
        </w:rPr>
        <w:drawing>
          <wp:inline distT="0" distB="0" distL="0" distR="0" wp14:anchorId="3A1E5038" wp14:editId="23C06C26">
            <wp:extent cx="6228080" cy="3160806"/>
            <wp:effectExtent l="19050" t="0" r="20320" b="20955"/>
            <wp:docPr id="1632710850"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Pr="00FE1EDA" w:rsidR="00415E7F" w:rsidP="00415E7F" w:rsidRDefault="00415E7F" w14:paraId="11BA1B23" w14:textId="77777777">
      <w:pPr>
        <w:pStyle w:val="Normal0"/>
        <w:rPr>
          <w:color w:val="000000"/>
          <w:sz w:val="20"/>
          <w:szCs w:val="20"/>
          <w:lang w:val="es-ES"/>
        </w:rPr>
      </w:pPr>
    </w:p>
    <w:p w:rsidRPr="00FE1EDA" w:rsidR="00415E7F" w:rsidP="379AE197" w:rsidRDefault="00415E7F" w14:paraId="33F1532C" w14:textId="18CFC475">
      <w:pPr>
        <w:pStyle w:val="Normal0"/>
        <w:rPr>
          <w:color w:val="000000" w:themeColor="text1"/>
          <w:sz w:val="20"/>
          <w:szCs w:val="20"/>
          <w:lang w:val="es-ES"/>
        </w:rPr>
      </w:pPr>
    </w:p>
    <w:p w:rsidRPr="00FE1EDA" w:rsidR="00415E7F" w:rsidP="002669AD" w:rsidRDefault="002056C6" w14:paraId="16E019AD" w14:textId="4EBB247B">
      <w:pPr>
        <w:pStyle w:val="Normal0"/>
        <w:shd w:val="clear" w:color="auto" w:fill="F2DBDB" w:themeFill="accent2" w:themeFillTint="33"/>
        <w:rPr>
          <w:color w:val="000000"/>
          <w:sz w:val="20"/>
          <w:szCs w:val="20"/>
          <w:lang w:val="es-ES"/>
        </w:rPr>
      </w:pPr>
      <w:r w:rsidRPr="379AE197">
        <w:rPr>
          <w:color w:val="000000" w:themeColor="text1"/>
          <w:sz w:val="20"/>
          <w:szCs w:val="20"/>
          <w:lang w:val="es-ES"/>
        </w:rPr>
        <w:t>En este sentido, la participación social en salud trasciende los procesos informativos o consultivos, y se consolida como un mecanismo de incidencia real en las decisiones relacionadas con la gestión del sistema de salud. Esto permite fortalecer la gobernanza, promover el control social y avanzar hacia un sistema más equitativo, incluyente y orientado a las necesidades de la población.</w:t>
      </w:r>
    </w:p>
    <w:p w:rsidRPr="00FE1EDA" w:rsidR="002056C6" w:rsidP="00415E7F" w:rsidRDefault="002056C6" w14:paraId="236D07B7" w14:textId="77777777">
      <w:pPr>
        <w:pStyle w:val="Normal0"/>
        <w:rPr>
          <w:b/>
          <w:bCs/>
          <w:color w:val="000000"/>
          <w:sz w:val="20"/>
          <w:szCs w:val="20"/>
          <w:lang w:val="es-ES"/>
        </w:rPr>
      </w:pPr>
    </w:p>
    <w:p w:rsidRPr="00FE1EDA" w:rsidR="00AB0F5E" w:rsidRDefault="00AB0F5E" w14:paraId="05F21BD8" w14:textId="7A2E7D6A">
      <w:pPr>
        <w:pStyle w:val="Normal0"/>
        <w:numPr>
          <w:ilvl w:val="1"/>
          <w:numId w:val="3"/>
        </w:numPr>
        <w:rPr>
          <w:b/>
          <w:bCs/>
          <w:color w:val="000000"/>
          <w:sz w:val="20"/>
          <w:szCs w:val="20"/>
          <w:lang w:val="es-ES"/>
        </w:rPr>
      </w:pPr>
      <w:r w:rsidRPr="379AE197">
        <w:rPr>
          <w:b/>
          <w:bCs/>
          <w:color w:val="000000" w:themeColor="text1"/>
          <w:sz w:val="20"/>
          <w:szCs w:val="20"/>
          <w:lang w:val="es-ES"/>
        </w:rPr>
        <w:t xml:space="preserve">Marco conceptual </w:t>
      </w:r>
      <w:r w:rsidRPr="379AE197" w:rsidR="3F944601">
        <w:rPr>
          <w:b/>
          <w:bCs/>
          <w:color w:val="000000" w:themeColor="text1"/>
          <w:sz w:val="20"/>
          <w:szCs w:val="20"/>
          <w:lang w:val="es-ES"/>
        </w:rPr>
        <w:t>y enfoques</w:t>
      </w:r>
    </w:p>
    <w:p w:rsidRPr="00FE1EDA" w:rsidR="00415E7F" w:rsidP="00415E7F" w:rsidRDefault="00415E7F" w14:paraId="15579D6F" w14:textId="77777777">
      <w:pPr>
        <w:pStyle w:val="Normal0"/>
        <w:rPr>
          <w:b/>
          <w:bCs/>
          <w:color w:val="000000"/>
          <w:sz w:val="20"/>
          <w:szCs w:val="20"/>
          <w:lang w:val="es-ES"/>
        </w:rPr>
      </w:pPr>
    </w:p>
    <w:p w:rsidR="3F944601" w:rsidP="379AE197" w:rsidRDefault="3F944601" w14:paraId="1517F0CA" w14:textId="2FEF1EEF">
      <w:pPr>
        <w:pStyle w:val="Normal0"/>
        <w:rPr>
          <w:color w:val="000000" w:themeColor="text1"/>
          <w:sz w:val="20"/>
          <w:szCs w:val="20"/>
          <w:lang w:val="es-ES"/>
        </w:rPr>
      </w:pPr>
      <w:r w:rsidRPr="379AE197">
        <w:rPr>
          <w:color w:val="000000" w:themeColor="text1"/>
          <w:sz w:val="20"/>
          <w:szCs w:val="20"/>
          <w:lang w:val="es-ES"/>
        </w:rPr>
        <w:t>Para comprender la participación social en salud en toda su dimensión, es necesario analizar los enfoques conceptuales que orientan su desarrollo. Estos enfoques permiten interpretar la participación como un proceso integral que articula la acción ciudadana con la gestión pública, favoreciendo la construcción de políticas orientadas al bienestar colectivo y al fortalecimiento del sistema de salud.</w:t>
      </w:r>
    </w:p>
    <w:p w:rsidR="3F944601" w:rsidP="379AE197" w:rsidRDefault="3F944601" w14:paraId="1A3B605A" w14:textId="61A39BA8">
      <w:pPr>
        <w:pStyle w:val="Normal0"/>
      </w:pPr>
      <w:r w:rsidRPr="379AE197">
        <w:rPr>
          <w:color w:val="000000" w:themeColor="text1"/>
          <w:sz w:val="20"/>
          <w:szCs w:val="20"/>
          <w:lang w:val="es-ES"/>
        </w:rPr>
        <w:t xml:space="preserve"> </w:t>
      </w:r>
    </w:p>
    <w:p w:rsidR="3F944601" w:rsidP="379AE197" w:rsidRDefault="3F944601" w14:paraId="14ED5E7F" w14:textId="490D6624">
      <w:pPr>
        <w:pStyle w:val="Normal0"/>
        <w:rPr>
          <w:color w:val="000000" w:themeColor="text1"/>
          <w:sz w:val="20"/>
          <w:szCs w:val="20"/>
          <w:lang w:val="es-ES"/>
        </w:rPr>
      </w:pPr>
      <w:r w:rsidRPr="379AE197">
        <w:rPr>
          <w:color w:val="000000" w:themeColor="text1"/>
          <w:sz w:val="20"/>
          <w:szCs w:val="20"/>
          <w:lang w:val="es-ES"/>
        </w:rPr>
        <w:t>El marco conceptual de la participación social en salud se fundamenta en principios asociados a la democracia participativa, el enfoque de derechos y la corresponsabilidad entre el Estado y la ciudadanía. Desde esta perspectiva, la participación se concibe como un proceso dinámico e incluyente que promueve la intervención activa de la población en los procesos de planeación, ejecución, seguimiento y evaluación de las políticas públicas en salud (Ministerio de Salud y Protección Social, 2017).</w:t>
      </w:r>
    </w:p>
    <w:p w:rsidR="00C03C94" w:rsidP="379AE197" w:rsidRDefault="00C03C94" w14:paraId="055362B6" w14:textId="77777777">
      <w:pPr>
        <w:pStyle w:val="Normal0"/>
        <w:rPr>
          <w:color w:val="000000" w:themeColor="text1"/>
          <w:sz w:val="20"/>
          <w:szCs w:val="20"/>
          <w:lang w:val="es-ES"/>
        </w:rPr>
      </w:pPr>
    </w:p>
    <w:p w:rsidRPr="00C03C94" w:rsidR="00C03C94" w:rsidP="379AE197" w:rsidRDefault="00C03C94" w14:paraId="68E8D407" w14:textId="77777777">
      <w:pPr>
        <w:pStyle w:val="Normal0"/>
        <w:rPr>
          <w:color w:val="C0504D" w:themeColor="accent2"/>
          <w:sz w:val="20"/>
          <w:szCs w:val="20"/>
          <w:lang w:val="es-ES"/>
        </w:rPr>
      </w:pPr>
    </w:p>
    <w:p w:rsidR="00C03C94" w:rsidP="379AE197" w:rsidRDefault="00C03C94" w14:paraId="6F0E9E3A" w14:textId="30D9B64B">
      <w:pPr>
        <w:pStyle w:val="Normal0"/>
        <w:rPr>
          <w:color w:val="000000" w:themeColor="text1"/>
          <w:sz w:val="20"/>
          <w:szCs w:val="20"/>
          <w:lang w:val="es-ES"/>
        </w:rPr>
      </w:pPr>
    </w:p>
    <w:p w:rsidR="00C03C94" w:rsidP="379AE197" w:rsidRDefault="00C03C94" w14:paraId="0836976D" w14:textId="726BE62F">
      <w:pPr>
        <w:pStyle w:val="Normal0"/>
      </w:pPr>
    </w:p>
    <w:p w:rsidR="3F944601" w:rsidP="379AE197" w:rsidRDefault="00C03C94" w14:paraId="6D64FA3F" w14:textId="2B331D56">
      <w:pPr>
        <w:pStyle w:val="Normal0"/>
        <w:rPr>
          <w:color w:val="000000" w:themeColor="text1"/>
          <w:sz w:val="20"/>
          <w:szCs w:val="20"/>
          <w:lang w:val="es-ES"/>
        </w:rPr>
      </w:pPr>
      <w:r>
        <w:rPr>
          <w:noProof/>
          <w:color w:val="000000" w:themeColor="text1"/>
          <w:sz w:val="20"/>
          <w:szCs w:val="20"/>
          <w:lang w:val="es-ES"/>
        </w:rPr>
        <mc:AlternateContent>
          <mc:Choice Requires="wps">
            <w:drawing>
              <wp:anchor distT="0" distB="0" distL="114300" distR="114300" simplePos="0" relativeHeight="251661312" behindDoc="0" locked="0" layoutInCell="1" allowOverlap="1" wp14:anchorId="18F6D1D8" wp14:editId="4251B3F9">
                <wp:simplePos x="0" y="0"/>
                <wp:positionH relativeFrom="column">
                  <wp:posOffset>708660</wp:posOffset>
                </wp:positionH>
                <wp:positionV relativeFrom="paragraph">
                  <wp:posOffset>16897</wp:posOffset>
                </wp:positionV>
                <wp:extent cx="4634120" cy="995569"/>
                <wp:effectExtent l="57150" t="38100" r="71755" b="90805"/>
                <wp:wrapNone/>
                <wp:docPr id="2030052218" name="Rectángulo: esquinas redondeadas 4"/>
                <wp:cNvGraphicFramePr/>
                <a:graphic xmlns:a="http://schemas.openxmlformats.org/drawingml/2006/main">
                  <a:graphicData uri="http://schemas.microsoft.com/office/word/2010/wordprocessingShape">
                    <wps:wsp>
                      <wps:cNvSpPr/>
                      <wps:spPr>
                        <a:xfrm>
                          <a:off x="0" y="0"/>
                          <a:ext cx="4634120" cy="995569"/>
                        </a:xfrm>
                        <a:prstGeom prst="roundRect">
                          <a:avLst/>
                        </a:prstGeom>
                      </wps:spPr>
                      <wps:style>
                        <a:lnRef idx="1">
                          <a:schemeClr val="accent3"/>
                        </a:lnRef>
                        <a:fillRef idx="2">
                          <a:schemeClr val="accent3"/>
                        </a:fillRef>
                        <a:effectRef idx="1">
                          <a:schemeClr val="accent3"/>
                        </a:effectRef>
                        <a:fontRef idx="minor">
                          <a:schemeClr val="dk1"/>
                        </a:fontRef>
                      </wps:style>
                      <wps:txbx>
                        <w:txbxContent>
                          <w:p w:rsidRPr="001B3DD1" w:rsidR="001B3DD1" w:rsidP="001B3DD1" w:rsidRDefault="001B3DD1" w14:paraId="049C7EF7" w14:textId="77777777">
                            <w:pPr>
                              <w:jc w:val="center"/>
                              <w:rPr>
                                <w:rFonts w:ascii="Arial" w:hAnsi="Arial" w:cs="Arial"/>
                                <w:sz w:val="20"/>
                                <w:szCs w:val="20"/>
                                <w:lang w:val="es-CO"/>
                              </w:rPr>
                            </w:pPr>
                            <w:r w:rsidRPr="001B3DD1">
                              <w:rPr>
                                <w:rFonts w:ascii="Arial" w:hAnsi="Arial" w:cs="Arial"/>
                                <w:sz w:val="20"/>
                                <w:szCs w:val="20"/>
                                <w:lang w:val="es-CO"/>
                              </w:rPr>
                              <w:t>La participación social en salud fortalece la incidencia ciudadana en la gestión pública, el control social y la construcción colectiva de soluciones orientadas al bienestar de la población.</w:t>
                            </w:r>
                          </w:p>
                          <w:p w:rsidRPr="001B3DD1" w:rsidR="001B3DD1" w:rsidP="001B3DD1" w:rsidRDefault="001B3DD1" w14:paraId="5FAB686E" w14:textId="77777777">
                            <w:pPr>
                              <w:jc w:val="center"/>
                              <w:rPr>
                                <w:lang w:val="es-C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4" style="position:absolute;margin-left:55.8pt;margin-top:1.35pt;width:364.9pt;height:7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cdddac [1622]" strokecolor="#94b64e [3046]" arcsize="10923f" w14:anchorId="18F6D1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">
                <v:fill type="gradient" color2="#f0f4e6 [502]" colors="0 #dafda7;22938f #e4fdc2;1 #f5ffe6" angle="180" focus="100%" rotate="t"/>
                <v:shadow on="t" color="black" opacity="24903f" offset="0,.55556mm" origin=",.5"/>
                <v:textbox>
                  <w:txbxContent>
                    <w:p w:rsidRPr="001B3DD1" w:rsidR="001B3DD1" w:rsidP="001B3DD1" w:rsidRDefault="001B3DD1" w14:paraId="049C7EF7" w14:textId="77777777">
                      <w:pPr>
                        <w:jc w:val="center"/>
                        <w:rPr>
                          <w:rFonts w:ascii="Arial" w:hAnsi="Arial" w:cs="Arial"/>
                          <w:sz w:val="20"/>
                          <w:szCs w:val="20"/>
                          <w:lang w:val="es-CO"/>
                        </w:rPr>
                      </w:pPr>
                      <w:r w:rsidRPr="001B3DD1">
                        <w:rPr>
                          <w:rFonts w:ascii="Arial" w:hAnsi="Arial" w:cs="Arial"/>
                          <w:sz w:val="20"/>
                          <w:szCs w:val="20"/>
                          <w:lang w:val="es-CO"/>
                        </w:rPr>
                        <w:t>La participación social en salud fortalece la incidencia ciudadana en la gestión pública, el control social y la construcción colectiva de soluciones orientadas al bienestar de la población.</w:t>
                      </w:r>
                    </w:p>
                    <w:p w:rsidRPr="001B3DD1" w:rsidR="001B3DD1" w:rsidP="001B3DD1" w:rsidRDefault="001B3DD1" w14:paraId="5FAB686E" w14:textId="77777777">
                      <w:pPr>
                        <w:jc w:val="center"/>
                        <w:rPr>
                          <w:lang w:val="es-CO"/>
                        </w:rPr>
                      </w:pPr>
                    </w:p>
                  </w:txbxContent>
                </v:textbox>
              </v:roundrect>
            </w:pict>
          </mc:Fallback>
        </mc:AlternateContent>
      </w:r>
      <w:r w:rsidRPr="379AE197" w:rsidR="3F944601">
        <w:rPr>
          <w:color w:val="000000" w:themeColor="text1"/>
          <w:sz w:val="20"/>
          <w:szCs w:val="20"/>
          <w:lang w:val="es-ES"/>
        </w:rPr>
        <w:t xml:space="preserve"> </w:t>
      </w:r>
    </w:p>
    <w:p w:rsidR="00C03C94" w:rsidP="379AE197" w:rsidRDefault="00C03C94" w14:paraId="5CA4EC99" w14:textId="77777777">
      <w:pPr>
        <w:pStyle w:val="Normal0"/>
        <w:rPr>
          <w:color w:val="000000" w:themeColor="text1"/>
          <w:sz w:val="20"/>
          <w:szCs w:val="20"/>
          <w:lang w:val="es-ES"/>
        </w:rPr>
      </w:pPr>
    </w:p>
    <w:p w:rsidR="00C03C94" w:rsidP="379AE197" w:rsidRDefault="00C03C94" w14:paraId="59E6DD56" w14:textId="77777777">
      <w:pPr>
        <w:pStyle w:val="Normal0"/>
        <w:rPr>
          <w:color w:val="000000" w:themeColor="text1"/>
          <w:sz w:val="20"/>
          <w:szCs w:val="20"/>
          <w:lang w:val="es-ES"/>
        </w:rPr>
      </w:pPr>
    </w:p>
    <w:p w:rsidR="00C03C94" w:rsidP="379AE197" w:rsidRDefault="00C03C94" w14:paraId="32C40432" w14:textId="77777777">
      <w:pPr>
        <w:pStyle w:val="Normal0"/>
        <w:rPr>
          <w:color w:val="000000" w:themeColor="text1"/>
          <w:sz w:val="20"/>
          <w:szCs w:val="20"/>
          <w:lang w:val="es-ES"/>
        </w:rPr>
      </w:pPr>
    </w:p>
    <w:p w:rsidR="00C03C94" w:rsidP="379AE197" w:rsidRDefault="00C03C94" w14:paraId="026AF5EC" w14:textId="77777777">
      <w:pPr>
        <w:pStyle w:val="Normal0"/>
        <w:rPr>
          <w:color w:val="000000" w:themeColor="text1"/>
          <w:sz w:val="20"/>
          <w:szCs w:val="20"/>
          <w:lang w:val="es-ES"/>
        </w:rPr>
      </w:pPr>
    </w:p>
    <w:p w:rsidR="00C03C94" w:rsidP="379AE197" w:rsidRDefault="00C03C94" w14:paraId="46AFEA7F" w14:textId="77777777">
      <w:pPr>
        <w:pStyle w:val="Normal0"/>
        <w:rPr>
          <w:color w:val="000000" w:themeColor="text1"/>
          <w:sz w:val="20"/>
          <w:szCs w:val="20"/>
          <w:lang w:val="es-ES"/>
        </w:rPr>
      </w:pPr>
    </w:p>
    <w:p w:rsidR="00C03C94" w:rsidP="379AE197" w:rsidRDefault="00C03C94" w14:paraId="28AE8CBE" w14:textId="77777777">
      <w:pPr>
        <w:pStyle w:val="Normal0"/>
        <w:rPr>
          <w:color w:val="000000" w:themeColor="text1"/>
          <w:sz w:val="20"/>
          <w:szCs w:val="20"/>
          <w:lang w:val="es-ES"/>
        </w:rPr>
      </w:pPr>
    </w:p>
    <w:p w:rsidR="00C03C94" w:rsidP="379AE197" w:rsidRDefault="00C03C94" w14:paraId="7C97FDEF" w14:textId="77777777">
      <w:pPr>
        <w:pStyle w:val="Normal0"/>
        <w:rPr>
          <w:color w:val="000000" w:themeColor="text1"/>
          <w:sz w:val="20"/>
          <w:szCs w:val="20"/>
          <w:lang w:val="es-ES"/>
        </w:rPr>
      </w:pPr>
    </w:p>
    <w:p w:rsidR="3F944601" w:rsidP="00E850AC" w:rsidRDefault="3F944601" w14:paraId="2C2336A9" w14:textId="21BA2130">
      <w:pPr>
        <w:pStyle w:val="Normal0"/>
        <w:shd w:val="clear" w:color="auto" w:fill="CCC0D9" w:themeFill="accent4" w:themeFillTint="66"/>
      </w:pPr>
      <w:r w:rsidRPr="379AE197">
        <w:rPr>
          <w:color w:val="000000" w:themeColor="text1"/>
          <w:sz w:val="20"/>
          <w:szCs w:val="20"/>
          <w:lang w:val="es-ES"/>
        </w:rPr>
        <w:t>Entre los principales enfoques que orientan la participación social en salud se destacan el enfoque de derechos, el cual reconoce a la ciudadanía como sujeto activo en la garantía del derecho a la salud; el enfoque diferencial, que promueve la inclusión de poblaciones con características particulares; el enfoque territorial, que permite adaptar las acciones a las condiciones específicas de cada contexto; y el enfoque de corresponsabilidad, que resalta la participación conjunta entre el Estado, las instituciones y la comunidad en la gestión del sistema de salud.</w:t>
      </w:r>
    </w:p>
    <w:p w:rsidR="00A66608" w:rsidP="379AE197" w:rsidRDefault="00A66608" w14:paraId="691771FF" w14:textId="77777777">
      <w:pPr>
        <w:pStyle w:val="Normal0"/>
        <w:rPr>
          <w:color w:val="000000" w:themeColor="text1"/>
          <w:sz w:val="20"/>
          <w:szCs w:val="20"/>
          <w:lang w:val="es-ES"/>
        </w:rPr>
      </w:pPr>
    </w:p>
    <w:p w:rsidR="00DA7415" w:rsidP="379AE197" w:rsidRDefault="00DA7415" w14:paraId="15EC40C3" w14:textId="77777777">
      <w:pPr>
        <w:pStyle w:val="Normal0"/>
        <w:rPr>
          <w:color w:val="000000" w:themeColor="text1"/>
          <w:sz w:val="20"/>
          <w:szCs w:val="20"/>
        </w:rPr>
      </w:pPr>
      <w:r w:rsidRPr="00DA7415">
        <w:rPr>
          <w:color w:val="000000" w:themeColor="text1"/>
          <w:sz w:val="20"/>
          <w:szCs w:val="20"/>
        </w:rPr>
        <w:t>Para facilitar la comprensión de los enfoques que orientan la participación social en salud, a continuación, se presentan tarjetas animadas que explican sus componentes principales y su aporte a la garantía del derecho a la salud, la inclusión y la g</w:t>
      </w:r>
      <w:commentRangeStart w:id="5"/>
      <w:r w:rsidRPr="00DA7415">
        <w:rPr>
          <w:color w:val="000000" w:themeColor="text1"/>
          <w:sz w:val="20"/>
          <w:szCs w:val="20"/>
        </w:rPr>
        <w:t>estión participativa.</w:t>
      </w:r>
      <w:commentRangeEnd w:id="5"/>
      <w:r>
        <w:rPr>
          <w:rStyle w:val="Refdecomentario"/>
          <w:color w:val="000000" w:themeColor="text1"/>
          <w:sz w:val="20"/>
          <w:szCs w:val="20"/>
        </w:rPr>
        <w:commentReference w:id="5"/>
      </w:r>
    </w:p>
    <w:p w:rsidRPr="001D06CD" w:rsidR="00415E7F" w:rsidP="379AE197" w:rsidRDefault="00415E7F" w14:paraId="5AF6AE53" w14:textId="0D9E88A1">
      <w:pPr>
        <w:pStyle w:val="Normal0"/>
        <w:rPr>
          <w:sz w:val="18"/>
          <w:szCs w:val="18"/>
        </w:rPr>
      </w:pPr>
      <w:r w:rsidRPr="00FE1EDA">
        <w:rPr>
          <w:noProof/>
          <w:color w:val="000000" w:themeColor="text1"/>
          <w:sz w:val="20"/>
          <w:szCs w:val="20"/>
          <w:lang w:val="es-ES" w:eastAsia="en-US"/>
        </w:rPr>
        <w:drawing>
          <wp:inline distT="0" distB="0" distL="0" distR="0" wp14:anchorId="19BE99D8" wp14:editId="5FF250A9">
            <wp:extent cx="6275070" cy="3160059"/>
            <wp:effectExtent l="0" t="0" r="68580" b="0"/>
            <wp:docPr id="34821713"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Pr="00E40720" w:rsidR="00E40720" w:rsidP="00E40720" w:rsidRDefault="00E40720" w14:paraId="7AA305D0" w14:textId="77777777">
      <w:pPr>
        <w:pStyle w:val="Normal0"/>
        <w:shd w:val="clear" w:color="auto" w:fill="CCC0D9" w:themeFill="accent4" w:themeFillTint="66"/>
        <w:rPr>
          <w:color w:val="000000" w:themeColor="text1"/>
          <w:sz w:val="20"/>
          <w:szCs w:val="20"/>
        </w:rPr>
      </w:pPr>
      <w:r w:rsidRPr="00E40720">
        <w:rPr>
          <w:color w:val="000000" w:themeColor="text1"/>
          <w:sz w:val="20"/>
          <w:szCs w:val="20"/>
        </w:rPr>
        <w:t>Los enfoques que orientan la participación social en salud permiten comprender su carácter integral y su relación con la inclusión, la equidad y la garantía de derechos. Desde esta perspectiva, la participación supera el acceso a la información y promueve la incidencia activa de la ciudadanía en la toma de decisiones y en la construcción colectiva de políticas públicas.</w:t>
      </w:r>
    </w:p>
    <w:p w:rsidRPr="00FE1EDA" w:rsidR="00415E7F" w:rsidP="00415E7F" w:rsidRDefault="00415E7F" w14:paraId="02985788" w14:textId="3CE17E3F">
      <w:pPr>
        <w:pStyle w:val="Normal0"/>
      </w:pPr>
    </w:p>
    <w:p w:rsidR="00415E7F" w:rsidP="00415E7F" w:rsidRDefault="6BC5CD74" w14:paraId="6703E41B" w14:textId="0BB02CFC">
      <w:pPr>
        <w:pStyle w:val="Normal0"/>
        <w:rPr>
          <w:color w:val="000000" w:themeColor="text1"/>
          <w:sz w:val="20"/>
          <w:szCs w:val="20"/>
          <w:lang w:val="es-ES"/>
        </w:rPr>
      </w:pPr>
      <w:r w:rsidRPr="379AE197">
        <w:rPr>
          <w:color w:val="000000" w:themeColor="text1"/>
          <w:sz w:val="20"/>
          <w:szCs w:val="20"/>
          <w:lang w:val="es-ES"/>
        </w:rPr>
        <w:t>Asimismo, estos enfoques fortalecen la gobernanza en salud al promover el diálogo entre las instituciones y la comunidad, facilitar procesos de control social y consolidar la corresponsabilidad en la garantía del derecho a la salud. De igual manera, contribuyen al desarrollo de capacidades ciudadanas mediante procesos educativos, organizativos y comunicativos que permiten a la población incidir de manera informada en los asuntos públicos.</w:t>
      </w:r>
    </w:p>
    <w:p w:rsidR="00D433F6" w:rsidP="00415E7F" w:rsidRDefault="00D433F6" w14:paraId="4548F123" w14:textId="77777777">
      <w:pPr>
        <w:pStyle w:val="Normal0"/>
        <w:rPr>
          <w:color w:val="000000" w:themeColor="text1"/>
          <w:sz w:val="20"/>
          <w:szCs w:val="20"/>
          <w:lang w:val="es-ES"/>
        </w:rPr>
      </w:pPr>
    </w:p>
    <w:p w:rsidR="00D433F6" w:rsidP="00415E7F" w:rsidRDefault="00D433F6" w14:paraId="306E3F23" w14:textId="77777777">
      <w:pPr>
        <w:pStyle w:val="Normal0"/>
        <w:rPr>
          <w:color w:val="000000" w:themeColor="text1"/>
          <w:sz w:val="20"/>
          <w:szCs w:val="20"/>
          <w:lang w:val="es-ES"/>
        </w:rPr>
      </w:pPr>
    </w:p>
    <w:p w:rsidR="00CC581F" w:rsidP="00CC581F" w:rsidRDefault="00CC581F" w14:paraId="12656060" w14:textId="77777777">
      <w:pPr>
        <w:pStyle w:val="Normal0"/>
        <w:rPr>
          <w:color w:val="000000" w:themeColor="text1"/>
          <w:sz w:val="20"/>
          <w:szCs w:val="20"/>
        </w:rPr>
      </w:pPr>
      <w:r w:rsidRPr="00CC581F">
        <w:rPr>
          <w:color w:val="000000" w:themeColor="text1"/>
          <w:sz w:val="20"/>
          <w:szCs w:val="20"/>
        </w:rPr>
        <w:lastRenderedPageBreak/>
        <w:t>La articulación de los enfoques de participación social en salud permite fortalecer procesos más democráticos, incluyentes y cercanos a las necesidades de la población. Para lograrlo, es fundamental reconocer algunas acciones clave que favorecen la relación entre las instituciones y la comunidad:</w:t>
      </w:r>
    </w:p>
    <w:p w:rsidRPr="00CC581F" w:rsidR="00CC581F" w:rsidP="00CC581F" w:rsidRDefault="00CC581F" w14:paraId="06BE14D8" w14:textId="77777777">
      <w:pPr>
        <w:pStyle w:val="Normal0"/>
        <w:rPr>
          <w:color w:val="000000" w:themeColor="text1"/>
          <w:sz w:val="20"/>
          <w:szCs w:val="20"/>
        </w:rPr>
      </w:pPr>
    </w:p>
    <w:p w:rsidRPr="00CC581F" w:rsidR="00CC581F" w:rsidP="00C05E7B" w:rsidRDefault="00CC581F" w14:paraId="562EEF4E" w14:textId="73EAB49C">
      <w:pPr>
        <w:pStyle w:val="Normal0"/>
        <w:numPr>
          <w:ilvl w:val="0"/>
          <w:numId w:val="8"/>
        </w:numPr>
        <w:rPr>
          <w:color w:val="000000" w:themeColor="text1"/>
          <w:sz w:val="20"/>
          <w:szCs w:val="20"/>
        </w:rPr>
      </w:pPr>
      <w:commentRangeStart w:id="6"/>
      <w:r w:rsidRPr="00CC581F">
        <w:rPr>
          <w:b/>
          <w:bCs/>
          <w:color w:val="000000" w:themeColor="text1"/>
          <w:sz w:val="20"/>
          <w:szCs w:val="20"/>
        </w:rPr>
        <w:t>Promover el diálogo entre actores:</w:t>
      </w:r>
      <w:r w:rsidRPr="00CC581F">
        <w:rPr>
          <w:color w:val="000000" w:themeColor="text1"/>
          <w:sz w:val="20"/>
          <w:szCs w:val="20"/>
        </w:rPr>
        <w:t xml:space="preserve"> facilita el intercambio de ideas, necesidades y propuestas entre instituciones, organizaciones sociales y comunidad, lo que permite construir acuerdos orientados al bienestar colectivo.</w:t>
      </w:r>
    </w:p>
    <w:p w:rsidRPr="00CC581F" w:rsidR="00CC581F" w:rsidP="00C05E7B" w:rsidRDefault="00CC581F" w14:paraId="619F7886" w14:textId="729A85A2">
      <w:pPr>
        <w:pStyle w:val="Normal0"/>
        <w:numPr>
          <w:ilvl w:val="0"/>
          <w:numId w:val="8"/>
        </w:numPr>
        <w:rPr>
          <w:color w:val="000000" w:themeColor="text1"/>
          <w:sz w:val="20"/>
          <w:szCs w:val="20"/>
        </w:rPr>
      </w:pPr>
      <w:r w:rsidRPr="00CC581F">
        <w:rPr>
          <w:b/>
          <w:bCs/>
          <w:color w:val="000000" w:themeColor="text1"/>
          <w:sz w:val="20"/>
          <w:szCs w:val="20"/>
        </w:rPr>
        <w:t>Fortalecer el control social:</w:t>
      </w:r>
      <w:r w:rsidRPr="00CC581F">
        <w:rPr>
          <w:color w:val="000000" w:themeColor="text1"/>
          <w:sz w:val="20"/>
          <w:szCs w:val="20"/>
        </w:rPr>
        <w:t xml:space="preserve"> permite que la ciudadanía realice seguimiento a la gestión pública en salud, vigile el uso de los recursos y contribuya a mejorar la transparencia del sistema.</w:t>
      </w:r>
    </w:p>
    <w:p w:rsidRPr="00CC581F" w:rsidR="00CC581F" w:rsidP="00C05E7B" w:rsidRDefault="00CC581F" w14:paraId="3DDF89D1" w14:textId="2D0599C7">
      <w:pPr>
        <w:pStyle w:val="Normal0"/>
        <w:numPr>
          <w:ilvl w:val="0"/>
          <w:numId w:val="8"/>
        </w:numPr>
        <w:rPr>
          <w:color w:val="000000" w:themeColor="text1"/>
          <w:sz w:val="20"/>
          <w:szCs w:val="20"/>
        </w:rPr>
      </w:pPr>
      <w:r w:rsidRPr="00CC581F">
        <w:rPr>
          <w:b/>
          <w:bCs/>
          <w:color w:val="000000" w:themeColor="text1"/>
          <w:sz w:val="20"/>
          <w:szCs w:val="20"/>
        </w:rPr>
        <w:t>Desarrollar capacidades ciudadanas:</w:t>
      </w:r>
      <w:r w:rsidRPr="00CC581F">
        <w:rPr>
          <w:color w:val="000000" w:themeColor="text1"/>
          <w:sz w:val="20"/>
          <w:szCs w:val="20"/>
        </w:rPr>
        <w:t xml:space="preserve"> impulsa procesos educativos, organizativos y comunicativos que ayudan a la población a participar de manera informada, responsable y activa en los asuntos públicos.</w:t>
      </w:r>
    </w:p>
    <w:p w:rsidR="00CC581F" w:rsidP="00C05E7B" w:rsidRDefault="00CC581F" w14:paraId="43B6E84C" w14:textId="4AE93FEF">
      <w:pPr>
        <w:pStyle w:val="Normal0"/>
        <w:numPr>
          <w:ilvl w:val="0"/>
          <w:numId w:val="8"/>
        </w:numPr>
        <w:rPr>
          <w:color w:val="000000" w:themeColor="text1"/>
          <w:sz w:val="20"/>
          <w:szCs w:val="20"/>
        </w:rPr>
      </w:pPr>
      <w:r w:rsidRPr="00CC581F">
        <w:rPr>
          <w:b/>
          <w:bCs/>
          <w:color w:val="000000" w:themeColor="text1"/>
          <w:sz w:val="20"/>
          <w:szCs w:val="20"/>
        </w:rPr>
        <w:t>Consolidar la corresponsabilidad:</w:t>
      </w:r>
      <w:r w:rsidRPr="00CC581F">
        <w:rPr>
          <w:color w:val="000000" w:themeColor="text1"/>
          <w:sz w:val="20"/>
          <w:szCs w:val="20"/>
        </w:rPr>
        <w:t xml:space="preserve"> reconoce que la garantía del derecho a la salud requiere el compromiso conjunto del Estado, las instituciones y la comunidad para construir soluciones sostenibles.</w:t>
      </w:r>
      <w:commentRangeEnd w:id="6"/>
      <w:r w:rsidR="002A7783">
        <w:rPr>
          <w:rStyle w:val="Refdecomentario"/>
          <w:color w:val="000000" w:themeColor="text1"/>
          <w:sz w:val="20"/>
          <w:szCs w:val="20"/>
        </w:rPr>
        <w:commentReference w:id="6"/>
      </w:r>
    </w:p>
    <w:p w:rsidRPr="00CC581F" w:rsidR="00CC581F" w:rsidP="00CC581F" w:rsidRDefault="00CC581F" w14:paraId="39E97620" w14:textId="77777777">
      <w:pPr>
        <w:pStyle w:val="Normal0"/>
        <w:rPr>
          <w:color w:val="000000" w:themeColor="text1"/>
          <w:sz w:val="20"/>
          <w:szCs w:val="20"/>
        </w:rPr>
      </w:pPr>
    </w:p>
    <w:p w:rsidRPr="00CC581F" w:rsidR="00CC581F" w:rsidP="00CC581F" w:rsidRDefault="00CC581F" w14:paraId="5AFA8F7D" w14:textId="77777777">
      <w:pPr>
        <w:pStyle w:val="Normal0"/>
        <w:rPr>
          <w:color w:val="000000" w:themeColor="text1"/>
          <w:sz w:val="20"/>
          <w:szCs w:val="20"/>
        </w:rPr>
      </w:pPr>
      <w:r w:rsidRPr="00CC581F">
        <w:rPr>
          <w:color w:val="000000" w:themeColor="text1"/>
          <w:sz w:val="20"/>
          <w:szCs w:val="20"/>
        </w:rPr>
        <w:t>Estas acciones permiten comprender que la participación social en salud no solo depende de la existencia de espacios formales, sino también de la capacidad de diálogo, organización y trabajo conjunto entre los diferentes actores del sistema.</w:t>
      </w:r>
    </w:p>
    <w:p w:rsidRPr="00CC581F" w:rsidR="00D433F6" w:rsidP="00415E7F" w:rsidRDefault="00D433F6" w14:paraId="4B7BAB71" w14:textId="5429F0BD">
      <w:pPr>
        <w:pStyle w:val="Normal0"/>
        <w:rPr>
          <w:color w:val="000000" w:themeColor="text1"/>
          <w:sz w:val="20"/>
          <w:szCs w:val="20"/>
        </w:rPr>
      </w:pPr>
    </w:p>
    <w:p w:rsidRPr="002658B7" w:rsidR="00D433F6" w:rsidP="003A10CA" w:rsidRDefault="002658B7" w14:paraId="3ED9DC91" w14:textId="4ACA481C">
      <w:pPr>
        <w:pStyle w:val="Normal0"/>
        <w:shd w:val="clear" w:color="auto" w:fill="BFB27D"/>
        <w:rPr>
          <w:color w:val="000000" w:themeColor="text1"/>
          <w:sz w:val="20"/>
          <w:szCs w:val="20"/>
          <w:lang w:val="es-ES"/>
        </w:rPr>
      </w:pPr>
      <w:r w:rsidRPr="002658B7">
        <w:rPr>
          <w:color w:val="000000" w:themeColor="text1"/>
          <w:sz w:val="20"/>
          <w:szCs w:val="20"/>
        </w:rPr>
        <w:t>A partir de los enfoques analizados, se comprende que la participación social en salud requiere una orientación clara para convertirse en acciones concretas dentro del sistema de salud. Por ello, resulta necesario reconocer sus objetivos, ya que estos permiten identificar el propósito de la participación ciudadana, su aporte al control social y su contribución a la garantía del derecho fundamental a la salud.</w:t>
      </w:r>
    </w:p>
    <w:p w:rsidRPr="00FE1EDA" w:rsidR="002658B7" w:rsidP="00415E7F" w:rsidRDefault="002658B7" w14:paraId="2E1C9892" w14:textId="77777777">
      <w:pPr>
        <w:pStyle w:val="Normal0"/>
      </w:pPr>
    </w:p>
    <w:p w:rsidRPr="00FE1EDA" w:rsidR="00415E7F" w:rsidP="00415E7F" w:rsidRDefault="00415E7F" w14:paraId="6C902F39" w14:textId="77777777">
      <w:pPr>
        <w:pStyle w:val="Normal0"/>
        <w:rPr>
          <w:b/>
          <w:bCs/>
          <w:color w:val="000000"/>
          <w:sz w:val="20"/>
          <w:szCs w:val="20"/>
          <w:lang w:val="es-ES"/>
        </w:rPr>
      </w:pPr>
    </w:p>
    <w:p w:rsidRPr="00FE1EDA" w:rsidR="00AB0F5E" w:rsidRDefault="00AB0F5E" w14:paraId="3422E67D" w14:textId="77777777">
      <w:pPr>
        <w:pStyle w:val="Normal0"/>
        <w:numPr>
          <w:ilvl w:val="1"/>
          <w:numId w:val="3"/>
        </w:numPr>
        <w:rPr>
          <w:b/>
          <w:bCs/>
          <w:color w:val="000000"/>
          <w:sz w:val="20"/>
          <w:szCs w:val="20"/>
          <w:lang w:val="es-ES"/>
        </w:rPr>
      </w:pPr>
      <w:r w:rsidRPr="00FE1EDA">
        <w:rPr>
          <w:b/>
          <w:bCs/>
          <w:color w:val="000000"/>
          <w:sz w:val="20"/>
          <w:szCs w:val="20"/>
          <w:lang w:val="es-ES"/>
        </w:rPr>
        <w:t>Objetivos de la participación social en salud</w:t>
      </w:r>
    </w:p>
    <w:p w:rsidRPr="00FE1EDA" w:rsidR="00415E7F" w:rsidP="00415E7F" w:rsidRDefault="00415E7F" w14:paraId="74388BCC" w14:textId="77777777">
      <w:pPr>
        <w:pStyle w:val="Normal0"/>
        <w:rPr>
          <w:b/>
          <w:bCs/>
          <w:color w:val="000000"/>
          <w:sz w:val="20"/>
          <w:szCs w:val="20"/>
          <w:lang w:val="es-ES"/>
        </w:rPr>
      </w:pPr>
    </w:p>
    <w:p w:rsidR="01118EF6" w:rsidP="379AE197" w:rsidRDefault="01118EF6" w14:paraId="058B4726" w14:textId="560760BC">
      <w:pPr>
        <w:pStyle w:val="Normal0"/>
        <w:rPr>
          <w:color w:val="000000" w:themeColor="text1"/>
          <w:sz w:val="20"/>
          <w:szCs w:val="20"/>
          <w:lang w:val="es-ES"/>
        </w:rPr>
      </w:pPr>
      <w:r w:rsidRPr="379AE197">
        <w:rPr>
          <w:color w:val="000000" w:themeColor="text1"/>
          <w:sz w:val="20"/>
          <w:szCs w:val="20"/>
          <w:lang w:val="es-ES"/>
        </w:rPr>
        <w:t>El desarrollo de la participación social en salud responde a la necesidad de fortalecer el papel de la ciudadanía en la gestión del sistema de salud, promoviendo su intervención activa en los procesos de toma de decisiones y en la construcción de soluciones frente a las problemáticas que afectan a la población. Este enfoque permite consolidar una relación más equilibrada entre el Estado, las instituciones y la comunidad, orientada al mejoramiento de las condiciones de salud y la calidad de vida.</w:t>
      </w:r>
    </w:p>
    <w:p w:rsidR="01118EF6" w:rsidP="379AE197" w:rsidRDefault="01118EF6" w14:paraId="61E31C3B" w14:textId="40E744EA">
      <w:pPr>
        <w:pStyle w:val="Normal0"/>
      </w:pPr>
      <w:r w:rsidRPr="379AE197">
        <w:rPr>
          <w:color w:val="000000" w:themeColor="text1"/>
          <w:sz w:val="20"/>
          <w:szCs w:val="20"/>
          <w:lang w:val="es-ES"/>
        </w:rPr>
        <w:t xml:space="preserve"> </w:t>
      </w:r>
    </w:p>
    <w:p w:rsidR="01118EF6" w:rsidP="003F7826" w:rsidRDefault="01118EF6" w14:paraId="7F05A8CA" w14:textId="1BC5A070">
      <w:pPr>
        <w:pStyle w:val="Normal0"/>
        <w:shd w:val="clear" w:color="auto" w:fill="DBE5F1" w:themeFill="accent1" w:themeFillTint="33"/>
      </w:pPr>
      <w:r w:rsidRPr="379AE197">
        <w:rPr>
          <w:color w:val="000000" w:themeColor="text1"/>
          <w:sz w:val="20"/>
          <w:szCs w:val="20"/>
          <w:lang w:val="es-ES"/>
        </w:rPr>
        <w:t>Desde esta perspectiva, la participación social tiene como finalidad incrementar la capacidad de incidencia de la ciudadanía, fomentar el ejercicio del control social y promover la corresponsabilidad en la gestión del sistema de salud. Estos propósitos contribuyen al fortalecimiento de procesos democráticos, al reconocimiento de las necesidades territoriales y a la construcción colectiva de políticas públicas en salud (Ministerio de Salud y Protección Social, 2017).</w:t>
      </w:r>
    </w:p>
    <w:p w:rsidR="379AE197" w:rsidP="379AE197" w:rsidRDefault="379AE197" w14:paraId="2544385C" w14:textId="0FB9B70E">
      <w:pPr>
        <w:pStyle w:val="Normal0"/>
        <w:rPr>
          <w:color w:val="000000" w:themeColor="text1"/>
          <w:sz w:val="20"/>
          <w:szCs w:val="20"/>
          <w:lang w:val="es-ES"/>
        </w:rPr>
      </w:pPr>
    </w:p>
    <w:p w:rsidR="00FD091A" w:rsidP="00C35E86" w:rsidRDefault="00FD091A" w14:paraId="2CE8D109" w14:textId="5DA18E3B">
      <w:pPr>
        <w:pStyle w:val="Normal0"/>
        <w:shd w:val="clear" w:color="auto" w:fill="D9D9D9" w:themeFill="background1" w:themeFillShade="D9"/>
        <w:rPr>
          <w:color w:val="000000" w:themeColor="text1"/>
          <w:sz w:val="20"/>
          <w:szCs w:val="20"/>
        </w:rPr>
      </w:pPr>
      <w:r w:rsidRPr="00FD091A">
        <w:rPr>
          <w:color w:val="000000" w:themeColor="text1"/>
          <w:sz w:val="20"/>
          <w:szCs w:val="20"/>
        </w:rPr>
        <w:t>Para una mejor comprensión de los objetivos que orientan la participación social en salud, a continuación, se presentan sus principales propósitos, con una explicación breve y un ejemplo que facilita su aplicación en contextos comunitarios e institucionales:</w:t>
      </w:r>
    </w:p>
    <w:p w:rsidRPr="00FD091A" w:rsidR="00FD091A" w:rsidP="00FD091A" w:rsidRDefault="00FD091A" w14:paraId="4D483AEC" w14:textId="77777777">
      <w:pPr>
        <w:pStyle w:val="Normal0"/>
        <w:rPr>
          <w:color w:val="000000" w:themeColor="text1"/>
          <w:sz w:val="20"/>
          <w:szCs w:val="20"/>
        </w:rPr>
      </w:pPr>
    </w:p>
    <w:p w:rsidRPr="00FD091A" w:rsidR="00FD091A" w:rsidP="00C05E7B" w:rsidRDefault="00FD091A" w14:paraId="7AA81803" w14:textId="6001A0B0">
      <w:pPr>
        <w:pStyle w:val="Normal0"/>
        <w:numPr>
          <w:ilvl w:val="0"/>
          <w:numId w:val="9"/>
        </w:numPr>
        <w:rPr>
          <w:color w:val="000000" w:themeColor="text1"/>
          <w:sz w:val="20"/>
          <w:szCs w:val="20"/>
        </w:rPr>
      </w:pPr>
      <w:commentRangeStart w:id="7"/>
      <w:r w:rsidRPr="00FD091A">
        <w:rPr>
          <w:b/>
          <w:bCs/>
          <w:color w:val="000000" w:themeColor="text1"/>
          <w:sz w:val="20"/>
          <w:szCs w:val="20"/>
        </w:rPr>
        <w:t>Fortalecer el derecho a la salud:</w:t>
      </w:r>
      <w:r w:rsidRPr="00FD091A">
        <w:rPr>
          <w:color w:val="000000" w:themeColor="text1"/>
          <w:sz w:val="20"/>
          <w:szCs w:val="20"/>
        </w:rPr>
        <w:t xml:space="preserve"> promueve que la ciudadanía conozca sus derechos, deberes y mecanismos de participación para incidir en su garantía y protección. Este objetivo favorece decisiones informadas y mayor apropiación del sistema de salud. </w:t>
      </w:r>
      <w:r w:rsidRPr="00FD091A">
        <w:rPr>
          <w:b/>
          <w:bCs/>
          <w:color w:val="000000" w:themeColor="text1"/>
          <w:sz w:val="20"/>
          <w:szCs w:val="20"/>
        </w:rPr>
        <w:t>Ejemplo:</w:t>
      </w:r>
      <w:r w:rsidRPr="00FD091A">
        <w:rPr>
          <w:color w:val="000000" w:themeColor="text1"/>
          <w:sz w:val="20"/>
          <w:szCs w:val="20"/>
        </w:rPr>
        <w:t xml:space="preserve"> una comunidad participa en una jornada informativa sobre derechos en salud y rutas de atención.</w:t>
      </w:r>
    </w:p>
    <w:p w:rsidRPr="00FD091A" w:rsidR="00FD091A" w:rsidP="00C05E7B" w:rsidRDefault="00FD091A" w14:paraId="1DAE31D0" w14:textId="397E7B6C">
      <w:pPr>
        <w:pStyle w:val="Normal0"/>
        <w:numPr>
          <w:ilvl w:val="0"/>
          <w:numId w:val="9"/>
        </w:numPr>
        <w:rPr>
          <w:color w:val="000000" w:themeColor="text1"/>
          <w:sz w:val="20"/>
          <w:szCs w:val="20"/>
        </w:rPr>
      </w:pPr>
      <w:r w:rsidRPr="00FD091A">
        <w:rPr>
          <w:b/>
          <w:bCs/>
          <w:color w:val="000000" w:themeColor="text1"/>
          <w:sz w:val="20"/>
          <w:szCs w:val="20"/>
        </w:rPr>
        <w:lastRenderedPageBreak/>
        <w:t>Promover la incidencia ciudadana:</w:t>
      </w:r>
      <w:r w:rsidRPr="00FD091A">
        <w:rPr>
          <w:color w:val="000000" w:themeColor="text1"/>
          <w:sz w:val="20"/>
          <w:szCs w:val="20"/>
        </w:rPr>
        <w:t xml:space="preserve"> facilita la participación de la comunidad en espacios de diálogo, concertación y toma de decisiones sobre políticas públicas en salud. Su propósito es que las necesidades territoriales sean escuchadas y consideradas. </w:t>
      </w:r>
      <w:r w:rsidRPr="00FD091A">
        <w:rPr>
          <w:b/>
          <w:bCs/>
          <w:color w:val="000000" w:themeColor="text1"/>
          <w:sz w:val="20"/>
          <w:szCs w:val="20"/>
        </w:rPr>
        <w:t>Ejemplo:</w:t>
      </w:r>
      <w:r w:rsidRPr="00FD091A">
        <w:rPr>
          <w:color w:val="000000" w:themeColor="text1"/>
          <w:sz w:val="20"/>
          <w:szCs w:val="20"/>
        </w:rPr>
        <w:t xml:space="preserve"> líderes comunitarios presentan propuestas ante una mesa municipal para mejorar la atención en salud rural.</w:t>
      </w:r>
    </w:p>
    <w:p w:rsidRPr="00FD091A" w:rsidR="00FD091A" w:rsidP="00C05E7B" w:rsidRDefault="00FD091A" w14:paraId="3EB9C2D1" w14:textId="44519EE6">
      <w:pPr>
        <w:pStyle w:val="Normal0"/>
        <w:numPr>
          <w:ilvl w:val="0"/>
          <w:numId w:val="9"/>
        </w:numPr>
        <w:rPr>
          <w:color w:val="000000" w:themeColor="text1"/>
          <w:sz w:val="20"/>
          <w:szCs w:val="20"/>
        </w:rPr>
      </w:pPr>
      <w:r w:rsidRPr="00FD091A">
        <w:rPr>
          <w:b/>
          <w:bCs/>
          <w:color w:val="000000" w:themeColor="text1"/>
          <w:sz w:val="20"/>
          <w:szCs w:val="20"/>
        </w:rPr>
        <w:t>Impulsar el control social:</w:t>
      </w:r>
      <w:r w:rsidRPr="00FD091A">
        <w:rPr>
          <w:color w:val="000000" w:themeColor="text1"/>
          <w:sz w:val="20"/>
          <w:szCs w:val="20"/>
        </w:rPr>
        <w:t xml:space="preserve"> permite que la ciudadanía realice seguimiento a la gestión pública, al uso de los recursos y al funcionamiento de los servicios de salud. Este proceso fortalece la transparencia y la confianza institucional. </w:t>
      </w:r>
      <w:r w:rsidRPr="00FD091A">
        <w:rPr>
          <w:b/>
          <w:bCs/>
          <w:color w:val="000000" w:themeColor="text1"/>
          <w:sz w:val="20"/>
          <w:szCs w:val="20"/>
        </w:rPr>
        <w:t>Ejemplo:</w:t>
      </w:r>
      <w:r w:rsidRPr="00FD091A">
        <w:rPr>
          <w:color w:val="000000" w:themeColor="text1"/>
          <w:sz w:val="20"/>
          <w:szCs w:val="20"/>
        </w:rPr>
        <w:t xml:space="preserve"> una veeduría ciudadana revisa el cumplimiento de compromisos adquiridos por una entidad de salud.</w:t>
      </w:r>
    </w:p>
    <w:p w:rsidRPr="00FD091A" w:rsidR="00FD091A" w:rsidP="00C05E7B" w:rsidRDefault="00FD091A" w14:paraId="7773A5FD" w14:textId="0A49AE08">
      <w:pPr>
        <w:pStyle w:val="Normal0"/>
        <w:numPr>
          <w:ilvl w:val="0"/>
          <w:numId w:val="9"/>
        </w:numPr>
        <w:rPr>
          <w:color w:val="000000" w:themeColor="text1"/>
          <w:sz w:val="20"/>
          <w:szCs w:val="20"/>
        </w:rPr>
      </w:pPr>
      <w:r w:rsidRPr="00FD091A">
        <w:rPr>
          <w:b/>
          <w:bCs/>
          <w:color w:val="000000" w:themeColor="text1"/>
          <w:sz w:val="20"/>
          <w:szCs w:val="20"/>
        </w:rPr>
        <w:t>Fortalecer capacidades comunitarias:</w:t>
      </w:r>
      <w:r w:rsidRPr="00FD091A">
        <w:rPr>
          <w:color w:val="000000" w:themeColor="text1"/>
          <w:sz w:val="20"/>
          <w:szCs w:val="20"/>
        </w:rPr>
        <w:t xml:space="preserve"> busca desarrollar habilidades organizativas, comunicativas y participativas en la población, para que pueda intervenir de manera responsable en asuntos de salud. Este objetivo promueve liderazgo y trabajo colectivo. </w:t>
      </w:r>
      <w:r w:rsidRPr="00FD091A">
        <w:rPr>
          <w:b/>
          <w:bCs/>
          <w:color w:val="000000" w:themeColor="text1"/>
          <w:sz w:val="20"/>
          <w:szCs w:val="20"/>
        </w:rPr>
        <w:t>Ejemplo:</w:t>
      </w:r>
      <w:r w:rsidRPr="00FD091A">
        <w:rPr>
          <w:color w:val="000000" w:themeColor="text1"/>
          <w:sz w:val="20"/>
          <w:szCs w:val="20"/>
        </w:rPr>
        <w:t xml:space="preserve"> una comunidad recibe formación para organizar comités de participación y priorizar necesidades en salud.</w:t>
      </w:r>
    </w:p>
    <w:p w:rsidRPr="00FD091A" w:rsidR="00FD091A" w:rsidP="00C05E7B" w:rsidRDefault="00FD091A" w14:paraId="2AB3C17D" w14:textId="47A61F87">
      <w:pPr>
        <w:pStyle w:val="Normal0"/>
        <w:numPr>
          <w:ilvl w:val="0"/>
          <w:numId w:val="9"/>
        </w:numPr>
        <w:rPr>
          <w:color w:val="000000" w:themeColor="text1"/>
          <w:sz w:val="20"/>
          <w:szCs w:val="20"/>
        </w:rPr>
      </w:pPr>
      <w:r w:rsidRPr="00FD091A">
        <w:rPr>
          <w:b/>
          <w:bCs/>
          <w:color w:val="000000" w:themeColor="text1"/>
          <w:sz w:val="20"/>
          <w:szCs w:val="20"/>
        </w:rPr>
        <w:t>Fomentar educación y comunicación:</w:t>
      </w:r>
      <w:r w:rsidRPr="00FD091A">
        <w:rPr>
          <w:color w:val="000000" w:themeColor="text1"/>
          <w:sz w:val="20"/>
          <w:szCs w:val="20"/>
        </w:rPr>
        <w:t xml:space="preserve"> promueve procesos formativos y comunicativos que permiten comprender problemas de salud, compartir información clara y orientar soluciones colectivas. Su aplicación mejora la participación informada. </w:t>
      </w:r>
      <w:r w:rsidRPr="00FD091A">
        <w:rPr>
          <w:b/>
          <w:bCs/>
          <w:color w:val="000000" w:themeColor="text1"/>
          <w:sz w:val="20"/>
          <w:szCs w:val="20"/>
        </w:rPr>
        <w:t>Ejemplo:</w:t>
      </w:r>
      <w:r w:rsidRPr="00FD091A">
        <w:rPr>
          <w:color w:val="000000" w:themeColor="text1"/>
          <w:sz w:val="20"/>
          <w:szCs w:val="20"/>
        </w:rPr>
        <w:t xml:space="preserve"> una institución desarrolla piezas educativas sobre prevención, autocuidado y canales de participación comunitaria en salud.</w:t>
      </w:r>
    </w:p>
    <w:p w:rsidRPr="00FD091A" w:rsidR="00FD091A" w:rsidP="00C05E7B" w:rsidRDefault="00FD091A" w14:paraId="4D12A583" w14:textId="4B1467D7">
      <w:pPr>
        <w:pStyle w:val="Normal0"/>
        <w:numPr>
          <w:ilvl w:val="0"/>
          <w:numId w:val="9"/>
        </w:numPr>
        <w:rPr>
          <w:color w:val="000000" w:themeColor="text1"/>
          <w:sz w:val="20"/>
          <w:szCs w:val="20"/>
        </w:rPr>
      </w:pPr>
      <w:r w:rsidRPr="00FD091A">
        <w:rPr>
          <w:b/>
          <w:bCs/>
          <w:color w:val="000000" w:themeColor="text1"/>
          <w:sz w:val="20"/>
          <w:szCs w:val="20"/>
        </w:rPr>
        <w:t>Promover la corresponsabilidad:</w:t>
      </w:r>
      <w:r w:rsidRPr="00FD091A">
        <w:rPr>
          <w:color w:val="000000" w:themeColor="text1"/>
          <w:sz w:val="20"/>
          <w:szCs w:val="20"/>
        </w:rPr>
        <w:t xml:space="preserve"> reconoce que la garantía del derecho a la salud requiere la acción conjunta del Estado, las instituciones, la ciudadanía y las organizaciones sociales. Este objetivo fortalece compromisos compartidos y sostenibles. </w:t>
      </w:r>
      <w:r w:rsidRPr="00FD091A">
        <w:rPr>
          <w:b/>
          <w:bCs/>
          <w:color w:val="000000" w:themeColor="text1"/>
          <w:sz w:val="20"/>
          <w:szCs w:val="20"/>
        </w:rPr>
        <w:t>Ejemplo:</w:t>
      </w:r>
      <w:r w:rsidRPr="00FD091A">
        <w:rPr>
          <w:color w:val="000000" w:themeColor="text1"/>
          <w:sz w:val="20"/>
          <w:szCs w:val="20"/>
        </w:rPr>
        <w:t xml:space="preserve"> una alcaldía, una EPS y la comunidad acuerdan acciones para mejorar la atención preventiva.</w:t>
      </w:r>
      <w:commentRangeEnd w:id="7"/>
      <w:r w:rsidRPr="00FD091A" w:rsidR="00201887">
        <w:rPr>
          <w:rStyle w:val="Refdecomentario"/>
          <w:color w:val="000000" w:themeColor="text1"/>
          <w:sz w:val="20"/>
          <w:szCs w:val="20"/>
        </w:rPr>
        <w:commentReference w:id="7"/>
      </w:r>
    </w:p>
    <w:p w:rsidR="00743AE4" w:rsidP="379AE197" w:rsidRDefault="00743AE4" w14:paraId="16D52A82" w14:textId="77777777">
      <w:pPr>
        <w:pStyle w:val="Normal0"/>
        <w:rPr>
          <w:color w:val="000000" w:themeColor="text1"/>
          <w:sz w:val="20"/>
          <w:szCs w:val="20"/>
        </w:rPr>
      </w:pPr>
    </w:p>
    <w:p w:rsidR="00353B9E" w:rsidP="00B62F24" w:rsidRDefault="00B62F24" w14:paraId="7F245C96" w14:textId="341E6320">
      <w:pPr>
        <w:pStyle w:val="Normal0"/>
        <w:shd w:val="clear" w:color="auto" w:fill="FDE9D9" w:themeFill="accent6" w:themeFillTint="33"/>
        <w:rPr>
          <w:color w:val="000000" w:themeColor="text1"/>
          <w:sz w:val="20"/>
          <w:szCs w:val="20"/>
        </w:rPr>
      </w:pPr>
      <w:r w:rsidRPr="00B62F24">
        <w:rPr>
          <w:color w:val="000000" w:themeColor="text1"/>
          <w:sz w:val="20"/>
          <w:szCs w:val="20"/>
        </w:rPr>
        <w:t>En conjunto, estos objetivos permiten comprender que la participación social en salud es un proceso orientado a fortalecer la ciudadanía, mejorar la gestión pública y promover decisiones más cercanas a las necesidades de la población. Su aplicación favorece el diálogo, la corresponsabilidad y el control social como elementos esenciales para garantizar el derecho a la salud.</w:t>
      </w:r>
    </w:p>
    <w:p w:rsidR="00B62F24" w:rsidP="379AE197" w:rsidRDefault="00B62F24" w14:paraId="0963A553" w14:textId="77777777">
      <w:pPr>
        <w:pStyle w:val="Normal0"/>
        <w:rPr>
          <w:color w:val="000000" w:themeColor="text1"/>
          <w:sz w:val="20"/>
          <w:szCs w:val="20"/>
        </w:rPr>
      </w:pPr>
    </w:p>
    <w:p w:rsidRPr="00CC6135" w:rsidR="00CC6135" w:rsidP="008F279C" w:rsidRDefault="00CC6135" w14:paraId="7B098D5D" w14:textId="77777777">
      <w:pPr>
        <w:pStyle w:val="Normal0"/>
        <w:shd w:val="clear" w:color="auto" w:fill="E5DFEC" w:themeFill="accent4" w:themeFillTint="33"/>
        <w:rPr>
          <w:color w:val="000000" w:themeColor="text1"/>
          <w:sz w:val="20"/>
          <w:szCs w:val="20"/>
        </w:rPr>
      </w:pPr>
      <w:r w:rsidRPr="00CC6135">
        <w:rPr>
          <w:color w:val="000000" w:themeColor="text1"/>
          <w:sz w:val="20"/>
          <w:szCs w:val="20"/>
        </w:rPr>
        <w:t>Una vez identificados los objetivos de la participación social en salud, resulta necesario comprender el derecho fundamental a la salud como base normativa y ética de estos procesos. Este derecho orienta la acción del Estado, las instituciones y la ciudadanía, al establecer condiciones de acceso, equidad, calidad y participación para garantizar el bienestar de la población.</w:t>
      </w:r>
    </w:p>
    <w:p w:rsidR="0020140D" w:rsidP="00415E7F" w:rsidRDefault="0020140D" w14:paraId="4E975C41" w14:textId="77777777">
      <w:pPr>
        <w:pStyle w:val="Normal0"/>
        <w:rPr>
          <w:color w:val="000000" w:themeColor="text1"/>
          <w:sz w:val="20"/>
          <w:szCs w:val="20"/>
          <w:lang w:val="es-ES"/>
        </w:rPr>
      </w:pPr>
    </w:p>
    <w:p w:rsidRPr="00FE1EDA" w:rsidR="0020140D" w:rsidP="00415E7F" w:rsidRDefault="0020140D" w14:paraId="63EDB168" w14:textId="77777777">
      <w:pPr>
        <w:pStyle w:val="Normal0"/>
        <w:rPr>
          <w:b/>
          <w:bCs/>
          <w:color w:val="000000"/>
          <w:sz w:val="20"/>
          <w:szCs w:val="20"/>
          <w:lang w:val="es-ES"/>
        </w:rPr>
      </w:pPr>
    </w:p>
    <w:p w:rsidRPr="00FE1EDA" w:rsidR="00415E7F" w:rsidRDefault="577CE08A" w14:paraId="3F532578" w14:textId="552348D4">
      <w:pPr>
        <w:pStyle w:val="Normal0"/>
        <w:numPr>
          <w:ilvl w:val="0"/>
          <w:numId w:val="3"/>
        </w:numPr>
        <w:rPr>
          <w:b/>
          <w:bCs/>
          <w:color w:val="000000"/>
          <w:sz w:val="20"/>
          <w:szCs w:val="20"/>
          <w:lang w:val="es-ES"/>
        </w:rPr>
      </w:pPr>
      <w:r w:rsidRPr="379AE197">
        <w:rPr>
          <w:b/>
          <w:bCs/>
          <w:color w:val="000000" w:themeColor="text1"/>
          <w:sz w:val="20"/>
          <w:szCs w:val="20"/>
          <w:lang w:val="es-ES"/>
        </w:rPr>
        <w:t>Derecho fundamental a la salud</w:t>
      </w:r>
    </w:p>
    <w:p w:rsidRPr="00FE1EDA" w:rsidR="00415E7F" w:rsidP="00415E7F" w:rsidRDefault="00415E7F" w14:paraId="795F9CD2" w14:textId="77777777">
      <w:pPr>
        <w:pStyle w:val="Normal0"/>
        <w:rPr>
          <w:b/>
          <w:bCs/>
          <w:color w:val="000000"/>
          <w:sz w:val="20"/>
          <w:szCs w:val="20"/>
          <w:lang w:val="es-ES"/>
        </w:rPr>
      </w:pPr>
    </w:p>
    <w:p w:rsidR="00CC5858" w:rsidP="379AE197" w:rsidRDefault="0059327E" w14:paraId="4903B980" w14:textId="77777777">
      <w:pPr>
        <w:pStyle w:val="Normal0"/>
        <w:rPr>
          <w:color w:val="000000" w:themeColor="text1"/>
          <w:sz w:val="20"/>
          <w:szCs w:val="20"/>
        </w:rPr>
      </w:pPr>
      <w:r w:rsidRPr="0059327E">
        <w:rPr>
          <w:color w:val="000000" w:themeColor="text1"/>
          <w:sz w:val="20"/>
          <w:szCs w:val="20"/>
        </w:rPr>
        <w:t xml:space="preserve">El reconocimiento del derecho a la salud como derecho fundamental en Colombia representa un avance significativo en la protección de la dignidad humana y en la garantía del bienestar de la población. Este derecho implica que todas las personas deben acceder a servicios de salud bajo condiciones que aseguren una atención pertinente, humanizada y sin barreras injustificadas. Además, permite comprender que la salud no se limita a la atención de la enfermedad, sino que integra acciones de promoción, prevención, tratamiento y cuidado. En este sentido, su garantía requiere la acción articulada del Estado, las instituciones y la ciudadanía, conforme a los principios que orientan el sistema de salud. </w:t>
      </w:r>
    </w:p>
    <w:p w:rsidR="00CC5858" w:rsidP="379AE197" w:rsidRDefault="00CC5858" w14:paraId="1C544537" w14:textId="77777777">
      <w:pPr>
        <w:pStyle w:val="Normal0"/>
        <w:rPr>
          <w:color w:val="000000" w:themeColor="text1"/>
          <w:sz w:val="20"/>
          <w:szCs w:val="20"/>
        </w:rPr>
      </w:pPr>
    </w:p>
    <w:p w:rsidRPr="00CC5858" w:rsidR="00CC5858" w:rsidP="379AE197" w:rsidRDefault="00CC5858" w14:paraId="4F20BECA" w14:textId="0947A366">
      <w:pPr>
        <w:pStyle w:val="Normal0"/>
        <w:rPr>
          <w:color w:val="000000" w:themeColor="text1"/>
          <w:sz w:val="20"/>
          <w:szCs w:val="20"/>
        </w:rPr>
      </w:pPr>
      <w:r w:rsidRPr="00CC5858">
        <w:rPr>
          <w:color w:val="000000" w:themeColor="text1"/>
          <w:sz w:val="20"/>
          <w:szCs w:val="20"/>
        </w:rPr>
        <w:t>Este derecho implica que todas las personas deben acceder a servicios de salud de manera:</w:t>
      </w:r>
    </w:p>
    <w:p w:rsidR="00135D0E" w:rsidP="379AE197" w:rsidRDefault="00135D0E" w14:paraId="50B2D58E" w14:textId="2BC747B6">
      <w:pPr>
        <w:pStyle w:val="Normal0"/>
        <w:rPr>
          <w:noProof/>
          <w:color w:val="000000" w:themeColor="text1"/>
          <w:sz w:val="20"/>
          <w:szCs w:val="20"/>
          <w:lang w:val="es-ES"/>
        </w:rPr>
      </w:pPr>
    </w:p>
    <w:p w:rsidRPr="00746CEA" w:rsidR="00746CEA" w:rsidP="00C05E7B" w:rsidRDefault="00746CEA" w14:paraId="437C35CD" w14:textId="77777777">
      <w:pPr>
        <w:pStyle w:val="Normal0"/>
        <w:numPr>
          <w:ilvl w:val="0"/>
          <w:numId w:val="10"/>
        </w:numPr>
        <w:rPr>
          <w:noProof/>
          <w:color w:val="000000" w:themeColor="text1"/>
          <w:sz w:val="20"/>
          <w:szCs w:val="20"/>
        </w:rPr>
      </w:pPr>
      <w:commentRangeStart w:id="8"/>
      <w:r w:rsidRPr="00746CEA">
        <w:rPr>
          <w:b/>
          <w:bCs/>
          <w:noProof/>
          <w:color w:val="000000" w:themeColor="text1"/>
          <w:sz w:val="20"/>
          <w:szCs w:val="20"/>
        </w:rPr>
        <w:t>Oportuna:</w:t>
      </w:r>
      <w:r w:rsidRPr="00746CEA">
        <w:rPr>
          <w:noProof/>
          <w:color w:val="000000" w:themeColor="text1"/>
          <w:sz w:val="20"/>
          <w:szCs w:val="20"/>
        </w:rPr>
        <w:t xml:space="preserve"> permite que la atención en salud se brinde en el momento adecuado, de acuerdo con las necesidades de la persona y sin demoras que puedan afectar su bienestar. Este principio favorece la prevención de complicaciones y fortalece la respuesta institucional frente a situaciones que requieren atención inmediata.</w:t>
      </w:r>
    </w:p>
    <w:p w:rsidRPr="00746CEA" w:rsidR="00746CEA" w:rsidP="00C05E7B" w:rsidRDefault="00746CEA" w14:paraId="0F28E406" w14:textId="78C2A5A7">
      <w:pPr>
        <w:pStyle w:val="Normal0"/>
        <w:numPr>
          <w:ilvl w:val="0"/>
          <w:numId w:val="10"/>
        </w:numPr>
        <w:rPr>
          <w:noProof/>
          <w:color w:val="000000" w:themeColor="text1"/>
          <w:sz w:val="20"/>
          <w:szCs w:val="20"/>
        </w:rPr>
      </w:pPr>
      <w:r w:rsidRPr="00746CEA">
        <w:rPr>
          <w:b/>
          <w:bCs/>
          <w:noProof/>
          <w:color w:val="000000" w:themeColor="text1"/>
          <w:sz w:val="20"/>
          <w:szCs w:val="20"/>
        </w:rPr>
        <w:lastRenderedPageBreak/>
        <w:t>Integral:</w:t>
      </w:r>
      <w:r w:rsidRPr="00746CEA">
        <w:rPr>
          <w:noProof/>
          <w:color w:val="000000" w:themeColor="text1"/>
          <w:sz w:val="20"/>
          <w:szCs w:val="20"/>
        </w:rPr>
        <w:t xml:space="preserve"> comprende la atención en salud como un proceso continuo que incluye promoción, prevención, diagnóstico, tratamiento, rehabilitación y cuidado. Este principio permite atender las necesidades de las personas de manera completa y articulada, no solo cuando aparece la enfermedad.</w:t>
      </w:r>
    </w:p>
    <w:p w:rsidRPr="00746CEA" w:rsidR="00746CEA" w:rsidP="00C05E7B" w:rsidRDefault="00746CEA" w14:paraId="2EC078E5" w14:textId="5E5A01C2">
      <w:pPr>
        <w:pStyle w:val="Normal0"/>
        <w:numPr>
          <w:ilvl w:val="0"/>
          <w:numId w:val="10"/>
        </w:numPr>
        <w:rPr>
          <w:noProof/>
          <w:color w:val="000000" w:themeColor="text1"/>
          <w:sz w:val="20"/>
          <w:szCs w:val="20"/>
        </w:rPr>
      </w:pPr>
      <w:r w:rsidRPr="00746CEA">
        <w:rPr>
          <w:b/>
          <w:bCs/>
          <w:noProof/>
          <w:color w:val="000000" w:themeColor="text1"/>
          <w:sz w:val="20"/>
          <w:szCs w:val="20"/>
        </w:rPr>
        <w:t>Sin discriminación:</w:t>
      </w:r>
      <w:r w:rsidRPr="00746CEA">
        <w:rPr>
          <w:noProof/>
          <w:color w:val="000000" w:themeColor="text1"/>
          <w:sz w:val="20"/>
          <w:szCs w:val="20"/>
        </w:rPr>
        <w:t xml:space="preserve"> garantiza que todas las personas reciban atención en salud sin distinción por edad, género, condición social, origen étnico, discapacidad, ubicación territorial u otra característica particular. Este principio fortalece la igualdad de trato y la protección de la dignidad humana.</w:t>
      </w:r>
    </w:p>
    <w:p w:rsidRPr="00746CEA" w:rsidR="00746CEA" w:rsidP="00C05E7B" w:rsidRDefault="00746CEA" w14:paraId="28EAC44E" w14:textId="3E0266B0">
      <w:pPr>
        <w:pStyle w:val="Normal0"/>
        <w:numPr>
          <w:ilvl w:val="0"/>
          <w:numId w:val="10"/>
        </w:numPr>
        <w:rPr>
          <w:noProof/>
          <w:color w:val="000000" w:themeColor="text1"/>
          <w:sz w:val="20"/>
          <w:szCs w:val="20"/>
        </w:rPr>
      </w:pPr>
      <w:r w:rsidRPr="00746CEA">
        <w:rPr>
          <w:b/>
          <w:bCs/>
          <w:noProof/>
          <w:color w:val="000000" w:themeColor="text1"/>
          <w:sz w:val="20"/>
          <w:szCs w:val="20"/>
        </w:rPr>
        <w:t>Con equidad:</w:t>
      </w:r>
      <w:r w:rsidRPr="00746CEA">
        <w:rPr>
          <w:noProof/>
          <w:color w:val="000000" w:themeColor="text1"/>
          <w:sz w:val="20"/>
          <w:szCs w:val="20"/>
        </w:rPr>
        <w:t xml:space="preserve"> busca que las personas accedan a los servicios de salud según sus necesidades y condiciones particulares. Este principio permite reducir barreras económicas, geográficas, culturales o sociales que pueden limitar la garantía efectiva del derecho a la salud.</w:t>
      </w:r>
    </w:p>
    <w:p w:rsidRPr="00746CEA" w:rsidR="00746CEA" w:rsidP="00C05E7B" w:rsidRDefault="00746CEA" w14:paraId="5179B961" w14:textId="7D2A4766">
      <w:pPr>
        <w:pStyle w:val="Normal0"/>
        <w:numPr>
          <w:ilvl w:val="0"/>
          <w:numId w:val="10"/>
        </w:numPr>
        <w:rPr>
          <w:noProof/>
          <w:color w:val="000000" w:themeColor="text1"/>
          <w:sz w:val="20"/>
          <w:szCs w:val="20"/>
        </w:rPr>
      </w:pPr>
      <w:r w:rsidRPr="00746CEA">
        <w:rPr>
          <w:b/>
          <w:bCs/>
          <w:noProof/>
          <w:color w:val="000000" w:themeColor="text1"/>
          <w:sz w:val="20"/>
          <w:szCs w:val="20"/>
        </w:rPr>
        <w:t>Con universalidad:</w:t>
      </w:r>
      <w:r w:rsidRPr="00746CEA">
        <w:rPr>
          <w:noProof/>
          <w:color w:val="000000" w:themeColor="text1"/>
          <w:sz w:val="20"/>
          <w:szCs w:val="20"/>
        </w:rPr>
        <w:t xml:space="preserve"> establece que todas las personas deben ser reconocidas como titulares del derecho a la salud. Este principio orienta la acción del Estado hacia la protección de la población y la garantía de condiciones dignas de atención.</w:t>
      </w:r>
      <w:commentRangeEnd w:id="8"/>
      <w:r w:rsidRPr="00746CEA" w:rsidR="00FC4D70">
        <w:rPr>
          <w:rStyle w:val="Refdecomentario"/>
          <w:noProof/>
          <w:color w:val="000000" w:themeColor="text1"/>
          <w:sz w:val="20"/>
          <w:szCs w:val="20"/>
        </w:rPr>
        <w:commentReference w:id="8"/>
      </w:r>
    </w:p>
    <w:p w:rsidRPr="00746CEA" w:rsidR="00746CEA" w:rsidP="379AE197" w:rsidRDefault="00746CEA" w14:paraId="65464A6A" w14:textId="77777777">
      <w:pPr>
        <w:pStyle w:val="Normal0"/>
        <w:rPr>
          <w:noProof/>
          <w:color w:val="000000" w:themeColor="text1"/>
          <w:sz w:val="20"/>
          <w:szCs w:val="20"/>
        </w:rPr>
      </w:pPr>
    </w:p>
    <w:p w:rsidR="00B15CF4" w:rsidP="00B15CF4" w:rsidRDefault="00B15CF4" w14:paraId="23D93D4B" w14:textId="77777777">
      <w:pPr>
        <w:pStyle w:val="Normal0"/>
        <w:shd w:val="clear" w:color="auto" w:fill="C6D9F1" w:themeFill="text2" w:themeFillTint="33"/>
        <w:rPr>
          <w:noProof/>
          <w:color w:val="000000" w:themeColor="text1"/>
          <w:sz w:val="20"/>
          <w:szCs w:val="20"/>
        </w:rPr>
      </w:pPr>
      <w:r w:rsidRPr="00B15CF4">
        <w:rPr>
          <w:noProof/>
          <w:color w:val="000000" w:themeColor="text1"/>
          <w:sz w:val="20"/>
          <w:szCs w:val="20"/>
        </w:rPr>
        <w:t>La aplicación de estos principios permite comprender que el derecho fundamental a la salud requiere una respuesta organizada, inclusiva y pertinente por parte del sistema de salud. Su cumplimiento no depende únicamente de la existencia de servicios, sino también de la calidad de la atención, la eliminación de barreras y la participación activa de la ciudadanía en la protección de la salud colectiva.</w:t>
      </w:r>
    </w:p>
    <w:p w:rsidRPr="00B15CF4" w:rsidR="00B15CF4" w:rsidP="00B15CF4" w:rsidRDefault="00B15CF4" w14:paraId="5465467F" w14:textId="77777777">
      <w:pPr>
        <w:pStyle w:val="Normal0"/>
        <w:rPr>
          <w:noProof/>
          <w:color w:val="000000" w:themeColor="text1"/>
          <w:sz w:val="20"/>
          <w:szCs w:val="20"/>
        </w:rPr>
      </w:pPr>
    </w:p>
    <w:p w:rsidR="00B15CF4" w:rsidP="003A6DF4" w:rsidRDefault="00B15CF4" w14:paraId="60113345" w14:textId="77777777">
      <w:pPr>
        <w:pStyle w:val="Normal0"/>
        <w:shd w:val="clear" w:color="auto" w:fill="F2DBDB" w:themeFill="accent2" w:themeFillTint="33"/>
        <w:rPr>
          <w:noProof/>
          <w:color w:val="000000" w:themeColor="text1"/>
          <w:sz w:val="20"/>
          <w:szCs w:val="20"/>
        </w:rPr>
      </w:pPr>
      <w:r w:rsidRPr="00B15CF4">
        <w:rPr>
          <w:noProof/>
          <w:color w:val="000000" w:themeColor="text1"/>
          <w:sz w:val="20"/>
          <w:szCs w:val="20"/>
        </w:rPr>
        <w:t>Después de reconocer los principios que orientan el derecho fundamental a la salud, es necesario identificar los diferentes actores que intervienen en su garantía. Cada actor cumple una función específica dentro del sistema, por lo que su articulación permite fortalecer la atención, la participación social, el control ciudadano y la protección efectiva de la salud en los territorios.</w:t>
      </w:r>
    </w:p>
    <w:p w:rsidRPr="00B15CF4" w:rsidR="00B15CF4" w:rsidP="00B15CF4" w:rsidRDefault="00B15CF4" w14:paraId="7780CBE6" w14:textId="77777777">
      <w:pPr>
        <w:pStyle w:val="Normal0"/>
        <w:rPr>
          <w:noProof/>
          <w:color w:val="000000" w:themeColor="text1"/>
          <w:sz w:val="20"/>
          <w:szCs w:val="20"/>
        </w:rPr>
      </w:pPr>
    </w:p>
    <w:p w:rsidR="00B15CF4" w:rsidP="004B7E65" w:rsidRDefault="00B15CF4" w14:paraId="0EE8D3C8" w14:textId="77777777">
      <w:pPr>
        <w:pStyle w:val="Normal0"/>
        <w:shd w:val="clear" w:color="auto" w:fill="D6E3BC" w:themeFill="accent3" w:themeFillTint="66"/>
        <w:rPr>
          <w:noProof/>
          <w:color w:val="000000" w:themeColor="text1"/>
          <w:sz w:val="20"/>
          <w:szCs w:val="20"/>
        </w:rPr>
      </w:pPr>
      <w:r w:rsidRPr="00B15CF4">
        <w:rPr>
          <w:noProof/>
          <w:color w:val="000000" w:themeColor="text1"/>
          <w:sz w:val="20"/>
          <w:szCs w:val="20"/>
        </w:rPr>
        <w:t>En síntesis, el derecho fundamental a la salud se comprende como una garantía integral que articula principios, responsabilidades y mecanismos de participación. Su aplicación permite avanzar hacia un sistema más equitativo, transparente y centrado en las necesidades de la población, donde la ciudadanía cumple un papel activo en la protección y el mejoramiento de la salud colectiva.</w:t>
      </w:r>
    </w:p>
    <w:p w:rsidRPr="00B15CF4" w:rsidR="00B15CF4" w:rsidP="00B15CF4" w:rsidRDefault="00B15CF4" w14:paraId="62F1662D" w14:textId="77777777">
      <w:pPr>
        <w:pStyle w:val="Normal0"/>
        <w:rPr>
          <w:noProof/>
          <w:color w:val="000000" w:themeColor="text1"/>
          <w:sz w:val="20"/>
          <w:szCs w:val="20"/>
        </w:rPr>
      </w:pPr>
    </w:p>
    <w:p w:rsidRPr="00B15CF4" w:rsidR="00B15CF4" w:rsidP="00B15CF4" w:rsidRDefault="00B15CF4" w14:paraId="151160D9" w14:textId="77777777">
      <w:pPr>
        <w:pStyle w:val="Normal0"/>
        <w:rPr>
          <w:noProof/>
          <w:color w:val="000000" w:themeColor="text1"/>
          <w:sz w:val="20"/>
          <w:szCs w:val="20"/>
        </w:rPr>
      </w:pPr>
      <w:r w:rsidRPr="00B15CF4">
        <w:rPr>
          <w:noProof/>
          <w:color w:val="000000" w:themeColor="text1"/>
          <w:sz w:val="20"/>
          <w:szCs w:val="20"/>
        </w:rPr>
        <w:t>A partir de este marco, resulta pertinente analizar la Ley Estatutaria de Salud, ya que esta norma define los alcances, principios y responsabilidades que orientan la garantía del derecho fundamental a la salud en Colombia.</w:t>
      </w:r>
    </w:p>
    <w:p w:rsidRPr="00FE1EDA" w:rsidR="00415E7F" w:rsidP="00415E7F" w:rsidRDefault="00415E7F" w14:paraId="57054056" w14:textId="77777777">
      <w:pPr>
        <w:pStyle w:val="Normal0"/>
        <w:rPr>
          <w:b/>
          <w:bCs/>
          <w:color w:val="000000"/>
          <w:sz w:val="20"/>
          <w:szCs w:val="20"/>
          <w:lang w:val="es-ES"/>
        </w:rPr>
      </w:pPr>
    </w:p>
    <w:p w:rsidRPr="00FE1EDA" w:rsidR="00AB0F5E" w:rsidRDefault="157764FE" w14:paraId="743270CA" w14:textId="75C0D280">
      <w:pPr>
        <w:pStyle w:val="Normal0"/>
        <w:numPr>
          <w:ilvl w:val="1"/>
          <w:numId w:val="3"/>
        </w:numPr>
        <w:rPr>
          <w:b/>
          <w:bCs/>
          <w:color w:val="000000"/>
          <w:sz w:val="20"/>
          <w:szCs w:val="20"/>
          <w:lang w:val="es-ES"/>
        </w:rPr>
      </w:pPr>
      <w:r w:rsidRPr="379AE197">
        <w:rPr>
          <w:b/>
          <w:bCs/>
          <w:color w:val="000000" w:themeColor="text1"/>
          <w:sz w:val="20"/>
          <w:szCs w:val="20"/>
          <w:lang w:val="es-ES"/>
        </w:rPr>
        <w:t>L</w:t>
      </w:r>
      <w:r w:rsidRPr="379AE197" w:rsidR="00AB0F5E">
        <w:rPr>
          <w:b/>
          <w:bCs/>
          <w:color w:val="000000" w:themeColor="text1"/>
          <w:sz w:val="20"/>
          <w:szCs w:val="20"/>
          <w:lang w:val="es-ES"/>
        </w:rPr>
        <w:t xml:space="preserve">ey </w:t>
      </w:r>
      <w:r w:rsidR="00CF3B18">
        <w:rPr>
          <w:b/>
          <w:bCs/>
          <w:color w:val="000000" w:themeColor="text1"/>
          <w:sz w:val="20"/>
          <w:szCs w:val="20"/>
          <w:lang w:val="es-ES"/>
        </w:rPr>
        <w:t>e</w:t>
      </w:r>
      <w:r w:rsidRPr="379AE197" w:rsidR="00AB0F5E">
        <w:rPr>
          <w:b/>
          <w:bCs/>
          <w:color w:val="000000" w:themeColor="text1"/>
          <w:sz w:val="20"/>
          <w:szCs w:val="20"/>
          <w:lang w:val="es-ES"/>
        </w:rPr>
        <w:t>statutaria</w:t>
      </w:r>
      <w:r w:rsidRPr="379AE197" w:rsidR="268D8D60">
        <w:rPr>
          <w:b/>
          <w:bCs/>
          <w:color w:val="000000" w:themeColor="text1"/>
          <w:sz w:val="20"/>
          <w:szCs w:val="20"/>
          <w:lang w:val="es-ES"/>
        </w:rPr>
        <w:t xml:space="preserve"> de </w:t>
      </w:r>
      <w:r w:rsidR="00CF3B18">
        <w:rPr>
          <w:b/>
          <w:bCs/>
          <w:color w:val="000000" w:themeColor="text1"/>
          <w:sz w:val="20"/>
          <w:szCs w:val="20"/>
          <w:lang w:val="es-ES"/>
        </w:rPr>
        <w:t>s</w:t>
      </w:r>
      <w:r w:rsidRPr="379AE197" w:rsidR="268D8D60">
        <w:rPr>
          <w:b/>
          <w:bCs/>
          <w:color w:val="000000" w:themeColor="text1"/>
          <w:sz w:val="20"/>
          <w:szCs w:val="20"/>
          <w:lang w:val="es-ES"/>
        </w:rPr>
        <w:t>alud</w:t>
      </w:r>
    </w:p>
    <w:p w:rsidRPr="00FE1EDA" w:rsidR="00F40917" w:rsidP="00F40917" w:rsidRDefault="00F40917" w14:paraId="754DF478" w14:textId="77777777">
      <w:pPr>
        <w:pStyle w:val="Normal0"/>
        <w:ind w:left="360"/>
        <w:rPr>
          <w:b/>
          <w:bCs/>
          <w:color w:val="000000"/>
          <w:sz w:val="20"/>
          <w:szCs w:val="20"/>
          <w:lang w:val="es-ES"/>
        </w:rPr>
      </w:pPr>
    </w:p>
    <w:p w:rsidR="268D8D60" w:rsidP="379AE197" w:rsidRDefault="268D8D60" w14:paraId="0597A0FB" w14:textId="7E09D497">
      <w:pPr>
        <w:pStyle w:val="Normal0"/>
        <w:rPr>
          <w:color w:val="000000" w:themeColor="text1"/>
          <w:sz w:val="20"/>
          <w:szCs w:val="20"/>
          <w:lang w:val="es-ES"/>
        </w:rPr>
      </w:pPr>
      <w:r w:rsidRPr="379AE197">
        <w:rPr>
          <w:color w:val="000000" w:themeColor="text1"/>
          <w:sz w:val="20"/>
          <w:szCs w:val="20"/>
          <w:lang w:val="es-ES"/>
        </w:rPr>
        <w:t>La Ley Estatutaria 1751 de 2015 constituye el marco normativo principal que regula el derecho fundamental a la salud en Colombia, estableciendo su carácter autónomo, irrenunciable y de aplicación inmediata. Esta norma reconoce la salud como un derecho inherente a la dignidad humana y define las condiciones necesarias para su garantía, orientadas a asegurar el acceso a servicios de salud de manera integral y sin barreras (Congreso de la República de Colombia, 2015).</w:t>
      </w:r>
    </w:p>
    <w:p w:rsidR="268D8D60" w:rsidP="379AE197" w:rsidRDefault="268D8D60" w14:paraId="572051DB" w14:textId="6753C2A4">
      <w:pPr>
        <w:pStyle w:val="Normal0"/>
      </w:pPr>
      <w:r w:rsidRPr="379AE197">
        <w:rPr>
          <w:color w:val="000000" w:themeColor="text1"/>
          <w:sz w:val="20"/>
          <w:szCs w:val="20"/>
          <w:lang w:val="es-ES"/>
        </w:rPr>
        <w:t xml:space="preserve"> </w:t>
      </w:r>
    </w:p>
    <w:p w:rsidR="268D8D60" w:rsidP="379AE197" w:rsidRDefault="268D8D60" w14:paraId="34A6B647" w14:textId="0FA861FF">
      <w:pPr>
        <w:pStyle w:val="Normal0"/>
      </w:pPr>
      <w:r w:rsidRPr="379AE197">
        <w:rPr>
          <w:color w:val="000000" w:themeColor="text1"/>
          <w:sz w:val="20"/>
          <w:szCs w:val="20"/>
          <w:lang w:val="es-ES"/>
        </w:rPr>
        <w:t>A partir de esta ley, se establecen principios fundamentales como la universalidad, la equidad, la continuidad, la integralidad y la participación social, los cuales orientan la organización y funcionamiento del sistema de salud. Estos principios buscan garantizar que todas las personas reciban atención en condiciones adecuadas, respetando sus necesidades y contextos particulares.</w:t>
      </w:r>
    </w:p>
    <w:p w:rsidR="268D8D60" w:rsidP="379AE197" w:rsidRDefault="268D8D60" w14:paraId="50FCDE1A" w14:textId="33555ED8">
      <w:pPr>
        <w:pStyle w:val="Normal0"/>
      </w:pPr>
      <w:r w:rsidRPr="379AE197">
        <w:rPr>
          <w:color w:val="000000" w:themeColor="text1"/>
          <w:sz w:val="20"/>
          <w:szCs w:val="20"/>
          <w:lang w:val="es-ES"/>
        </w:rPr>
        <w:t xml:space="preserve"> </w:t>
      </w:r>
    </w:p>
    <w:p w:rsidR="268D8D60" w:rsidP="00F94183" w:rsidRDefault="268D8D60" w14:paraId="16DD5DB8" w14:textId="0144AC1C">
      <w:pPr>
        <w:pStyle w:val="Normal0"/>
        <w:shd w:val="clear" w:color="auto" w:fill="E5DFEC" w:themeFill="accent4" w:themeFillTint="33"/>
      </w:pPr>
      <w:r w:rsidRPr="379AE197">
        <w:rPr>
          <w:color w:val="000000" w:themeColor="text1"/>
          <w:sz w:val="20"/>
          <w:szCs w:val="20"/>
          <w:lang w:val="es-ES"/>
        </w:rPr>
        <w:t>Otro aspecto relevante de la Ley Estatutaria es el fortalecimiento del papel del Estado como garante del derecho a la salud, lo que implica la adopción de políticas públicas, la regulación de los servicios y la supervisión de los actores del sistema. Asimismo, se reconoce la participación de la ciudadanía como un elemento clave para la vigilancia y el mejoramiento continuo del sistema de salud.</w:t>
      </w:r>
    </w:p>
    <w:p w:rsidR="379AE197" w:rsidP="379AE197" w:rsidRDefault="379AE197" w14:paraId="7E545F44" w14:textId="5F52D412">
      <w:pPr>
        <w:pStyle w:val="Normal0"/>
        <w:rPr>
          <w:color w:val="000000" w:themeColor="text1"/>
          <w:sz w:val="20"/>
          <w:szCs w:val="20"/>
          <w:lang w:val="es-ES"/>
        </w:rPr>
      </w:pPr>
    </w:p>
    <w:p w:rsidRPr="00AB4815" w:rsidR="0083162B" w:rsidP="379AE197" w:rsidRDefault="00AB4815" w14:paraId="7534058B" w14:textId="3219EAC8">
      <w:pPr>
        <w:pStyle w:val="Normal0"/>
        <w:rPr>
          <w:sz w:val="20"/>
          <w:szCs w:val="20"/>
        </w:rPr>
      </w:pPr>
      <w:r w:rsidRPr="00AB4815">
        <w:rPr>
          <w:sz w:val="20"/>
          <w:szCs w:val="20"/>
        </w:rPr>
        <w:t>Para facilitar la comprensión de los elementos principales de la Ley Estatutaria en Salud, es necesario reconocer los aspectos que orientan la garantía del derecho fundamental a la salud en Colombia. Estos elementos permiten identificar cómo se relacionan el acceso a los servicios, la calidad de la atención, la participación ciudadana y los determinantes sociales en la protección integral de la salud:</w:t>
      </w:r>
    </w:p>
    <w:p w:rsidR="0083162B" w:rsidP="379AE197" w:rsidRDefault="0083162B" w14:paraId="22FA06A5" w14:textId="77777777">
      <w:pPr>
        <w:pStyle w:val="Normal0"/>
        <w:rPr>
          <w:color w:val="000000" w:themeColor="text1"/>
          <w:sz w:val="20"/>
          <w:szCs w:val="20"/>
          <w:lang w:val="es-ES"/>
        </w:rPr>
      </w:pPr>
    </w:p>
    <w:p w:rsidRPr="0083162B" w:rsidR="0083162B" w:rsidP="0083162B" w:rsidRDefault="0083162B" w14:paraId="4646481C" w14:textId="6D31AB9E">
      <w:pPr>
        <w:pStyle w:val="Normal0"/>
        <w:numPr>
          <w:ilvl w:val="0"/>
          <w:numId w:val="5"/>
        </w:numPr>
        <w:rPr>
          <w:color w:val="000000" w:themeColor="text1"/>
          <w:sz w:val="20"/>
          <w:szCs w:val="20"/>
        </w:rPr>
      </w:pPr>
      <w:commentRangeStart w:id="9"/>
      <w:r w:rsidRPr="0083162B">
        <w:rPr>
          <w:b/>
          <w:bCs/>
          <w:color w:val="000000" w:themeColor="text1"/>
          <w:sz w:val="20"/>
          <w:szCs w:val="20"/>
        </w:rPr>
        <w:t>Derecho fundamental a la salud:</w:t>
      </w:r>
      <w:r w:rsidRPr="0083162B">
        <w:rPr>
          <w:color w:val="000000" w:themeColor="text1"/>
          <w:sz w:val="20"/>
          <w:szCs w:val="20"/>
        </w:rPr>
        <w:t xml:space="preserve"> se reconoce la salud como un derecho fundamental autónomo que debe ser garantizado por el Estado y que implica el acceso oportuno, eficaz y de calidad a los servicios de salud.</w:t>
      </w:r>
    </w:p>
    <w:p w:rsidRPr="0083162B" w:rsidR="0083162B" w:rsidP="0083162B" w:rsidRDefault="0083162B" w14:paraId="11493E94" w14:textId="45B7EFE1">
      <w:pPr>
        <w:pStyle w:val="Normal0"/>
        <w:numPr>
          <w:ilvl w:val="0"/>
          <w:numId w:val="5"/>
        </w:numPr>
        <w:rPr>
          <w:color w:val="000000" w:themeColor="text1"/>
          <w:sz w:val="20"/>
          <w:szCs w:val="20"/>
        </w:rPr>
      </w:pPr>
      <w:r w:rsidRPr="0083162B">
        <w:rPr>
          <w:b/>
          <w:bCs/>
          <w:color w:val="000000" w:themeColor="text1"/>
          <w:sz w:val="20"/>
          <w:szCs w:val="20"/>
        </w:rPr>
        <w:t>Integralidad de la atención:</w:t>
      </w:r>
      <w:r w:rsidRPr="0083162B">
        <w:rPr>
          <w:color w:val="000000" w:themeColor="text1"/>
          <w:sz w:val="20"/>
          <w:szCs w:val="20"/>
        </w:rPr>
        <w:t xml:space="preserve"> la atención en salud debe contemplar todas las acciones necesarias para la promoción, prevención, diagnóstico, tratamiento, rehabilitación y cuidados paliativos, garantizando un enfoque integral en la atención de las personas.</w:t>
      </w:r>
    </w:p>
    <w:p w:rsidRPr="0083162B" w:rsidR="0083162B" w:rsidP="0083162B" w:rsidRDefault="0083162B" w14:paraId="41F27687" w14:textId="5817C921">
      <w:pPr>
        <w:pStyle w:val="Normal0"/>
        <w:numPr>
          <w:ilvl w:val="0"/>
          <w:numId w:val="5"/>
        </w:numPr>
        <w:rPr>
          <w:color w:val="000000" w:themeColor="text1"/>
          <w:sz w:val="20"/>
          <w:szCs w:val="20"/>
        </w:rPr>
      </w:pPr>
      <w:r w:rsidRPr="0083162B">
        <w:rPr>
          <w:b/>
          <w:bCs/>
          <w:color w:val="000000" w:themeColor="text1"/>
          <w:sz w:val="20"/>
          <w:szCs w:val="20"/>
        </w:rPr>
        <w:t>Acceso equitativo a los servicios de salud:</w:t>
      </w:r>
      <w:r w:rsidRPr="0083162B">
        <w:rPr>
          <w:color w:val="000000" w:themeColor="text1"/>
          <w:sz w:val="20"/>
          <w:szCs w:val="20"/>
        </w:rPr>
        <w:t xml:space="preserve"> todas las personas deben tener acceso a los servicios de salud sin discriminación, garantizando condiciones de igualdad y equidad en el sistema.</w:t>
      </w:r>
    </w:p>
    <w:p w:rsidRPr="0083162B" w:rsidR="0083162B" w:rsidP="0083162B" w:rsidRDefault="0083162B" w14:paraId="0DB9ECD1" w14:textId="753E429A">
      <w:pPr>
        <w:pStyle w:val="Normal0"/>
        <w:numPr>
          <w:ilvl w:val="0"/>
          <w:numId w:val="5"/>
        </w:numPr>
        <w:rPr>
          <w:color w:val="000000" w:themeColor="text1"/>
          <w:sz w:val="20"/>
          <w:szCs w:val="20"/>
        </w:rPr>
      </w:pPr>
      <w:r w:rsidRPr="0083162B">
        <w:rPr>
          <w:b/>
          <w:bCs/>
          <w:color w:val="000000" w:themeColor="text1"/>
          <w:sz w:val="20"/>
          <w:szCs w:val="20"/>
        </w:rPr>
        <w:t>Participación social:</w:t>
      </w:r>
      <w:r w:rsidRPr="0083162B">
        <w:rPr>
          <w:color w:val="000000" w:themeColor="text1"/>
          <w:sz w:val="20"/>
          <w:szCs w:val="20"/>
        </w:rPr>
        <w:t xml:space="preserve"> la ciudadanía tiene derecho a participar en las decisiones relacionadas con la organización y funcionamiento del sistema de salud, así como en los procesos de control social.</w:t>
      </w:r>
    </w:p>
    <w:p w:rsidRPr="0083162B" w:rsidR="0083162B" w:rsidP="0083162B" w:rsidRDefault="0083162B" w14:paraId="30BEC440" w14:textId="2F8249ED">
      <w:pPr>
        <w:pStyle w:val="Normal0"/>
        <w:numPr>
          <w:ilvl w:val="0"/>
          <w:numId w:val="5"/>
        </w:numPr>
        <w:rPr>
          <w:color w:val="000000" w:themeColor="text1"/>
          <w:sz w:val="20"/>
          <w:szCs w:val="20"/>
        </w:rPr>
      </w:pPr>
      <w:r w:rsidRPr="0083162B">
        <w:rPr>
          <w:b/>
          <w:bCs/>
          <w:color w:val="000000" w:themeColor="text1"/>
          <w:sz w:val="20"/>
          <w:szCs w:val="20"/>
        </w:rPr>
        <w:t>Determinantes sociales de la salud:</w:t>
      </w:r>
      <w:r w:rsidRPr="0083162B">
        <w:rPr>
          <w:color w:val="000000" w:themeColor="text1"/>
          <w:sz w:val="20"/>
          <w:szCs w:val="20"/>
        </w:rPr>
        <w:t xml:space="preserve"> la ley reconoce que la salud está influenciada por factores sociales, económicos, ambientales y culturales, los cuales deben ser considerados en la formulación de políticas públicas.</w:t>
      </w:r>
      <w:commentRangeEnd w:id="9"/>
      <w:r w:rsidRPr="0083162B" w:rsidR="00E301A8">
        <w:rPr>
          <w:rStyle w:val="Refdecomentario"/>
          <w:color w:val="000000" w:themeColor="text1"/>
          <w:sz w:val="20"/>
          <w:szCs w:val="20"/>
        </w:rPr>
        <w:commentReference w:id="9"/>
      </w:r>
    </w:p>
    <w:p w:rsidRPr="00FE1EDA" w:rsidR="00F40917" w:rsidP="00FA53DB" w:rsidRDefault="00F40917" w14:paraId="62487AE0" w14:textId="77777777">
      <w:pPr>
        <w:pStyle w:val="Normal0"/>
        <w:rPr>
          <w:b/>
          <w:bCs/>
          <w:color w:val="000000"/>
          <w:sz w:val="20"/>
          <w:szCs w:val="20"/>
          <w:lang w:val="es-ES"/>
        </w:rPr>
      </w:pPr>
    </w:p>
    <w:p w:rsidRPr="004F683F" w:rsidR="00FA53DB" w:rsidP="002E5FF6" w:rsidRDefault="008A038E" w14:paraId="0E6A805F" w14:textId="5E9CC5E8">
      <w:pPr>
        <w:pStyle w:val="Normal0"/>
        <w:shd w:val="clear" w:color="auto" w:fill="DAEEF3" w:themeFill="accent5" w:themeFillTint="33"/>
        <w:rPr>
          <w:sz w:val="20"/>
          <w:szCs w:val="20"/>
        </w:rPr>
      </w:pPr>
      <w:r w:rsidRPr="004F683F">
        <w:rPr>
          <w:sz w:val="20"/>
          <w:szCs w:val="20"/>
        </w:rPr>
        <w:t>En conjunto, estos elementos permiten comprender que la Ley Estatutaria en Salud no solo reconoce la salud como un derecho fundamental, sino que también establece condiciones para su garantía efectiva. Por ello, su aplicación fortalece el acceso oportuno y equitativo a los servicios, promueve la participación de la ciudadanía y orienta la toma de decisiones públicas hacia el bienestar de la población.</w:t>
      </w:r>
    </w:p>
    <w:p w:rsidRPr="00FE1EDA" w:rsidR="00F40917" w:rsidP="00F40917" w:rsidRDefault="00F40917" w14:paraId="3A0A4E41" w14:textId="77777777">
      <w:pPr>
        <w:pStyle w:val="Normal0"/>
        <w:rPr>
          <w:b/>
          <w:bCs/>
          <w:color w:val="000000"/>
          <w:sz w:val="20"/>
          <w:szCs w:val="20"/>
          <w:lang w:val="es-ES"/>
        </w:rPr>
      </w:pPr>
    </w:p>
    <w:p w:rsidRPr="00FE1EDA" w:rsidR="00AB0F5E" w:rsidRDefault="00AB0F5E" w14:paraId="4E1DDF55" w14:textId="77777777">
      <w:pPr>
        <w:pStyle w:val="Normal0"/>
        <w:numPr>
          <w:ilvl w:val="1"/>
          <w:numId w:val="3"/>
        </w:numPr>
        <w:rPr>
          <w:b/>
          <w:bCs/>
          <w:color w:val="000000"/>
          <w:sz w:val="20"/>
          <w:szCs w:val="20"/>
          <w:lang w:val="es-ES"/>
        </w:rPr>
      </w:pPr>
      <w:r w:rsidRPr="00FE1EDA">
        <w:rPr>
          <w:b/>
          <w:bCs/>
          <w:color w:val="000000"/>
          <w:sz w:val="20"/>
          <w:szCs w:val="20"/>
          <w:lang w:val="es-ES"/>
        </w:rPr>
        <w:t>Componentes del derecho fundamental a la salud</w:t>
      </w:r>
    </w:p>
    <w:p w:rsidRPr="00FE1EDA" w:rsidR="00F40917" w:rsidP="00F40917" w:rsidRDefault="00F40917" w14:paraId="199788C4" w14:textId="77777777">
      <w:pPr>
        <w:pStyle w:val="Normal0"/>
        <w:ind w:left="360"/>
        <w:rPr>
          <w:b/>
          <w:bCs/>
          <w:color w:val="000000"/>
          <w:sz w:val="20"/>
          <w:szCs w:val="20"/>
          <w:lang w:val="es-ES"/>
        </w:rPr>
      </w:pPr>
    </w:p>
    <w:p w:rsidR="69347083" w:rsidP="379AE197" w:rsidRDefault="69347083" w14:paraId="11C190C7" w14:textId="1321F33C">
      <w:pPr>
        <w:pStyle w:val="Normal0"/>
        <w:rPr>
          <w:color w:val="000000" w:themeColor="text1"/>
          <w:sz w:val="20"/>
          <w:szCs w:val="20"/>
          <w:lang w:val="es-ES"/>
        </w:rPr>
      </w:pPr>
      <w:r w:rsidRPr="379AE197">
        <w:rPr>
          <w:color w:val="000000" w:themeColor="text1"/>
          <w:sz w:val="20"/>
          <w:szCs w:val="20"/>
          <w:lang w:val="es-ES"/>
        </w:rPr>
        <w:t>El derecho fundamental a la salud se estructura a partir de componentes que permiten garantizar su ejercicio efectivo en condiciones de calidad, accesibilidad y equidad. Estos componentes orientan la prestación de los servicios de salud y establecen criterios para evaluar el cumplimiento de este derecho en el sistema de salud.</w:t>
      </w:r>
    </w:p>
    <w:p w:rsidR="69347083" w:rsidP="379AE197" w:rsidRDefault="69347083" w14:paraId="0C960CD2" w14:textId="3823410C">
      <w:pPr>
        <w:pStyle w:val="Normal0"/>
      </w:pPr>
      <w:r w:rsidRPr="379AE197">
        <w:rPr>
          <w:color w:val="000000" w:themeColor="text1"/>
          <w:sz w:val="20"/>
          <w:szCs w:val="20"/>
          <w:lang w:val="es-ES"/>
        </w:rPr>
        <w:t xml:space="preserve"> </w:t>
      </w:r>
    </w:p>
    <w:p w:rsidRPr="00475195" w:rsidR="69347083" w:rsidP="379AE197" w:rsidRDefault="69347083" w14:paraId="374BA8E8" w14:textId="4DCF8023">
      <w:pPr>
        <w:pStyle w:val="Normal0"/>
      </w:pPr>
      <w:r w:rsidRPr="00475195">
        <w:rPr>
          <w:sz w:val="20"/>
          <w:szCs w:val="20"/>
          <w:lang w:val="es-ES"/>
        </w:rPr>
        <w:t>Entre los principales componentes se destacan la disponibilidad, entendida como la existencia suficiente de servicios, tecnologías y recursos en salud; la accesibilidad, que implica la eliminación de barreras económicas, geográficas y administrativas; la aceptabilidad, relacionada con el respeto por las condiciones culturales, sociales y personales de los usuarios; y la calidad, que garantiza que los servicios de salud se presten de manera adecuada, segura y oportuna.</w:t>
      </w:r>
    </w:p>
    <w:p w:rsidR="69347083" w:rsidP="379AE197" w:rsidRDefault="69347083" w14:paraId="1BC24EC7" w14:textId="679ACAF8">
      <w:pPr>
        <w:pStyle w:val="Normal0"/>
      </w:pPr>
      <w:r w:rsidRPr="379AE197">
        <w:rPr>
          <w:color w:val="000000" w:themeColor="text1"/>
          <w:sz w:val="20"/>
          <w:szCs w:val="20"/>
          <w:lang w:val="es-ES"/>
        </w:rPr>
        <w:t xml:space="preserve"> </w:t>
      </w:r>
    </w:p>
    <w:p w:rsidR="00561FF8" w:rsidP="00561FF8" w:rsidRDefault="006C48FF" w14:paraId="4500999E" w14:textId="77777777">
      <w:pPr>
        <w:pStyle w:val="Normal0"/>
        <w:shd w:val="clear" w:color="auto" w:fill="FDE9D9" w:themeFill="accent6" w:themeFillTint="33"/>
        <w:rPr>
          <w:color w:val="000000" w:themeColor="text1"/>
          <w:sz w:val="20"/>
          <w:szCs w:val="20"/>
        </w:rPr>
      </w:pPr>
      <w:r w:rsidRPr="006C48FF">
        <w:rPr>
          <w:color w:val="000000" w:themeColor="text1"/>
          <w:sz w:val="20"/>
          <w:szCs w:val="20"/>
        </w:rPr>
        <w:t>La articulación de estos componentes permite comprender el derecho a la salud desde una perspectiva integral, en la que no solo se garantiza el acceso a los servicios, sino también la pertinencia y la calidad de la atención. Este enfoque contribuye a reducir inequidades, fortalecer la confianza de la ciudadanía en el sistema de salud y reconocer los elementos que orientan su garantía. A continuación, se presentan los componentes principales del derecho fundamental a la salud:</w:t>
      </w:r>
    </w:p>
    <w:p w:rsidRPr="00FE1EDA" w:rsidR="00F40917" w:rsidP="00F40917" w:rsidRDefault="00F40917" w14:paraId="5443D8B8" w14:textId="351A1767">
      <w:pPr>
        <w:pStyle w:val="Normal0"/>
        <w:rPr>
          <w:color w:val="000000"/>
          <w:sz w:val="20"/>
          <w:szCs w:val="20"/>
          <w:lang w:val="es-ES"/>
        </w:rPr>
      </w:pPr>
      <w:commentRangeStart w:id="10"/>
      <w:r w:rsidRPr="00FE1EDA">
        <w:rPr>
          <w:noProof/>
          <w:color w:val="000000" w:themeColor="text1"/>
          <w:sz w:val="20"/>
          <w:szCs w:val="20"/>
          <w:lang w:val="es-ES" w:eastAsia="en-US"/>
        </w:rPr>
        <w:lastRenderedPageBreak/>
        <w:drawing>
          <wp:inline distT="0" distB="0" distL="0" distR="0" wp14:anchorId="63D3DA21" wp14:editId="5057CD2C">
            <wp:extent cx="6161405" cy="1896035"/>
            <wp:effectExtent l="38100" t="0" r="10795" b="0"/>
            <wp:docPr id="1775222574"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commentRangeEnd w:id="10"/>
      <w:r w:rsidRPr="00FE1EDA" w:rsidR="004F297E">
        <w:rPr>
          <w:rStyle w:val="Refdecomentario"/>
          <w:color w:val="000000"/>
          <w:sz w:val="20"/>
          <w:szCs w:val="20"/>
          <w:lang w:val="es-ES"/>
        </w:rPr>
        <w:commentReference w:id="10"/>
      </w:r>
    </w:p>
    <w:p w:rsidR="379AE197" w:rsidP="00765942" w:rsidRDefault="379AE197" w14:paraId="0CCF244B" w14:textId="316F9AB0">
      <w:pPr>
        <w:pStyle w:val="Normal0"/>
        <w:shd w:val="clear" w:color="auto" w:fill="DDD9C3" w:themeFill="background2" w:themeFillShade="E6"/>
        <w:rPr>
          <w:color w:val="000000" w:themeColor="text1"/>
          <w:sz w:val="20"/>
          <w:szCs w:val="20"/>
          <w:lang w:val="es-ES"/>
        </w:rPr>
      </w:pPr>
    </w:p>
    <w:p w:rsidR="4A719BA1" w:rsidP="00765942" w:rsidRDefault="4A719BA1" w14:paraId="286549C0" w14:textId="5328D8E8">
      <w:pPr>
        <w:pStyle w:val="Normal0"/>
        <w:shd w:val="clear" w:color="auto" w:fill="DDD9C3" w:themeFill="background2" w:themeFillShade="E6"/>
        <w:rPr>
          <w:color w:val="000000" w:themeColor="text1"/>
          <w:sz w:val="20"/>
          <w:szCs w:val="20"/>
          <w:lang w:val="es-ES"/>
        </w:rPr>
      </w:pPr>
      <w:r w:rsidRPr="379AE197">
        <w:rPr>
          <w:color w:val="000000" w:themeColor="text1"/>
          <w:sz w:val="20"/>
          <w:szCs w:val="20"/>
          <w:lang w:val="es-ES"/>
        </w:rPr>
        <w:t>El reconocimiento de la salud como derecho fundamental y la definición de sus componentes permiten establecer un marco sólido para su garantía en Colombia. A partir de estos elementos, resulta pertinente analizar la Política de Participación Social en Salud, la cual orienta la intervención de la ciudadanía en la gestión del sistema y el fortalecimiento del control social.</w:t>
      </w:r>
    </w:p>
    <w:p w:rsidR="00F40917" w:rsidP="00F40917" w:rsidRDefault="00F40917" w14:paraId="2B152481" w14:textId="77777777">
      <w:pPr>
        <w:pStyle w:val="Normal0"/>
        <w:ind w:left="360"/>
        <w:rPr>
          <w:b/>
          <w:bCs/>
          <w:color w:val="000000"/>
          <w:sz w:val="20"/>
          <w:szCs w:val="20"/>
          <w:lang w:val="es-ES"/>
        </w:rPr>
      </w:pPr>
    </w:p>
    <w:p w:rsidRPr="00FE1EDA" w:rsidR="00FA5746" w:rsidP="00F40917" w:rsidRDefault="00FA5746" w14:paraId="1D7CEEA6" w14:textId="77777777">
      <w:pPr>
        <w:pStyle w:val="Normal0"/>
        <w:ind w:left="360"/>
        <w:rPr>
          <w:b/>
          <w:bCs/>
          <w:color w:val="000000"/>
          <w:sz w:val="20"/>
          <w:szCs w:val="20"/>
          <w:lang w:val="es-ES"/>
        </w:rPr>
      </w:pPr>
    </w:p>
    <w:p w:rsidRPr="0083701F" w:rsidR="00AB0F5E" w:rsidRDefault="001E5D88" w14:paraId="02E34420" w14:textId="5F356A4D">
      <w:pPr>
        <w:pStyle w:val="Normal0"/>
        <w:numPr>
          <w:ilvl w:val="0"/>
          <w:numId w:val="3"/>
        </w:numPr>
        <w:rPr>
          <w:b/>
          <w:bCs/>
          <w:color w:val="000000"/>
          <w:sz w:val="20"/>
          <w:szCs w:val="20"/>
          <w:lang w:val="es-ES"/>
        </w:rPr>
      </w:pPr>
      <w:r w:rsidRPr="0083701F">
        <w:rPr>
          <w:b/>
          <w:bCs/>
          <w:color w:val="000000"/>
          <w:sz w:val="20"/>
          <w:szCs w:val="20"/>
          <w:lang w:val="es-ES"/>
        </w:rPr>
        <w:t xml:space="preserve">Política de participación social en salud </w:t>
      </w:r>
    </w:p>
    <w:p w:rsidRPr="00FE1EDA" w:rsidR="00096E62" w:rsidP="00096E62" w:rsidRDefault="00096E62" w14:paraId="044CBFDE" w14:textId="77777777">
      <w:pPr>
        <w:pStyle w:val="Normal0"/>
        <w:rPr>
          <w:b/>
          <w:bCs/>
          <w:color w:val="000000"/>
          <w:sz w:val="20"/>
          <w:szCs w:val="20"/>
          <w:lang w:val="es-ES"/>
        </w:rPr>
      </w:pPr>
    </w:p>
    <w:p w:rsidR="003B4502" w:rsidP="003B4502" w:rsidRDefault="003B4502" w14:paraId="58CC9A08" w14:textId="77777777">
      <w:pPr>
        <w:pStyle w:val="Normal0"/>
        <w:rPr>
          <w:color w:val="000000" w:themeColor="text1"/>
          <w:sz w:val="20"/>
          <w:szCs w:val="20"/>
        </w:rPr>
      </w:pPr>
      <w:r w:rsidRPr="003B4502">
        <w:rPr>
          <w:color w:val="000000" w:themeColor="text1"/>
          <w:sz w:val="20"/>
          <w:szCs w:val="20"/>
        </w:rPr>
        <w:t>La Política de Participación Social en Salud en Colombia constituye un instrumento estratégico orientado a fortalecer la intervención de la ciudadanía en la gestión del sistema de salud. Su propósito es promover escenarios de diálogo, concertación y toma de decisiones que faciliten la incidencia comunitaria, el control social y la construcción de respuestas frente a las necesidades de la población.</w:t>
      </w:r>
    </w:p>
    <w:p w:rsidRPr="003B4502" w:rsidR="003B4502" w:rsidP="003B4502" w:rsidRDefault="003B4502" w14:paraId="6D534641" w14:textId="77777777">
      <w:pPr>
        <w:pStyle w:val="Normal0"/>
        <w:rPr>
          <w:color w:val="000000" w:themeColor="text1"/>
          <w:sz w:val="20"/>
          <w:szCs w:val="20"/>
        </w:rPr>
      </w:pPr>
    </w:p>
    <w:p w:rsidR="003B4502" w:rsidP="003B4502" w:rsidRDefault="003B4502" w14:paraId="3C3E117A" w14:textId="77777777">
      <w:pPr>
        <w:pStyle w:val="Normal0"/>
        <w:rPr>
          <w:color w:val="000000" w:themeColor="text1"/>
          <w:sz w:val="20"/>
          <w:szCs w:val="20"/>
        </w:rPr>
      </w:pPr>
      <w:r w:rsidRPr="003B4502">
        <w:rPr>
          <w:color w:val="000000" w:themeColor="text1"/>
          <w:sz w:val="20"/>
          <w:szCs w:val="20"/>
        </w:rPr>
        <w:t>Este marco político busca consolidar procesos participativos más efectivos, superando enfoques limitados a la información o la consulta. De esta manera, promueve una participación activa, organizada y con capacidad de transformación en los diferentes niveles del sistema de salud, de acuerdo con los lineamientos establecidos por el Ministerio de Salud y Protección Social.</w:t>
      </w:r>
    </w:p>
    <w:p w:rsidRPr="003B4502" w:rsidR="003B4502" w:rsidP="003B4502" w:rsidRDefault="003B4502" w14:paraId="5D16E80C" w14:textId="77777777">
      <w:pPr>
        <w:pStyle w:val="Normal0"/>
        <w:rPr>
          <w:color w:val="000000" w:themeColor="text1"/>
          <w:sz w:val="20"/>
          <w:szCs w:val="20"/>
        </w:rPr>
      </w:pPr>
    </w:p>
    <w:p w:rsidR="003B4502" w:rsidP="003B4502" w:rsidRDefault="003B4502" w14:paraId="343156BA" w14:textId="77777777">
      <w:pPr>
        <w:pStyle w:val="Normal0"/>
        <w:rPr>
          <w:color w:val="000000" w:themeColor="text1"/>
          <w:sz w:val="20"/>
          <w:szCs w:val="20"/>
        </w:rPr>
      </w:pPr>
      <w:r w:rsidRPr="003B4502">
        <w:rPr>
          <w:color w:val="000000" w:themeColor="text1"/>
          <w:sz w:val="20"/>
          <w:szCs w:val="20"/>
        </w:rPr>
        <w:t>La adopción de esta política permite articular acciones entre instituciones, organizaciones sociales y ciudadanía, fortaleciendo la gobernanza en salud y promoviendo relaciones basadas en la corresponsabilidad, la transparencia y el reconocimiento de las realidades territoriales.</w:t>
      </w:r>
    </w:p>
    <w:p w:rsidRPr="003B4502" w:rsidR="00BE2B3C" w:rsidP="003B4502" w:rsidRDefault="00BE2B3C" w14:paraId="75CEB2D1" w14:textId="77777777">
      <w:pPr>
        <w:pStyle w:val="Normal0"/>
        <w:rPr>
          <w:color w:val="000000" w:themeColor="text1"/>
          <w:sz w:val="20"/>
          <w:szCs w:val="20"/>
        </w:rPr>
      </w:pPr>
    </w:p>
    <w:p w:rsidRPr="003B4502" w:rsidR="003B4502" w:rsidP="003B4502" w:rsidRDefault="003B4502" w14:paraId="63D8FC81" w14:textId="77777777">
      <w:pPr>
        <w:pStyle w:val="Normal0"/>
        <w:rPr>
          <w:color w:val="000000" w:themeColor="text1"/>
          <w:sz w:val="20"/>
          <w:szCs w:val="20"/>
        </w:rPr>
      </w:pPr>
      <w:r w:rsidRPr="003B4502">
        <w:rPr>
          <w:color w:val="000000" w:themeColor="text1"/>
          <w:sz w:val="20"/>
          <w:szCs w:val="20"/>
        </w:rPr>
        <w:t>Para comprender mejor su alcance, la Política de Participación Social en Salud orienta su implementación a partir de los siguientes aspectos generales:</w:t>
      </w:r>
    </w:p>
    <w:p w:rsidRPr="003B4502" w:rsidR="003B4502" w:rsidP="379AE197" w:rsidRDefault="003B4502" w14:paraId="77CF18F7" w14:textId="77777777">
      <w:pPr>
        <w:pStyle w:val="Normal0"/>
        <w:rPr>
          <w:color w:val="000000" w:themeColor="text1"/>
          <w:sz w:val="20"/>
          <w:szCs w:val="20"/>
        </w:rPr>
      </w:pPr>
    </w:p>
    <w:p w:rsidRPr="00185A56" w:rsidR="00185A56" w:rsidP="00C05E7B" w:rsidRDefault="00185A56" w14:paraId="086F34A2" w14:textId="6AFB9953">
      <w:pPr>
        <w:pStyle w:val="Normal0"/>
        <w:numPr>
          <w:ilvl w:val="0"/>
          <w:numId w:val="17"/>
        </w:numPr>
        <w:rPr>
          <w:color w:val="000000" w:themeColor="text1"/>
          <w:sz w:val="20"/>
          <w:szCs w:val="20"/>
        </w:rPr>
      </w:pPr>
      <w:commentRangeStart w:id="11"/>
      <w:r w:rsidRPr="00185A56">
        <w:rPr>
          <w:color w:val="000000" w:themeColor="text1"/>
          <w:sz w:val="20"/>
          <w:szCs w:val="20"/>
        </w:rPr>
        <w:t xml:space="preserve">Fortalecimiento de la ciudadanía como actor activo en la gestión del sistema de salud. </w:t>
      </w:r>
    </w:p>
    <w:p w:rsidRPr="00185A56" w:rsidR="00185A56" w:rsidP="00C05E7B" w:rsidRDefault="00185A56" w14:paraId="2D42EA3E" w14:textId="51360128">
      <w:pPr>
        <w:pStyle w:val="Normal0"/>
        <w:numPr>
          <w:ilvl w:val="0"/>
          <w:numId w:val="17"/>
        </w:numPr>
        <w:rPr>
          <w:color w:val="000000" w:themeColor="text1"/>
          <w:sz w:val="20"/>
          <w:szCs w:val="20"/>
        </w:rPr>
      </w:pPr>
      <w:r w:rsidRPr="00185A56">
        <w:rPr>
          <w:color w:val="000000" w:themeColor="text1"/>
          <w:sz w:val="20"/>
          <w:szCs w:val="20"/>
        </w:rPr>
        <w:t xml:space="preserve">Promoción de espacios de participación, diálogo y concertación entre actores sociales e institucionales. </w:t>
      </w:r>
    </w:p>
    <w:p w:rsidRPr="00185A56" w:rsidR="00185A56" w:rsidP="00C05E7B" w:rsidRDefault="00185A56" w14:paraId="7B21199F" w14:textId="1FD74D0D">
      <w:pPr>
        <w:pStyle w:val="Normal0"/>
        <w:numPr>
          <w:ilvl w:val="0"/>
          <w:numId w:val="17"/>
        </w:numPr>
        <w:rPr>
          <w:color w:val="000000" w:themeColor="text1"/>
          <w:sz w:val="20"/>
          <w:szCs w:val="20"/>
        </w:rPr>
      </w:pPr>
      <w:r w:rsidRPr="00185A56">
        <w:rPr>
          <w:color w:val="000000" w:themeColor="text1"/>
          <w:sz w:val="20"/>
          <w:szCs w:val="20"/>
        </w:rPr>
        <w:t xml:space="preserve">Desarrollo de capacidades comunitarias para la incidencia, el seguimiento y el control social. </w:t>
      </w:r>
    </w:p>
    <w:p w:rsidRPr="00185A56" w:rsidR="00185A56" w:rsidP="00C05E7B" w:rsidRDefault="00185A56" w14:paraId="3FE0E571" w14:textId="21B3A652">
      <w:pPr>
        <w:pStyle w:val="Normal0"/>
        <w:numPr>
          <w:ilvl w:val="0"/>
          <w:numId w:val="17"/>
        </w:numPr>
        <w:rPr>
          <w:color w:val="000000" w:themeColor="text1"/>
          <w:sz w:val="20"/>
          <w:szCs w:val="20"/>
        </w:rPr>
      </w:pPr>
      <w:r w:rsidRPr="00185A56">
        <w:rPr>
          <w:color w:val="000000" w:themeColor="text1"/>
          <w:sz w:val="20"/>
          <w:szCs w:val="20"/>
        </w:rPr>
        <w:t xml:space="preserve">Articulación entre instituciones, organizaciones sociales y comunidad en los territorios. </w:t>
      </w:r>
    </w:p>
    <w:p w:rsidR="003B4502" w:rsidP="00C05E7B" w:rsidRDefault="00185A56" w14:paraId="435C9CD2" w14:textId="04004CEB">
      <w:pPr>
        <w:pStyle w:val="Normal0"/>
        <w:numPr>
          <w:ilvl w:val="0"/>
          <w:numId w:val="17"/>
        </w:numPr>
        <w:rPr>
          <w:color w:val="000000" w:themeColor="text1"/>
          <w:sz w:val="20"/>
          <w:szCs w:val="20"/>
        </w:rPr>
      </w:pPr>
      <w:r w:rsidRPr="00185A56">
        <w:rPr>
          <w:color w:val="000000" w:themeColor="text1"/>
          <w:sz w:val="20"/>
          <w:szCs w:val="20"/>
        </w:rPr>
        <w:t>Construcción colectiva de soluciones orientadas al bienestar, la equidad y la garantía del derecho a la salud.</w:t>
      </w:r>
      <w:commentRangeEnd w:id="11"/>
      <w:r w:rsidR="007646A1">
        <w:rPr>
          <w:rStyle w:val="Refdecomentario"/>
          <w:color w:val="000000" w:themeColor="text1"/>
          <w:sz w:val="20"/>
          <w:szCs w:val="20"/>
        </w:rPr>
        <w:commentReference w:id="11"/>
      </w:r>
    </w:p>
    <w:p w:rsidR="006648E0" w:rsidP="006648E0" w:rsidRDefault="006648E0" w14:paraId="7474BBFC" w14:textId="77777777">
      <w:pPr>
        <w:pStyle w:val="Normal0"/>
        <w:rPr>
          <w:color w:val="000000" w:themeColor="text1"/>
          <w:sz w:val="20"/>
          <w:szCs w:val="20"/>
        </w:rPr>
      </w:pPr>
    </w:p>
    <w:p w:rsidRPr="00185A56" w:rsidR="006648E0" w:rsidP="006648E0" w:rsidRDefault="006648E0" w14:paraId="24C169D9" w14:textId="77777777">
      <w:pPr>
        <w:pStyle w:val="Normal0"/>
        <w:rPr>
          <w:color w:val="000000" w:themeColor="text1"/>
          <w:sz w:val="20"/>
          <w:szCs w:val="20"/>
        </w:rPr>
      </w:pPr>
    </w:p>
    <w:p w:rsidR="006648E0" w:rsidP="006648E0" w:rsidRDefault="006648E0" w14:paraId="301657E7" w14:textId="77777777">
      <w:pPr>
        <w:pStyle w:val="Normal0"/>
        <w:shd w:val="clear" w:color="auto" w:fill="EEECE1" w:themeFill="background2"/>
        <w:rPr>
          <w:color w:val="000000" w:themeColor="text1"/>
          <w:sz w:val="20"/>
          <w:szCs w:val="20"/>
        </w:rPr>
      </w:pPr>
      <w:r w:rsidRPr="006648E0">
        <w:rPr>
          <w:color w:val="000000" w:themeColor="text1"/>
          <w:sz w:val="20"/>
          <w:szCs w:val="20"/>
        </w:rPr>
        <w:t xml:space="preserve">Estos elementos permiten reconocer que la Política de Participación Social en Salud no se limita a establecer orientaciones normativas, sino que propone una ruta para fortalecer la participación ciudadana como práctica </w:t>
      </w:r>
      <w:r w:rsidRPr="006648E0">
        <w:rPr>
          <w:color w:val="000000" w:themeColor="text1"/>
          <w:sz w:val="20"/>
          <w:szCs w:val="20"/>
        </w:rPr>
        <w:lastRenderedPageBreak/>
        <w:t>organizada, corresponsable y vinculada a la gestión pública en salud. A continuación, se presentan algunos aspectos clave para comprender su aplicación:</w:t>
      </w:r>
    </w:p>
    <w:p w:rsidR="006648E0" w:rsidP="000D48A7" w:rsidRDefault="006648E0" w14:paraId="2D538B1E" w14:textId="77777777">
      <w:pPr>
        <w:pStyle w:val="Normal0"/>
        <w:rPr>
          <w:color w:val="000000" w:themeColor="text1"/>
          <w:sz w:val="20"/>
          <w:szCs w:val="20"/>
        </w:rPr>
      </w:pPr>
    </w:p>
    <w:p w:rsidR="006648E0" w:rsidP="000D48A7" w:rsidRDefault="006648E0" w14:paraId="7D07FBF7" w14:textId="77777777">
      <w:pPr>
        <w:pStyle w:val="Normal0"/>
        <w:rPr>
          <w:color w:val="000000" w:themeColor="text1"/>
          <w:sz w:val="20"/>
          <w:szCs w:val="20"/>
        </w:rPr>
      </w:pPr>
    </w:p>
    <w:p w:rsidRPr="000D48A7" w:rsidR="000D48A7" w:rsidP="00C05E7B" w:rsidRDefault="000D48A7" w14:paraId="3DCFE45D" w14:textId="6ECCA004">
      <w:pPr>
        <w:pStyle w:val="Normal0"/>
        <w:numPr>
          <w:ilvl w:val="0"/>
          <w:numId w:val="10"/>
        </w:numPr>
        <w:rPr>
          <w:color w:val="000000" w:themeColor="text1"/>
          <w:sz w:val="20"/>
          <w:szCs w:val="20"/>
        </w:rPr>
      </w:pPr>
      <w:commentRangeStart w:id="12"/>
      <w:r w:rsidRPr="000D48A7">
        <w:rPr>
          <w:b/>
          <w:bCs/>
          <w:color w:val="000000" w:themeColor="text1"/>
          <w:sz w:val="20"/>
          <w:szCs w:val="20"/>
        </w:rPr>
        <w:t>Incidencia ciudadana:</w:t>
      </w:r>
      <w:r w:rsidRPr="000D48A7">
        <w:rPr>
          <w:color w:val="000000" w:themeColor="text1"/>
          <w:sz w:val="20"/>
          <w:szCs w:val="20"/>
        </w:rPr>
        <w:t xml:space="preserve"> permite que la comunidad participe en espacios donde se analizan necesidades, se priorizan problemas y se proponen soluciones. Este proceso favorece que las decisiones en salud respondan a las realidades de la población y no solo a criterios institucionales.</w:t>
      </w:r>
    </w:p>
    <w:p w:rsidRPr="000D48A7" w:rsidR="000D48A7" w:rsidP="00C05E7B" w:rsidRDefault="000D48A7" w14:paraId="6B789B73" w14:textId="3B23A307">
      <w:pPr>
        <w:pStyle w:val="Normal0"/>
        <w:numPr>
          <w:ilvl w:val="0"/>
          <w:numId w:val="10"/>
        </w:numPr>
        <w:rPr>
          <w:color w:val="000000" w:themeColor="text1"/>
          <w:sz w:val="20"/>
          <w:szCs w:val="20"/>
        </w:rPr>
      </w:pPr>
      <w:r w:rsidRPr="000D48A7">
        <w:rPr>
          <w:b/>
          <w:bCs/>
          <w:color w:val="000000" w:themeColor="text1"/>
          <w:sz w:val="20"/>
          <w:szCs w:val="20"/>
        </w:rPr>
        <w:t>Control social:</w:t>
      </w:r>
      <w:r w:rsidRPr="000D48A7">
        <w:rPr>
          <w:color w:val="000000" w:themeColor="text1"/>
          <w:sz w:val="20"/>
          <w:szCs w:val="20"/>
        </w:rPr>
        <w:t xml:space="preserve"> fortalece la capacidad de la ciudadanía para hacer seguimiento a la gestión pública, al uso de los recursos y al cumplimiento de compromisos institucionales. Su aplicación promueve transparencia, confianza y responsabilidad en el funcionamiento del sistema de salud.</w:t>
      </w:r>
    </w:p>
    <w:p w:rsidRPr="000D48A7" w:rsidR="000D48A7" w:rsidP="00C05E7B" w:rsidRDefault="000D48A7" w14:paraId="0CF0788D" w14:textId="61321AD5">
      <w:pPr>
        <w:pStyle w:val="Normal0"/>
        <w:numPr>
          <w:ilvl w:val="0"/>
          <w:numId w:val="10"/>
        </w:numPr>
        <w:rPr>
          <w:color w:val="000000" w:themeColor="text1"/>
          <w:sz w:val="20"/>
          <w:szCs w:val="20"/>
        </w:rPr>
      </w:pPr>
      <w:r w:rsidRPr="000D48A7">
        <w:rPr>
          <w:b/>
          <w:bCs/>
          <w:color w:val="000000" w:themeColor="text1"/>
          <w:sz w:val="20"/>
          <w:szCs w:val="20"/>
        </w:rPr>
        <w:t>Corresponsabilidad:</w:t>
      </w:r>
      <w:r w:rsidRPr="000D48A7">
        <w:rPr>
          <w:color w:val="000000" w:themeColor="text1"/>
          <w:sz w:val="20"/>
          <w:szCs w:val="20"/>
        </w:rPr>
        <w:t xml:space="preserve"> reconoce que la garantía del derecho a la salud requiere el compromiso conjunto del Estado, las instituciones, las organizaciones sociales y la ciudadanía. Este principio permite distribuir responsabilidades y fortalecer acciones sostenibles para mejorar las condiciones de salud en los territorios.</w:t>
      </w:r>
    </w:p>
    <w:p w:rsidR="000D48A7" w:rsidP="00C05E7B" w:rsidRDefault="000D48A7" w14:paraId="004D70C0" w14:textId="5A3C4EAB">
      <w:pPr>
        <w:pStyle w:val="Normal0"/>
        <w:numPr>
          <w:ilvl w:val="0"/>
          <w:numId w:val="10"/>
        </w:numPr>
        <w:rPr>
          <w:color w:val="000000" w:themeColor="text1"/>
          <w:sz w:val="20"/>
          <w:szCs w:val="20"/>
        </w:rPr>
      </w:pPr>
      <w:r w:rsidRPr="000D48A7">
        <w:rPr>
          <w:b/>
          <w:bCs/>
          <w:color w:val="000000" w:themeColor="text1"/>
          <w:sz w:val="20"/>
          <w:szCs w:val="20"/>
        </w:rPr>
        <w:t>Gestión territorial:</w:t>
      </w:r>
      <w:r w:rsidRPr="000D48A7">
        <w:rPr>
          <w:color w:val="000000" w:themeColor="text1"/>
          <w:sz w:val="20"/>
          <w:szCs w:val="20"/>
        </w:rPr>
        <w:t xml:space="preserve"> orienta la implementación de la política según las condiciones sociales, culturales, económicas e institucionales de cada territorio. Este enfoque permite adaptar las acciones participativas a las necesidades locales y fortalecer respuestas más pertinentes, incluyentes y cercanas a la comunidad.</w:t>
      </w:r>
      <w:commentRangeEnd w:id="12"/>
      <w:r w:rsidR="00D51FC3">
        <w:rPr>
          <w:rStyle w:val="Refdecomentario"/>
          <w:color w:val="000000" w:themeColor="text1"/>
          <w:sz w:val="20"/>
          <w:szCs w:val="20"/>
        </w:rPr>
        <w:commentReference w:id="12"/>
      </w:r>
    </w:p>
    <w:p w:rsidRPr="000D48A7" w:rsidR="005706A3" w:rsidP="000D48A7" w:rsidRDefault="005706A3" w14:paraId="2CB6C399" w14:textId="77777777">
      <w:pPr>
        <w:pStyle w:val="Normal0"/>
        <w:rPr>
          <w:color w:val="000000" w:themeColor="text1"/>
          <w:sz w:val="20"/>
          <w:szCs w:val="20"/>
        </w:rPr>
      </w:pPr>
    </w:p>
    <w:p w:rsidRPr="000B49F5" w:rsidR="003B4502" w:rsidP="379AE197" w:rsidRDefault="000D48A7" w14:paraId="51E6E79C" w14:textId="6844ED04">
      <w:pPr>
        <w:pStyle w:val="Normal0"/>
        <w:rPr>
          <w:color w:val="000000" w:themeColor="text1"/>
          <w:sz w:val="20"/>
          <w:szCs w:val="20"/>
        </w:rPr>
      </w:pPr>
      <w:r w:rsidRPr="000D48A7">
        <w:rPr>
          <w:color w:val="000000" w:themeColor="text1"/>
          <w:sz w:val="20"/>
          <w:szCs w:val="20"/>
        </w:rPr>
        <w:t>En síntesis, la Política de Participación Social en Salud fortalece la relación entre ciudadanía e instituciones, al promover procesos de diálogo, control social y corresponsabilidad. Su aplicación contribuye a una gestión pública más transparente, participativa y orientada a la garantía efectiva del derecho fundamental a la salud.</w:t>
      </w:r>
    </w:p>
    <w:p w:rsidR="08833E58" w:rsidP="379AE197" w:rsidRDefault="08833E58" w14:paraId="13238525" w14:textId="43D10D92">
      <w:pPr>
        <w:pStyle w:val="Normal0"/>
        <w:rPr>
          <w:color w:val="C0504D" w:themeColor="accent2"/>
        </w:rPr>
      </w:pPr>
    </w:p>
    <w:p w:rsidRPr="002B4B92" w:rsidR="002B4B92" w:rsidP="004E1CDA" w:rsidRDefault="002B4B92" w14:paraId="5D40336C" w14:textId="77777777">
      <w:pPr>
        <w:pStyle w:val="Normal0"/>
        <w:shd w:val="clear" w:color="auto" w:fill="FDE9D9" w:themeFill="accent6" w:themeFillTint="33"/>
        <w:rPr>
          <w:color w:val="000000" w:themeColor="text1"/>
          <w:sz w:val="20"/>
          <w:szCs w:val="20"/>
        </w:rPr>
      </w:pPr>
      <w:r w:rsidRPr="002B4B92">
        <w:rPr>
          <w:color w:val="000000" w:themeColor="text1"/>
          <w:sz w:val="20"/>
          <w:szCs w:val="20"/>
        </w:rPr>
        <w:t>Después de comprender el propósito general de esta política, es necesario analizar su marco estratégico, ya que este orienta la forma en que se organizan las acciones institucionales y comunitarias. Su aplicación permite fortalecer capacidades ciudadanas, promover escenarios de diálogo y avanzar hacia una participación efectiva en salud.</w:t>
      </w:r>
    </w:p>
    <w:p w:rsidR="002B4B92" w:rsidP="00096E62" w:rsidRDefault="002B4B92" w14:paraId="5472D9B4" w14:textId="77777777">
      <w:pPr>
        <w:pStyle w:val="Normal0"/>
        <w:rPr>
          <w:color w:val="000000" w:themeColor="text1"/>
          <w:sz w:val="20"/>
          <w:szCs w:val="20"/>
        </w:rPr>
      </w:pPr>
    </w:p>
    <w:p w:rsidRPr="00FE1EDA" w:rsidR="002B4B92" w:rsidP="00096E62" w:rsidRDefault="002B4B92" w14:paraId="6545C2CE" w14:textId="77777777">
      <w:pPr>
        <w:pStyle w:val="Normal0"/>
        <w:rPr>
          <w:b/>
          <w:bCs/>
          <w:color w:val="000000"/>
          <w:sz w:val="20"/>
          <w:szCs w:val="20"/>
          <w:lang w:val="es-ES"/>
        </w:rPr>
      </w:pPr>
    </w:p>
    <w:p w:rsidRPr="00FE1EDA" w:rsidR="00AB0F5E" w:rsidRDefault="00AB0F5E" w14:paraId="63B92B4E" w14:textId="77777777">
      <w:pPr>
        <w:pStyle w:val="Normal0"/>
        <w:numPr>
          <w:ilvl w:val="1"/>
          <w:numId w:val="3"/>
        </w:numPr>
        <w:rPr>
          <w:b/>
          <w:bCs/>
          <w:color w:val="000000"/>
          <w:sz w:val="20"/>
          <w:szCs w:val="20"/>
          <w:lang w:val="es-ES"/>
        </w:rPr>
      </w:pPr>
      <w:r w:rsidRPr="00FE1EDA">
        <w:rPr>
          <w:b/>
          <w:bCs/>
          <w:color w:val="000000"/>
          <w:sz w:val="20"/>
          <w:szCs w:val="20"/>
          <w:lang w:val="es-ES"/>
        </w:rPr>
        <w:t>Marco estratégico</w:t>
      </w:r>
    </w:p>
    <w:p w:rsidRPr="00FE1EDA" w:rsidR="00096E62" w:rsidP="00096E62" w:rsidRDefault="00096E62" w14:paraId="0376BDDE" w14:textId="77777777">
      <w:pPr>
        <w:pStyle w:val="Normal0"/>
        <w:rPr>
          <w:b/>
          <w:bCs/>
          <w:color w:val="000000"/>
          <w:sz w:val="20"/>
          <w:szCs w:val="20"/>
          <w:lang w:val="es-ES"/>
        </w:rPr>
      </w:pPr>
    </w:p>
    <w:p w:rsidR="005F7A98" w:rsidP="005F7A98" w:rsidRDefault="005F7A98" w14:paraId="50DDADE4" w14:textId="77777777">
      <w:pPr>
        <w:pStyle w:val="Normal0"/>
        <w:rPr>
          <w:color w:val="000000" w:themeColor="text1"/>
          <w:sz w:val="20"/>
          <w:szCs w:val="20"/>
        </w:rPr>
      </w:pPr>
      <w:r w:rsidRPr="005F7A98">
        <w:rPr>
          <w:color w:val="000000" w:themeColor="text1"/>
          <w:sz w:val="20"/>
          <w:szCs w:val="20"/>
        </w:rPr>
        <w:t>El marco estratégico orienta la organización de acciones dirigidas al fortalecimiento de la participación social en salud en los territorios. Su propósito es promover una intervención ciudadana informada, organizada y con capacidad de incidencia en la toma de decisiones, superando prácticas centradas únicamente en la consulta o en la entrega de información.</w:t>
      </w:r>
    </w:p>
    <w:p w:rsidRPr="005F7A98" w:rsidR="005F7A98" w:rsidP="005F7A98" w:rsidRDefault="005F7A98" w14:paraId="6C93838D" w14:textId="77777777">
      <w:pPr>
        <w:pStyle w:val="Normal0"/>
        <w:rPr>
          <w:color w:val="000000" w:themeColor="text1"/>
          <w:sz w:val="20"/>
          <w:szCs w:val="20"/>
        </w:rPr>
      </w:pPr>
    </w:p>
    <w:p w:rsidR="005F7A98" w:rsidP="005F7A98" w:rsidRDefault="005F7A98" w14:paraId="6364F664" w14:textId="77777777">
      <w:pPr>
        <w:pStyle w:val="Normal0"/>
        <w:rPr>
          <w:color w:val="000000" w:themeColor="text1"/>
          <w:sz w:val="20"/>
          <w:szCs w:val="20"/>
        </w:rPr>
      </w:pPr>
      <w:r w:rsidRPr="005F7A98">
        <w:rPr>
          <w:color w:val="000000" w:themeColor="text1"/>
          <w:sz w:val="20"/>
          <w:szCs w:val="20"/>
        </w:rPr>
        <w:t>Desde esta perspectiva, este marco articula las capacidades ciudadanas, el fortalecimiento institucional y los espacios de diálogo entre la comunidad, las organizaciones sociales y las entidades del sistema de salud. Esta articulación favorece procesos participativos más estructurados, transparentes y orientados a responder de manera pertinente a las necesidades de la población.</w:t>
      </w:r>
    </w:p>
    <w:p w:rsidRPr="005F7A98" w:rsidR="005F7A98" w:rsidP="005F7A98" w:rsidRDefault="005F7A98" w14:paraId="47A86D4F" w14:textId="77777777">
      <w:pPr>
        <w:pStyle w:val="Normal0"/>
        <w:rPr>
          <w:color w:val="000000" w:themeColor="text1"/>
          <w:sz w:val="20"/>
          <w:szCs w:val="20"/>
        </w:rPr>
      </w:pPr>
    </w:p>
    <w:p w:rsidRPr="005F7A98" w:rsidR="005F7A98" w:rsidP="005F7A98" w:rsidRDefault="005F7A98" w14:paraId="334D501E" w14:textId="77777777">
      <w:pPr>
        <w:pStyle w:val="Normal0"/>
        <w:rPr>
          <w:color w:val="000000" w:themeColor="text1"/>
          <w:sz w:val="20"/>
          <w:szCs w:val="20"/>
        </w:rPr>
      </w:pPr>
      <w:r w:rsidRPr="005F7A98">
        <w:rPr>
          <w:color w:val="000000" w:themeColor="text1"/>
          <w:sz w:val="20"/>
          <w:szCs w:val="20"/>
        </w:rPr>
        <w:t>Para comprender los elementos que integran el marco estratégico, a continuación, se presentan algunos aspectos clave que permiten reconocer su aplicación en la gestión participativa en salud:</w:t>
      </w:r>
    </w:p>
    <w:p w:rsidRPr="005F7A98" w:rsidR="005F7A98" w:rsidP="379AE197" w:rsidRDefault="005F7A98" w14:paraId="23990D34" w14:textId="77777777">
      <w:pPr>
        <w:pStyle w:val="Normal0"/>
        <w:rPr>
          <w:color w:val="000000" w:themeColor="text1"/>
          <w:sz w:val="20"/>
          <w:szCs w:val="20"/>
        </w:rPr>
      </w:pPr>
    </w:p>
    <w:p w:rsidRPr="00A6783A" w:rsidR="00A6783A" w:rsidP="00C05E7B" w:rsidRDefault="00A6783A" w14:paraId="7AAF5F5F" w14:textId="1107A288">
      <w:pPr>
        <w:pStyle w:val="Normal0"/>
        <w:numPr>
          <w:ilvl w:val="0"/>
          <w:numId w:val="11"/>
        </w:numPr>
        <w:rPr>
          <w:color w:val="000000" w:themeColor="text1"/>
          <w:sz w:val="20"/>
          <w:szCs w:val="20"/>
        </w:rPr>
      </w:pPr>
      <w:commentRangeStart w:id="13"/>
      <w:r w:rsidRPr="00A6783A">
        <w:rPr>
          <w:b/>
          <w:bCs/>
          <w:color w:val="000000" w:themeColor="text1"/>
          <w:sz w:val="20"/>
          <w:szCs w:val="20"/>
        </w:rPr>
        <w:t>Fortalecimiento de capacidades ciudadanas:</w:t>
      </w:r>
      <w:r w:rsidRPr="00A6783A">
        <w:rPr>
          <w:color w:val="000000" w:themeColor="text1"/>
          <w:sz w:val="20"/>
          <w:szCs w:val="20"/>
        </w:rPr>
        <w:t xml:space="preserve"> promueve el desarrollo de conocimientos, habilidades y criterios para participar de manera informada en los asuntos públicos de salud. </w:t>
      </w:r>
      <w:r w:rsidRPr="00A6783A">
        <w:rPr>
          <w:b/>
          <w:bCs/>
          <w:color w:val="000000" w:themeColor="text1"/>
          <w:sz w:val="20"/>
          <w:szCs w:val="20"/>
        </w:rPr>
        <w:t>Ejemplo:</w:t>
      </w:r>
      <w:r w:rsidRPr="00A6783A">
        <w:rPr>
          <w:color w:val="000000" w:themeColor="text1"/>
          <w:sz w:val="20"/>
          <w:szCs w:val="20"/>
        </w:rPr>
        <w:t xml:space="preserve"> una comunidad recibe formación sobre derechos, deberes y mecanismos de participación para intervenir en espacios de diálogo territorial.</w:t>
      </w:r>
    </w:p>
    <w:p w:rsidRPr="00A6783A" w:rsidR="00A6783A" w:rsidP="00C05E7B" w:rsidRDefault="00A6783A" w14:paraId="34EAA856" w14:textId="6CF3031C">
      <w:pPr>
        <w:pStyle w:val="Normal0"/>
        <w:numPr>
          <w:ilvl w:val="0"/>
          <w:numId w:val="11"/>
        </w:numPr>
        <w:rPr>
          <w:color w:val="000000" w:themeColor="text1"/>
          <w:sz w:val="20"/>
          <w:szCs w:val="20"/>
        </w:rPr>
      </w:pPr>
      <w:r w:rsidRPr="00A6783A">
        <w:rPr>
          <w:b/>
          <w:bCs/>
          <w:color w:val="000000" w:themeColor="text1"/>
          <w:sz w:val="20"/>
          <w:szCs w:val="20"/>
        </w:rPr>
        <w:lastRenderedPageBreak/>
        <w:t>Articulación institucional y comunitaria:</w:t>
      </w:r>
      <w:r w:rsidRPr="00A6783A">
        <w:rPr>
          <w:color w:val="000000" w:themeColor="text1"/>
          <w:sz w:val="20"/>
          <w:szCs w:val="20"/>
        </w:rPr>
        <w:t xml:space="preserve"> favorece el trabajo conjunto entre entidades públicas, organizaciones sociales, líderes comunitarios y ciudadanía. Esta relación permite coordinar acciones, evitar esfuerzos aislados y construir respuestas más pertinentes. </w:t>
      </w:r>
      <w:r w:rsidRPr="00A6783A">
        <w:rPr>
          <w:b/>
          <w:bCs/>
          <w:color w:val="000000" w:themeColor="text1"/>
          <w:sz w:val="20"/>
          <w:szCs w:val="20"/>
        </w:rPr>
        <w:t>Ejemplo:</w:t>
      </w:r>
      <w:r w:rsidRPr="00A6783A">
        <w:rPr>
          <w:color w:val="000000" w:themeColor="text1"/>
          <w:sz w:val="20"/>
          <w:szCs w:val="20"/>
        </w:rPr>
        <w:t xml:space="preserve"> una secretaría de salud convoca a organizaciones comunitarias para priorizar necesidades locales.</w:t>
      </w:r>
    </w:p>
    <w:p w:rsidRPr="00A6783A" w:rsidR="00A6783A" w:rsidP="00C05E7B" w:rsidRDefault="00A6783A" w14:paraId="2948C994" w14:textId="41CB42DB">
      <w:pPr>
        <w:pStyle w:val="Normal0"/>
        <w:numPr>
          <w:ilvl w:val="0"/>
          <w:numId w:val="11"/>
        </w:numPr>
        <w:rPr>
          <w:color w:val="000000" w:themeColor="text1"/>
          <w:sz w:val="20"/>
          <w:szCs w:val="20"/>
        </w:rPr>
      </w:pPr>
      <w:r w:rsidRPr="00A6783A">
        <w:rPr>
          <w:b/>
          <w:bCs/>
          <w:color w:val="000000" w:themeColor="text1"/>
          <w:sz w:val="20"/>
          <w:szCs w:val="20"/>
        </w:rPr>
        <w:t>Generación de espacios de diálogo:</w:t>
      </w:r>
      <w:r w:rsidRPr="00A6783A">
        <w:rPr>
          <w:color w:val="000000" w:themeColor="text1"/>
          <w:sz w:val="20"/>
          <w:szCs w:val="20"/>
        </w:rPr>
        <w:t xml:space="preserve"> impulsa escenarios de encuentro donde los actores expresan necesidades, analizan problemáticas y proponen alternativas. Estos espacios fortalecen la confianza y la toma de decisiones compartidas. </w:t>
      </w:r>
      <w:r w:rsidRPr="00A6783A">
        <w:rPr>
          <w:b/>
          <w:bCs/>
          <w:color w:val="000000" w:themeColor="text1"/>
          <w:sz w:val="20"/>
          <w:szCs w:val="20"/>
        </w:rPr>
        <w:t>Ejemplo:</w:t>
      </w:r>
      <w:r w:rsidRPr="00A6783A">
        <w:rPr>
          <w:color w:val="000000" w:themeColor="text1"/>
          <w:sz w:val="20"/>
          <w:szCs w:val="20"/>
        </w:rPr>
        <w:t xml:space="preserve"> una mesa municipal de salud revisa dificultades de acceso y acuerda acciones de mejora.</w:t>
      </w:r>
    </w:p>
    <w:p w:rsidRPr="00A6783A" w:rsidR="00A6783A" w:rsidP="00C05E7B" w:rsidRDefault="00A6783A" w14:paraId="686A008A" w14:textId="2DD0A4CD">
      <w:pPr>
        <w:pStyle w:val="Normal0"/>
        <w:numPr>
          <w:ilvl w:val="0"/>
          <w:numId w:val="11"/>
        </w:numPr>
        <w:rPr>
          <w:color w:val="000000" w:themeColor="text1"/>
          <w:sz w:val="20"/>
          <w:szCs w:val="20"/>
        </w:rPr>
      </w:pPr>
      <w:r w:rsidRPr="00A6783A">
        <w:rPr>
          <w:b/>
          <w:bCs/>
          <w:color w:val="000000" w:themeColor="text1"/>
          <w:sz w:val="20"/>
          <w:szCs w:val="20"/>
        </w:rPr>
        <w:t>Reconocimiento de la diversidad territorial:</w:t>
      </w:r>
      <w:r w:rsidRPr="00A6783A">
        <w:rPr>
          <w:color w:val="000000" w:themeColor="text1"/>
          <w:sz w:val="20"/>
          <w:szCs w:val="20"/>
        </w:rPr>
        <w:t xml:space="preserve"> permite adaptar las estrategias de participación a las características sociales, culturales, económicas e institucionales de cada contexto. Este enfoque evita respuestas generales y favorece acciones pertinentes. </w:t>
      </w:r>
      <w:r w:rsidRPr="00A6783A">
        <w:rPr>
          <w:b/>
          <w:bCs/>
          <w:color w:val="000000" w:themeColor="text1"/>
          <w:sz w:val="20"/>
          <w:szCs w:val="20"/>
        </w:rPr>
        <w:t>Ejemplo:</w:t>
      </w:r>
      <w:r w:rsidRPr="00A6783A">
        <w:rPr>
          <w:color w:val="000000" w:themeColor="text1"/>
          <w:sz w:val="20"/>
          <w:szCs w:val="20"/>
        </w:rPr>
        <w:t xml:space="preserve"> una zona rural organiza encuentros comunitarios ajustados a sus horarios y condiciones de desplazamiento.</w:t>
      </w:r>
    </w:p>
    <w:p w:rsidRPr="00A6783A" w:rsidR="00A6783A" w:rsidP="00C05E7B" w:rsidRDefault="00A6783A" w14:paraId="45A39CCD" w14:textId="384F0CC3">
      <w:pPr>
        <w:pStyle w:val="Normal0"/>
        <w:numPr>
          <w:ilvl w:val="0"/>
          <w:numId w:val="11"/>
        </w:numPr>
        <w:rPr>
          <w:color w:val="000000" w:themeColor="text1"/>
          <w:sz w:val="20"/>
          <w:szCs w:val="20"/>
        </w:rPr>
      </w:pPr>
      <w:r w:rsidRPr="00A6783A">
        <w:rPr>
          <w:b/>
          <w:bCs/>
          <w:color w:val="000000" w:themeColor="text1"/>
          <w:sz w:val="20"/>
          <w:szCs w:val="20"/>
        </w:rPr>
        <w:t>Incidencia en la gestión pública:</w:t>
      </w:r>
      <w:r w:rsidRPr="00A6783A">
        <w:rPr>
          <w:color w:val="000000" w:themeColor="text1"/>
          <w:sz w:val="20"/>
          <w:szCs w:val="20"/>
        </w:rPr>
        <w:t xml:space="preserve"> busca que la participación ciudadana tenga efecto real en la planificación, ejecución, seguimiento y evaluación de las acciones en salud. </w:t>
      </w:r>
      <w:r w:rsidRPr="00A6783A">
        <w:rPr>
          <w:b/>
          <w:bCs/>
          <w:color w:val="000000" w:themeColor="text1"/>
          <w:sz w:val="20"/>
          <w:szCs w:val="20"/>
        </w:rPr>
        <w:t>Ejemplo:</w:t>
      </w:r>
      <w:r w:rsidRPr="00A6783A">
        <w:rPr>
          <w:color w:val="000000" w:themeColor="text1"/>
          <w:sz w:val="20"/>
          <w:szCs w:val="20"/>
        </w:rPr>
        <w:t xml:space="preserve"> una veeduría comunitaria presenta observaciones sobre la prestación del servicio y solicita ajustes ante la entidad responsable.</w:t>
      </w:r>
      <w:commentRangeEnd w:id="13"/>
      <w:r w:rsidRPr="00A6783A" w:rsidR="00F86721">
        <w:rPr>
          <w:rStyle w:val="Refdecomentario"/>
          <w:color w:val="000000" w:themeColor="text1"/>
          <w:sz w:val="20"/>
          <w:szCs w:val="20"/>
        </w:rPr>
        <w:commentReference w:id="13"/>
      </w:r>
    </w:p>
    <w:p w:rsidRPr="00A6783A" w:rsidR="005F7A98" w:rsidP="379AE197" w:rsidRDefault="005F7A98" w14:paraId="265A4564" w14:textId="77777777">
      <w:pPr>
        <w:pStyle w:val="Normal0"/>
        <w:rPr>
          <w:color w:val="000000" w:themeColor="text1"/>
          <w:sz w:val="20"/>
          <w:szCs w:val="20"/>
        </w:rPr>
      </w:pPr>
    </w:p>
    <w:p w:rsidR="00EE79F3" w:rsidP="00EE79F3" w:rsidRDefault="00EE79F3" w14:paraId="1A8EF563" w14:textId="77777777">
      <w:pPr>
        <w:pStyle w:val="Normal0"/>
        <w:rPr>
          <w:color w:val="000000" w:themeColor="text1"/>
          <w:sz w:val="20"/>
          <w:szCs w:val="20"/>
        </w:rPr>
      </w:pPr>
      <w:r w:rsidRPr="00EE79F3">
        <w:rPr>
          <w:color w:val="000000" w:themeColor="text1"/>
          <w:sz w:val="20"/>
          <w:szCs w:val="20"/>
        </w:rPr>
        <w:t>En conjunto, estos elementos permiten comprender que el marco estratégico no solo organiza la participación, sino que también fortalece la relación entre ciudadanía e instituciones. Su aplicación contribuye a consolidar procesos más democráticos, transparentes y orientados al mejoramiento de las condiciones de salud en los territorios.</w:t>
      </w:r>
    </w:p>
    <w:p w:rsidRPr="00EE79F3" w:rsidR="00EE79F3" w:rsidP="00EE79F3" w:rsidRDefault="00EE79F3" w14:paraId="374DA891" w14:textId="77777777">
      <w:pPr>
        <w:pStyle w:val="Normal0"/>
        <w:rPr>
          <w:color w:val="000000" w:themeColor="text1"/>
          <w:sz w:val="20"/>
          <w:szCs w:val="20"/>
        </w:rPr>
      </w:pPr>
    </w:p>
    <w:p w:rsidRPr="007A7D14" w:rsidR="005F7A98" w:rsidP="00064DA3" w:rsidRDefault="007A7D14" w14:paraId="528E90C0" w14:textId="5973A483">
      <w:pPr>
        <w:pStyle w:val="Normal0"/>
        <w:shd w:val="clear" w:color="auto" w:fill="B8CCE4" w:themeFill="accent1" w:themeFillTint="66"/>
        <w:rPr>
          <w:color w:val="000000" w:themeColor="text1"/>
          <w:sz w:val="20"/>
          <w:szCs w:val="20"/>
        </w:rPr>
      </w:pPr>
      <w:r w:rsidRPr="007A7D14">
        <w:rPr>
          <w:color w:val="000000" w:themeColor="text1"/>
          <w:sz w:val="20"/>
          <w:szCs w:val="20"/>
        </w:rPr>
        <w:t>A partir de este marco, se requiere reconocer los principios y ejes que orientan la aplicación de esta política pública. Estos elementos permiten identificar las bases de la participación social y las líneas de acción que favorecen su implementación en los territorios.</w:t>
      </w:r>
    </w:p>
    <w:p w:rsidR="005F7A98" w:rsidP="379AE197" w:rsidRDefault="005F7A98" w14:paraId="29494376" w14:textId="77777777">
      <w:pPr>
        <w:pStyle w:val="Normal0"/>
        <w:rPr>
          <w:color w:val="000000" w:themeColor="text1"/>
          <w:sz w:val="20"/>
          <w:szCs w:val="20"/>
          <w:lang w:val="es-ES"/>
        </w:rPr>
      </w:pPr>
    </w:p>
    <w:p w:rsidRPr="00FE1EDA" w:rsidR="00096E62" w:rsidP="00096E62" w:rsidRDefault="00096E62" w14:paraId="346BE25F" w14:textId="77777777">
      <w:pPr>
        <w:pStyle w:val="Normal0"/>
        <w:rPr>
          <w:b/>
          <w:bCs/>
          <w:color w:val="000000"/>
          <w:sz w:val="20"/>
          <w:szCs w:val="20"/>
          <w:lang w:val="es-ES"/>
        </w:rPr>
      </w:pPr>
    </w:p>
    <w:p w:rsidRPr="00FE1EDA" w:rsidR="00AB0F5E" w:rsidRDefault="1ECF43E1" w14:paraId="51BF4B92" w14:textId="547F445A">
      <w:pPr>
        <w:pStyle w:val="Normal0"/>
        <w:numPr>
          <w:ilvl w:val="1"/>
          <w:numId w:val="3"/>
        </w:numPr>
        <w:rPr>
          <w:b/>
          <w:bCs/>
          <w:color w:val="000000"/>
          <w:sz w:val="20"/>
          <w:szCs w:val="20"/>
          <w:lang w:val="es-ES"/>
        </w:rPr>
      </w:pPr>
      <w:r w:rsidRPr="379AE197">
        <w:rPr>
          <w:b/>
          <w:bCs/>
          <w:color w:val="000000" w:themeColor="text1"/>
          <w:sz w:val="20"/>
          <w:szCs w:val="20"/>
          <w:lang w:val="es-ES"/>
        </w:rPr>
        <w:t>Principios</w:t>
      </w:r>
      <w:r w:rsidR="00BC7F4A">
        <w:rPr>
          <w:b/>
          <w:bCs/>
          <w:color w:val="000000" w:themeColor="text1"/>
          <w:sz w:val="20"/>
          <w:szCs w:val="20"/>
          <w:lang w:val="es-ES"/>
        </w:rPr>
        <w:t xml:space="preserve"> orientadores</w:t>
      </w:r>
      <w:r w:rsidRPr="379AE197">
        <w:rPr>
          <w:b/>
          <w:bCs/>
          <w:color w:val="000000" w:themeColor="text1"/>
          <w:sz w:val="20"/>
          <w:szCs w:val="20"/>
          <w:lang w:val="es-ES"/>
        </w:rPr>
        <w:t xml:space="preserve"> y ejes de la política</w:t>
      </w:r>
    </w:p>
    <w:p w:rsidRPr="00FE1EDA" w:rsidR="00096E62" w:rsidP="00096E62" w:rsidRDefault="00096E62" w14:paraId="775939B1" w14:textId="77777777">
      <w:pPr>
        <w:pStyle w:val="Normal0"/>
        <w:rPr>
          <w:b/>
          <w:bCs/>
          <w:color w:val="000000"/>
          <w:sz w:val="20"/>
          <w:szCs w:val="20"/>
          <w:lang w:val="es-ES"/>
        </w:rPr>
      </w:pPr>
    </w:p>
    <w:p w:rsidR="009C4574" w:rsidP="009C4574" w:rsidRDefault="009C4574" w14:paraId="1B969057" w14:textId="77777777">
      <w:pPr>
        <w:pStyle w:val="Normal0"/>
        <w:rPr>
          <w:color w:val="000000" w:themeColor="text1"/>
          <w:sz w:val="20"/>
          <w:szCs w:val="20"/>
        </w:rPr>
      </w:pPr>
      <w:r w:rsidRPr="009C4574">
        <w:rPr>
          <w:color w:val="000000" w:themeColor="text1"/>
          <w:sz w:val="20"/>
          <w:szCs w:val="20"/>
        </w:rPr>
        <w:t>La participación social se fundamenta en principios que orientan su implementación y garantizan coherencia con el enfoque de derechos. Estos principios establecen las bases para desarrollar procesos participativos que promuevan la inclusión, la equidad, la transparencia y el respeto por la diversidad en los diferentes contextos del país.</w:t>
      </w:r>
    </w:p>
    <w:p w:rsidRPr="009C4574" w:rsidR="009C4574" w:rsidP="009C4574" w:rsidRDefault="009C4574" w14:paraId="7AA345A0" w14:textId="77777777">
      <w:pPr>
        <w:pStyle w:val="Normal0"/>
        <w:rPr>
          <w:color w:val="000000" w:themeColor="text1"/>
          <w:sz w:val="20"/>
          <w:szCs w:val="20"/>
        </w:rPr>
      </w:pPr>
    </w:p>
    <w:p w:rsidR="009C4574" w:rsidP="009C4574" w:rsidRDefault="009C4574" w14:paraId="7A2C0D3A" w14:textId="77777777">
      <w:pPr>
        <w:pStyle w:val="Normal0"/>
        <w:rPr>
          <w:color w:val="000000" w:themeColor="text1"/>
          <w:sz w:val="20"/>
          <w:szCs w:val="20"/>
        </w:rPr>
      </w:pPr>
      <w:r w:rsidRPr="009C4574">
        <w:rPr>
          <w:color w:val="000000" w:themeColor="text1"/>
          <w:sz w:val="20"/>
          <w:szCs w:val="20"/>
        </w:rPr>
        <w:t>Asimismo, estos principios permiten fortalecer la relación entre las instituciones, las organizaciones sociales y la ciudadanía, al promover condiciones para una intervención informada, organizada y corresponsable. Su aplicación contribuye a consolidar escenarios de diálogo, seguimiento y toma de decisiones con mayor pertinencia territorial.</w:t>
      </w:r>
    </w:p>
    <w:p w:rsidR="00EE50C1" w:rsidP="009C4574" w:rsidRDefault="00EE50C1" w14:paraId="577538EA" w14:textId="77777777">
      <w:pPr>
        <w:pStyle w:val="Normal0"/>
        <w:rPr>
          <w:color w:val="000000" w:themeColor="text1"/>
          <w:sz w:val="20"/>
          <w:szCs w:val="20"/>
        </w:rPr>
      </w:pPr>
    </w:p>
    <w:p w:rsidRPr="00EE50C1" w:rsidR="00EE50C1" w:rsidP="009C4574" w:rsidRDefault="00EE50C1" w14:paraId="14D7DA56" w14:textId="31031C81">
      <w:pPr>
        <w:pStyle w:val="Normal0"/>
        <w:rPr>
          <w:color w:val="000000" w:themeColor="text1"/>
          <w:sz w:val="20"/>
          <w:szCs w:val="20"/>
        </w:rPr>
      </w:pPr>
      <w:r w:rsidRPr="00EE50C1">
        <w:rPr>
          <w:color w:val="000000" w:themeColor="text1"/>
          <w:sz w:val="20"/>
          <w:szCs w:val="20"/>
        </w:rPr>
        <w:t>Dentro de estos principios se destacan elementos que permiten comprender cómo se fortalece la participación social y cómo se orienta la acción institucional y comunitaria en los territorios:</w:t>
      </w:r>
    </w:p>
    <w:p w:rsidR="009C4574" w:rsidP="00912A38" w:rsidRDefault="009C4574" w14:paraId="6689AB58" w14:textId="77777777">
      <w:pPr>
        <w:pStyle w:val="Normal0"/>
        <w:rPr>
          <w:color w:val="000000" w:themeColor="text1"/>
          <w:sz w:val="20"/>
          <w:szCs w:val="20"/>
          <w:lang w:val="es-ES"/>
        </w:rPr>
      </w:pPr>
    </w:p>
    <w:p w:rsidRPr="00FD64C0" w:rsidR="00912A38" w:rsidP="00C05E7B" w:rsidRDefault="00912A38" w14:paraId="492502CF" w14:textId="1A731933">
      <w:pPr>
        <w:pStyle w:val="Normal0"/>
        <w:numPr>
          <w:ilvl w:val="0"/>
          <w:numId w:val="10"/>
        </w:numPr>
        <w:rPr>
          <w:sz w:val="20"/>
          <w:szCs w:val="20"/>
        </w:rPr>
      </w:pPr>
      <w:commentRangeStart w:id="14"/>
      <w:r w:rsidRPr="00FD64C0">
        <w:rPr>
          <w:b/>
          <w:bCs/>
          <w:sz w:val="20"/>
          <w:szCs w:val="20"/>
        </w:rPr>
        <w:t>Equidad:</w:t>
      </w:r>
      <w:r w:rsidRPr="00FD64C0">
        <w:rPr>
          <w:sz w:val="20"/>
          <w:szCs w:val="20"/>
        </w:rPr>
        <w:t xml:space="preserve"> busca reducir las desigualdades que limitan la participación de la ciudadanía en los asuntos públicos. Este principio permite reconocer las diferencias sociales, territoriales y culturales, con el fin de promover condiciones más justas para el acceso a los espacios de decisión y gestión.</w:t>
      </w:r>
    </w:p>
    <w:p w:rsidRPr="00FD64C0" w:rsidR="00912A38" w:rsidP="00C05E7B" w:rsidRDefault="00912A38" w14:paraId="2BE99272" w14:textId="4C9A68E2">
      <w:pPr>
        <w:pStyle w:val="Normal0"/>
        <w:numPr>
          <w:ilvl w:val="0"/>
          <w:numId w:val="10"/>
        </w:numPr>
        <w:rPr>
          <w:sz w:val="20"/>
          <w:szCs w:val="20"/>
        </w:rPr>
      </w:pPr>
      <w:r w:rsidRPr="00FD64C0">
        <w:rPr>
          <w:b/>
          <w:bCs/>
          <w:sz w:val="20"/>
          <w:szCs w:val="20"/>
        </w:rPr>
        <w:t>Inclusión:</w:t>
      </w:r>
      <w:r w:rsidRPr="00FD64C0">
        <w:rPr>
          <w:sz w:val="20"/>
          <w:szCs w:val="20"/>
        </w:rPr>
        <w:t xml:space="preserve"> garantiza la intervención de los diferentes grupos poblacionales en los procesos participativos. Su aplicación favorece que comunidades rurales, personas mayores, jóvenes, mujeres, población con discapacidad y otros grupos puedan expresar sus necesidades, aportar propuestas y participar en la construcción de soluciones.</w:t>
      </w:r>
    </w:p>
    <w:p w:rsidRPr="00FD64C0" w:rsidR="00912A38" w:rsidP="00C05E7B" w:rsidRDefault="00912A38" w14:paraId="3AA3F1B0" w14:textId="5AB67826">
      <w:pPr>
        <w:pStyle w:val="Normal0"/>
        <w:numPr>
          <w:ilvl w:val="0"/>
          <w:numId w:val="10"/>
        </w:numPr>
        <w:rPr>
          <w:sz w:val="20"/>
          <w:szCs w:val="20"/>
        </w:rPr>
      </w:pPr>
      <w:r w:rsidRPr="00FD64C0">
        <w:rPr>
          <w:b/>
          <w:bCs/>
          <w:sz w:val="20"/>
          <w:szCs w:val="20"/>
        </w:rPr>
        <w:lastRenderedPageBreak/>
        <w:t>Transparencia:</w:t>
      </w:r>
      <w:r w:rsidRPr="00FD64C0">
        <w:rPr>
          <w:sz w:val="20"/>
          <w:szCs w:val="20"/>
        </w:rPr>
        <w:t xml:space="preserve"> favorece el acceso claro, oportuno y comprensible a la información pública. Este principio permite que la ciudadanía conozca las decisiones, los recursos y los resultados de la gestión institucional, fortaleciendo la confianza, el seguimiento ciudadano y la rendición de cuentas.</w:t>
      </w:r>
    </w:p>
    <w:p w:rsidRPr="00FD64C0" w:rsidR="00912A38" w:rsidP="00C05E7B" w:rsidRDefault="00912A38" w14:paraId="3E7BB159" w14:textId="252C1FAD">
      <w:pPr>
        <w:pStyle w:val="Normal0"/>
        <w:numPr>
          <w:ilvl w:val="0"/>
          <w:numId w:val="10"/>
        </w:numPr>
        <w:rPr>
          <w:sz w:val="20"/>
          <w:szCs w:val="20"/>
        </w:rPr>
      </w:pPr>
      <w:r w:rsidRPr="00FD64C0">
        <w:rPr>
          <w:b/>
          <w:bCs/>
          <w:sz w:val="20"/>
          <w:szCs w:val="20"/>
        </w:rPr>
        <w:t>Corresponsabilidad:</w:t>
      </w:r>
      <w:r w:rsidRPr="00FD64C0">
        <w:rPr>
          <w:sz w:val="20"/>
          <w:szCs w:val="20"/>
        </w:rPr>
        <w:t xml:space="preserve"> promueve el compromiso conjunto entre el Estado, las instituciones, las organizaciones sociales y la ciudadanía. Este principio reconoce que la garantía del derecho a la salud requiere acciones compartidas, participación activa y acuerdos orientados al bienestar colectivo en los territorios.</w:t>
      </w:r>
      <w:commentRangeEnd w:id="14"/>
      <w:r w:rsidRPr="00FD64C0" w:rsidR="005E3DD1">
        <w:rPr>
          <w:rStyle w:val="Refdecomentario"/>
          <w:sz w:val="20"/>
          <w:szCs w:val="20"/>
        </w:rPr>
        <w:commentReference w:id="14"/>
      </w:r>
    </w:p>
    <w:p w:rsidR="00912A38" w:rsidP="379AE197" w:rsidRDefault="00912A38" w14:paraId="2DEE2DFB" w14:textId="77777777">
      <w:pPr>
        <w:pStyle w:val="Normal0"/>
        <w:rPr>
          <w:color w:val="C0504D" w:themeColor="accent2"/>
          <w:sz w:val="20"/>
          <w:szCs w:val="20"/>
          <w:lang w:val="es-ES"/>
        </w:rPr>
      </w:pPr>
    </w:p>
    <w:p w:rsidR="001F1198" w:rsidP="001F1198" w:rsidRDefault="001F1198" w14:paraId="7976A49D" w14:textId="77777777">
      <w:pPr>
        <w:pStyle w:val="Normal0"/>
        <w:rPr>
          <w:sz w:val="20"/>
          <w:szCs w:val="20"/>
        </w:rPr>
      </w:pPr>
      <w:r w:rsidRPr="001F1198">
        <w:rPr>
          <w:sz w:val="20"/>
          <w:szCs w:val="20"/>
        </w:rPr>
        <w:t>La comprensión de estos principios permite reconocer que la participación social requiere condiciones de equidad, inclusión, transparencia y corresponsabilidad. Su aplicación fortalece la relación entre las instituciones y la ciudadanía, promueve procesos más organizados y contribuye a una gestión pública orientada al bienestar colectivo.</w:t>
      </w:r>
    </w:p>
    <w:p w:rsidRPr="001F1198" w:rsidR="001F1198" w:rsidP="001F1198" w:rsidRDefault="001F1198" w14:paraId="3E6EA924" w14:textId="77777777">
      <w:pPr>
        <w:pStyle w:val="Normal0"/>
        <w:rPr>
          <w:sz w:val="20"/>
          <w:szCs w:val="20"/>
        </w:rPr>
      </w:pPr>
    </w:p>
    <w:p w:rsidR="001F1198" w:rsidP="00447B8C" w:rsidRDefault="001F1198" w14:paraId="57961F22" w14:textId="77777777">
      <w:pPr>
        <w:pStyle w:val="Normal0"/>
        <w:shd w:val="clear" w:color="auto" w:fill="EAF1DD" w:themeFill="accent3" w:themeFillTint="33"/>
        <w:rPr>
          <w:sz w:val="20"/>
          <w:szCs w:val="20"/>
        </w:rPr>
      </w:pPr>
      <w:r w:rsidRPr="001F1198">
        <w:rPr>
          <w:sz w:val="20"/>
          <w:szCs w:val="20"/>
        </w:rPr>
        <w:t>En su estructura operativa, esta política pública se desarrolla mediante ejes estratégicos que orientan la acción institucional y comunitaria. Estos ejes permiten organizar las intervenciones, facilitar la implementación de estrategias y garantizar la sostenibilidad de los procesos participativos en los diferentes niveles territoriales.</w:t>
      </w:r>
    </w:p>
    <w:p w:rsidRPr="001F1198" w:rsidR="001F1198" w:rsidP="001F1198" w:rsidRDefault="001F1198" w14:paraId="1C6C9366" w14:textId="77777777">
      <w:pPr>
        <w:pStyle w:val="Normal0"/>
        <w:rPr>
          <w:sz w:val="20"/>
          <w:szCs w:val="20"/>
        </w:rPr>
      </w:pPr>
    </w:p>
    <w:p w:rsidRPr="001F1198" w:rsidR="001F1198" w:rsidP="001F1198" w:rsidRDefault="001F1198" w14:paraId="35353E2F" w14:textId="77777777">
      <w:pPr>
        <w:pStyle w:val="Normal0"/>
        <w:rPr>
          <w:sz w:val="20"/>
          <w:szCs w:val="20"/>
        </w:rPr>
      </w:pPr>
      <w:r w:rsidRPr="001F1198">
        <w:rPr>
          <w:sz w:val="20"/>
          <w:szCs w:val="20"/>
        </w:rPr>
        <w:t>A partir de esta base, resulta necesario abordar los ejes estratégicos que permiten materializar la participación social en acciones concretas. Estos ejes orientan el fortalecimiento institucional, el empoderamiento ciudadano, la cultura del bienestar, el control social y la gestión para la toma de decisiones.</w:t>
      </w:r>
    </w:p>
    <w:p w:rsidR="002201C0" w:rsidP="002201C0" w:rsidRDefault="002201C0" w14:paraId="6BCA5A7F" w14:textId="47E88D75">
      <w:pPr>
        <w:pStyle w:val="Normal0"/>
        <w:rPr>
          <w:color w:val="000000" w:themeColor="text1"/>
          <w:sz w:val="20"/>
          <w:szCs w:val="20"/>
          <w:lang w:val="es-ES"/>
        </w:rPr>
      </w:pPr>
    </w:p>
    <w:p w:rsidRPr="00FE1EDA" w:rsidR="004B38B1" w:rsidP="002201C0" w:rsidRDefault="004B38B1" w14:paraId="344ED052" w14:textId="77777777">
      <w:pPr>
        <w:pStyle w:val="Normal0"/>
        <w:rPr>
          <w:b/>
          <w:bCs/>
          <w:color w:val="000000"/>
          <w:sz w:val="20"/>
          <w:szCs w:val="20"/>
          <w:lang w:val="es-ES"/>
        </w:rPr>
      </w:pPr>
    </w:p>
    <w:p w:rsidRPr="00224658" w:rsidR="00AB0F5E" w:rsidRDefault="2795D792" w14:paraId="7B6FFAFB" w14:textId="13897786">
      <w:pPr>
        <w:pStyle w:val="Normal0"/>
        <w:numPr>
          <w:ilvl w:val="0"/>
          <w:numId w:val="3"/>
        </w:numPr>
        <w:rPr>
          <w:b/>
          <w:bCs/>
          <w:color w:val="000000"/>
          <w:sz w:val="20"/>
          <w:szCs w:val="20"/>
          <w:lang w:val="es-ES"/>
        </w:rPr>
      </w:pPr>
      <w:r w:rsidRPr="379AE197">
        <w:rPr>
          <w:b/>
          <w:bCs/>
          <w:color w:val="000000" w:themeColor="text1"/>
          <w:sz w:val="20"/>
          <w:szCs w:val="20"/>
          <w:lang w:val="es-ES"/>
        </w:rPr>
        <w:t>Implementación de la participación social en salud</w:t>
      </w:r>
    </w:p>
    <w:p w:rsidR="00224658" w:rsidP="00224658" w:rsidRDefault="00224658" w14:paraId="7E0C6B05" w14:textId="77777777">
      <w:pPr>
        <w:pStyle w:val="Normal0"/>
        <w:rPr>
          <w:b/>
          <w:bCs/>
          <w:color w:val="000000" w:themeColor="text1"/>
          <w:sz w:val="20"/>
          <w:szCs w:val="20"/>
          <w:lang w:val="es-ES"/>
        </w:rPr>
      </w:pPr>
    </w:p>
    <w:p w:rsidR="00224658" w:rsidP="00224658" w:rsidRDefault="00224658" w14:paraId="0826CE93" w14:textId="77777777">
      <w:pPr>
        <w:pStyle w:val="Normal0"/>
        <w:rPr>
          <w:sz w:val="20"/>
          <w:szCs w:val="20"/>
        </w:rPr>
      </w:pPr>
      <w:r w:rsidRPr="00224658">
        <w:rPr>
          <w:sz w:val="20"/>
          <w:szCs w:val="20"/>
        </w:rPr>
        <w:t>La implementación de la participación social comprende el conjunto de acciones, procesos y estrategias orientadas a facilitar la intervención de la ciudadanía en la gestión del sistema. Este proceso permite llevar los lineamientos de la política pública a escenarios concretos, en los cuales la comunidad puede ejercer su derecho a participar, aportar propuestas y realizar seguimiento a las decisiones institucionales.</w:t>
      </w:r>
    </w:p>
    <w:p w:rsidRPr="00224658" w:rsidR="00224658" w:rsidP="00224658" w:rsidRDefault="00224658" w14:paraId="1DBCAB34" w14:textId="77777777">
      <w:pPr>
        <w:pStyle w:val="Normal0"/>
        <w:rPr>
          <w:sz w:val="20"/>
          <w:szCs w:val="20"/>
        </w:rPr>
      </w:pPr>
    </w:p>
    <w:p w:rsidR="00224658" w:rsidP="00224658" w:rsidRDefault="00224658" w14:paraId="53CF8B2F" w14:textId="77777777">
      <w:pPr>
        <w:pStyle w:val="Normal0"/>
        <w:rPr>
          <w:sz w:val="20"/>
          <w:szCs w:val="20"/>
        </w:rPr>
      </w:pPr>
      <w:r w:rsidRPr="00224658">
        <w:rPr>
          <w:sz w:val="20"/>
          <w:szCs w:val="20"/>
        </w:rPr>
        <w:t>El desarrollo de estas acciones requiere la articulación entre instituciones, organizaciones sociales y ciudadanía, con el fin de generar condiciones que favorezcan una participación informada, organizada y con capacidad de incidencia. La implementación efectiva no se limita a la creación de espacios de participación, sino que implica el fortalecimiento de capacidades y el uso de mecanismos que garanticen la intervención real de la población.</w:t>
      </w:r>
    </w:p>
    <w:p w:rsidRPr="00224658" w:rsidR="00224658" w:rsidP="00224658" w:rsidRDefault="00224658" w14:paraId="37315356" w14:textId="77777777">
      <w:pPr>
        <w:pStyle w:val="Normal0"/>
        <w:rPr>
          <w:sz w:val="20"/>
          <w:szCs w:val="20"/>
        </w:rPr>
      </w:pPr>
    </w:p>
    <w:p w:rsidR="00224658" w:rsidP="00224658" w:rsidRDefault="00224658" w14:paraId="5C1B633D" w14:textId="77777777">
      <w:pPr>
        <w:pStyle w:val="Normal0"/>
        <w:rPr>
          <w:sz w:val="20"/>
          <w:szCs w:val="20"/>
        </w:rPr>
      </w:pPr>
      <w:r w:rsidRPr="00224658">
        <w:rPr>
          <w:sz w:val="20"/>
          <w:szCs w:val="20"/>
        </w:rPr>
        <w:t>Para avanzar en este proceso, es necesario reconocer algunos elementos que permiten orientar la implementación de manera organizada:</w:t>
      </w:r>
    </w:p>
    <w:p w:rsidRPr="00224658" w:rsidR="008B1887" w:rsidP="00224658" w:rsidRDefault="008B1887" w14:paraId="373B1568" w14:textId="77777777">
      <w:pPr>
        <w:pStyle w:val="Normal0"/>
        <w:rPr>
          <w:sz w:val="20"/>
          <w:szCs w:val="20"/>
        </w:rPr>
      </w:pPr>
    </w:p>
    <w:p w:rsidRPr="00224658" w:rsidR="00224658" w:rsidP="00C05E7B" w:rsidRDefault="00224658" w14:paraId="21BAFAD9" w14:textId="77777777">
      <w:pPr>
        <w:pStyle w:val="Normal0"/>
        <w:numPr>
          <w:ilvl w:val="0"/>
          <w:numId w:val="18"/>
        </w:numPr>
        <w:rPr>
          <w:sz w:val="20"/>
          <w:szCs w:val="20"/>
        </w:rPr>
      </w:pPr>
      <w:commentRangeStart w:id="15"/>
      <w:r w:rsidRPr="00181A9F">
        <w:rPr>
          <w:b/>
          <w:bCs/>
          <w:sz w:val="20"/>
          <w:szCs w:val="20"/>
        </w:rPr>
        <w:t>Identificación de necesidades</w:t>
      </w:r>
      <w:r w:rsidRPr="00224658">
        <w:rPr>
          <w:sz w:val="20"/>
          <w:szCs w:val="20"/>
        </w:rPr>
        <w:t xml:space="preserve">: permite reconocer las problemáticas, expectativas y prioridades de la comunidad, de acuerdo con las condiciones del territorio. </w:t>
      </w:r>
    </w:p>
    <w:p w:rsidRPr="00224658" w:rsidR="00224658" w:rsidP="00C05E7B" w:rsidRDefault="00224658" w14:paraId="1D360896" w14:textId="77777777">
      <w:pPr>
        <w:pStyle w:val="Normal0"/>
        <w:numPr>
          <w:ilvl w:val="0"/>
          <w:numId w:val="18"/>
        </w:numPr>
        <w:rPr>
          <w:sz w:val="20"/>
          <w:szCs w:val="20"/>
        </w:rPr>
      </w:pPr>
      <w:r w:rsidRPr="00181A9F">
        <w:rPr>
          <w:b/>
          <w:bCs/>
          <w:sz w:val="20"/>
          <w:szCs w:val="20"/>
        </w:rPr>
        <w:t>Articulación de actores:</w:t>
      </w:r>
      <w:r w:rsidRPr="00224658">
        <w:rPr>
          <w:sz w:val="20"/>
          <w:szCs w:val="20"/>
        </w:rPr>
        <w:t xml:space="preserve"> facilita el trabajo conjunto entre entidades públicas, organizaciones sociales, líderes comunitarios y ciudadanía. </w:t>
      </w:r>
    </w:p>
    <w:p w:rsidRPr="00224658" w:rsidR="00224658" w:rsidP="00C05E7B" w:rsidRDefault="00224658" w14:paraId="3CF42D59" w14:textId="77777777">
      <w:pPr>
        <w:pStyle w:val="Normal0"/>
        <w:numPr>
          <w:ilvl w:val="0"/>
          <w:numId w:val="18"/>
        </w:numPr>
        <w:rPr>
          <w:sz w:val="20"/>
          <w:szCs w:val="20"/>
        </w:rPr>
      </w:pPr>
      <w:r w:rsidRPr="00181A9F">
        <w:rPr>
          <w:b/>
          <w:bCs/>
          <w:sz w:val="20"/>
          <w:szCs w:val="20"/>
        </w:rPr>
        <w:t>Definición de acciones:</w:t>
      </w:r>
      <w:r w:rsidRPr="00224658">
        <w:rPr>
          <w:sz w:val="20"/>
          <w:szCs w:val="20"/>
        </w:rPr>
        <w:t xml:space="preserve"> orienta la planeación de actividades concretas, responsables, recursos y tiempos para el desarrollo de la participación. </w:t>
      </w:r>
    </w:p>
    <w:p w:rsidRPr="00224658" w:rsidR="00224658" w:rsidP="00C05E7B" w:rsidRDefault="00224658" w14:paraId="7E7C746A" w14:textId="77777777">
      <w:pPr>
        <w:pStyle w:val="Normal0"/>
        <w:numPr>
          <w:ilvl w:val="0"/>
          <w:numId w:val="18"/>
        </w:numPr>
        <w:rPr>
          <w:sz w:val="20"/>
          <w:szCs w:val="20"/>
        </w:rPr>
      </w:pPr>
      <w:r w:rsidRPr="00181A9F">
        <w:rPr>
          <w:b/>
          <w:bCs/>
          <w:sz w:val="20"/>
          <w:szCs w:val="20"/>
        </w:rPr>
        <w:t>Seguimiento y evaluación:</w:t>
      </w:r>
      <w:r w:rsidRPr="00224658">
        <w:rPr>
          <w:sz w:val="20"/>
          <w:szCs w:val="20"/>
        </w:rPr>
        <w:t xml:space="preserve"> permite verificar los avances, identificar dificultades y realizar ajustes para mejorar los procesos participativos. </w:t>
      </w:r>
    </w:p>
    <w:p w:rsidRPr="00224658" w:rsidR="00224658" w:rsidP="00C05E7B" w:rsidRDefault="00224658" w14:paraId="078AF27C" w14:textId="77777777">
      <w:pPr>
        <w:pStyle w:val="Normal0"/>
        <w:numPr>
          <w:ilvl w:val="0"/>
          <w:numId w:val="18"/>
        </w:numPr>
        <w:rPr>
          <w:sz w:val="20"/>
          <w:szCs w:val="20"/>
        </w:rPr>
      </w:pPr>
      <w:r w:rsidRPr="00181A9F">
        <w:rPr>
          <w:b/>
          <w:bCs/>
          <w:sz w:val="20"/>
          <w:szCs w:val="20"/>
        </w:rPr>
        <w:t>Fortalecimiento de capacidades:</w:t>
      </w:r>
      <w:r w:rsidRPr="00224658">
        <w:rPr>
          <w:sz w:val="20"/>
          <w:szCs w:val="20"/>
        </w:rPr>
        <w:t xml:space="preserve"> contribuye a que la ciudadanía participe de manera informada, responsable y con mayor incidencia en la gestión pública. </w:t>
      </w:r>
      <w:commentRangeEnd w:id="15"/>
      <w:r w:rsidRPr="00224658" w:rsidR="00B95891">
        <w:rPr>
          <w:rStyle w:val="Refdecomentario"/>
          <w:sz w:val="20"/>
          <w:szCs w:val="20"/>
        </w:rPr>
        <w:commentReference w:id="15"/>
      </w:r>
    </w:p>
    <w:p w:rsidR="00224658" w:rsidP="00224658" w:rsidRDefault="00224658" w14:paraId="788528C7" w14:textId="3EA7302F">
      <w:pPr>
        <w:pStyle w:val="Normal0"/>
        <w:rPr>
          <w:sz w:val="20"/>
          <w:szCs w:val="20"/>
        </w:rPr>
      </w:pPr>
      <w:r w:rsidRPr="00224658">
        <w:rPr>
          <w:sz w:val="20"/>
          <w:szCs w:val="20"/>
        </w:rPr>
        <w:lastRenderedPageBreak/>
        <w:t xml:space="preserve">La implementación de la participación social requiere una estructura organizada que permita pasar de la intención a la acción. Por esta razón, resulta importante comprender la relación entre el acceso a los servicios, la </w:t>
      </w:r>
      <w:r w:rsidRPr="00224658" w:rsidR="00164CCB">
        <w:rPr>
          <w:sz w:val="20"/>
          <w:szCs w:val="20"/>
        </w:rPr>
        <w:t>intervención y el control ciudadanos</w:t>
      </w:r>
      <w:r w:rsidRPr="00224658">
        <w:rPr>
          <w:sz w:val="20"/>
          <w:szCs w:val="20"/>
        </w:rPr>
        <w:t xml:space="preserve"> como elementos que fortalecen la gestión pública y la garantía de derechos.</w:t>
      </w:r>
    </w:p>
    <w:p w:rsidRPr="00224658" w:rsidR="00164CCB" w:rsidP="00224658" w:rsidRDefault="00164CCB" w14:paraId="552D0439" w14:textId="77777777">
      <w:pPr>
        <w:pStyle w:val="Normal0"/>
        <w:rPr>
          <w:sz w:val="20"/>
          <w:szCs w:val="20"/>
        </w:rPr>
      </w:pPr>
    </w:p>
    <w:p w:rsidRPr="00224658" w:rsidR="00224658" w:rsidP="00224658" w:rsidRDefault="00224658" w14:paraId="277A612A" w14:textId="77777777">
      <w:pPr>
        <w:pStyle w:val="Normal0"/>
        <w:rPr>
          <w:sz w:val="20"/>
          <w:szCs w:val="20"/>
        </w:rPr>
      </w:pPr>
      <w:r w:rsidRPr="00224658">
        <w:rPr>
          <w:sz w:val="20"/>
          <w:szCs w:val="20"/>
        </w:rPr>
        <w:t>Para ilustrar esta relación, se presenta un recurso que sintetiza tres elementos centrales del proceso participativo:</w:t>
      </w:r>
    </w:p>
    <w:p w:rsidRPr="00224658" w:rsidR="00224658" w:rsidP="00224658" w:rsidRDefault="00224658" w14:paraId="729025DF" w14:textId="77777777">
      <w:pPr>
        <w:pStyle w:val="Normal0"/>
        <w:rPr>
          <w:b/>
          <w:bCs/>
          <w:color w:val="000000" w:themeColor="text1"/>
          <w:sz w:val="20"/>
          <w:szCs w:val="20"/>
        </w:rPr>
      </w:pPr>
    </w:p>
    <w:p w:rsidRPr="00394CCD" w:rsidR="00394CCD" w:rsidP="00C05E7B" w:rsidRDefault="00394CCD" w14:paraId="15711703" w14:textId="0DDAF331">
      <w:pPr>
        <w:pStyle w:val="Normal0"/>
        <w:numPr>
          <w:ilvl w:val="0"/>
          <w:numId w:val="10"/>
        </w:numPr>
        <w:rPr>
          <w:color w:val="000000" w:themeColor="text1"/>
          <w:sz w:val="20"/>
          <w:szCs w:val="20"/>
        </w:rPr>
      </w:pPr>
      <w:commentRangeStart w:id="16"/>
      <w:r w:rsidRPr="00394CCD">
        <w:rPr>
          <w:b/>
          <w:bCs/>
          <w:color w:val="000000" w:themeColor="text1"/>
          <w:sz w:val="20"/>
          <w:szCs w:val="20"/>
        </w:rPr>
        <w:t xml:space="preserve">Acceso a servicios: </w:t>
      </w:r>
      <w:r w:rsidRPr="00394CCD">
        <w:rPr>
          <w:color w:val="000000" w:themeColor="text1"/>
          <w:sz w:val="20"/>
          <w:szCs w:val="20"/>
        </w:rPr>
        <w:t>corresponde a la posibilidad de recibir atención oportuna, eficaz y de calidad, sin barreras administrativas, económicas, geográficas o culturales. Ejemplo: una comunidad rural cuenta con jornadas de atención primaria que facilitan controles preventivos y orientación sobre rutas de atención.</w:t>
      </w:r>
    </w:p>
    <w:p w:rsidRPr="00394CCD" w:rsidR="00394CCD" w:rsidP="00C05E7B" w:rsidRDefault="00394CCD" w14:paraId="2E8C8577" w14:textId="23B0678F">
      <w:pPr>
        <w:pStyle w:val="Normal0"/>
        <w:numPr>
          <w:ilvl w:val="0"/>
          <w:numId w:val="10"/>
        </w:numPr>
        <w:rPr>
          <w:color w:val="000000" w:themeColor="text1"/>
          <w:sz w:val="20"/>
          <w:szCs w:val="20"/>
        </w:rPr>
      </w:pPr>
      <w:r w:rsidRPr="00394CCD">
        <w:rPr>
          <w:b/>
          <w:bCs/>
          <w:color w:val="000000" w:themeColor="text1"/>
          <w:sz w:val="20"/>
          <w:szCs w:val="20"/>
        </w:rPr>
        <w:t xml:space="preserve">Participación social: </w:t>
      </w:r>
      <w:r w:rsidRPr="00394CCD">
        <w:rPr>
          <w:color w:val="000000" w:themeColor="text1"/>
          <w:sz w:val="20"/>
          <w:szCs w:val="20"/>
        </w:rPr>
        <w:t>permite que la ciudadanía intervenga en los procesos de planeación, seguimiento y evaluación de las acciones institucionales. Ejemplo: líderes comunitarios participan en una mesa territorial para expresar necesidades, proponer mejoras y priorizar acciones relacionadas con la atención de la población.</w:t>
      </w:r>
    </w:p>
    <w:p w:rsidRPr="00394CCD" w:rsidR="00394CCD" w:rsidP="00C05E7B" w:rsidRDefault="00394CCD" w14:paraId="5FE8E29F" w14:textId="41819ABD">
      <w:pPr>
        <w:pStyle w:val="Normal0"/>
        <w:numPr>
          <w:ilvl w:val="0"/>
          <w:numId w:val="10"/>
        </w:numPr>
        <w:rPr>
          <w:color w:val="000000" w:themeColor="text1"/>
          <w:sz w:val="20"/>
          <w:szCs w:val="20"/>
        </w:rPr>
      </w:pPr>
      <w:r w:rsidRPr="00394CCD">
        <w:rPr>
          <w:b/>
          <w:bCs/>
          <w:color w:val="000000" w:themeColor="text1"/>
          <w:sz w:val="20"/>
          <w:szCs w:val="20"/>
        </w:rPr>
        <w:t xml:space="preserve">Control ciudadano: </w:t>
      </w:r>
      <w:r w:rsidRPr="00394CCD">
        <w:rPr>
          <w:color w:val="000000" w:themeColor="text1"/>
          <w:sz w:val="20"/>
          <w:szCs w:val="20"/>
        </w:rPr>
        <w:t>consiste en el seguimiento que realiza la ciudadanía a la gestión pública, al uso de los recursos y al cumplimiento de compromisos institucionales. Ejemplo: una veeduría ciudadana revisa si una entidad cumple los acuerdos establecidos para mejorar la atención en un territorio.</w:t>
      </w:r>
      <w:commentRangeEnd w:id="16"/>
      <w:r w:rsidRPr="00394CCD" w:rsidR="003E790E">
        <w:rPr>
          <w:rStyle w:val="Refdecomentario"/>
          <w:color w:val="000000" w:themeColor="text1"/>
          <w:sz w:val="20"/>
          <w:szCs w:val="20"/>
        </w:rPr>
        <w:commentReference w:id="16"/>
      </w:r>
    </w:p>
    <w:p w:rsidRPr="00394CCD" w:rsidR="00224658" w:rsidP="00224658" w:rsidRDefault="00224658" w14:paraId="5774A5C2" w14:textId="77777777">
      <w:pPr>
        <w:pStyle w:val="Normal0"/>
        <w:rPr>
          <w:b/>
          <w:bCs/>
          <w:color w:val="000000" w:themeColor="text1"/>
          <w:sz w:val="20"/>
          <w:szCs w:val="20"/>
        </w:rPr>
      </w:pPr>
    </w:p>
    <w:p w:rsidRPr="002256D8" w:rsidR="002256D8" w:rsidP="002256D8" w:rsidRDefault="002256D8" w14:paraId="3093F8E9" w14:textId="77777777">
      <w:pPr>
        <w:pStyle w:val="Normal0"/>
        <w:rPr>
          <w:color w:val="000000" w:themeColor="text1"/>
          <w:sz w:val="20"/>
          <w:szCs w:val="20"/>
        </w:rPr>
      </w:pPr>
      <w:r w:rsidRPr="002256D8">
        <w:rPr>
          <w:color w:val="000000" w:themeColor="text1"/>
          <w:sz w:val="20"/>
          <w:szCs w:val="20"/>
        </w:rPr>
        <w:t>La articulación de estos elementos permite comprender que la participación social fortalece la gestión pública cuando existe acceso efectivo a los servicios, intervención organizada de la ciudadanía y vigilancia sobre las decisiones institucionales. De esta manera, se promueven procesos más transparentes, pertinentes y orientados al bienestar colectivo.</w:t>
      </w:r>
    </w:p>
    <w:p w:rsidRPr="002256D8" w:rsidR="002256D8" w:rsidP="002256D8" w:rsidRDefault="002256D8" w14:paraId="735C6F6E" w14:textId="77777777">
      <w:pPr>
        <w:pStyle w:val="Normal0"/>
        <w:rPr>
          <w:color w:val="000000" w:themeColor="text1"/>
          <w:sz w:val="20"/>
          <w:szCs w:val="20"/>
        </w:rPr>
      </w:pPr>
    </w:p>
    <w:p w:rsidRPr="00B1146D" w:rsidR="00224658" w:rsidP="00B1146D" w:rsidRDefault="00B1146D" w14:paraId="195734D8" w14:textId="2D7C1D65">
      <w:pPr>
        <w:pStyle w:val="Normal0"/>
        <w:shd w:val="clear" w:color="auto" w:fill="DDD9C3" w:themeFill="background2" w:themeFillShade="E6"/>
        <w:rPr>
          <w:color w:val="000000" w:themeColor="text1"/>
          <w:sz w:val="20"/>
          <w:szCs w:val="20"/>
        </w:rPr>
      </w:pPr>
      <w:r w:rsidRPr="00B1146D">
        <w:rPr>
          <w:color w:val="000000" w:themeColor="text1"/>
          <w:sz w:val="20"/>
          <w:szCs w:val="20"/>
        </w:rPr>
        <w:t>A partir de la relación entre el acceso a los servicios, la participación social y el control ciudadano, se hace necesario comprender cómo se organiza la implementación de estos procesos en los territorios. Para ello, las etapas de implementación permiten orientar la acción institucional y comunitaria de manera progresiva, articulada y coherente con las necesidades de la población.</w:t>
      </w:r>
    </w:p>
    <w:p w:rsidRPr="00B1146D" w:rsidR="00B1146D" w:rsidP="00224658" w:rsidRDefault="00B1146D" w14:paraId="680421D8" w14:textId="77777777">
      <w:pPr>
        <w:pStyle w:val="Normal0"/>
        <w:rPr>
          <w:b/>
          <w:bCs/>
          <w:color w:val="000000" w:themeColor="text1"/>
          <w:sz w:val="20"/>
          <w:szCs w:val="20"/>
        </w:rPr>
      </w:pPr>
    </w:p>
    <w:p w:rsidR="379AE197" w:rsidP="379AE197" w:rsidRDefault="379AE197" w14:paraId="76BD18D9" w14:textId="1E5CB1B4">
      <w:pPr>
        <w:pStyle w:val="Normal0"/>
        <w:rPr>
          <w:b/>
          <w:bCs/>
          <w:color w:val="000000" w:themeColor="text1"/>
          <w:sz w:val="20"/>
          <w:szCs w:val="20"/>
          <w:lang w:val="es-ES"/>
        </w:rPr>
      </w:pPr>
    </w:p>
    <w:p w:rsidRPr="00FE1EDA" w:rsidR="0083107A" w:rsidRDefault="5CD4EEC8" w14:paraId="0BF7256D" w14:textId="59EECDE0">
      <w:pPr>
        <w:pStyle w:val="Normal0"/>
        <w:numPr>
          <w:ilvl w:val="1"/>
          <w:numId w:val="3"/>
        </w:numPr>
        <w:rPr>
          <w:b/>
          <w:bCs/>
          <w:color w:val="000000"/>
          <w:sz w:val="20"/>
          <w:szCs w:val="20"/>
          <w:lang w:val="es-ES"/>
        </w:rPr>
      </w:pPr>
      <w:r w:rsidRPr="379AE197">
        <w:rPr>
          <w:b/>
          <w:bCs/>
          <w:color w:val="000000" w:themeColor="text1"/>
          <w:sz w:val="20"/>
          <w:szCs w:val="20"/>
          <w:lang w:val="es-ES"/>
        </w:rPr>
        <w:t>Etapas de implementación</w:t>
      </w:r>
    </w:p>
    <w:p w:rsidRPr="00FE1EDA" w:rsidR="00DB58E7" w:rsidP="00DB58E7" w:rsidRDefault="00DB58E7" w14:paraId="298427B9" w14:textId="77777777">
      <w:pPr>
        <w:pStyle w:val="Normal0"/>
        <w:ind w:left="792"/>
        <w:rPr>
          <w:b/>
          <w:bCs/>
          <w:color w:val="000000"/>
          <w:sz w:val="20"/>
          <w:szCs w:val="20"/>
          <w:lang w:val="es-ES"/>
        </w:rPr>
      </w:pPr>
    </w:p>
    <w:p w:rsidR="6EF2019F" w:rsidP="00950F10" w:rsidRDefault="6EF2019F" w14:paraId="278E8BFE" w14:textId="60D99130">
      <w:pPr>
        <w:pStyle w:val="Normal0"/>
        <w:shd w:val="clear" w:color="auto" w:fill="F2DBDB" w:themeFill="accent2" w:themeFillTint="33"/>
        <w:rPr>
          <w:color w:val="000000" w:themeColor="text1"/>
          <w:sz w:val="20"/>
          <w:szCs w:val="20"/>
          <w:lang w:val="es-ES"/>
        </w:rPr>
      </w:pPr>
      <w:r w:rsidRPr="379AE197">
        <w:rPr>
          <w:color w:val="000000" w:themeColor="text1"/>
          <w:sz w:val="20"/>
          <w:szCs w:val="20"/>
          <w:lang w:val="es-ES"/>
        </w:rPr>
        <w:t>La implementación de la participación social en salud se desarrolla a través de un proceso estructurado que permite organizar la intervención de la ciudadanía en la gestión del sistema de salud. Este proceso no es lineal, sino dinámico, ya que requiere adaptación a las condiciones del territorio, a las características de la población y a la capacidad institucional existente. Su adecuada aplicación garantiza que la participación trascienda lo formal y se consolide como un mecanismo efectivo de incidencia en la toma de decisiones (Ministerio de Salud y Protección Social, 2017).</w:t>
      </w:r>
    </w:p>
    <w:p w:rsidR="6EF2019F" w:rsidP="379AE197" w:rsidRDefault="6EF2019F" w14:paraId="4ECDAD28" w14:textId="306169ED">
      <w:pPr>
        <w:pStyle w:val="Normal0"/>
      </w:pPr>
      <w:r w:rsidRPr="379AE197">
        <w:rPr>
          <w:color w:val="000000" w:themeColor="text1"/>
          <w:sz w:val="20"/>
          <w:szCs w:val="20"/>
          <w:lang w:val="es-ES"/>
        </w:rPr>
        <w:t xml:space="preserve"> </w:t>
      </w:r>
    </w:p>
    <w:p w:rsidR="6EF2019F" w:rsidP="379AE197" w:rsidRDefault="6EF2019F" w14:paraId="5C0EA8DF" w14:textId="0FFE1BC6">
      <w:pPr>
        <w:pStyle w:val="Normal0"/>
      </w:pPr>
      <w:r w:rsidRPr="379AE197">
        <w:rPr>
          <w:color w:val="000000" w:themeColor="text1"/>
          <w:sz w:val="20"/>
          <w:szCs w:val="20"/>
          <w:lang w:val="es-ES"/>
        </w:rPr>
        <w:t>El punto de partida corresponde a la identificación de actores y organizaciones del territorio, lo que implica reconocer a los grupos comunitarios, líderes sociales, instituciones y demás actores que participan en el sistema de salud. Este reconocimiento permite comprender las dinámicas sociales existentes, fortalecer redes comunitarias y establecer bases para la articulación entre la ciudadanía y las entidades del sector salud.</w:t>
      </w:r>
    </w:p>
    <w:p w:rsidRPr="00BC67E4" w:rsidR="00341AA8" w:rsidP="379AE197" w:rsidRDefault="6EF2019F" w14:paraId="262FF9F0" w14:textId="294CE0F7">
      <w:pPr>
        <w:pStyle w:val="Normal0"/>
      </w:pPr>
      <w:r w:rsidRPr="379AE197">
        <w:rPr>
          <w:color w:val="000000" w:themeColor="text1"/>
          <w:sz w:val="20"/>
          <w:szCs w:val="20"/>
          <w:lang w:val="es-ES"/>
        </w:rPr>
        <w:t xml:space="preserve"> </w:t>
      </w:r>
    </w:p>
    <w:p w:rsidRPr="00341AA8" w:rsidR="00341AA8" w:rsidP="00341AA8" w:rsidRDefault="00341AA8" w14:paraId="1C0A4E3B" w14:textId="77777777">
      <w:pPr>
        <w:pStyle w:val="Normal0"/>
        <w:rPr>
          <w:sz w:val="20"/>
          <w:szCs w:val="20"/>
        </w:rPr>
      </w:pPr>
      <w:r w:rsidRPr="00341AA8">
        <w:rPr>
          <w:sz w:val="20"/>
          <w:szCs w:val="20"/>
        </w:rPr>
        <w:t>Posteriormente, se desarrollan procesos de información y formación para la participación, orientados a fortalecer las capacidades de la ciudadanía. Estas acciones permiten que la población comprenda el funcionamiento del sistema, conozca sus derechos y utilice los mecanismos disponibles para participar de manera informada. Este proceso puede organizarse en los siguientes aspectos:</w:t>
      </w:r>
    </w:p>
    <w:p w:rsidRPr="00564546" w:rsidR="00341AA8" w:rsidP="00341AA8" w:rsidRDefault="00341AA8" w14:paraId="437AA98D" w14:textId="77777777">
      <w:pPr>
        <w:pStyle w:val="Normal0"/>
        <w:rPr>
          <w:b/>
          <w:bCs/>
          <w:sz w:val="20"/>
          <w:szCs w:val="20"/>
        </w:rPr>
      </w:pPr>
    </w:p>
    <w:p w:rsidRPr="00341AA8" w:rsidR="00341AA8" w:rsidP="00C05E7B" w:rsidRDefault="00341AA8" w14:paraId="5267F703" w14:textId="77777777">
      <w:pPr>
        <w:pStyle w:val="Normal0"/>
        <w:numPr>
          <w:ilvl w:val="0"/>
          <w:numId w:val="12"/>
        </w:numPr>
        <w:rPr>
          <w:sz w:val="20"/>
          <w:szCs w:val="20"/>
        </w:rPr>
      </w:pPr>
      <w:commentRangeStart w:id="17"/>
      <w:r w:rsidRPr="00564546">
        <w:rPr>
          <w:b/>
          <w:bCs/>
          <w:sz w:val="20"/>
          <w:szCs w:val="20"/>
        </w:rPr>
        <w:t>Acceso a información clara y oportuna:</w:t>
      </w:r>
      <w:r w:rsidRPr="00341AA8">
        <w:rPr>
          <w:sz w:val="20"/>
          <w:szCs w:val="20"/>
        </w:rPr>
        <w:t xml:space="preserve"> permite que la ciudadanía conozca sus derechos, deberes, rutas de atención y mecanismos de participación. Esta información debe presentarse con lenguaje sencillo, pertinente y comprensible para la población. </w:t>
      </w:r>
    </w:p>
    <w:p w:rsidRPr="00341AA8" w:rsidR="00341AA8" w:rsidP="00C05E7B" w:rsidRDefault="00341AA8" w14:paraId="797C1629" w14:textId="77777777">
      <w:pPr>
        <w:pStyle w:val="Normal0"/>
        <w:numPr>
          <w:ilvl w:val="0"/>
          <w:numId w:val="12"/>
        </w:numPr>
        <w:rPr>
          <w:sz w:val="20"/>
          <w:szCs w:val="20"/>
        </w:rPr>
      </w:pPr>
      <w:r w:rsidRPr="00564546">
        <w:rPr>
          <w:b/>
          <w:bCs/>
          <w:sz w:val="20"/>
          <w:szCs w:val="20"/>
        </w:rPr>
        <w:t xml:space="preserve">Formación para la participación: </w:t>
      </w:r>
      <w:r w:rsidRPr="00341AA8">
        <w:rPr>
          <w:sz w:val="20"/>
          <w:szCs w:val="20"/>
        </w:rPr>
        <w:t xml:space="preserve">fortalece los conocimientos y habilidades de la ciudadanía para intervenir en espacios comunitarios e institucionales. Su propósito es promover una participación informada, responsable y con capacidad de incidencia. </w:t>
      </w:r>
    </w:p>
    <w:p w:rsidRPr="00341AA8" w:rsidR="00341AA8" w:rsidP="00C05E7B" w:rsidRDefault="00341AA8" w14:paraId="286B2E90" w14:textId="77777777">
      <w:pPr>
        <w:pStyle w:val="Normal0"/>
        <w:numPr>
          <w:ilvl w:val="0"/>
          <w:numId w:val="12"/>
        </w:numPr>
        <w:rPr>
          <w:sz w:val="20"/>
          <w:szCs w:val="20"/>
        </w:rPr>
      </w:pPr>
      <w:r w:rsidRPr="00564546">
        <w:rPr>
          <w:b/>
          <w:bCs/>
          <w:sz w:val="20"/>
          <w:szCs w:val="20"/>
        </w:rPr>
        <w:t xml:space="preserve">Comprensión del sistema de salud: </w:t>
      </w:r>
      <w:r w:rsidRPr="00341AA8">
        <w:rPr>
          <w:sz w:val="20"/>
          <w:szCs w:val="20"/>
        </w:rPr>
        <w:t xml:space="preserve">facilita que la comunidad identifique cómo funciona el sistema, cuáles son sus actores y qué responsabilidades tiene cada uno. Esto permite una intervención más organizada y pertinente. </w:t>
      </w:r>
    </w:p>
    <w:p w:rsidRPr="00341AA8" w:rsidR="00341AA8" w:rsidP="00C05E7B" w:rsidRDefault="00341AA8" w14:paraId="32E613F8" w14:textId="77777777">
      <w:pPr>
        <w:pStyle w:val="Normal0"/>
        <w:numPr>
          <w:ilvl w:val="0"/>
          <w:numId w:val="12"/>
        </w:numPr>
        <w:rPr>
          <w:sz w:val="20"/>
          <w:szCs w:val="20"/>
        </w:rPr>
      </w:pPr>
      <w:r w:rsidRPr="00564546">
        <w:rPr>
          <w:b/>
          <w:bCs/>
          <w:sz w:val="20"/>
          <w:szCs w:val="20"/>
        </w:rPr>
        <w:t xml:space="preserve">Reconocimiento de mecanismos de participación: </w:t>
      </w:r>
      <w:r w:rsidRPr="00341AA8">
        <w:rPr>
          <w:sz w:val="20"/>
          <w:szCs w:val="20"/>
        </w:rPr>
        <w:t xml:space="preserve">permite identificar los espacios disponibles para expresar necesidades, presentar propuestas y realizar seguimiento a la gestión pública. Entre estos mecanismos se encuentran comités, mesas de diálogo, veedurías y espacios comunitarios. </w:t>
      </w:r>
    </w:p>
    <w:p w:rsidRPr="00341AA8" w:rsidR="00341AA8" w:rsidP="00C05E7B" w:rsidRDefault="00341AA8" w14:paraId="3F98D9C6" w14:textId="77777777">
      <w:pPr>
        <w:pStyle w:val="Normal0"/>
        <w:numPr>
          <w:ilvl w:val="0"/>
          <w:numId w:val="12"/>
        </w:numPr>
        <w:rPr>
          <w:sz w:val="20"/>
          <w:szCs w:val="20"/>
        </w:rPr>
      </w:pPr>
      <w:r w:rsidRPr="00564546">
        <w:rPr>
          <w:b/>
          <w:bCs/>
          <w:sz w:val="20"/>
          <w:szCs w:val="20"/>
        </w:rPr>
        <w:t>Fortalecimiento de capacidades ciudadanas:</w:t>
      </w:r>
      <w:r w:rsidRPr="00564546">
        <w:rPr>
          <w:sz w:val="20"/>
          <w:szCs w:val="20"/>
        </w:rPr>
        <w:t xml:space="preserve"> </w:t>
      </w:r>
      <w:r w:rsidRPr="00341AA8">
        <w:rPr>
          <w:sz w:val="20"/>
          <w:szCs w:val="20"/>
        </w:rPr>
        <w:t>contribuye a que la población participe con mayor seguridad, argumentación y sentido colectivo. Este fortalecimiento favorece la toma de decisiones compartidas y la construcción de soluciones frente a las problemáticas del territorio.</w:t>
      </w:r>
      <w:commentRangeEnd w:id="17"/>
      <w:r w:rsidRPr="00341AA8" w:rsidR="00DD681D">
        <w:rPr>
          <w:rStyle w:val="Refdecomentario"/>
          <w:sz w:val="20"/>
          <w:szCs w:val="20"/>
        </w:rPr>
        <w:commentReference w:id="17"/>
      </w:r>
    </w:p>
    <w:p w:rsidRPr="00341AA8" w:rsidR="00341AA8" w:rsidP="379AE197" w:rsidRDefault="00341AA8" w14:paraId="63A941C1" w14:textId="77777777">
      <w:pPr>
        <w:pStyle w:val="Normal0"/>
        <w:rPr>
          <w:color w:val="C0504D" w:themeColor="accent2"/>
          <w:sz w:val="20"/>
          <w:szCs w:val="20"/>
        </w:rPr>
      </w:pPr>
    </w:p>
    <w:p w:rsidR="00F66C98" w:rsidP="001C01C5" w:rsidRDefault="00F66C98" w14:paraId="2C449B8F" w14:textId="77777777">
      <w:pPr>
        <w:pStyle w:val="Normal0"/>
        <w:shd w:val="clear" w:color="auto" w:fill="EEECE1" w:themeFill="background2"/>
        <w:rPr>
          <w:sz w:val="20"/>
          <w:szCs w:val="20"/>
        </w:rPr>
      </w:pPr>
      <w:r w:rsidRPr="00F66C98">
        <w:rPr>
          <w:sz w:val="20"/>
          <w:szCs w:val="20"/>
        </w:rPr>
        <w:t>La organización de estos aspectos permite comprender que la información y la formación son condiciones necesarias para una participación efectiva. Cuando la ciudadanía conoce sus derechos, comprende el funcionamiento del sistema y reconoce los mecanismos disponibles, puede intervenir de manera más activa, responsable y pertinente en la gestión pública del territorio.</w:t>
      </w:r>
    </w:p>
    <w:p w:rsidRPr="00F66C98" w:rsidR="00F66C98" w:rsidP="00F66C98" w:rsidRDefault="00F66C98" w14:paraId="150DCDBF" w14:textId="77777777">
      <w:pPr>
        <w:pStyle w:val="Normal0"/>
        <w:rPr>
          <w:sz w:val="20"/>
          <w:szCs w:val="20"/>
        </w:rPr>
      </w:pPr>
    </w:p>
    <w:p w:rsidR="00F66C98" w:rsidP="00E87649" w:rsidRDefault="00F66C98" w14:paraId="5F10888D" w14:textId="77777777">
      <w:pPr>
        <w:pStyle w:val="Normal0"/>
        <w:shd w:val="clear" w:color="auto" w:fill="F2DBDB" w:themeFill="accent2" w:themeFillTint="33"/>
        <w:rPr>
          <w:sz w:val="20"/>
          <w:szCs w:val="20"/>
        </w:rPr>
      </w:pPr>
      <w:r w:rsidRPr="00F66C98">
        <w:rPr>
          <w:sz w:val="20"/>
          <w:szCs w:val="20"/>
        </w:rPr>
        <w:t>En una fase posterior, se promueven espacios de diálogo y concertación, en los cuales la ciudadanía expresa sus necesidades, plantea propuestas y participa en la toma de decisiones. Estos espacios favorecen la interacción entre comunidad e instituciones, fortalecen la confianza y permiten construir respuestas colectivas frente a las problemáticas identificadas.</w:t>
      </w:r>
    </w:p>
    <w:p w:rsidR="00C2737D" w:rsidP="00F66C98" w:rsidRDefault="00C2737D" w14:paraId="2A35F42B" w14:textId="77777777">
      <w:pPr>
        <w:pStyle w:val="Normal0"/>
        <w:rPr>
          <w:sz w:val="20"/>
          <w:szCs w:val="20"/>
        </w:rPr>
      </w:pPr>
    </w:p>
    <w:p w:rsidR="00997557" w:rsidP="00997557" w:rsidRDefault="00997557" w14:paraId="68D3944C" w14:textId="77777777">
      <w:pPr>
        <w:pStyle w:val="Normal0"/>
        <w:rPr>
          <w:sz w:val="20"/>
          <w:szCs w:val="20"/>
        </w:rPr>
      </w:pPr>
      <w:r w:rsidRPr="00997557">
        <w:rPr>
          <w:sz w:val="20"/>
          <w:szCs w:val="20"/>
        </w:rPr>
        <w:t>Para facilitar la comprensión de las etapas que orientan la implementación de la participación social, a continuación, se presentan los momentos principales del proceso, con una explicación breve y un ejemplo que permite reconocer su aplicación en los territorios:</w:t>
      </w:r>
    </w:p>
    <w:p w:rsidRPr="00997557" w:rsidR="00997557" w:rsidP="00997557" w:rsidRDefault="00997557" w14:paraId="53AE2683" w14:textId="77777777">
      <w:pPr>
        <w:pStyle w:val="Normal0"/>
        <w:rPr>
          <w:sz w:val="20"/>
          <w:szCs w:val="20"/>
        </w:rPr>
      </w:pPr>
    </w:p>
    <w:p w:rsidRPr="00997557" w:rsidR="00997557" w:rsidP="00C05E7B" w:rsidRDefault="00997557" w14:paraId="17ED1C33" w14:textId="1E9579C2">
      <w:pPr>
        <w:pStyle w:val="Normal0"/>
        <w:numPr>
          <w:ilvl w:val="0"/>
          <w:numId w:val="10"/>
        </w:numPr>
        <w:rPr>
          <w:sz w:val="20"/>
          <w:szCs w:val="20"/>
        </w:rPr>
      </w:pPr>
      <w:commentRangeStart w:id="18"/>
      <w:r w:rsidRPr="00713B1A">
        <w:rPr>
          <w:b/>
          <w:bCs/>
          <w:sz w:val="20"/>
          <w:szCs w:val="20"/>
        </w:rPr>
        <w:t>Identificación de actores y organizaciones del territorio:</w:t>
      </w:r>
      <w:r w:rsidRPr="00997557">
        <w:rPr>
          <w:sz w:val="20"/>
          <w:szCs w:val="20"/>
        </w:rPr>
        <w:t xml:space="preserve"> consiste en reconocer las personas, grupos comunitarios, instituciones y organizaciones sociales que intervienen en los procesos participativos. Esta etapa permite comprender las dinámicas del territorio y establecer relaciones de trabajo. </w:t>
      </w:r>
      <w:r w:rsidRPr="00CC152C">
        <w:rPr>
          <w:b/>
          <w:bCs/>
          <w:sz w:val="20"/>
          <w:szCs w:val="20"/>
        </w:rPr>
        <w:t>Ejemplo:</w:t>
      </w:r>
      <w:r w:rsidRPr="00997557">
        <w:rPr>
          <w:sz w:val="20"/>
          <w:szCs w:val="20"/>
        </w:rPr>
        <w:t xml:space="preserve"> una secretaría de salud identifica juntas de acción comunal, líderes sociales y asociaciones de usuarios.</w:t>
      </w:r>
    </w:p>
    <w:p w:rsidRPr="00997557" w:rsidR="00997557" w:rsidP="00C05E7B" w:rsidRDefault="00997557" w14:paraId="7E5F9C47" w14:textId="676CBA6D">
      <w:pPr>
        <w:pStyle w:val="Normal0"/>
        <w:numPr>
          <w:ilvl w:val="0"/>
          <w:numId w:val="10"/>
        </w:numPr>
        <w:rPr>
          <w:sz w:val="20"/>
          <w:szCs w:val="20"/>
        </w:rPr>
      </w:pPr>
      <w:r w:rsidRPr="00713B1A">
        <w:rPr>
          <w:b/>
          <w:bCs/>
          <w:sz w:val="20"/>
          <w:szCs w:val="20"/>
        </w:rPr>
        <w:t>Información y formación para la participación:</w:t>
      </w:r>
      <w:r w:rsidRPr="00997557">
        <w:rPr>
          <w:sz w:val="20"/>
          <w:szCs w:val="20"/>
        </w:rPr>
        <w:t xml:space="preserve"> busca fortalecer los conocimientos y habilidades de la ciudadanía para intervenir de manera informada en los espacios de participación. Incluye orientación sobre derechos, deberes, rutas de atención y mecanismos disponibles. </w:t>
      </w:r>
      <w:r w:rsidRPr="00CC152C">
        <w:rPr>
          <w:b/>
          <w:bCs/>
          <w:sz w:val="20"/>
          <w:szCs w:val="20"/>
        </w:rPr>
        <w:t>Ejemplo:</w:t>
      </w:r>
      <w:r w:rsidRPr="00997557">
        <w:rPr>
          <w:sz w:val="20"/>
          <w:szCs w:val="20"/>
        </w:rPr>
        <w:t xml:space="preserve"> una entidad desarrolla talleres comunitarios sobre participación social, control ciudadano y funcionamiento del sistema.</w:t>
      </w:r>
    </w:p>
    <w:p w:rsidRPr="00997557" w:rsidR="00997557" w:rsidP="00C05E7B" w:rsidRDefault="00997557" w14:paraId="34FB4222" w14:textId="5138D538">
      <w:pPr>
        <w:pStyle w:val="Normal0"/>
        <w:numPr>
          <w:ilvl w:val="0"/>
          <w:numId w:val="10"/>
        </w:numPr>
        <w:rPr>
          <w:sz w:val="20"/>
          <w:szCs w:val="20"/>
        </w:rPr>
      </w:pPr>
      <w:r w:rsidRPr="00713B1A">
        <w:rPr>
          <w:b/>
          <w:bCs/>
          <w:sz w:val="20"/>
          <w:szCs w:val="20"/>
        </w:rPr>
        <w:t xml:space="preserve">Generación de espacios de diálogo y concertación: </w:t>
      </w:r>
      <w:r w:rsidRPr="00997557">
        <w:rPr>
          <w:sz w:val="20"/>
          <w:szCs w:val="20"/>
        </w:rPr>
        <w:t xml:space="preserve">promueve escenarios donde la ciudadanía, las instituciones y las organizaciones sociales pueden expresar necesidades, analizar problemáticas y construir acuerdos. Esta etapa fortalece la confianza y la toma de decisiones compartidas. </w:t>
      </w:r>
      <w:r w:rsidRPr="00CC152C">
        <w:rPr>
          <w:b/>
          <w:bCs/>
          <w:sz w:val="20"/>
          <w:szCs w:val="20"/>
        </w:rPr>
        <w:t>Ejemplo:</w:t>
      </w:r>
      <w:r w:rsidRPr="00997557">
        <w:rPr>
          <w:sz w:val="20"/>
          <w:szCs w:val="20"/>
        </w:rPr>
        <w:t xml:space="preserve"> una mesa territorial reúne a la comunidad y a las entidades para priorizar acciones de mejora.</w:t>
      </w:r>
    </w:p>
    <w:p w:rsidRPr="00997557" w:rsidR="00997557" w:rsidP="00C05E7B" w:rsidRDefault="00997557" w14:paraId="2624F363" w14:textId="0C589539">
      <w:pPr>
        <w:pStyle w:val="Normal0"/>
        <w:numPr>
          <w:ilvl w:val="0"/>
          <w:numId w:val="10"/>
        </w:numPr>
        <w:rPr>
          <w:sz w:val="20"/>
          <w:szCs w:val="20"/>
        </w:rPr>
      </w:pPr>
      <w:r w:rsidRPr="00713B1A">
        <w:rPr>
          <w:b/>
          <w:bCs/>
          <w:sz w:val="20"/>
          <w:szCs w:val="20"/>
        </w:rPr>
        <w:t xml:space="preserve">Seguimiento y evaluación de las acciones participativas: </w:t>
      </w:r>
      <w:r w:rsidRPr="00997557">
        <w:rPr>
          <w:sz w:val="20"/>
          <w:szCs w:val="20"/>
        </w:rPr>
        <w:t xml:space="preserve">permite verificar avances, revisar resultados, identificar dificultades y proponer ajustes a las estrategias implementadas. Esta etapa favorece la transparencia, la mejora continua y la sostenibilidad de los procesos. </w:t>
      </w:r>
      <w:r w:rsidRPr="00CC152C">
        <w:rPr>
          <w:b/>
          <w:bCs/>
          <w:sz w:val="20"/>
          <w:szCs w:val="20"/>
        </w:rPr>
        <w:t xml:space="preserve">Ejemplo: </w:t>
      </w:r>
      <w:r w:rsidRPr="00997557">
        <w:rPr>
          <w:sz w:val="20"/>
          <w:szCs w:val="20"/>
        </w:rPr>
        <w:t>una veeduría ciudadana revisa compromisos acordados y presenta recomendaciones a la entidad responsable.</w:t>
      </w:r>
      <w:commentRangeEnd w:id="18"/>
      <w:r w:rsidRPr="00997557" w:rsidR="001A215D">
        <w:rPr>
          <w:rStyle w:val="Refdecomentario"/>
          <w:sz w:val="20"/>
          <w:szCs w:val="20"/>
        </w:rPr>
        <w:commentReference w:id="18"/>
      </w:r>
    </w:p>
    <w:p w:rsidR="00C2737D" w:rsidP="00F66C98" w:rsidRDefault="00C2737D" w14:paraId="527302AB" w14:textId="77777777">
      <w:pPr>
        <w:pStyle w:val="Normal0"/>
        <w:rPr>
          <w:color w:val="C0504D" w:themeColor="accent2"/>
          <w:sz w:val="20"/>
          <w:szCs w:val="20"/>
        </w:rPr>
      </w:pPr>
    </w:p>
    <w:p w:rsidRPr="001D4BB9" w:rsidR="00C2737D" w:rsidP="00F66C98" w:rsidRDefault="001D4BB9" w14:paraId="37B96971" w14:textId="2BF4A8DC">
      <w:pPr>
        <w:pStyle w:val="Normal0"/>
        <w:rPr>
          <w:sz w:val="20"/>
          <w:szCs w:val="20"/>
        </w:rPr>
      </w:pPr>
      <w:r w:rsidRPr="001D4BB9">
        <w:rPr>
          <w:sz w:val="20"/>
          <w:szCs w:val="20"/>
        </w:rPr>
        <w:t>Estas etapas permiten comprender que la implementación de la participación social requiere organización, formación, diálogo y seguimiento permanente. Su desarrollo articulado favorece procesos más claros, incluyentes y sostenibles, en los que la ciudadanía puede incidir de manera efectiva en la gestión pública y en el mejoramiento de las condiciones del territorio.</w:t>
      </w:r>
    </w:p>
    <w:p w:rsidR="00C2737D" w:rsidP="00F66C98" w:rsidRDefault="00C2737D" w14:paraId="58D4EC00" w14:textId="77777777">
      <w:pPr>
        <w:pStyle w:val="Normal0"/>
        <w:rPr>
          <w:color w:val="C0504D" w:themeColor="accent2"/>
          <w:sz w:val="20"/>
          <w:szCs w:val="20"/>
        </w:rPr>
      </w:pPr>
    </w:p>
    <w:p w:rsidR="379AE197" w:rsidP="004E034B" w:rsidRDefault="004E034B" w14:paraId="18BD5AF3" w14:textId="5D0E4FB8">
      <w:pPr>
        <w:pStyle w:val="Normal0"/>
        <w:shd w:val="clear" w:color="auto" w:fill="E5DFEC" w:themeFill="accent4" w:themeFillTint="33"/>
        <w:rPr>
          <w:sz w:val="20"/>
          <w:szCs w:val="20"/>
        </w:rPr>
      </w:pPr>
      <w:r w:rsidRPr="004E034B">
        <w:rPr>
          <w:sz w:val="20"/>
          <w:szCs w:val="20"/>
        </w:rPr>
        <w:t>Después de analizar las etapas de implementación, se requiere reconocer la estructura que permite organizar los procesos participativos. Esta organización facilita la articulación entre instituciones, comunidad y actores territoriales, con el propósito de fortalecer la gestión, el seguimiento y la toma de decisiones.</w:t>
      </w:r>
    </w:p>
    <w:p w:rsidRPr="004E034B" w:rsidR="004E034B" w:rsidP="379AE197" w:rsidRDefault="004E034B" w14:paraId="1F96C323" w14:textId="77777777">
      <w:pPr>
        <w:pStyle w:val="Normal0"/>
        <w:rPr>
          <w:color w:val="000000" w:themeColor="text1"/>
          <w:sz w:val="20"/>
          <w:szCs w:val="20"/>
        </w:rPr>
      </w:pPr>
    </w:p>
    <w:p w:rsidRPr="007D52E4" w:rsidR="00AB0F5E" w:rsidRDefault="009B2C29" w14:paraId="4DB7312A" w14:textId="28C03382">
      <w:pPr>
        <w:pStyle w:val="Normal0"/>
        <w:numPr>
          <w:ilvl w:val="1"/>
          <w:numId w:val="3"/>
        </w:numPr>
        <w:rPr>
          <w:b/>
          <w:bCs/>
          <w:color w:val="000000"/>
          <w:sz w:val="20"/>
          <w:szCs w:val="20"/>
          <w:lang w:val="es-ES"/>
        </w:rPr>
      </w:pPr>
      <w:r w:rsidRPr="007D52E4">
        <w:rPr>
          <w:b/>
          <w:bCs/>
          <w:color w:val="000000"/>
          <w:sz w:val="20"/>
          <w:szCs w:val="20"/>
          <w:lang w:val="es-ES"/>
        </w:rPr>
        <w:t xml:space="preserve">Estructura </w:t>
      </w:r>
      <w:r w:rsidR="00CC152C">
        <w:rPr>
          <w:b/>
          <w:bCs/>
          <w:color w:val="000000"/>
          <w:sz w:val="20"/>
          <w:szCs w:val="20"/>
          <w:lang w:val="es-ES"/>
        </w:rPr>
        <w:t>organizativa</w:t>
      </w:r>
    </w:p>
    <w:p w:rsidRPr="00FE1EDA" w:rsidR="009B2C29" w:rsidP="009B2C29" w:rsidRDefault="009B2C29" w14:paraId="75A41A4D" w14:textId="77777777">
      <w:pPr>
        <w:pStyle w:val="Normal0"/>
        <w:rPr>
          <w:b/>
          <w:bCs/>
          <w:color w:val="000000"/>
          <w:sz w:val="20"/>
          <w:szCs w:val="20"/>
          <w:lang w:val="es-ES"/>
        </w:rPr>
      </w:pPr>
    </w:p>
    <w:p w:rsidR="00CE789A" w:rsidP="00CE789A" w:rsidRDefault="00CE789A" w14:paraId="15F9C5B9" w14:textId="77777777">
      <w:pPr>
        <w:pStyle w:val="Normal0"/>
        <w:rPr>
          <w:color w:val="000000" w:themeColor="text1"/>
          <w:sz w:val="20"/>
          <w:szCs w:val="20"/>
        </w:rPr>
      </w:pPr>
      <w:r w:rsidRPr="00CE789A">
        <w:rPr>
          <w:color w:val="000000" w:themeColor="text1"/>
          <w:sz w:val="20"/>
          <w:szCs w:val="20"/>
        </w:rPr>
        <w:t>La participación social se sustenta en una estructura organizativa que articula diferentes niveles de gestión, actores institucionales y actores comunitarios. Esta organización permite ordenar las responsabilidades, facilitar la coordinación entre entidades y promover la intervención de la ciudadanía en los procesos de planeación, gestión, seguimiento y evaluación de las acciones públicas.</w:t>
      </w:r>
    </w:p>
    <w:p w:rsidRPr="00CE789A" w:rsidR="00CE789A" w:rsidP="00CE789A" w:rsidRDefault="00CE789A" w14:paraId="31777D09" w14:textId="77777777">
      <w:pPr>
        <w:pStyle w:val="Normal0"/>
        <w:rPr>
          <w:color w:val="000000" w:themeColor="text1"/>
          <w:sz w:val="20"/>
          <w:szCs w:val="20"/>
        </w:rPr>
      </w:pPr>
    </w:p>
    <w:p w:rsidR="00CE789A" w:rsidP="00CE789A" w:rsidRDefault="00CE789A" w14:paraId="2A231690" w14:textId="77777777">
      <w:pPr>
        <w:pStyle w:val="Normal0"/>
        <w:rPr>
          <w:color w:val="000000" w:themeColor="text1"/>
          <w:sz w:val="20"/>
          <w:szCs w:val="20"/>
        </w:rPr>
      </w:pPr>
      <w:r w:rsidRPr="00CE789A">
        <w:rPr>
          <w:color w:val="000000" w:themeColor="text1"/>
          <w:sz w:val="20"/>
          <w:szCs w:val="20"/>
        </w:rPr>
        <w:t>Comprender esta estructura resulta fundamental para reconocer cómo se distribuyen las funciones en el sistema, desde el nivel nacional hasta el comunitario. Cada nivel cumple un papel específico en la orientación, implementación y seguimiento de los procesos participativos, de manera que las decisiones respondan a las necesidades de la población y a las condiciones de cada territorio.</w:t>
      </w:r>
    </w:p>
    <w:p w:rsidRPr="00CE789A" w:rsidR="00CE789A" w:rsidP="00CE789A" w:rsidRDefault="00CE789A" w14:paraId="581FDB4C" w14:textId="77777777">
      <w:pPr>
        <w:pStyle w:val="Normal0"/>
        <w:rPr>
          <w:color w:val="000000" w:themeColor="text1"/>
          <w:sz w:val="20"/>
          <w:szCs w:val="20"/>
        </w:rPr>
      </w:pPr>
    </w:p>
    <w:p w:rsidRPr="00CE789A" w:rsidR="00CE789A" w:rsidP="00CE789A" w:rsidRDefault="00CE789A" w14:paraId="1F254950" w14:textId="77777777">
      <w:pPr>
        <w:pStyle w:val="Normal0"/>
        <w:rPr>
          <w:color w:val="000000" w:themeColor="text1"/>
          <w:sz w:val="20"/>
          <w:szCs w:val="20"/>
        </w:rPr>
      </w:pPr>
      <w:r w:rsidRPr="00CE789A">
        <w:rPr>
          <w:color w:val="000000" w:themeColor="text1"/>
          <w:sz w:val="20"/>
          <w:szCs w:val="20"/>
        </w:rPr>
        <w:t>Para comprender la organización de la participación social, a continuación, se explican los principales niveles que intervienen en su desarrollo y aplicación:</w:t>
      </w:r>
    </w:p>
    <w:p w:rsidRPr="00CE789A" w:rsidR="00CE789A" w:rsidP="379AE197" w:rsidRDefault="00CE789A" w14:paraId="217E2025" w14:textId="77777777">
      <w:pPr>
        <w:pStyle w:val="Normal0"/>
        <w:rPr>
          <w:color w:val="000000" w:themeColor="text1"/>
          <w:sz w:val="20"/>
          <w:szCs w:val="20"/>
        </w:rPr>
      </w:pPr>
    </w:p>
    <w:p w:rsidRPr="00A81967" w:rsidR="00A81967" w:rsidP="00C05E7B" w:rsidRDefault="00A81967" w14:paraId="35E94658" w14:textId="18311BF4">
      <w:pPr>
        <w:pStyle w:val="Normal0"/>
        <w:numPr>
          <w:ilvl w:val="0"/>
          <w:numId w:val="10"/>
        </w:numPr>
        <w:rPr>
          <w:color w:val="000000" w:themeColor="text1"/>
          <w:sz w:val="20"/>
          <w:szCs w:val="20"/>
        </w:rPr>
      </w:pPr>
      <w:commentRangeStart w:id="19"/>
      <w:r w:rsidRPr="00A81967">
        <w:rPr>
          <w:b/>
          <w:bCs/>
          <w:color w:val="000000" w:themeColor="text1"/>
          <w:sz w:val="20"/>
          <w:szCs w:val="20"/>
        </w:rPr>
        <w:t>Nivel nacional:</w:t>
      </w:r>
      <w:r w:rsidRPr="00A81967">
        <w:rPr>
          <w:color w:val="000000" w:themeColor="text1"/>
          <w:sz w:val="20"/>
          <w:szCs w:val="20"/>
        </w:rPr>
        <w:t xml:space="preserve"> orienta la formulación de políticas, lineamientos y estrategias generales para promover la participación social. Este nivel define criterios técnicos, normativos y metodológicos que permiten coordinar acciones en el país. </w:t>
      </w:r>
      <w:r w:rsidRPr="00A81967">
        <w:rPr>
          <w:b/>
          <w:bCs/>
          <w:color w:val="000000" w:themeColor="text1"/>
          <w:sz w:val="20"/>
          <w:szCs w:val="20"/>
        </w:rPr>
        <w:t>Ejemplo:</w:t>
      </w:r>
      <w:r w:rsidRPr="00A81967">
        <w:rPr>
          <w:color w:val="000000" w:themeColor="text1"/>
          <w:sz w:val="20"/>
          <w:szCs w:val="20"/>
        </w:rPr>
        <w:t xml:space="preserve"> el Ministerio de Salud y Protección Social establece orientaciones para fortalecer la participación ciudadana y el control social en el sistema.</w:t>
      </w:r>
    </w:p>
    <w:p w:rsidRPr="00A81967" w:rsidR="00A81967" w:rsidP="00C05E7B" w:rsidRDefault="00A81967" w14:paraId="513C7183" w14:textId="2F0A29D2">
      <w:pPr>
        <w:pStyle w:val="Normal0"/>
        <w:numPr>
          <w:ilvl w:val="0"/>
          <w:numId w:val="10"/>
        </w:numPr>
        <w:rPr>
          <w:color w:val="000000" w:themeColor="text1"/>
          <w:sz w:val="20"/>
          <w:szCs w:val="20"/>
        </w:rPr>
      </w:pPr>
      <w:r w:rsidRPr="00A81967">
        <w:rPr>
          <w:b/>
          <w:bCs/>
          <w:color w:val="000000" w:themeColor="text1"/>
          <w:sz w:val="20"/>
          <w:szCs w:val="20"/>
        </w:rPr>
        <w:t>Nivel departamental:</w:t>
      </w:r>
      <w:r w:rsidRPr="00A81967">
        <w:rPr>
          <w:color w:val="000000" w:themeColor="text1"/>
          <w:sz w:val="20"/>
          <w:szCs w:val="20"/>
        </w:rPr>
        <w:t xml:space="preserve"> lidera la implementación de políticas y coordina acciones en los territorios, articulando el nivel nacional con los municipios. Su función permite adaptar los lineamientos generales a las realidades regionales y fortalecer los procesos participativos. </w:t>
      </w:r>
      <w:r w:rsidRPr="00A81967">
        <w:rPr>
          <w:b/>
          <w:bCs/>
          <w:color w:val="000000" w:themeColor="text1"/>
          <w:sz w:val="20"/>
          <w:szCs w:val="20"/>
        </w:rPr>
        <w:t>Ejemplo:</w:t>
      </w:r>
      <w:r w:rsidRPr="00A81967">
        <w:rPr>
          <w:color w:val="000000" w:themeColor="text1"/>
          <w:sz w:val="20"/>
          <w:szCs w:val="20"/>
        </w:rPr>
        <w:t xml:space="preserve"> una secretaría departamental acompaña a varios municipios en la organización de mesas de participación.</w:t>
      </w:r>
    </w:p>
    <w:p w:rsidRPr="00A81967" w:rsidR="00A81967" w:rsidP="00C05E7B" w:rsidRDefault="00A81967" w14:paraId="16DB9CBD" w14:textId="33F33063">
      <w:pPr>
        <w:pStyle w:val="Normal0"/>
        <w:numPr>
          <w:ilvl w:val="0"/>
          <w:numId w:val="10"/>
        </w:numPr>
        <w:rPr>
          <w:color w:val="000000" w:themeColor="text1"/>
          <w:sz w:val="20"/>
          <w:szCs w:val="20"/>
        </w:rPr>
      </w:pPr>
      <w:r w:rsidRPr="00A81967">
        <w:rPr>
          <w:b/>
          <w:bCs/>
          <w:color w:val="000000" w:themeColor="text1"/>
          <w:sz w:val="20"/>
          <w:szCs w:val="20"/>
        </w:rPr>
        <w:t>Nivel municipal:</w:t>
      </w:r>
      <w:r w:rsidRPr="00A81967">
        <w:rPr>
          <w:color w:val="000000" w:themeColor="text1"/>
          <w:sz w:val="20"/>
          <w:szCs w:val="20"/>
        </w:rPr>
        <w:t xml:space="preserve"> representa el escenario más cercano a la comunidad, donde se desarrollan acciones directas de participación. Este nivel facilita espacios de diálogo, reconoce necesidades locales y promueve respuestas institucionales pertinentes. </w:t>
      </w:r>
      <w:r w:rsidRPr="00A81967">
        <w:rPr>
          <w:b/>
          <w:bCs/>
          <w:color w:val="000000" w:themeColor="text1"/>
          <w:sz w:val="20"/>
          <w:szCs w:val="20"/>
        </w:rPr>
        <w:t>Ejemplo:</w:t>
      </w:r>
      <w:r w:rsidRPr="00A81967">
        <w:rPr>
          <w:color w:val="000000" w:themeColor="text1"/>
          <w:sz w:val="20"/>
          <w:szCs w:val="20"/>
        </w:rPr>
        <w:t xml:space="preserve"> una alcaldía convoca a líderes comunitarios para identificar dificultades en la atención y proponer acciones de mejora.</w:t>
      </w:r>
    </w:p>
    <w:p w:rsidRPr="00A81967" w:rsidR="00A81967" w:rsidP="00C05E7B" w:rsidRDefault="00A81967" w14:paraId="0218B297" w14:textId="13940A4D">
      <w:pPr>
        <w:pStyle w:val="Normal0"/>
        <w:numPr>
          <w:ilvl w:val="0"/>
          <w:numId w:val="10"/>
        </w:numPr>
        <w:rPr>
          <w:color w:val="000000" w:themeColor="text1"/>
          <w:sz w:val="20"/>
          <w:szCs w:val="20"/>
        </w:rPr>
      </w:pPr>
      <w:r w:rsidRPr="00A81967">
        <w:rPr>
          <w:b/>
          <w:bCs/>
          <w:color w:val="000000" w:themeColor="text1"/>
          <w:sz w:val="20"/>
          <w:szCs w:val="20"/>
        </w:rPr>
        <w:t>Nivel comunitario:</w:t>
      </w:r>
      <w:r w:rsidRPr="00A81967">
        <w:rPr>
          <w:color w:val="000000" w:themeColor="text1"/>
          <w:sz w:val="20"/>
          <w:szCs w:val="20"/>
        </w:rPr>
        <w:t xml:space="preserve"> está conformado por organizaciones sociales, asociaciones de usuarios, líderes comunitarios y ciudadanía en general. Su participación permite expresar necesidades, formular propuestas y ejercer control social sobre la gestión pública. </w:t>
      </w:r>
      <w:r w:rsidRPr="00A81967">
        <w:rPr>
          <w:b/>
          <w:bCs/>
          <w:color w:val="000000" w:themeColor="text1"/>
          <w:sz w:val="20"/>
          <w:szCs w:val="20"/>
        </w:rPr>
        <w:t>Ejemplo:</w:t>
      </w:r>
      <w:r w:rsidRPr="00A81967">
        <w:rPr>
          <w:color w:val="000000" w:themeColor="text1"/>
          <w:sz w:val="20"/>
          <w:szCs w:val="20"/>
        </w:rPr>
        <w:t xml:space="preserve"> una comunidad organiza una veeduría para hacer seguimiento a compromisos relacionados con la prestación de servicios.</w:t>
      </w:r>
      <w:commentRangeEnd w:id="19"/>
      <w:r w:rsidRPr="00A81967" w:rsidR="00113CE0">
        <w:rPr>
          <w:rStyle w:val="Refdecomentario"/>
          <w:color w:val="000000" w:themeColor="text1"/>
          <w:sz w:val="20"/>
          <w:szCs w:val="20"/>
        </w:rPr>
        <w:commentReference w:id="19"/>
      </w:r>
    </w:p>
    <w:p w:rsidRPr="00A81967" w:rsidR="00CE789A" w:rsidP="379AE197" w:rsidRDefault="00A81967" w14:paraId="74435A25" w14:textId="20E4171C">
      <w:pPr>
        <w:pStyle w:val="Normal0"/>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62336" behindDoc="0" locked="0" layoutInCell="1" allowOverlap="1" wp14:anchorId="69575E3E" wp14:editId="467BA1EB">
                <wp:simplePos x="0" y="0"/>
                <wp:positionH relativeFrom="column">
                  <wp:posOffset>390609</wp:posOffset>
                </wp:positionH>
                <wp:positionV relativeFrom="paragraph">
                  <wp:posOffset>112919</wp:posOffset>
                </wp:positionV>
                <wp:extent cx="5399432" cy="1064315"/>
                <wp:effectExtent l="57150" t="38100" r="67945" b="97790"/>
                <wp:wrapNone/>
                <wp:docPr id="1233932919" name="Rectángulo: esquinas redondeadas 4"/>
                <wp:cNvGraphicFramePr/>
                <a:graphic xmlns:a="http://schemas.openxmlformats.org/drawingml/2006/main">
                  <a:graphicData uri="http://schemas.microsoft.com/office/word/2010/wordprocessingShape">
                    <wps:wsp>
                      <wps:cNvSpPr/>
                      <wps:spPr>
                        <a:xfrm>
                          <a:off x="0" y="0"/>
                          <a:ext cx="5399432" cy="106431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Pr="004867E8" w:rsidR="004867E8" w:rsidP="004867E8" w:rsidRDefault="004867E8" w14:paraId="47273727" w14:textId="010B6FA3">
                            <w:pPr>
                              <w:jc w:val="center"/>
                              <w:rPr>
                                <w:rFonts w:ascii="Arial" w:hAnsi="Arial" w:cs="Arial"/>
                                <w:sz w:val="20"/>
                                <w:szCs w:val="20"/>
                                <w:lang w:val="es-CO"/>
                              </w:rPr>
                            </w:pPr>
                            <w:r w:rsidRPr="004867E8">
                              <w:rPr>
                                <w:rFonts w:ascii="Arial" w:hAnsi="Arial" w:cs="Arial"/>
                                <w:sz w:val="20"/>
                                <w:szCs w:val="20"/>
                                <w:lang w:val="es-CO"/>
                              </w:rPr>
                              <w:t>La estructura organizativa de la participación social permite articular instituciones, comunidad y actores territoriales para fortalecer la gestión pública, promover el control ciudadano y responder de manera pertinente a las necesidades de la población.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margin-left:30.75pt;margin-top:8.9pt;width:425.15pt;height:8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bcaa2 [1625]" strokecolor="#f68c36 [3049]" arcsize="10923f" w14:anchorId="69575E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">
                <v:fill type="gradient" color2="#fdefe3 [505]" colors="0 #ffbe86;22938f #ffd0aa;1 #ffebdb" angle="180" focus="100%" rotate="t"/>
                <v:shadow on="t" color="black" opacity="24903f" offset="0,.55556mm" origin=",.5"/>
                <v:textbox>
                  <w:txbxContent>
                    <w:p w:rsidRPr="004867E8" w:rsidR="004867E8" w:rsidP="004867E8" w:rsidRDefault="004867E8" w14:paraId="47273727" w14:textId="010B6FA3">
                      <w:pPr>
                        <w:jc w:val="center"/>
                        <w:rPr>
                          <w:rFonts w:ascii="Arial" w:hAnsi="Arial" w:cs="Arial"/>
                          <w:sz w:val="20"/>
                          <w:szCs w:val="20"/>
                          <w:lang w:val="es-CO"/>
                        </w:rPr>
                      </w:pPr>
                      <w:r w:rsidRPr="004867E8">
                        <w:rPr>
                          <w:rFonts w:ascii="Arial" w:hAnsi="Arial" w:cs="Arial"/>
                          <w:sz w:val="20"/>
                          <w:szCs w:val="20"/>
                          <w:lang w:val="es-CO"/>
                        </w:rPr>
                        <w:t>La estructura organizativa de la participación social permite articular instituciones, comunidad y actores territoriales para fortalecer la gestión pública, promover el control ciudadano y responder de manera pertinente a las necesidades de la población.</w:t>
                      </w:r>
                    </w:p>
                  </w:txbxContent>
                </v:textbox>
              </v:roundrect>
            </w:pict>
          </mc:Fallback>
        </mc:AlternateContent>
      </w:r>
    </w:p>
    <w:p w:rsidR="00A81967" w:rsidP="379AE197" w:rsidRDefault="00A81967" w14:paraId="22D99B22" w14:textId="77777777">
      <w:pPr>
        <w:pStyle w:val="Normal0"/>
        <w:rPr>
          <w:color w:val="000000" w:themeColor="text1"/>
          <w:sz w:val="20"/>
          <w:szCs w:val="20"/>
          <w:lang w:val="es-ES"/>
        </w:rPr>
      </w:pPr>
    </w:p>
    <w:p w:rsidR="00A81967" w:rsidP="379AE197" w:rsidRDefault="00A81967" w14:paraId="305DE4FF" w14:textId="77777777">
      <w:pPr>
        <w:pStyle w:val="Normal0"/>
        <w:rPr>
          <w:color w:val="000000" w:themeColor="text1"/>
          <w:sz w:val="20"/>
          <w:szCs w:val="20"/>
          <w:lang w:val="es-ES"/>
        </w:rPr>
      </w:pPr>
    </w:p>
    <w:p w:rsidR="00A81967" w:rsidP="379AE197" w:rsidRDefault="00A81967" w14:paraId="777CB4F9" w14:textId="77777777">
      <w:pPr>
        <w:pStyle w:val="Normal0"/>
        <w:rPr>
          <w:color w:val="000000" w:themeColor="text1"/>
          <w:sz w:val="20"/>
          <w:szCs w:val="20"/>
          <w:lang w:val="es-ES"/>
        </w:rPr>
      </w:pPr>
    </w:p>
    <w:p w:rsidR="00A81967" w:rsidP="379AE197" w:rsidRDefault="00A81967" w14:paraId="40AFAA6D" w14:textId="77777777">
      <w:pPr>
        <w:pStyle w:val="Normal0"/>
        <w:rPr>
          <w:color w:val="000000" w:themeColor="text1"/>
          <w:sz w:val="20"/>
          <w:szCs w:val="20"/>
          <w:lang w:val="es-ES"/>
        </w:rPr>
      </w:pPr>
    </w:p>
    <w:p w:rsidR="00A81967" w:rsidP="379AE197" w:rsidRDefault="00A81967" w14:paraId="1945B131" w14:textId="77777777">
      <w:pPr>
        <w:pStyle w:val="Normal0"/>
        <w:rPr>
          <w:color w:val="000000" w:themeColor="text1"/>
          <w:sz w:val="20"/>
          <w:szCs w:val="20"/>
          <w:lang w:val="es-ES"/>
        </w:rPr>
      </w:pPr>
    </w:p>
    <w:p w:rsidR="00CE789A" w:rsidP="379AE197" w:rsidRDefault="00CE789A" w14:paraId="5A283111" w14:textId="77777777">
      <w:pPr>
        <w:pStyle w:val="Normal0"/>
        <w:rPr>
          <w:color w:val="000000" w:themeColor="text1"/>
          <w:sz w:val="20"/>
          <w:szCs w:val="20"/>
          <w:lang w:val="es-ES"/>
        </w:rPr>
      </w:pPr>
    </w:p>
    <w:p w:rsidR="00A81967" w:rsidP="379AE197" w:rsidRDefault="00A81967" w14:paraId="2121B58B" w14:textId="77777777">
      <w:pPr>
        <w:pStyle w:val="Normal0"/>
        <w:rPr>
          <w:color w:val="EE0000"/>
          <w:sz w:val="20"/>
          <w:szCs w:val="20"/>
          <w:lang w:val="es-ES"/>
        </w:rPr>
      </w:pPr>
    </w:p>
    <w:p w:rsidR="00A81967" w:rsidP="379AE197" w:rsidRDefault="00A81967" w14:paraId="65C978DB" w14:textId="77777777">
      <w:pPr>
        <w:pStyle w:val="Normal0"/>
        <w:rPr>
          <w:color w:val="EE0000"/>
          <w:sz w:val="20"/>
          <w:szCs w:val="20"/>
          <w:lang w:val="es-ES"/>
        </w:rPr>
      </w:pPr>
    </w:p>
    <w:p w:rsidRPr="0097506A" w:rsidR="379AE197" w:rsidP="379AE197" w:rsidRDefault="0097506A" w14:paraId="67F23370" w14:textId="3676833A">
      <w:pPr>
        <w:pStyle w:val="Normal0"/>
        <w:rPr>
          <w:sz w:val="20"/>
          <w:szCs w:val="20"/>
          <w:lang w:val="es-ES"/>
        </w:rPr>
      </w:pPr>
      <w:r w:rsidRPr="0097506A">
        <w:rPr>
          <w:sz w:val="20"/>
          <w:szCs w:val="20"/>
        </w:rPr>
        <w:t>En conjunto, estos niveles permiten comprender que la participación social requiere coordinación, organización y corresponsabilidad entre los diferentes actores del sistema. Su articulación favorece procesos más ordenados, transparentes y sostenibles, en los que la ciudadanía puede incidir de manera informada en las decisiones que afectan su bienestar.</w:t>
      </w:r>
    </w:p>
    <w:p w:rsidR="0097506A" w:rsidP="379AE197" w:rsidRDefault="0097506A" w14:paraId="421DFC59" w14:textId="77777777">
      <w:pPr>
        <w:pStyle w:val="Normal0"/>
        <w:rPr>
          <w:color w:val="EE0000"/>
          <w:sz w:val="20"/>
          <w:szCs w:val="20"/>
          <w:lang w:val="es-ES"/>
        </w:rPr>
      </w:pPr>
    </w:p>
    <w:p w:rsidR="0097506A" w:rsidP="379AE197" w:rsidRDefault="0097506A" w14:paraId="6645418D" w14:textId="77777777">
      <w:pPr>
        <w:pStyle w:val="Normal0"/>
        <w:rPr>
          <w:color w:val="000000" w:themeColor="text1"/>
          <w:sz w:val="20"/>
          <w:szCs w:val="20"/>
          <w:lang w:val="es-ES"/>
        </w:rPr>
      </w:pPr>
    </w:p>
    <w:p w:rsidRPr="00C577C0" w:rsidR="009B2C29" w:rsidP="00C577C0" w:rsidRDefault="00C577C0" w14:paraId="0C73257F" w14:textId="492EA887">
      <w:pPr>
        <w:pStyle w:val="Normal0"/>
        <w:shd w:val="clear" w:color="auto" w:fill="DDD9C3" w:themeFill="background2" w:themeFillShade="E6"/>
        <w:rPr>
          <w:color w:val="000000" w:themeColor="text1"/>
          <w:sz w:val="20"/>
          <w:szCs w:val="20"/>
        </w:rPr>
      </w:pPr>
      <w:r w:rsidRPr="00C577C0">
        <w:rPr>
          <w:color w:val="000000" w:themeColor="text1"/>
          <w:sz w:val="20"/>
          <w:szCs w:val="20"/>
        </w:rPr>
        <w:t>Para comprender la organización de la participación social en los diferentes niveles del sistema, se describen las responsabilidades del nivel nacional, departamental, municipal y comunitario. Esta explicación permite reconocer cómo se coordinan las acciones institucionales y ciudadanas para fortalecer la gestión participativa en los territorios.</w:t>
      </w:r>
    </w:p>
    <w:p w:rsidRPr="00C577C0" w:rsidR="00C577C0" w:rsidP="009B2C29" w:rsidRDefault="00C577C0" w14:paraId="768D589C" w14:textId="77777777">
      <w:pPr>
        <w:pStyle w:val="Normal0"/>
        <w:rPr>
          <w:color w:val="000000"/>
          <w:sz w:val="20"/>
          <w:szCs w:val="20"/>
        </w:rPr>
      </w:pPr>
    </w:p>
    <w:p w:rsidRPr="00FE1EDA" w:rsidR="009B2C29" w:rsidP="009B2C29" w:rsidRDefault="009B2C29" w14:paraId="0DEA22F0" w14:textId="44DA68D7">
      <w:pPr>
        <w:pStyle w:val="Normal0"/>
        <w:rPr>
          <w:color w:val="000000"/>
          <w:sz w:val="20"/>
          <w:szCs w:val="20"/>
          <w:lang w:val="es-ES"/>
        </w:rPr>
      </w:pPr>
      <w:commentRangeStart w:id="20"/>
      <w:r w:rsidRPr="00FE1EDA">
        <w:rPr>
          <w:noProof/>
          <w:color w:val="000000" w:themeColor="text1"/>
          <w:sz w:val="20"/>
          <w:szCs w:val="20"/>
          <w:lang w:val="es-ES" w:eastAsia="en-US"/>
        </w:rPr>
        <w:drawing>
          <wp:inline distT="0" distB="0" distL="0" distR="0" wp14:anchorId="09F4D334" wp14:editId="31960F14">
            <wp:extent cx="6272530" cy="2088445"/>
            <wp:effectExtent l="0" t="0" r="13970" b="0"/>
            <wp:docPr id="1680345432"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commentRangeEnd w:id="20"/>
      <w:r w:rsidRPr="00FE1EDA" w:rsidR="00A1182A">
        <w:rPr>
          <w:rStyle w:val="Refdecomentario"/>
          <w:color w:val="000000"/>
          <w:sz w:val="20"/>
          <w:szCs w:val="20"/>
          <w:lang w:val="es-ES"/>
        </w:rPr>
        <w:commentReference w:id="20"/>
      </w:r>
    </w:p>
    <w:p w:rsidR="006D6182" w:rsidP="006D6182" w:rsidRDefault="006D6182" w14:paraId="6ED2311D" w14:textId="77777777">
      <w:pPr>
        <w:pStyle w:val="Normal0"/>
        <w:shd w:val="clear" w:color="auto" w:fill="FDE9D9" w:themeFill="accent6" w:themeFillTint="33"/>
        <w:rPr>
          <w:color w:val="000000" w:themeColor="text1"/>
          <w:sz w:val="20"/>
          <w:szCs w:val="20"/>
        </w:rPr>
      </w:pPr>
      <w:r w:rsidRPr="006D6182">
        <w:rPr>
          <w:color w:val="000000" w:themeColor="text1"/>
          <w:sz w:val="20"/>
          <w:szCs w:val="20"/>
        </w:rPr>
        <w:t>La organización por niveles permite identificar la distribución de responsabilidades y funciones dentro de la estructura participativa. Esta articulación facilita la implementación de procesos más efectivos, en los cuales las decisiones se construyen de manera coordinada y responden a las necesidades del territorio.</w:t>
      </w:r>
    </w:p>
    <w:p w:rsidRPr="006D6182" w:rsidR="006D6182" w:rsidP="006D6182" w:rsidRDefault="006D6182" w14:paraId="19251096" w14:textId="77777777">
      <w:pPr>
        <w:pStyle w:val="Normal0"/>
        <w:rPr>
          <w:color w:val="000000" w:themeColor="text1"/>
          <w:sz w:val="20"/>
          <w:szCs w:val="20"/>
        </w:rPr>
      </w:pPr>
    </w:p>
    <w:p w:rsidR="006D6182" w:rsidP="006D6182" w:rsidRDefault="006D6182" w14:paraId="10B32943" w14:textId="77777777">
      <w:pPr>
        <w:pStyle w:val="Normal0"/>
        <w:shd w:val="clear" w:color="auto" w:fill="DBE5F1" w:themeFill="accent1" w:themeFillTint="33"/>
        <w:rPr>
          <w:color w:val="000000" w:themeColor="text1"/>
          <w:sz w:val="20"/>
          <w:szCs w:val="20"/>
        </w:rPr>
      </w:pPr>
      <w:r w:rsidRPr="006D6182">
        <w:rPr>
          <w:color w:val="000000" w:themeColor="text1"/>
          <w:sz w:val="20"/>
          <w:szCs w:val="20"/>
        </w:rPr>
        <w:t>La interacción entre estos niveles fortalece la gobernanza, porque evita que las decisiones se concentren únicamente en el ámbito institucional. De esta manera, se promueve la intervención de la ciudadanía, se mejora la capacidad de respuesta de las entidades y se favorece la construcción de acciones públicas más pertinentes.</w:t>
      </w:r>
    </w:p>
    <w:p w:rsidRPr="006D6182" w:rsidR="006D6182" w:rsidP="006D6182" w:rsidRDefault="006D6182" w14:paraId="3CFAE8F6" w14:textId="77777777">
      <w:pPr>
        <w:pStyle w:val="Normal0"/>
        <w:rPr>
          <w:color w:val="000000" w:themeColor="text1"/>
          <w:sz w:val="20"/>
          <w:szCs w:val="20"/>
        </w:rPr>
      </w:pPr>
    </w:p>
    <w:p w:rsidRPr="006D6182" w:rsidR="006D6182" w:rsidP="006D6182" w:rsidRDefault="006D6182" w14:paraId="4442AF67" w14:textId="77777777">
      <w:pPr>
        <w:pStyle w:val="Normal0"/>
        <w:shd w:val="clear" w:color="auto" w:fill="F2DBDB" w:themeFill="accent2" w:themeFillTint="33"/>
        <w:rPr>
          <w:color w:val="000000" w:themeColor="text1"/>
          <w:sz w:val="20"/>
          <w:szCs w:val="20"/>
        </w:rPr>
      </w:pPr>
      <w:r w:rsidRPr="006D6182">
        <w:rPr>
          <w:color w:val="000000" w:themeColor="text1"/>
          <w:sz w:val="20"/>
          <w:szCs w:val="20"/>
        </w:rPr>
        <w:t>La consolidación de esta estructura permite avanzar hacia una gestión más democrática, organizada y cercana a la población. Su funcionamiento adecuado contribuye a fortalecer el control social, la corresponsabilidad y la participación informada en los procesos que inciden en el bienestar colectivo.</w:t>
      </w:r>
    </w:p>
    <w:p w:rsidRPr="006D6182" w:rsidR="379AE197" w:rsidP="379AE197" w:rsidRDefault="379AE197" w14:paraId="5BDD8F08" w14:textId="79271512">
      <w:pPr>
        <w:pStyle w:val="Normal0"/>
        <w:rPr>
          <w:color w:val="000000" w:themeColor="text1"/>
          <w:sz w:val="20"/>
          <w:szCs w:val="20"/>
        </w:rPr>
      </w:pPr>
    </w:p>
    <w:p w:rsidRPr="00DA0674" w:rsidR="009B2C29" w:rsidP="009B2C29" w:rsidRDefault="00DA0674" w14:paraId="0286FBE5" w14:textId="66885015">
      <w:pPr>
        <w:pStyle w:val="Normal0"/>
        <w:rPr>
          <w:color w:val="000000" w:themeColor="text1"/>
          <w:sz w:val="20"/>
          <w:szCs w:val="20"/>
        </w:rPr>
      </w:pPr>
      <w:r w:rsidRPr="00DA0674">
        <w:rPr>
          <w:color w:val="000000" w:themeColor="text1"/>
          <w:sz w:val="20"/>
          <w:szCs w:val="20"/>
        </w:rPr>
        <w:t>Una vez reconocida la estructura organizativa de la participación social, resulta necesario analizar los mecanismos que permiten materializarla en espacios concretos de intervención ciudadana. Estos mecanismos facilitan el diálogo, el seguimiento, la vigilancia de la gestión pública y la construcción colectiva de soluciones en los territorios.</w:t>
      </w:r>
      <w:r>
        <w:rPr>
          <w:color w:val="000000" w:themeColor="text1"/>
          <w:sz w:val="20"/>
          <w:szCs w:val="20"/>
        </w:rPr>
        <w:t xml:space="preserve"> </w:t>
      </w:r>
    </w:p>
    <w:p w:rsidR="00DA0674" w:rsidP="009B2C29" w:rsidRDefault="00DA0674" w14:paraId="419F02AE" w14:textId="77777777">
      <w:pPr>
        <w:pStyle w:val="Normal0"/>
        <w:rPr>
          <w:color w:val="000000" w:themeColor="text1"/>
          <w:sz w:val="20"/>
          <w:szCs w:val="20"/>
          <w:lang w:val="es-ES"/>
        </w:rPr>
      </w:pPr>
    </w:p>
    <w:p w:rsidRPr="00FE1EDA" w:rsidR="00DA0674" w:rsidP="009B2C29" w:rsidRDefault="00DA0674" w14:paraId="253DEBB8" w14:textId="77777777">
      <w:pPr>
        <w:pStyle w:val="Normal0"/>
        <w:rPr>
          <w:b/>
          <w:bCs/>
          <w:color w:val="000000"/>
          <w:sz w:val="20"/>
          <w:szCs w:val="20"/>
          <w:lang w:val="es-ES"/>
        </w:rPr>
      </w:pPr>
    </w:p>
    <w:p w:rsidRPr="00FE1EDA" w:rsidR="00AB0F5E" w:rsidRDefault="001F0E73" w14:paraId="07E5F3F9" w14:textId="0CF3B2AB">
      <w:pPr>
        <w:pStyle w:val="Normal0"/>
        <w:numPr>
          <w:ilvl w:val="1"/>
          <w:numId w:val="3"/>
        </w:numPr>
        <w:rPr>
          <w:b/>
          <w:bCs/>
          <w:color w:val="000000"/>
          <w:sz w:val="20"/>
          <w:szCs w:val="20"/>
          <w:lang w:val="es-ES"/>
        </w:rPr>
      </w:pPr>
      <w:r w:rsidRPr="379AE197">
        <w:rPr>
          <w:b/>
          <w:bCs/>
          <w:color w:val="000000" w:themeColor="text1"/>
          <w:sz w:val="20"/>
          <w:szCs w:val="20"/>
          <w:lang w:val="es-ES"/>
        </w:rPr>
        <w:t xml:space="preserve">Mecanismos de participación social </w:t>
      </w:r>
    </w:p>
    <w:p w:rsidRPr="00FE1EDA" w:rsidR="00EE4F6B" w:rsidP="00EE4F6B" w:rsidRDefault="00EE4F6B" w14:paraId="2B566952" w14:textId="77777777">
      <w:pPr>
        <w:pStyle w:val="Normal0"/>
        <w:ind w:left="792"/>
        <w:rPr>
          <w:b/>
          <w:bCs/>
          <w:color w:val="000000"/>
          <w:sz w:val="20"/>
          <w:szCs w:val="20"/>
          <w:lang w:val="es-ES"/>
        </w:rPr>
      </w:pPr>
    </w:p>
    <w:p w:rsidR="29BB3429" w:rsidP="379AE197" w:rsidRDefault="29BB3429" w14:paraId="3950F9DB" w14:textId="37309BF1">
      <w:pPr>
        <w:pStyle w:val="Normal0"/>
        <w:rPr>
          <w:color w:val="000000" w:themeColor="text1"/>
          <w:sz w:val="20"/>
          <w:szCs w:val="20"/>
          <w:lang w:val="es-ES"/>
        </w:rPr>
      </w:pPr>
      <w:r w:rsidRPr="379AE197">
        <w:rPr>
          <w:color w:val="000000" w:themeColor="text1"/>
          <w:sz w:val="20"/>
          <w:szCs w:val="20"/>
          <w:lang w:val="es-ES"/>
        </w:rPr>
        <w:t>La participación social en salud se materializa a través de mecanismos e instancias que permiten a la ciudadanía intervenir de manera activa en la gestión del sistema de salud. Estos mecanismos facilitan la interacción entre las instituciones y la comunidad, promoviendo el ejercicio del control social, la transparencia en la gestión pública y la construcción de respuestas frente a las necesidades en salud.</w:t>
      </w:r>
    </w:p>
    <w:p w:rsidR="29BB3429" w:rsidP="379AE197" w:rsidRDefault="29BB3429" w14:paraId="0A2B48C8" w14:textId="3906BD9B">
      <w:pPr>
        <w:pStyle w:val="Normal0"/>
      </w:pPr>
      <w:r w:rsidRPr="379AE197">
        <w:rPr>
          <w:color w:val="000000" w:themeColor="text1"/>
          <w:sz w:val="20"/>
          <w:szCs w:val="20"/>
          <w:lang w:val="es-ES"/>
        </w:rPr>
        <w:lastRenderedPageBreak/>
        <w:t xml:space="preserve"> </w:t>
      </w:r>
    </w:p>
    <w:p w:rsidR="29BB3429" w:rsidP="007572AA" w:rsidRDefault="29BB3429" w14:paraId="1B0B65C0" w14:textId="6283A5D7">
      <w:pPr>
        <w:pStyle w:val="Normal0"/>
        <w:shd w:val="clear" w:color="auto" w:fill="FDE9D9" w:themeFill="accent6" w:themeFillTint="33"/>
      </w:pPr>
      <w:r w:rsidRPr="379AE197">
        <w:rPr>
          <w:color w:val="000000" w:themeColor="text1"/>
          <w:sz w:val="20"/>
          <w:szCs w:val="20"/>
          <w:lang w:val="es-ES"/>
        </w:rPr>
        <w:t>En el contexto colombiano, estos espacios se encuentran respaldados por la normatividad vigente, particularmente por el Decreto 1757 de 1994 y la Ley 1757 de 2015, los cuales establecen condiciones para la participación ciudadana en la gestión pública y el fortalecimiento del control social (Congreso de la República de Colombia, 2015). A través de estos mecanismos se promueve la corresponsabilidad entre el Estado y la ciudadanía en la garantía del derecho a la salud.</w:t>
      </w:r>
    </w:p>
    <w:p w:rsidR="379AE197" w:rsidP="379AE197" w:rsidRDefault="379AE197" w14:paraId="6DAA6297" w14:textId="7954E3B4">
      <w:pPr>
        <w:pStyle w:val="Normal0"/>
        <w:rPr>
          <w:color w:val="000000" w:themeColor="text1"/>
          <w:sz w:val="20"/>
          <w:szCs w:val="20"/>
          <w:lang w:val="es-ES"/>
        </w:rPr>
      </w:pPr>
    </w:p>
    <w:p w:rsidR="29BB3429" w:rsidP="379AE197" w:rsidRDefault="29BB3429" w14:paraId="637B082D" w14:textId="1F2D2A41">
      <w:pPr>
        <w:pStyle w:val="Normal0"/>
        <w:rPr>
          <w:color w:val="000000" w:themeColor="text1"/>
          <w:sz w:val="20"/>
          <w:szCs w:val="20"/>
          <w:lang w:val="es-ES"/>
        </w:rPr>
      </w:pPr>
      <w:r w:rsidRPr="379AE197">
        <w:rPr>
          <w:color w:val="000000" w:themeColor="text1"/>
          <w:sz w:val="20"/>
          <w:szCs w:val="20"/>
          <w:lang w:val="es-ES"/>
        </w:rPr>
        <w:t>De acuerdo con este marco normativo, a continuación, se presentan los principales mecanismos de participación social en salud y su función dentro del sistema.</w:t>
      </w:r>
    </w:p>
    <w:p w:rsidRPr="00FE1EDA" w:rsidR="001F0E73" w:rsidP="001F0E73" w:rsidRDefault="001F0E73" w14:paraId="5E7BB381" w14:textId="32DE4043">
      <w:pPr>
        <w:pStyle w:val="Normal0"/>
        <w:rPr>
          <w:color w:val="000000"/>
          <w:sz w:val="20"/>
          <w:szCs w:val="20"/>
          <w:lang w:val="es-ES"/>
        </w:rPr>
      </w:pPr>
    </w:p>
    <w:p w:rsidRPr="00FE1EDA" w:rsidR="001F0E73" w:rsidP="001F0E73" w:rsidRDefault="001F0E73" w14:paraId="56F31F96" w14:textId="4A3EF399">
      <w:pPr>
        <w:pStyle w:val="Normal0"/>
        <w:rPr>
          <w:b/>
          <w:bCs/>
          <w:color w:val="000000"/>
          <w:sz w:val="20"/>
          <w:szCs w:val="20"/>
          <w:lang w:val="es-ES"/>
        </w:rPr>
      </w:pPr>
      <w:r w:rsidRPr="379AE197">
        <w:rPr>
          <w:b/>
          <w:bCs/>
          <w:color w:val="000000" w:themeColor="text1"/>
          <w:sz w:val="20"/>
          <w:szCs w:val="20"/>
          <w:lang w:val="es-ES"/>
        </w:rPr>
        <w:t xml:space="preserve">Tabla </w:t>
      </w:r>
      <w:r w:rsidR="000F14F0">
        <w:rPr>
          <w:b/>
          <w:bCs/>
          <w:color w:val="000000" w:themeColor="text1"/>
          <w:sz w:val="20"/>
          <w:szCs w:val="20"/>
          <w:lang w:val="es-ES"/>
        </w:rPr>
        <w:t>2</w:t>
      </w:r>
      <w:r w:rsidRPr="379AE197">
        <w:rPr>
          <w:b/>
          <w:bCs/>
          <w:color w:val="000000" w:themeColor="text1"/>
          <w:sz w:val="20"/>
          <w:szCs w:val="20"/>
          <w:lang w:val="es-ES"/>
        </w:rPr>
        <w:t xml:space="preserve">. </w:t>
      </w:r>
      <w:r w:rsidRPr="379AE197">
        <w:rPr>
          <w:color w:val="000000" w:themeColor="text1"/>
          <w:sz w:val="20"/>
          <w:szCs w:val="20"/>
          <w:lang w:val="es-ES"/>
        </w:rPr>
        <w:t>Principales mecanismos de participación social en salud</w:t>
      </w:r>
    </w:p>
    <w:p w:rsidRPr="00FE1EDA" w:rsidR="001F0E73" w:rsidP="001F0E73" w:rsidRDefault="001F0E73" w14:paraId="4D743ABB" w14:textId="77777777">
      <w:pPr>
        <w:pStyle w:val="Normal0"/>
        <w:rPr>
          <w:b/>
          <w:bCs/>
          <w:color w:val="000000"/>
          <w:sz w:val="20"/>
          <w:szCs w:val="20"/>
          <w:lang w:val="es-ES"/>
        </w:rPr>
      </w:pPr>
    </w:p>
    <w:tbl>
      <w:tblPr>
        <w:tblStyle w:val="Tabladecuadrcula4"/>
        <w:tblW w:w="9848" w:type="dxa"/>
        <w:tblLook w:val="04A0" w:firstRow="1" w:lastRow="0" w:firstColumn="1" w:lastColumn="0" w:noHBand="0" w:noVBand="1"/>
      </w:tblPr>
      <w:tblGrid>
        <w:gridCol w:w="3189"/>
        <w:gridCol w:w="6659"/>
      </w:tblGrid>
      <w:tr w:rsidRPr="00E86DD6" w:rsidR="001F0E73" w:rsidTr="00E86DD6" w14:paraId="75C1C39B" w14:textId="77777777">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rsidRPr="00E86DD6" w:rsidR="001F0E73" w:rsidP="001F0E73" w:rsidRDefault="001F0E73" w14:paraId="480FAEA2" w14:textId="77777777">
            <w:pPr>
              <w:pStyle w:val="Normal0"/>
              <w:rPr>
                <w:b w:val="0"/>
                <w:bCs w:val="0"/>
                <w:color w:val="auto"/>
                <w:sz w:val="20"/>
                <w:szCs w:val="20"/>
                <w:lang w:val="es-ES"/>
              </w:rPr>
            </w:pPr>
            <w:r w:rsidRPr="00E86DD6">
              <w:rPr>
                <w:color w:val="auto"/>
                <w:sz w:val="20"/>
                <w:szCs w:val="20"/>
                <w:lang w:val="es-ES"/>
              </w:rPr>
              <w:t>Mecanismo</w:t>
            </w:r>
          </w:p>
        </w:tc>
        <w:tc>
          <w:tcPr>
            <w:tcW w:w="0" w:type="auto"/>
            <w:hideMark/>
          </w:tcPr>
          <w:p w:rsidRPr="00E86DD6" w:rsidR="001F0E73" w:rsidP="001F0E73" w:rsidRDefault="001F0E73" w14:paraId="1CAB6155" w14:textId="77777777">
            <w:pPr>
              <w:pStyle w:val="Normal0"/>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E86DD6">
              <w:rPr>
                <w:color w:val="auto"/>
                <w:sz w:val="20"/>
                <w:szCs w:val="20"/>
                <w:lang w:val="es-ES"/>
              </w:rPr>
              <w:t>Descripción</w:t>
            </w:r>
          </w:p>
        </w:tc>
      </w:tr>
      <w:tr w:rsidRPr="00E86DD6" w:rsidR="001F0E73" w:rsidTr="00E86DD6" w14:paraId="6BF1A278" w14:textId="77777777">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0" w:type="auto"/>
            <w:hideMark/>
          </w:tcPr>
          <w:p w:rsidRPr="00E86DD6" w:rsidR="001F0E73" w:rsidP="001F0E73" w:rsidRDefault="001F0E73" w14:paraId="257A0753" w14:textId="7C1E7C2A">
            <w:pPr>
              <w:pStyle w:val="Normal0"/>
              <w:rPr>
                <w:sz w:val="20"/>
                <w:szCs w:val="20"/>
                <w:lang w:val="es-ES"/>
              </w:rPr>
            </w:pPr>
            <w:r w:rsidRPr="00E86DD6">
              <w:rPr>
                <w:sz w:val="20"/>
                <w:szCs w:val="20"/>
                <w:lang w:val="es-ES"/>
              </w:rPr>
              <w:t>Asociaciones de usuarios</w:t>
            </w:r>
            <w:r w:rsidR="009D1453">
              <w:rPr>
                <w:sz w:val="20"/>
                <w:szCs w:val="20"/>
                <w:lang w:val="es-ES"/>
              </w:rPr>
              <w:t>.</w:t>
            </w:r>
          </w:p>
        </w:tc>
        <w:tc>
          <w:tcPr>
            <w:tcW w:w="0" w:type="auto"/>
            <w:hideMark/>
          </w:tcPr>
          <w:p w:rsidRPr="00E86DD6" w:rsidR="001F0E73" w:rsidP="001F0E73" w:rsidRDefault="001F0E73" w14:paraId="5577B1ED"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E86DD6">
              <w:rPr>
                <w:sz w:val="20"/>
                <w:szCs w:val="20"/>
                <w:lang w:val="es-ES"/>
              </w:rPr>
              <w:t>Organizaciones conformadas por afiliados al sistema de salud que representan los intereses de los usuarios ante las instituciones prestadoras de servicios de salud.</w:t>
            </w:r>
          </w:p>
        </w:tc>
      </w:tr>
      <w:tr w:rsidRPr="00E86DD6" w:rsidR="001F0E73" w:rsidTr="00E86DD6" w14:paraId="6E948B3E" w14:textId="77777777">
        <w:trPr>
          <w:trHeight w:val="914"/>
        </w:trPr>
        <w:tc>
          <w:tcPr>
            <w:cnfStyle w:val="001000000000" w:firstRow="0" w:lastRow="0" w:firstColumn="1" w:lastColumn="0" w:oddVBand="0" w:evenVBand="0" w:oddHBand="0" w:evenHBand="0" w:firstRowFirstColumn="0" w:firstRowLastColumn="0" w:lastRowFirstColumn="0" w:lastRowLastColumn="0"/>
            <w:tcW w:w="0" w:type="auto"/>
            <w:hideMark/>
          </w:tcPr>
          <w:p w:rsidRPr="00E86DD6" w:rsidR="001F0E73" w:rsidP="001F0E73" w:rsidRDefault="001F0E73" w14:paraId="2FF2B979" w14:textId="388E5836">
            <w:pPr>
              <w:pStyle w:val="Normal0"/>
              <w:rPr>
                <w:sz w:val="20"/>
                <w:szCs w:val="20"/>
                <w:lang w:val="es-ES"/>
              </w:rPr>
            </w:pPr>
            <w:r w:rsidRPr="00E86DD6">
              <w:rPr>
                <w:sz w:val="20"/>
                <w:szCs w:val="20"/>
                <w:lang w:val="es-ES"/>
              </w:rPr>
              <w:t>Veedurías ciudadanas</w:t>
            </w:r>
            <w:r w:rsidR="009D1453">
              <w:rPr>
                <w:sz w:val="20"/>
                <w:szCs w:val="20"/>
                <w:lang w:val="es-ES"/>
              </w:rPr>
              <w:t>.</w:t>
            </w:r>
          </w:p>
        </w:tc>
        <w:tc>
          <w:tcPr>
            <w:tcW w:w="0" w:type="auto"/>
            <w:hideMark/>
          </w:tcPr>
          <w:p w:rsidRPr="00E86DD6" w:rsidR="001F0E73" w:rsidP="001F0E73" w:rsidRDefault="001F0E73" w14:paraId="0DC235BF"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E86DD6">
              <w:rPr>
                <w:sz w:val="20"/>
                <w:szCs w:val="20"/>
                <w:lang w:val="es-ES"/>
              </w:rPr>
              <w:t>Mecanismos de control social mediante los cuales los ciudadanos realizan seguimiento a la gestión pública y al uso de los recursos del sistema de salud.</w:t>
            </w:r>
          </w:p>
        </w:tc>
      </w:tr>
      <w:tr w:rsidRPr="00E86DD6" w:rsidR="001F0E73" w:rsidTr="00E86DD6" w14:paraId="527A9F78" w14:textId="77777777">
        <w:trPr>
          <w:cnfStyle w:val="000000100000" w:firstRow="0" w:lastRow="0" w:firstColumn="0" w:lastColumn="0" w:oddVBand="0" w:evenVBand="0" w:oddHBand="1"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0" w:type="auto"/>
            <w:hideMark/>
          </w:tcPr>
          <w:p w:rsidRPr="00E86DD6" w:rsidR="001F0E73" w:rsidP="001F0E73" w:rsidRDefault="001F0E73" w14:paraId="53AEC5D4" w14:textId="5F55DD7A">
            <w:pPr>
              <w:pStyle w:val="Normal0"/>
              <w:rPr>
                <w:sz w:val="20"/>
                <w:szCs w:val="20"/>
                <w:lang w:val="es-ES"/>
              </w:rPr>
            </w:pPr>
            <w:r w:rsidRPr="00E86DD6">
              <w:rPr>
                <w:sz w:val="20"/>
                <w:szCs w:val="20"/>
                <w:lang w:val="es-ES"/>
              </w:rPr>
              <w:t>Comités de participación comunitaria en salud (COPACOS)</w:t>
            </w:r>
            <w:r w:rsidR="009D1453">
              <w:rPr>
                <w:sz w:val="20"/>
                <w:szCs w:val="20"/>
                <w:lang w:val="es-ES"/>
              </w:rPr>
              <w:t>.</w:t>
            </w:r>
          </w:p>
        </w:tc>
        <w:tc>
          <w:tcPr>
            <w:tcW w:w="0" w:type="auto"/>
            <w:hideMark/>
          </w:tcPr>
          <w:p w:rsidRPr="00E86DD6" w:rsidR="001F0E73" w:rsidP="001F0E73" w:rsidRDefault="001F0E73" w14:paraId="72E83D0A"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E86DD6">
              <w:rPr>
                <w:sz w:val="20"/>
                <w:szCs w:val="20"/>
                <w:lang w:val="es-ES"/>
              </w:rPr>
              <w:t>Espacios de participación que permiten a la comunidad intervenir en la planeación y seguimiento de las acciones en salud en los territorios.</w:t>
            </w:r>
          </w:p>
        </w:tc>
      </w:tr>
      <w:tr w:rsidRPr="00E86DD6" w:rsidR="001F0E73" w:rsidTr="00E86DD6" w14:paraId="5A988E6F" w14:textId="77777777">
        <w:trPr>
          <w:trHeight w:val="618"/>
        </w:trPr>
        <w:tc>
          <w:tcPr>
            <w:cnfStyle w:val="001000000000" w:firstRow="0" w:lastRow="0" w:firstColumn="1" w:lastColumn="0" w:oddVBand="0" w:evenVBand="0" w:oddHBand="0" w:evenHBand="0" w:firstRowFirstColumn="0" w:firstRowLastColumn="0" w:lastRowFirstColumn="0" w:lastRowLastColumn="0"/>
            <w:tcW w:w="0" w:type="auto"/>
            <w:hideMark/>
          </w:tcPr>
          <w:p w:rsidRPr="00E86DD6" w:rsidR="001F0E73" w:rsidP="001F0E73" w:rsidRDefault="001F0E73" w14:paraId="45449B94" w14:textId="47DADA52">
            <w:pPr>
              <w:pStyle w:val="Normal0"/>
              <w:rPr>
                <w:sz w:val="20"/>
                <w:szCs w:val="20"/>
                <w:lang w:val="es-ES"/>
              </w:rPr>
            </w:pPr>
            <w:r w:rsidRPr="00E86DD6">
              <w:rPr>
                <w:sz w:val="20"/>
                <w:szCs w:val="20"/>
                <w:lang w:val="es-ES"/>
              </w:rPr>
              <w:t>Consejos territoriales de salud</w:t>
            </w:r>
            <w:r w:rsidR="009D1453">
              <w:rPr>
                <w:sz w:val="20"/>
                <w:szCs w:val="20"/>
                <w:lang w:val="es-ES"/>
              </w:rPr>
              <w:t>.</w:t>
            </w:r>
          </w:p>
        </w:tc>
        <w:tc>
          <w:tcPr>
            <w:tcW w:w="0" w:type="auto"/>
            <w:hideMark/>
          </w:tcPr>
          <w:p w:rsidRPr="00E86DD6" w:rsidR="001F0E73" w:rsidP="001F0E73" w:rsidRDefault="001F0E73" w14:paraId="74116690" w14:textId="77777777">
            <w:pPr>
              <w:pStyle w:val="Normal0"/>
              <w:cnfStyle w:val="000000000000" w:firstRow="0" w:lastRow="0" w:firstColumn="0" w:lastColumn="0" w:oddVBand="0" w:evenVBand="0" w:oddHBand="0" w:evenHBand="0" w:firstRowFirstColumn="0" w:firstRowLastColumn="0" w:lastRowFirstColumn="0" w:lastRowLastColumn="0"/>
              <w:rPr>
                <w:sz w:val="20"/>
                <w:szCs w:val="20"/>
                <w:lang w:val="es-ES"/>
              </w:rPr>
            </w:pPr>
            <w:r w:rsidRPr="00E86DD6">
              <w:rPr>
                <w:sz w:val="20"/>
                <w:szCs w:val="20"/>
                <w:lang w:val="es-ES"/>
              </w:rPr>
              <w:t>Instancias de diálogo y concertación entre autoridades sanitarias, organizaciones sociales y comunidad.</w:t>
            </w:r>
          </w:p>
        </w:tc>
      </w:tr>
      <w:tr w:rsidRPr="00E86DD6" w:rsidR="001F0E73" w:rsidTr="00E86DD6" w14:paraId="774DFBB9" w14:textId="77777777">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0" w:type="auto"/>
            <w:hideMark/>
          </w:tcPr>
          <w:p w:rsidRPr="00E86DD6" w:rsidR="001F0E73" w:rsidP="001F0E73" w:rsidRDefault="001F0E73" w14:paraId="299D165C" w14:textId="31F6594D">
            <w:pPr>
              <w:pStyle w:val="Normal0"/>
              <w:rPr>
                <w:sz w:val="20"/>
                <w:szCs w:val="20"/>
                <w:lang w:val="es-ES"/>
              </w:rPr>
            </w:pPr>
            <w:r w:rsidRPr="00E86DD6">
              <w:rPr>
                <w:sz w:val="20"/>
                <w:szCs w:val="20"/>
                <w:lang w:val="es-ES"/>
              </w:rPr>
              <w:t>Audiencias públicas en salud</w:t>
            </w:r>
            <w:r w:rsidR="009D1453">
              <w:rPr>
                <w:sz w:val="20"/>
                <w:szCs w:val="20"/>
                <w:lang w:val="es-ES"/>
              </w:rPr>
              <w:t>.</w:t>
            </w:r>
          </w:p>
        </w:tc>
        <w:tc>
          <w:tcPr>
            <w:tcW w:w="0" w:type="auto"/>
            <w:hideMark/>
          </w:tcPr>
          <w:p w:rsidRPr="00E86DD6" w:rsidR="001F0E73" w:rsidP="001F0E73" w:rsidRDefault="001F0E73" w14:paraId="0A6F9FB1" w14:textId="77777777">
            <w:pPr>
              <w:pStyle w:val="Normal0"/>
              <w:cnfStyle w:val="000000100000" w:firstRow="0" w:lastRow="0" w:firstColumn="0" w:lastColumn="0" w:oddVBand="0" w:evenVBand="0" w:oddHBand="1" w:evenHBand="0" w:firstRowFirstColumn="0" w:firstRowLastColumn="0" w:lastRowFirstColumn="0" w:lastRowLastColumn="0"/>
              <w:rPr>
                <w:sz w:val="20"/>
                <w:szCs w:val="20"/>
                <w:lang w:val="es-ES"/>
              </w:rPr>
            </w:pPr>
            <w:r w:rsidRPr="00E86DD6">
              <w:rPr>
                <w:sz w:val="20"/>
                <w:szCs w:val="20"/>
                <w:lang w:val="es-ES"/>
              </w:rPr>
              <w:t>Espacios de rendición de cuentas donde las instituciones informan a la ciudadanía sobre la gestión del sistema de salud.</w:t>
            </w:r>
          </w:p>
        </w:tc>
      </w:tr>
    </w:tbl>
    <w:p w:rsidR="379AE197" w:rsidP="379AE197" w:rsidRDefault="379AE197" w14:paraId="02085A21" w14:textId="0CC2943F">
      <w:pPr>
        <w:pStyle w:val="Normal0"/>
        <w:rPr>
          <w:color w:val="000000" w:themeColor="text1"/>
          <w:sz w:val="20"/>
          <w:szCs w:val="20"/>
          <w:lang w:val="es-ES"/>
        </w:rPr>
      </w:pPr>
    </w:p>
    <w:p w:rsidR="007A022E" w:rsidP="007A022E" w:rsidRDefault="007A022E" w14:paraId="28FF06D9" w14:textId="77777777">
      <w:pPr>
        <w:pStyle w:val="Normal0"/>
        <w:shd w:val="clear" w:color="auto" w:fill="DBE5F1" w:themeFill="accent1" w:themeFillTint="33"/>
        <w:rPr>
          <w:color w:val="000000" w:themeColor="text1"/>
          <w:sz w:val="20"/>
          <w:szCs w:val="20"/>
        </w:rPr>
      </w:pPr>
      <w:r w:rsidRPr="007A022E">
        <w:rPr>
          <w:color w:val="000000" w:themeColor="text1"/>
          <w:sz w:val="20"/>
          <w:szCs w:val="20"/>
        </w:rPr>
        <w:t>Los mecanismos de participación social no solo funcionan como espacios formales de intervención ciudadana, sino como herramientas para fortalecer la gestión pública, reconocer las necesidades del territorio y mejorar la relación entre las instituciones y la comunidad. Su aplicación requiere información clara, organización comunitaria y disposición institucional para escuchar, responder y construir acuerdos.</w:t>
      </w:r>
    </w:p>
    <w:p w:rsidRPr="007A022E" w:rsidR="007A022E" w:rsidP="007A022E" w:rsidRDefault="007A022E" w14:paraId="0FF470E2" w14:textId="77777777">
      <w:pPr>
        <w:pStyle w:val="Normal0"/>
        <w:rPr>
          <w:color w:val="000000" w:themeColor="text1"/>
          <w:sz w:val="20"/>
          <w:szCs w:val="20"/>
        </w:rPr>
      </w:pPr>
    </w:p>
    <w:p w:rsidR="007A022E" w:rsidP="007A022E" w:rsidRDefault="007A022E" w14:paraId="5AB66EB3" w14:textId="77777777">
      <w:pPr>
        <w:pStyle w:val="Normal0"/>
        <w:rPr>
          <w:color w:val="000000" w:themeColor="text1"/>
          <w:sz w:val="20"/>
          <w:szCs w:val="20"/>
        </w:rPr>
      </w:pPr>
      <w:r w:rsidRPr="007A022E">
        <w:rPr>
          <w:color w:val="000000" w:themeColor="text1"/>
          <w:sz w:val="20"/>
          <w:szCs w:val="20"/>
        </w:rPr>
        <w:t>Para comprender su importancia en la práctica, se presentan algunos aspectos que permiten fortalecer su uso en los territorios:</w:t>
      </w:r>
    </w:p>
    <w:p w:rsidRPr="007A022E" w:rsidR="00AB11DB" w:rsidP="007A022E" w:rsidRDefault="00AB11DB" w14:paraId="5F20B1C6" w14:textId="77777777">
      <w:pPr>
        <w:pStyle w:val="Normal0"/>
        <w:rPr>
          <w:color w:val="000000" w:themeColor="text1"/>
          <w:sz w:val="20"/>
          <w:szCs w:val="20"/>
        </w:rPr>
      </w:pPr>
    </w:p>
    <w:p w:rsidRPr="007A022E" w:rsidR="007A022E" w:rsidP="00C05E7B" w:rsidRDefault="007A022E" w14:paraId="23C1A7E3" w14:textId="427A562E">
      <w:pPr>
        <w:pStyle w:val="Normal0"/>
        <w:numPr>
          <w:ilvl w:val="0"/>
          <w:numId w:val="10"/>
        </w:numPr>
        <w:rPr>
          <w:color w:val="000000" w:themeColor="text1"/>
          <w:sz w:val="20"/>
          <w:szCs w:val="20"/>
        </w:rPr>
      </w:pPr>
      <w:commentRangeStart w:id="21"/>
      <w:r w:rsidRPr="007A022E">
        <w:rPr>
          <w:b/>
          <w:bCs/>
          <w:color w:val="000000" w:themeColor="text1"/>
          <w:sz w:val="20"/>
          <w:szCs w:val="20"/>
        </w:rPr>
        <w:t>Participación informada:</w:t>
      </w:r>
      <w:r w:rsidRPr="007A022E">
        <w:rPr>
          <w:color w:val="000000" w:themeColor="text1"/>
          <w:sz w:val="20"/>
          <w:szCs w:val="20"/>
        </w:rPr>
        <w:t xml:space="preserve"> permite que la ciudadanía intervenga con conocimiento sobre sus derechos, deberes, rutas de atención y mecanismos disponibles. Cuando la población cuenta con información clara, puede expresar mejor sus necesidades, formular propuestas pertinentes y realizar seguimiento a las decisiones que afectan su bienestar.</w:t>
      </w:r>
    </w:p>
    <w:p w:rsidRPr="007A022E" w:rsidR="007A022E" w:rsidP="00C05E7B" w:rsidRDefault="007A022E" w14:paraId="575287A8" w14:textId="6A4901CB">
      <w:pPr>
        <w:pStyle w:val="Normal0"/>
        <w:numPr>
          <w:ilvl w:val="0"/>
          <w:numId w:val="10"/>
        </w:numPr>
        <w:rPr>
          <w:color w:val="000000" w:themeColor="text1"/>
          <w:sz w:val="20"/>
          <w:szCs w:val="20"/>
        </w:rPr>
      </w:pPr>
      <w:r w:rsidRPr="007A022E">
        <w:rPr>
          <w:b/>
          <w:bCs/>
          <w:color w:val="000000" w:themeColor="text1"/>
          <w:sz w:val="20"/>
          <w:szCs w:val="20"/>
        </w:rPr>
        <w:t>Organización comunitaria:</w:t>
      </w:r>
      <w:r w:rsidRPr="007A022E">
        <w:rPr>
          <w:color w:val="000000" w:themeColor="text1"/>
          <w:sz w:val="20"/>
          <w:szCs w:val="20"/>
        </w:rPr>
        <w:t xml:space="preserve"> favorece que las personas se agrupen en asociaciones, comités, veedurías u otros espacios de representación. Esta organización permite canalizar necesidades colectivas, evitar acciones aisladas y fortalecer la capacidad de incidencia de la comunidad ante las instituciones responsables.</w:t>
      </w:r>
    </w:p>
    <w:p w:rsidRPr="007A022E" w:rsidR="007A022E" w:rsidP="00C05E7B" w:rsidRDefault="007A022E" w14:paraId="142B09DB" w14:textId="0DD6B5D8">
      <w:pPr>
        <w:pStyle w:val="Normal0"/>
        <w:numPr>
          <w:ilvl w:val="0"/>
          <w:numId w:val="10"/>
        </w:numPr>
        <w:rPr>
          <w:color w:val="000000" w:themeColor="text1"/>
          <w:sz w:val="20"/>
          <w:szCs w:val="20"/>
        </w:rPr>
      </w:pPr>
      <w:r w:rsidRPr="007A022E">
        <w:rPr>
          <w:b/>
          <w:bCs/>
          <w:color w:val="000000" w:themeColor="text1"/>
          <w:sz w:val="20"/>
          <w:szCs w:val="20"/>
        </w:rPr>
        <w:t>Diálogo entre actores:</w:t>
      </w:r>
      <w:r w:rsidRPr="007A022E">
        <w:rPr>
          <w:color w:val="000000" w:themeColor="text1"/>
          <w:sz w:val="20"/>
          <w:szCs w:val="20"/>
        </w:rPr>
        <w:t xml:space="preserve"> facilita la comunicación entre ciudadanía, entidades públicas, organizaciones sociales y autoridades territoriales. Este diálogo permite reconocer diferentes puntos de vista, construir acuerdos y orientar soluciones que respondan a las condiciones reales de cada territorio.</w:t>
      </w:r>
    </w:p>
    <w:p w:rsidRPr="007A022E" w:rsidR="007A022E" w:rsidP="00C05E7B" w:rsidRDefault="007A022E" w14:paraId="5225D785" w14:textId="010AE4EE">
      <w:pPr>
        <w:pStyle w:val="Normal0"/>
        <w:numPr>
          <w:ilvl w:val="0"/>
          <w:numId w:val="10"/>
        </w:numPr>
        <w:rPr>
          <w:color w:val="000000" w:themeColor="text1"/>
          <w:sz w:val="20"/>
          <w:szCs w:val="20"/>
        </w:rPr>
      </w:pPr>
      <w:r w:rsidRPr="007A022E">
        <w:rPr>
          <w:b/>
          <w:bCs/>
          <w:color w:val="000000" w:themeColor="text1"/>
          <w:sz w:val="20"/>
          <w:szCs w:val="20"/>
        </w:rPr>
        <w:lastRenderedPageBreak/>
        <w:t>Seguimiento a la gestión pública:</w:t>
      </w:r>
      <w:r w:rsidRPr="007A022E">
        <w:rPr>
          <w:color w:val="000000" w:themeColor="text1"/>
          <w:sz w:val="20"/>
          <w:szCs w:val="20"/>
        </w:rPr>
        <w:t xml:space="preserve"> permite verificar el cumplimiento de compromisos, el uso adecuado de los recursos y la calidad de las acciones desarrolladas. Este seguimiento fortalece la transparencia, promueve la rendición de cuentas y mejora la confianza entre la ciudadanía y las instituciones.</w:t>
      </w:r>
    </w:p>
    <w:p w:rsidRPr="007A022E" w:rsidR="007A022E" w:rsidP="00C05E7B" w:rsidRDefault="007A022E" w14:paraId="10C9F5AA" w14:textId="19FD408D">
      <w:pPr>
        <w:pStyle w:val="Normal0"/>
        <w:numPr>
          <w:ilvl w:val="0"/>
          <w:numId w:val="10"/>
        </w:numPr>
        <w:rPr>
          <w:color w:val="000000" w:themeColor="text1"/>
          <w:sz w:val="20"/>
          <w:szCs w:val="20"/>
        </w:rPr>
      </w:pPr>
      <w:r w:rsidRPr="007A022E">
        <w:rPr>
          <w:b/>
          <w:bCs/>
          <w:color w:val="000000" w:themeColor="text1"/>
          <w:sz w:val="20"/>
          <w:szCs w:val="20"/>
        </w:rPr>
        <w:t>Construcción de soluciones colectivas:</w:t>
      </w:r>
      <w:r w:rsidRPr="007A022E">
        <w:rPr>
          <w:color w:val="000000" w:themeColor="text1"/>
          <w:sz w:val="20"/>
          <w:szCs w:val="20"/>
        </w:rPr>
        <w:t xml:space="preserve"> reconoce que las problemáticas en salud requieren la participación de distintos actores. Mediante estos mecanismos, la comunidad puede aportar experiencias, identificar prioridades y proponer alternativas que contribuyan al mejoramiento de las condiciones de vida de la población.</w:t>
      </w:r>
      <w:commentRangeEnd w:id="21"/>
      <w:r w:rsidRPr="007A022E" w:rsidR="00C26E75">
        <w:rPr>
          <w:rStyle w:val="Refdecomentario"/>
          <w:color w:val="000000" w:themeColor="text1"/>
          <w:sz w:val="20"/>
          <w:szCs w:val="20"/>
        </w:rPr>
        <w:commentReference w:id="21"/>
      </w:r>
    </w:p>
    <w:p w:rsidRPr="007A022E" w:rsidR="00194AA6" w:rsidP="379AE197" w:rsidRDefault="00194AA6" w14:paraId="0601E06C" w14:textId="77777777">
      <w:pPr>
        <w:pStyle w:val="Normal0"/>
        <w:rPr>
          <w:color w:val="EE0000"/>
          <w:sz w:val="20"/>
          <w:szCs w:val="20"/>
        </w:rPr>
      </w:pPr>
    </w:p>
    <w:p w:rsidRPr="00014096" w:rsidR="00194AA6" w:rsidP="00014096" w:rsidRDefault="00014096" w14:paraId="77F9D290" w14:textId="3A632707">
      <w:pPr>
        <w:pStyle w:val="Normal0"/>
        <w:shd w:val="clear" w:color="auto" w:fill="EEECE1" w:themeFill="background2"/>
        <w:rPr>
          <w:color w:val="000000" w:themeColor="text1"/>
          <w:sz w:val="20"/>
          <w:szCs w:val="20"/>
        </w:rPr>
      </w:pPr>
      <w:r w:rsidRPr="00014096">
        <w:rPr>
          <w:color w:val="000000" w:themeColor="text1"/>
          <w:sz w:val="20"/>
          <w:szCs w:val="20"/>
        </w:rPr>
        <w:t>En conjunto, estos aspectos permiten comprender que los mecanismos de participación social adquieren mayor valor cuando se aplican de manera organizada, informada y articulada. Su uso adecuado fortalece el control social, mejora la toma de decisiones y contribuye a que las acciones públicas respondan con mayor pertinencia a las necesidades de los territorios.</w:t>
      </w:r>
    </w:p>
    <w:p w:rsidRPr="00FE1EDA" w:rsidR="00EE4F6B" w:rsidP="00EE4F6B" w:rsidRDefault="00EE4F6B" w14:paraId="1462B9F7" w14:textId="77777777">
      <w:pPr>
        <w:pStyle w:val="Normal0"/>
        <w:rPr>
          <w:b/>
          <w:bCs/>
          <w:color w:val="000000"/>
          <w:sz w:val="20"/>
          <w:szCs w:val="20"/>
          <w:lang w:val="es-ES"/>
        </w:rPr>
      </w:pPr>
    </w:p>
    <w:p w:rsidRPr="00FE1EDA" w:rsidR="00AB0F5E" w:rsidRDefault="3F9EFBA1" w14:paraId="1BCD5786" w14:textId="5F36A136">
      <w:pPr>
        <w:pStyle w:val="Normal0"/>
        <w:numPr>
          <w:ilvl w:val="0"/>
          <w:numId w:val="3"/>
        </w:numPr>
        <w:rPr>
          <w:b/>
          <w:bCs/>
          <w:color w:val="000000"/>
          <w:sz w:val="20"/>
          <w:szCs w:val="20"/>
          <w:lang w:val="es-ES"/>
        </w:rPr>
      </w:pPr>
      <w:r w:rsidRPr="379AE197">
        <w:rPr>
          <w:b/>
          <w:bCs/>
          <w:color w:val="000000" w:themeColor="text1"/>
          <w:sz w:val="20"/>
          <w:szCs w:val="20"/>
          <w:lang w:val="es-ES"/>
        </w:rPr>
        <w:t>Desarrollo y fortalecimiento de la participación social</w:t>
      </w:r>
    </w:p>
    <w:p w:rsidRPr="00FE1EDA" w:rsidR="00CD30A6" w:rsidP="00DB58E7" w:rsidRDefault="00CD30A6" w14:paraId="3CE87205" w14:textId="7DFFC08C">
      <w:pPr>
        <w:pStyle w:val="Normal0"/>
        <w:rPr>
          <w:b/>
          <w:bCs/>
          <w:color w:val="000000"/>
          <w:sz w:val="20"/>
          <w:szCs w:val="20"/>
          <w:lang w:val="es-ES"/>
        </w:rPr>
      </w:pPr>
    </w:p>
    <w:p w:rsidR="3F9EFBA1" w:rsidP="003A3C4A" w:rsidRDefault="3F9EFBA1" w14:paraId="314B2E50" w14:textId="7115D6A4">
      <w:pPr>
        <w:pStyle w:val="Normal0"/>
        <w:shd w:val="clear" w:color="auto" w:fill="F2DBDB" w:themeFill="accent2" w:themeFillTint="33"/>
        <w:rPr>
          <w:color w:val="000000" w:themeColor="text1"/>
          <w:sz w:val="20"/>
          <w:szCs w:val="20"/>
          <w:lang w:val="es-ES"/>
        </w:rPr>
      </w:pPr>
      <w:r w:rsidRPr="379AE197">
        <w:rPr>
          <w:color w:val="000000" w:themeColor="text1"/>
          <w:sz w:val="20"/>
          <w:szCs w:val="20"/>
          <w:lang w:val="es-ES"/>
        </w:rPr>
        <w:t>El desarrollo y fortalecimiento de la participación social en salud constituye un proceso fundamental para consolidar la intervención efectiva de la ciudadanía en la gestión del sistema de salud. Este proceso implica no solo la existencia de mecanismos formales de participación, sino también el fortalecimiento de capacidades, la articulación entre actores y la generación de condiciones que permitan una incidencia real en la toma de decisiones.</w:t>
      </w:r>
    </w:p>
    <w:p w:rsidR="3F9EFBA1" w:rsidP="379AE197" w:rsidRDefault="3F9EFBA1" w14:paraId="1291F8D8" w14:textId="63E845FA">
      <w:pPr>
        <w:pStyle w:val="Normal0"/>
      </w:pPr>
      <w:r w:rsidRPr="379AE197">
        <w:rPr>
          <w:color w:val="000000" w:themeColor="text1"/>
          <w:sz w:val="20"/>
          <w:szCs w:val="20"/>
          <w:lang w:val="es-ES"/>
        </w:rPr>
        <w:t xml:space="preserve"> </w:t>
      </w:r>
    </w:p>
    <w:p w:rsidR="3F9EFBA1" w:rsidP="007A14B2" w:rsidRDefault="3F9EFBA1" w14:paraId="1AF7F99D" w14:textId="635D83EB">
      <w:pPr>
        <w:pStyle w:val="Normal0"/>
        <w:shd w:val="clear" w:color="auto" w:fill="DBE5F1" w:themeFill="accent1" w:themeFillTint="33"/>
      </w:pPr>
      <w:r w:rsidRPr="379AE197">
        <w:rPr>
          <w:color w:val="000000" w:themeColor="text1"/>
          <w:sz w:val="20"/>
          <w:szCs w:val="20"/>
          <w:lang w:val="es-ES"/>
        </w:rPr>
        <w:t>En Colombia, la participación social ha presentado avances significativos, especialmente a partir del reconocimiento normativo y la implementación de la Política de Participación Social en Salud. Estos avances se reflejan en la creación de espacios de participación, el fortalecimiento del control social y el desarrollo de estrategias orientadas a la inclusión de la ciudadanía en los procesos de gestión pública (Ministerio de Salud y Protección Social, 2017).</w:t>
      </w:r>
    </w:p>
    <w:p w:rsidR="3F9EFBA1" w:rsidP="379AE197" w:rsidRDefault="3F9EFBA1" w14:paraId="2D069950" w14:textId="5A334D1E">
      <w:pPr>
        <w:pStyle w:val="Normal0"/>
      </w:pPr>
      <w:r w:rsidRPr="379AE197">
        <w:rPr>
          <w:color w:val="000000" w:themeColor="text1"/>
          <w:sz w:val="20"/>
          <w:szCs w:val="20"/>
          <w:lang w:val="es-ES"/>
        </w:rPr>
        <w:t xml:space="preserve"> </w:t>
      </w:r>
    </w:p>
    <w:p w:rsidR="00EC6540" w:rsidP="00EC6540" w:rsidRDefault="00EC6540" w14:paraId="7C23EC83" w14:textId="77777777">
      <w:pPr>
        <w:pStyle w:val="Normal0"/>
        <w:rPr>
          <w:color w:val="000000" w:themeColor="text1"/>
          <w:sz w:val="20"/>
          <w:szCs w:val="20"/>
        </w:rPr>
      </w:pPr>
      <w:r w:rsidRPr="00EC6540">
        <w:rPr>
          <w:color w:val="000000" w:themeColor="text1"/>
          <w:sz w:val="20"/>
          <w:szCs w:val="20"/>
        </w:rPr>
        <w:t>A pesar de los avances logrados en la participación social, aún persisten desafíos que afectan su efectividad en los territorios. Estos aspectos deben reconocerse para fortalecer los procesos participativos y orientar acciones de mejora:</w:t>
      </w:r>
    </w:p>
    <w:p w:rsidRPr="00EC6540" w:rsidR="00EC6540" w:rsidP="00EC6540" w:rsidRDefault="00EC6540" w14:paraId="5A877D58" w14:textId="77777777">
      <w:pPr>
        <w:pStyle w:val="Normal0"/>
        <w:rPr>
          <w:color w:val="000000" w:themeColor="text1"/>
          <w:sz w:val="20"/>
          <w:szCs w:val="20"/>
        </w:rPr>
      </w:pPr>
    </w:p>
    <w:p w:rsidRPr="006F7384" w:rsidR="006F7384" w:rsidP="00C05E7B" w:rsidRDefault="006F7384" w14:paraId="6EC1D396" w14:textId="33834039">
      <w:pPr>
        <w:pStyle w:val="Normal0"/>
        <w:numPr>
          <w:ilvl w:val="0"/>
          <w:numId w:val="10"/>
        </w:numPr>
        <w:rPr>
          <w:color w:val="000000" w:themeColor="text1"/>
          <w:sz w:val="20"/>
          <w:szCs w:val="20"/>
        </w:rPr>
      </w:pPr>
      <w:commentRangeStart w:id="22"/>
      <w:r w:rsidRPr="006F7384">
        <w:rPr>
          <w:b/>
          <w:bCs/>
          <w:color w:val="000000" w:themeColor="text1"/>
          <w:sz w:val="20"/>
          <w:szCs w:val="20"/>
        </w:rPr>
        <w:t>Limitada incidencia de algunos espacios de participación:</w:t>
      </w:r>
      <w:r w:rsidRPr="006F7384">
        <w:rPr>
          <w:color w:val="000000" w:themeColor="text1"/>
          <w:sz w:val="20"/>
          <w:szCs w:val="20"/>
        </w:rPr>
        <w:t xml:space="preserve"> no siempre las propuestas de la ciudadanía logran influir en las decisiones institucionales.</w:t>
      </w:r>
    </w:p>
    <w:p w:rsidRPr="006F7384" w:rsidR="006F7384" w:rsidP="00C05E7B" w:rsidRDefault="006F7384" w14:paraId="1CDF2020" w14:textId="4D438B5F">
      <w:pPr>
        <w:pStyle w:val="Normal0"/>
        <w:numPr>
          <w:ilvl w:val="0"/>
          <w:numId w:val="10"/>
        </w:numPr>
        <w:rPr>
          <w:color w:val="000000" w:themeColor="text1"/>
          <w:sz w:val="20"/>
          <w:szCs w:val="20"/>
        </w:rPr>
      </w:pPr>
      <w:r w:rsidRPr="006F7384">
        <w:rPr>
          <w:b/>
          <w:bCs/>
          <w:color w:val="000000" w:themeColor="text1"/>
          <w:sz w:val="20"/>
          <w:szCs w:val="20"/>
        </w:rPr>
        <w:t xml:space="preserve">Brechas en el acceso a la información: </w:t>
      </w:r>
      <w:r w:rsidRPr="006F7384">
        <w:rPr>
          <w:color w:val="000000" w:themeColor="text1"/>
          <w:sz w:val="20"/>
          <w:szCs w:val="20"/>
        </w:rPr>
        <w:t>en algunos territorios, la información sobre derechos, mecanismos y procesos participativos no llega de manera clara ni oportuna.</w:t>
      </w:r>
    </w:p>
    <w:p w:rsidRPr="006F7384" w:rsidR="006F7384" w:rsidP="00C05E7B" w:rsidRDefault="006F7384" w14:paraId="36E01E34" w14:textId="33468BFC">
      <w:pPr>
        <w:pStyle w:val="Normal0"/>
        <w:numPr>
          <w:ilvl w:val="0"/>
          <w:numId w:val="10"/>
        </w:numPr>
        <w:rPr>
          <w:color w:val="000000" w:themeColor="text1"/>
          <w:sz w:val="20"/>
          <w:szCs w:val="20"/>
        </w:rPr>
      </w:pPr>
      <w:r w:rsidRPr="006F7384">
        <w:rPr>
          <w:b/>
          <w:bCs/>
          <w:color w:val="000000" w:themeColor="text1"/>
          <w:sz w:val="20"/>
          <w:szCs w:val="20"/>
        </w:rPr>
        <w:t>Debilidades en la formación ciudadana:</w:t>
      </w:r>
      <w:r w:rsidRPr="006F7384">
        <w:rPr>
          <w:color w:val="000000" w:themeColor="text1"/>
          <w:sz w:val="20"/>
          <w:szCs w:val="20"/>
        </w:rPr>
        <w:t xml:space="preserve"> la falta de orientación limita la capacidad de la comunidad para participar con argumentos, propuestas y conocimiento del sistema.</w:t>
      </w:r>
    </w:p>
    <w:p w:rsidRPr="006F7384" w:rsidR="006F7384" w:rsidP="00C05E7B" w:rsidRDefault="006F7384" w14:paraId="4EF37BAB" w14:textId="34751F89">
      <w:pPr>
        <w:pStyle w:val="Normal0"/>
        <w:numPr>
          <w:ilvl w:val="0"/>
          <w:numId w:val="10"/>
        </w:numPr>
        <w:rPr>
          <w:color w:val="000000" w:themeColor="text1"/>
          <w:sz w:val="20"/>
          <w:szCs w:val="20"/>
        </w:rPr>
      </w:pPr>
      <w:r w:rsidRPr="006F7384">
        <w:rPr>
          <w:b/>
          <w:bCs/>
          <w:color w:val="000000" w:themeColor="text1"/>
          <w:sz w:val="20"/>
          <w:szCs w:val="20"/>
        </w:rPr>
        <w:t>Baja articulación entre actores:</w:t>
      </w:r>
      <w:r w:rsidRPr="006F7384">
        <w:rPr>
          <w:color w:val="000000" w:themeColor="text1"/>
          <w:sz w:val="20"/>
          <w:szCs w:val="20"/>
        </w:rPr>
        <w:t xml:space="preserve"> la coordinación insuficiente entre instituciones, organizaciones sociales y comunidad puede generar acciones aisladas o poco sostenibles.</w:t>
      </w:r>
    </w:p>
    <w:p w:rsidRPr="006F7384" w:rsidR="006F7384" w:rsidP="00C05E7B" w:rsidRDefault="006F7384" w14:paraId="6DDC3399" w14:textId="0C478E35">
      <w:pPr>
        <w:pStyle w:val="Normal0"/>
        <w:numPr>
          <w:ilvl w:val="0"/>
          <w:numId w:val="10"/>
        </w:numPr>
        <w:rPr>
          <w:b/>
          <w:bCs/>
          <w:color w:val="000000" w:themeColor="text1"/>
          <w:sz w:val="20"/>
          <w:szCs w:val="20"/>
        </w:rPr>
      </w:pPr>
      <w:r w:rsidRPr="006F7384">
        <w:rPr>
          <w:b/>
          <w:bCs/>
          <w:color w:val="000000" w:themeColor="text1"/>
          <w:sz w:val="20"/>
          <w:szCs w:val="20"/>
        </w:rPr>
        <w:t xml:space="preserve">Necesidad de seguimiento permanente: </w:t>
      </w:r>
      <w:r w:rsidRPr="006F7384">
        <w:rPr>
          <w:color w:val="000000" w:themeColor="text1"/>
          <w:sz w:val="20"/>
          <w:szCs w:val="20"/>
        </w:rPr>
        <w:t>los procesos participativos requieren continuidad, evaluación y ajustes para garantizar resultados reales en beneficio de la población</w:t>
      </w:r>
      <w:r w:rsidRPr="006F7384">
        <w:rPr>
          <w:b/>
          <w:bCs/>
          <w:color w:val="000000" w:themeColor="text1"/>
          <w:sz w:val="20"/>
          <w:szCs w:val="20"/>
        </w:rPr>
        <w:t>.</w:t>
      </w:r>
      <w:commentRangeEnd w:id="22"/>
      <w:r w:rsidRPr="006F7384" w:rsidR="008B4348">
        <w:rPr>
          <w:rStyle w:val="Refdecomentario"/>
          <w:b/>
          <w:bCs/>
          <w:color w:val="000000" w:themeColor="text1"/>
          <w:sz w:val="20"/>
          <w:szCs w:val="20"/>
        </w:rPr>
        <w:commentReference w:id="22"/>
      </w:r>
    </w:p>
    <w:p w:rsidRPr="00EC6540" w:rsidR="00EC6540" w:rsidP="379AE197" w:rsidRDefault="00EC6540" w14:paraId="791FD607" w14:textId="77777777">
      <w:pPr>
        <w:pStyle w:val="Normal0"/>
        <w:rPr>
          <w:color w:val="000000" w:themeColor="text1"/>
          <w:sz w:val="20"/>
          <w:szCs w:val="20"/>
        </w:rPr>
      </w:pPr>
    </w:p>
    <w:p w:rsidRPr="00DF45A5" w:rsidR="00EC6540" w:rsidP="00540F76" w:rsidRDefault="00DF45A5" w14:paraId="37E43467" w14:textId="652DB416">
      <w:pPr>
        <w:pStyle w:val="Normal0"/>
        <w:shd w:val="clear" w:color="auto" w:fill="DBE5F1" w:themeFill="accent1" w:themeFillTint="33"/>
        <w:rPr>
          <w:color w:val="000000" w:themeColor="text1"/>
          <w:sz w:val="20"/>
          <w:szCs w:val="20"/>
        </w:rPr>
      </w:pPr>
      <w:r w:rsidRPr="00DF45A5">
        <w:rPr>
          <w:color w:val="000000" w:themeColor="text1"/>
          <w:sz w:val="20"/>
          <w:szCs w:val="20"/>
        </w:rPr>
        <w:t>El reconocimiento de estos desafíos permite orientar acciones de fortalecimiento, especialmente en formación ciudadana, acceso a la información, articulación institucional y seguimiento permanente. De esta manera, la participación social puede avanzar hacia procesos más efectivos, incluyentes y sostenibles en los territorios.</w:t>
      </w:r>
    </w:p>
    <w:p w:rsidR="00EC6540" w:rsidP="00540F76" w:rsidRDefault="00EC6540" w14:paraId="4D71096B" w14:textId="77777777">
      <w:pPr>
        <w:pStyle w:val="Normal0"/>
        <w:shd w:val="clear" w:color="auto" w:fill="DBE5F1" w:themeFill="accent1" w:themeFillTint="33"/>
        <w:rPr>
          <w:color w:val="C0504D" w:themeColor="accent2"/>
          <w:sz w:val="20"/>
          <w:szCs w:val="20"/>
          <w:lang w:val="es-ES"/>
        </w:rPr>
      </w:pPr>
    </w:p>
    <w:p w:rsidR="3F9EFBA1" w:rsidP="379AE197" w:rsidRDefault="3F9EFBA1" w14:paraId="0128E7E0" w14:textId="65FAE17B">
      <w:pPr>
        <w:pStyle w:val="Normal0"/>
        <w:rPr>
          <w:color w:val="C0504D" w:themeColor="accent2"/>
          <w:sz w:val="20"/>
          <w:szCs w:val="20"/>
          <w:lang w:val="es-ES"/>
        </w:rPr>
      </w:pPr>
    </w:p>
    <w:p w:rsidR="009E7BC3" w:rsidP="379AE197" w:rsidRDefault="009E7BC3" w14:paraId="45F79850" w14:textId="77777777">
      <w:pPr>
        <w:pStyle w:val="Normal0"/>
        <w:rPr>
          <w:color w:val="C0504D" w:themeColor="accent2"/>
          <w:sz w:val="20"/>
          <w:szCs w:val="20"/>
          <w:lang w:val="es-ES"/>
        </w:rPr>
      </w:pPr>
    </w:p>
    <w:p w:rsidR="009E7BC3" w:rsidP="379AE197" w:rsidRDefault="009E7BC3" w14:paraId="46C837E2" w14:textId="77777777">
      <w:pPr>
        <w:pStyle w:val="Normal0"/>
      </w:pPr>
    </w:p>
    <w:p w:rsidR="00BE2BCB" w:rsidP="00BE2BCB" w:rsidRDefault="00BE2BCB" w14:paraId="4D502778" w14:textId="77777777">
      <w:pPr>
        <w:pStyle w:val="Normal0"/>
        <w:rPr>
          <w:color w:val="000000" w:themeColor="text1"/>
          <w:sz w:val="20"/>
          <w:szCs w:val="20"/>
        </w:rPr>
      </w:pPr>
      <w:r w:rsidRPr="00BE2BCB">
        <w:rPr>
          <w:color w:val="000000" w:themeColor="text1"/>
          <w:sz w:val="20"/>
          <w:szCs w:val="20"/>
        </w:rPr>
        <w:t>El desarrollo de la participación social puede comprenderse a partir de diferentes niveles, los cuales reflejan el grado de involucramiento de la ciudadanía en la gestión pública. En un nivel inicial, la participación se limita al acceso a la información; en niveles intermedios, se incorporan procesos de consulta y diálogo; y, en niveles más avanzados, se evidencia una participación activa con capacidad de incidencia en la toma de decisiones y en el control social.</w:t>
      </w:r>
    </w:p>
    <w:p w:rsidRPr="00BE2BCB" w:rsidR="00BE2BCB" w:rsidP="00BE2BCB" w:rsidRDefault="00BE2BCB" w14:paraId="3967BBC3" w14:textId="77777777">
      <w:pPr>
        <w:pStyle w:val="Normal0"/>
        <w:rPr>
          <w:color w:val="000000" w:themeColor="text1"/>
          <w:sz w:val="20"/>
          <w:szCs w:val="20"/>
        </w:rPr>
      </w:pPr>
    </w:p>
    <w:p w:rsidRPr="00BE2BCB" w:rsidR="00BE2BCB" w:rsidP="00BE2BCB" w:rsidRDefault="00BE2BCB" w14:paraId="17070767" w14:textId="77777777">
      <w:pPr>
        <w:pStyle w:val="Normal0"/>
        <w:rPr>
          <w:color w:val="000000" w:themeColor="text1"/>
          <w:sz w:val="20"/>
          <w:szCs w:val="20"/>
        </w:rPr>
      </w:pPr>
      <w:r w:rsidRPr="00BE2BCB">
        <w:rPr>
          <w:color w:val="000000" w:themeColor="text1"/>
          <w:sz w:val="20"/>
          <w:szCs w:val="20"/>
        </w:rPr>
        <w:t>Frente a este contexto, el fortalecimiento de la participación social requiere estrategias orientadas al desarrollo de capacidades ciudadanas, la promoción del liderazgo comunitario y el fortalecimiento de los espacios de diálogo entre la ciudadanía y las instituciones. Estas estrategias deben responder a las características territoriales y a las necesidades específicas de la población, con el fin de garantizar su pertinencia y efectividad.</w:t>
      </w:r>
    </w:p>
    <w:p w:rsidRPr="00BE2BCB" w:rsidR="00BE2BCB" w:rsidP="379AE197" w:rsidRDefault="00E17E8B" w14:paraId="2F441865" w14:textId="58451363">
      <w:pPr>
        <w:pStyle w:val="Normal0"/>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63360" behindDoc="0" locked="0" layoutInCell="1" allowOverlap="1" wp14:anchorId="6D05AA0F" wp14:editId="6D23E696">
                <wp:simplePos x="0" y="0"/>
                <wp:positionH relativeFrom="column">
                  <wp:posOffset>410485</wp:posOffset>
                </wp:positionH>
                <wp:positionV relativeFrom="paragraph">
                  <wp:posOffset>165625</wp:posOffset>
                </wp:positionV>
                <wp:extent cx="4803085" cy="974863"/>
                <wp:effectExtent l="57150" t="38100" r="74295" b="92075"/>
                <wp:wrapNone/>
                <wp:docPr id="2133239464" name="Rectángulo: esquinas redondeadas 6"/>
                <wp:cNvGraphicFramePr/>
                <a:graphic xmlns:a="http://schemas.openxmlformats.org/drawingml/2006/main">
                  <a:graphicData uri="http://schemas.microsoft.com/office/word/2010/wordprocessingShape">
                    <wps:wsp>
                      <wps:cNvSpPr/>
                      <wps:spPr>
                        <a:xfrm>
                          <a:off x="0" y="0"/>
                          <a:ext cx="4803085" cy="974863"/>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635174" w:rsidR="00635174" w:rsidP="00635174" w:rsidRDefault="00635174" w14:paraId="0296C583" w14:textId="767FD582">
                            <w:pPr>
                              <w:jc w:val="center"/>
                              <w:rPr>
                                <w:rFonts w:ascii="Arial" w:hAnsi="Arial" w:cs="Arial"/>
                                <w:sz w:val="20"/>
                                <w:szCs w:val="20"/>
                                <w:lang w:val="es-CO"/>
                              </w:rPr>
                            </w:pPr>
                            <w:r w:rsidRPr="00635174">
                              <w:rPr>
                                <w:rFonts w:ascii="Arial" w:hAnsi="Arial" w:cs="Arial"/>
                                <w:sz w:val="20"/>
                                <w:szCs w:val="20"/>
                                <w:lang w:val="es-CO"/>
                              </w:rPr>
                              <w:t>El fortalecimiento de la participación social requiere ciudadanía informada, instituciones abiertas al diálogo y espacios sostenibles para construir decisiones públicas más transparentes, corresponsables y cercanas a las necesidades del territorio.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6" style="position:absolute;margin-left:32.3pt;margin-top:13.05pt;width:378.2pt;height:7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bfb1d0 [1623]" strokecolor="#795d9b [3047]" arcsize="10923f" w14:anchorId="6D05AA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">
                <v:fill type="gradient" color2="#ece7f1 [503]" colors="0 #c9b5e8;22938f #d9cbee;1 #f0eaf9" angle="180" focus="100%" rotate="t"/>
                <v:shadow on="t" color="black" opacity="24903f" offset="0,.55556mm" origin=",.5"/>
                <v:textbox>
                  <w:txbxContent>
                    <w:p w:rsidRPr="00635174" w:rsidR="00635174" w:rsidP="00635174" w:rsidRDefault="00635174" w14:paraId="0296C583" w14:textId="767FD582">
                      <w:pPr>
                        <w:jc w:val="center"/>
                        <w:rPr>
                          <w:rFonts w:ascii="Arial" w:hAnsi="Arial" w:cs="Arial"/>
                          <w:sz w:val="20"/>
                          <w:szCs w:val="20"/>
                          <w:lang w:val="es-CO"/>
                        </w:rPr>
                      </w:pPr>
                      <w:r w:rsidRPr="00635174">
                        <w:rPr>
                          <w:rFonts w:ascii="Arial" w:hAnsi="Arial" w:cs="Arial"/>
                          <w:sz w:val="20"/>
                          <w:szCs w:val="20"/>
                          <w:lang w:val="es-CO"/>
                        </w:rPr>
                        <w:t>El fortalecimiento de la participación social requiere ciudadanía informada, instituciones abiertas al diálogo y espacios sostenibles para construir decisiones públicas más transparentes, corresponsables y cercanas a las necesidades del territorio.</w:t>
                      </w:r>
                    </w:p>
                  </w:txbxContent>
                </v:textbox>
              </v:roundrect>
            </w:pict>
          </mc:Fallback>
        </mc:AlternateContent>
      </w:r>
    </w:p>
    <w:p w:rsidR="00BE2BCB" w:rsidP="379AE197" w:rsidRDefault="00BE2BCB" w14:paraId="66A04E8A" w14:textId="77777777">
      <w:pPr>
        <w:pStyle w:val="Normal0"/>
        <w:rPr>
          <w:color w:val="000000" w:themeColor="text1"/>
          <w:sz w:val="20"/>
          <w:szCs w:val="20"/>
          <w:lang w:val="es-ES"/>
        </w:rPr>
      </w:pPr>
    </w:p>
    <w:p w:rsidR="00BE2BCB" w:rsidP="379AE197" w:rsidRDefault="00BE2BCB" w14:paraId="1507AFA4" w14:textId="77777777">
      <w:pPr>
        <w:pStyle w:val="Normal0"/>
        <w:rPr>
          <w:color w:val="000000" w:themeColor="text1"/>
          <w:sz w:val="20"/>
          <w:szCs w:val="20"/>
          <w:lang w:val="es-ES"/>
        </w:rPr>
      </w:pPr>
    </w:p>
    <w:p w:rsidR="00BE2BCB" w:rsidP="379AE197" w:rsidRDefault="00BE2BCB" w14:paraId="43AC36BC" w14:textId="77777777">
      <w:pPr>
        <w:pStyle w:val="Normal0"/>
        <w:rPr>
          <w:color w:val="000000" w:themeColor="text1"/>
          <w:sz w:val="20"/>
          <w:szCs w:val="20"/>
          <w:lang w:val="es-ES"/>
        </w:rPr>
      </w:pPr>
    </w:p>
    <w:p w:rsidR="00BE2BCB" w:rsidP="379AE197" w:rsidRDefault="00BE2BCB" w14:paraId="2247897D" w14:textId="77777777">
      <w:pPr>
        <w:pStyle w:val="Normal0"/>
        <w:rPr>
          <w:color w:val="000000" w:themeColor="text1"/>
          <w:sz w:val="20"/>
          <w:szCs w:val="20"/>
          <w:lang w:val="es-ES"/>
        </w:rPr>
      </w:pPr>
    </w:p>
    <w:p w:rsidR="3F9EFBA1" w:rsidP="379AE197" w:rsidRDefault="3F9EFBA1" w14:paraId="098E0B70" w14:textId="02D58AD4">
      <w:pPr>
        <w:pStyle w:val="Normal0"/>
      </w:pPr>
    </w:p>
    <w:p w:rsidR="00E17E8B" w:rsidP="379AE197" w:rsidRDefault="00E17E8B" w14:paraId="7361E16D" w14:textId="77777777">
      <w:pPr>
        <w:pStyle w:val="Normal0"/>
        <w:rPr>
          <w:color w:val="000000" w:themeColor="text1"/>
          <w:sz w:val="20"/>
          <w:szCs w:val="20"/>
          <w:lang w:val="es-ES"/>
        </w:rPr>
      </w:pPr>
    </w:p>
    <w:p w:rsidR="00E17E8B" w:rsidP="379AE197" w:rsidRDefault="00E17E8B" w14:paraId="05C1DE54" w14:textId="77777777">
      <w:pPr>
        <w:pStyle w:val="Normal0"/>
        <w:rPr>
          <w:color w:val="000000" w:themeColor="text1"/>
          <w:sz w:val="20"/>
          <w:szCs w:val="20"/>
          <w:lang w:val="es-ES"/>
        </w:rPr>
      </w:pPr>
    </w:p>
    <w:p w:rsidR="3F9EFBA1" w:rsidP="379AE197" w:rsidRDefault="3F9EFBA1" w14:paraId="30C71C00" w14:textId="699DF068">
      <w:pPr>
        <w:pStyle w:val="Normal0"/>
        <w:rPr>
          <w:color w:val="000000" w:themeColor="text1"/>
          <w:sz w:val="20"/>
          <w:szCs w:val="20"/>
          <w:lang w:val="es-ES"/>
        </w:rPr>
      </w:pPr>
      <w:r w:rsidRPr="379AE197">
        <w:rPr>
          <w:color w:val="000000" w:themeColor="text1"/>
          <w:sz w:val="20"/>
          <w:szCs w:val="20"/>
          <w:lang w:val="es-ES"/>
        </w:rPr>
        <w:t>Un elemento clave en este proceso es la formación y educación para la participación, la cual permite dotar a la ciudadanía de conocimientos, habilidades y herramientas para intervenir de manera informada en la gestión del sistema de salud. Estos procesos formativos contribuyen al empoderamiento de las comunidades, fortalecen el ejercicio del control social y promueven una participación más crítica y propositiva.</w:t>
      </w:r>
    </w:p>
    <w:p w:rsidR="0084707E" w:rsidP="379AE197" w:rsidRDefault="0084707E" w14:paraId="06F5C36C" w14:textId="77777777">
      <w:pPr>
        <w:pStyle w:val="Normal0"/>
        <w:rPr>
          <w:color w:val="000000" w:themeColor="text1"/>
          <w:sz w:val="20"/>
          <w:szCs w:val="20"/>
          <w:lang w:val="es-ES"/>
        </w:rPr>
      </w:pPr>
    </w:p>
    <w:p w:rsidR="0084707E" w:rsidP="0084707E" w:rsidRDefault="0084707E" w14:paraId="474C21FF" w14:textId="77777777">
      <w:pPr>
        <w:pStyle w:val="Normal0"/>
        <w:rPr>
          <w:color w:val="000000" w:themeColor="text1"/>
          <w:sz w:val="20"/>
          <w:szCs w:val="20"/>
        </w:rPr>
      </w:pPr>
      <w:r w:rsidRPr="0084707E">
        <w:rPr>
          <w:color w:val="000000" w:themeColor="text1"/>
          <w:sz w:val="20"/>
          <w:szCs w:val="20"/>
        </w:rPr>
        <w:t>Para consolidar procesos participativos más efectivos, se deben considerar los siguientes aspectos:</w:t>
      </w:r>
    </w:p>
    <w:p w:rsidRPr="0084707E" w:rsidR="0084707E" w:rsidP="0084707E" w:rsidRDefault="0084707E" w14:paraId="34E283EF" w14:textId="77777777">
      <w:pPr>
        <w:pStyle w:val="Normal0"/>
        <w:rPr>
          <w:color w:val="000000" w:themeColor="text1"/>
          <w:sz w:val="20"/>
          <w:szCs w:val="20"/>
        </w:rPr>
      </w:pPr>
    </w:p>
    <w:p w:rsidRPr="0084707E" w:rsidR="0084707E" w:rsidP="00C05E7B" w:rsidRDefault="0084707E" w14:paraId="4EC1115F" w14:textId="77777777">
      <w:pPr>
        <w:pStyle w:val="Normal0"/>
        <w:numPr>
          <w:ilvl w:val="0"/>
          <w:numId w:val="13"/>
        </w:numPr>
        <w:rPr>
          <w:color w:val="000000" w:themeColor="text1"/>
          <w:sz w:val="20"/>
          <w:szCs w:val="20"/>
        </w:rPr>
      </w:pPr>
      <w:commentRangeStart w:id="23"/>
      <w:r w:rsidRPr="0084707E">
        <w:rPr>
          <w:color w:val="000000" w:themeColor="text1"/>
          <w:sz w:val="20"/>
          <w:szCs w:val="20"/>
        </w:rPr>
        <w:t xml:space="preserve">Garantizar información clara, accesible y oportuna para la ciudadanía. </w:t>
      </w:r>
    </w:p>
    <w:p w:rsidRPr="0084707E" w:rsidR="0084707E" w:rsidP="00C05E7B" w:rsidRDefault="0084707E" w14:paraId="5FC44C44" w14:textId="77777777">
      <w:pPr>
        <w:pStyle w:val="Normal0"/>
        <w:numPr>
          <w:ilvl w:val="0"/>
          <w:numId w:val="13"/>
        </w:numPr>
        <w:rPr>
          <w:color w:val="000000" w:themeColor="text1"/>
          <w:sz w:val="20"/>
          <w:szCs w:val="20"/>
        </w:rPr>
      </w:pPr>
      <w:r w:rsidRPr="0084707E">
        <w:rPr>
          <w:color w:val="000000" w:themeColor="text1"/>
          <w:sz w:val="20"/>
          <w:szCs w:val="20"/>
        </w:rPr>
        <w:t xml:space="preserve">Fortalecer procesos de formación ciudadana sobre derechos y mecanismos de participación. </w:t>
      </w:r>
    </w:p>
    <w:p w:rsidRPr="0084707E" w:rsidR="0084707E" w:rsidP="00C05E7B" w:rsidRDefault="0084707E" w14:paraId="08AEB5FB" w14:textId="77777777">
      <w:pPr>
        <w:pStyle w:val="Normal0"/>
        <w:numPr>
          <w:ilvl w:val="0"/>
          <w:numId w:val="13"/>
        </w:numPr>
        <w:rPr>
          <w:color w:val="000000" w:themeColor="text1"/>
          <w:sz w:val="20"/>
          <w:szCs w:val="20"/>
        </w:rPr>
      </w:pPr>
      <w:r w:rsidRPr="0084707E">
        <w:rPr>
          <w:color w:val="000000" w:themeColor="text1"/>
          <w:sz w:val="20"/>
          <w:szCs w:val="20"/>
        </w:rPr>
        <w:t xml:space="preserve">Promover espacios de diálogo entre instituciones, organizaciones sociales y comunidad. </w:t>
      </w:r>
    </w:p>
    <w:p w:rsidRPr="0084707E" w:rsidR="0084707E" w:rsidP="00C05E7B" w:rsidRDefault="0084707E" w14:paraId="31881987" w14:textId="77777777">
      <w:pPr>
        <w:pStyle w:val="Normal0"/>
        <w:numPr>
          <w:ilvl w:val="0"/>
          <w:numId w:val="13"/>
        </w:numPr>
        <w:rPr>
          <w:color w:val="000000" w:themeColor="text1"/>
          <w:sz w:val="20"/>
          <w:szCs w:val="20"/>
        </w:rPr>
      </w:pPr>
      <w:r w:rsidRPr="0084707E">
        <w:rPr>
          <w:color w:val="000000" w:themeColor="text1"/>
          <w:sz w:val="20"/>
          <w:szCs w:val="20"/>
        </w:rPr>
        <w:t xml:space="preserve">Impulsar el liderazgo comunitario en los territorios. </w:t>
      </w:r>
    </w:p>
    <w:p w:rsidRPr="0084707E" w:rsidR="0084707E" w:rsidP="00C05E7B" w:rsidRDefault="0084707E" w14:paraId="4D48247D" w14:textId="77777777">
      <w:pPr>
        <w:pStyle w:val="Normal0"/>
        <w:numPr>
          <w:ilvl w:val="0"/>
          <w:numId w:val="13"/>
        </w:numPr>
        <w:rPr>
          <w:color w:val="000000" w:themeColor="text1"/>
          <w:sz w:val="20"/>
          <w:szCs w:val="20"/>
        </w:rPr>
      </w:pPr>
      <w:r w:rsidRPr="0084707E">
        <w:rPr>
          <w:color w:val="000000" w:themeColor="text1"/>
          <w:sz w:val="20"/>
          <w:szCs w:val="20"/>
        </w:rPr>
        <w:t xml:space="preserve">Articular acciones entre actores institucionales y sociales. </w:t>
      </w:r>
    </w:p>
    <w:p w:rsidR="0084707E" w:rsidP="00C05E7B" w:rsidRDefault="0084707E" w14:paraId="63AC9E15" w14:textId="77777777">
      <w:pPr>
        <w:pStyle w:val="Normal0"/>
        <w:numPr>
          <w:ilvl w:val="0"/>
          <w:numId w:val="13"/>
        </w:numPr>
        <w:rPr>
          <w:color w:val="000000" w:themeColor="text1"/>
          <w:sz w:val="20"/>
          <w:szCs w:val="20"/>
        </w:rPr>
      </w:pPr>
      <w:r w:rsidRPr="0084707E">
        <w:rPr>
          <w:color w:val="000000" w:themeColor="text1"/>
          <w:sz w:val="20"/>
          <w:szCs w:val="20"/>
        </w:rPr>
        <w:t xml:space="preserve">Realizar seguimiento permanente a los compromisos y resultados alcanzados. </w:t>
      </w:r>
      <w:commentRangeEnd w:id="23"/>
      <w:r w:rsidR="009F5401">
        <w:rPr>
          <w:rStyle w:val="Refdecomentario"/>
          <w:color w:val="000000" w:themeColor="text1"/>
          <w:sz w:val="20"/>
          <w:szCs w:val="20"/>
        </w:rPr>
        <w:commentReference w:id="23"/>
      </w:r>
    </w:p>
    <w:p w:rsidRPr="0084707E" w:rsidR="0084707E" w:rsidP="0084707E" w:rsidRDefault="0084707E" w14:paraId="301365CA" w14:textId="77777777">
      <w:pPr>
        <w:pStyle w:val="Normal0"/>
        <w:ind w:left="720"/>
        <w:rPr>
          <w:color w:val="000000" w:themeColor="text1"/>
          <w:sz w:val="20"/>
          <w:szCs w:val="20"/>
        </w:rPr>
      </w:pPr>
    </w:p>
    <w:p w:rsidRPr="0084707E" w:rsidR="0084707E" w:rsidP="0084707E" w:rsidRDefault="0084707E" w14:paraId="70398130" w14:textId="77777777">
      <w:pPr>
        <w:pStyle w:val="Normal0"/>
        <w:rPr>
          <w:color w:val="000000" w:themeColor="text1"/>
          <w:sz w:val="20"/>
          <w:szCs w:val="20"/>
        </w:rPr>
      </w:pPr>
      <w:r w:rsidRPr="0084707E">
        <w:rPr>
          <w:color w:val="000000" w:themeColor="text1"/>
          <w:sz w:val="20"/>
          <w:szCs w:val="20"/>
        </w:rPr>
        <w:t>Estos aspectos permiten comprender que la participación social no depende solo de la existencia de normas o espacios formales, sino de la manera como se organizan, se sostienen y se articulan las acciones en cada territorio:</w:t>
      </w:r>
    </w:p>
    <w:p w:rsidRPr="0084707E" w:rsidR="0084707E" w:rsidP="379AE197" w:rsidRDefault="0084707E" w14:paraId="11532074" w14:textId="77777777">
      <w:pPr>
        <w:pStyle w:val="Normal0"/>
        <w:rPr>
          <w:color w:val="000000" w:themeColor="text1"/>
          <w:sz w:val="20"/>
          <w:szCs w:val="20"/>
        </w:rPr>
      </w:pPr>
    </w:p>
    <w:p w:rsidRPr="00563D57" w:rsidR="00563D57" w:rsidP="00C05E7B" w:rsidRDefault="00563D57" w14:paraId="4178E20E" w14:textId="137082F4">
      <w:pPr>
        <w:pStyle w:val="Normal0"/>
        <w:numPr>
          <w:ilvl w:val="0"/>
          <w:numId w:val="10"/>
        </w:numPr>
        <w:rPr>
          <w:color w:val="000000" w:themeColor="text1"/>
          <w:sz w:val="20"/>
          <w:szCs w:val="20"/>
        </w:rPr>
      </w:pPr>
      <w:commentRangeStart w:id="24"/>
      <w:r w:rsidRPr="00563D57">
        <w:rPr>
          <w:b/>
          <w:bCs/>
          <w:color w:val="000000" w:themeColor="text1"/>
          <w:sz w:val="20"/>
          <w:szCs w:val="20"/>
        </w:rPr>
        <w:t>Información clara:</w:t>
      </w:r>
      <w:r w:rsidRPr="00563D57">
        <w:rPr>
          <w:color w:val="000000" w:themeColor="text1"/>
          <w:sz w:val="20"/>
          <w:szCs w:val="20"/>
        </w:rPr>
        <w:t xml:space="preserve"> permite que la ciudadanía conozca sus derechos, los canales de participación y las decisiones institucionales que afectan su bienestar.</w:t>
      </w:r>
    </w:p>
    <w:p w:rsidRPr="00563D57" w:rsidR="00563D57" w:rsidP="00C05E7B" w:rsidRDefault="00563D57" w14:paraId="5585073B" w14:textId="5E5C969E">
      <w:pPr>
        <w:pStyle w:val="Normal0"/>
        <w:numPr>
          <w:ilvl w:val="0"/>
          <w:numId w:val="10"/>
        </w:numPr>
        <w:rPr>
          <w:color w:val="000000" w:themeColor="text1"/>
          <w:sz w:val="20"/>
          <w:szCs w:val="20"/>
        </w:rPr>
      </w:pPr>
      <w:r w:rsidRPr="00563D57">
        <w:rPr>
          <w:b/>
          <w:bCs/>
          <w:color w:val="000000" w:themeColor="text1"/>
          <w:sz w:val="20"/>
          <w:szCs w:val="20"/>
        </w:rPr>
        <w:t>Diálogo permanente:</w:t>
      </w:r>
      <w:r w:rsidRPr="00563D57">
        <w:rPr>
          <w:color w:val="000000" w:themeColor="text1"/>
          <w:sz w:val="20"/>
          <w:szCs w:val="20"/>
        </w:rPr>
        <w:t xml:space="preserve"> favorece la construcción de acuerdos entre instituciones y comunidad, a partir del reconocimiento de necesidades, propuestas y prioridades territoriales.</w:t>
      </w:r>
    </w:p>
    <w:p w:rsidRPr="00563D57" w:rsidR="00563D57" w:rsidP="00C05E7B" w:rsidRDefault="00563D57" w14:paraId="6B733B99" w14:textId="210B0C48">
      <w:pPr>
        <w:pStyle w:val="Normal0"/>
        <w:numPr>
          <w:ilvl w:val="0"/>
          <w:numId w:val="10"/>
        </w:numPr>
        <w:rPr>
          <w:color w:val="000000" w:themeColor="text1"/>
          <w:sz w:val="20"/>
          <w:szCs w:val="20"/>
        </w:rPr>
      </w:pPr>
      <w:r w:rsidRPr="00563D57">
        <w:rPr>
          <w:b/>
          <w:bCs/>
          <w:color w:val="000000" w:themeColor="text1"/>
          <w:sz w:val="20"/>
          <w:szCs w:val="20"/>
        </w:rPr>
        <w:t>Formación ciudadana:</w:t>
      </w:r>
      <w:r w:rsidRPr="00563D57">
        <w:rPr>
          <w:color w:val="000000" w:themeColor="text1"/>
          <w:sz w:val="20"/>
          <w:szCs w:val="20"/>
        </w:rPr>
        <w:t xml:space="preserve"> fortalece las capacidades de la población para participar con argumentos, comprender el funcionamiento del sistema y ejercer control social.</w:t>
      </w:r>
    </w:p>
    <w:p w:rsidRPr="00563D57" w:rsidR="00563D57" w:rsidP="00C05E7B" w:rsidRDefault="00563D57" w14:paraId="3EC23C44" w14:textId="3FE2FAAD">
      <w:pPr>
        <w:pStyle w:val="Normal0"/>
        <w:numPr>
          <w:ilvl w:val="0"/>
          <w:numId w:val="10"/>
        </w:numPr>
        <w:rPr>
          <w:color w:val="000000" w:themeColor="text1"/>
          <w:sz w:val="20"/>
          <w:szCs w:val="20"/>
        </w:rPr>
      </w:pPr>
      <w:r w:rsidRPr="00563D57">
        <w:rPr>
          <w:b/>
          <w:bCs/>
          <w:color w:val="000000" w:themeColor="text1"/>
          <w:sz w:val="20"/>
          <w:szCs w:val="20"/>
        </w:rPr>
        <w:t>Articulación de actores:</w:t>
      </w:r>
      <w:r w:rsidRPr="00563D57">
        <w:rPr>
          <w:color w:val="000000" w:themeColor="text1"/>
          <w:sz w:val="20"/>
          <w:szCs w:val="20"/>
        </w:rPr>
        <w:t xml:space="preserve"> permite coordinar esfuerzos entre entidades, organizaciones sociales, líderes comunitarios y ciudadanía, evitando acciones aisladas o poco sostenibles.</w:t>
      </w:r>
    </w:p>
    <w:p w:rsidRPr="00563D57" w:rsidR="00563D57" w:rsidP="00C05E7B" w:rsidRDefault="00563D57" w14:paraId="3C8ED4E5" w14:textId="01B7947F">
      <w:pPr>
        <w:pStyle w:val="Normal0"/>
        <w:numPr>
          <w:ilvl w:val="0"/>
          <w:numId w:val="10"/>
        </w:numPr>
        <w:rPr>
          <w:color w:val="000000" w:themeColor="text1"/>
          <w:sz w:val="20"/>
          <w:szCs w:val="20"/>
        </w:rPr>
      </w:pPr>
      <w:r w:rsidRPr="00563D57">
        <w:rPr>
          <w:b/>
          <w:bCs/>
          <w:color w:val="000000" w:themeColor="text1"/>
          <w:sz w:val="20"/>
          <w:szCs w:val="20"/>
        </w:rPr>
        <w:t>Seguimiento participativo:</w:t>
      </w:r>
      <w:r w:rsidRPr="00563D57">
        <w:rPr>
          <w:color w:val="000000" w:themeColor="text1"/>
          <w:sz w:val="20"/>
          <w:szCs w:val="20"/>
        </w:rPr>
        <w:t xml:space="preserve"> facilita la revisión de avances, el cumplimiento de compromisos y la identificación de oportunidades de mejora en la gestión pública.</w:t>
      </w:r>
      <w:commentRangeEnd w:id="24"/>
      <w:r w:rsidRPr="00563D57" w:rsidR="00886D1B">
        <w:rPr>
          <w:rStyle w:val="Refdecomentario"/>
          <w:color w:val="000000" w:themeColor="text1"/>
          <w:sz w:val="20"/>
          <w:szCs w:val="20"/>
        </w:rPr>
        <w:commentReference w:id="24"/>
      </w:r>
    </w:p>
    <w:p w:rsidRPr="00563D57" w:rsidR="0084707E" w:rsidP="379AE197" w:rsidRDefault="0084707E" w14:paraId="463C52C0" w14:textId="77777777">
      <w:pPr>
        <w:pStyle w:val="Normal0"/>
        <w:rPr>
          <w:color w:val="000000" w:themeColor="text1"/>
          <w:sz w:val="20"/>
          <w:szCs w:val="20"/>
        </w:rPr>
      </w:pPr>
    </w:p>
    <w:p w:rsidR="0084707E" w:rsidP="379AE197" w:rsidRDefault="0084707E" w14:paraId="02527C93" w14:textId="77777777">
      <w:pPr>
        <w:pStyle w:val="Normal0"/>
        <w:rPr>
          <w:color w:val="000000" w:themeColor="text1"/>
          <w:sz w:val="20"/>
          <w:szCs w:val="20"/>
          <w:lang w:val="es-ES"/>
        </w:rPr>
      </w:pPr>
    </w:p>
    <w:p w:rsidR="00E9030A" w:rsidP="379AE197" w:rsidRDefault="00E9030A" w14:paraId="04F26D0C" w14:textId="77777777">
      <w:pPr>
        <w:pStyle w:val="Normal0"/>
      </w:pPr>
    </w:p>
    <w:p w:rsidR="3F9EFBA1" w:rsidP="00E9030A" w:rsidRDefault="3F9EFBA1" w14:paraId="56FE4ABB" w14:textId="3209B854">
      <w:pPr>
        <w:pStyle w:val="Normal0"/>
        <w:shd w:val="clear" w:color="auto" w:fill="DAEEF3" w:themeFill="accent5" w:themeFillTint="33"/>
      </w:pPr>
      <w:r w:rsidRPr="379AE197">
        <w:rPr>
          <w:color w:val="000000" w:themeColor="text1"/>
          <w:sz w:val="20"/>
          <w:szCs w:val="20"/>
          <w:lang w:val="es-ES"/>
        </w:rPr>
        <w:t>De igual manera, el rol de las instituciones y la comunidad resulta fundamental para consolidar procesos participativos sostenibles. Las instituciones deben garantizar condiciones adecuadas para la participación, promoviendo la transparencia, el acceso a la información y la apertura de espacios de diálogo. Por su parte, la comunidad debe asumir un papel activo, participando en los procesos de toma de decisiones y ejerciendo control sobre la gestión del sistema de salud.</w:t>
      </w:r>
    </w:p>
    <w:p w:rsidR="3F9EFBA1" w:rsidP="379AE197" w:rsidRDefault="3F9EFBA1" w14:paraId="6AA23DAE" w14:textId="55AD93F1">
      <w:pPr>
        <w:pStyle w:val="Normal0"/>
      </w:pPr>
      <w:r w:rsidRPr="379AE197">
        <w:rPr>
          <w:color w:val="000000" w:themeColor="text1"/>
          <w:sz w:val="20"/>
          <w:szCs w:val="20"/>
          <w:lang w:val="es-ES"/>
        </w:rPr>
        <w:t xml:space="preserve"> </w:t>
      </w:r>
    </w:p>
    <w:p w:rsidR="00EA1B42" w:rsidP="00A2475D" w:rsidRDefault="3F9EFBA1" w14:paraId="3BF0410C" w14:textId="39A8EAF6">
      <w:pPr>
        <w:pStyle w:val="Normal0"/>
        <w:shd w:val="clear" w:color="auto" w:fill="EAF1DD" w:themeFill="accent3" w:themeFillTint="33"/>
        <w:rPr>
          <w:color w:val="000000" w:themeColor="text1"/>
          <w:sz w:val="20"/>
          <w:szCs w:val="20"/>
        </w:rPr>
      </w:pPr>
      <w:r w:rsidRPr="379AE197">
        <w:rPr>
          <w:color w:val="000000" w:themeColor="text1"/>
          <w:sz w:val="20"/>
          <w:szCs w:val="20"/>
          <w:lang w:val="es-ES"/>
        </w:rPr>
        <w:t xml:space="preserve">El fortalecimiento de la participación social en salud permite avanzar hacia un modelo de gestión más democrático, en el cual la ciudadanía no solo es beneficiaria de los servicios, sino también protagonista en la construcción de políticas públicas. </w:t>
      </w:r>
      <w:r w:rsidRPr="00872924" w:rsidR="00872924">
        <w:rPr>
          <w:color w:val="000000" w:themeColor="text1"/>
          <w:sz w:val="20"/>
          <w:szCs w:val="20"/>
        </w:rPr>
        <w:t>Este enfoque contribuye a mejorar la calidad de las acciones institucionales, fortalecer la gobernanza y garantizar el ejercicio efectivo del derecho a la salud.</w:t>
      </w:r>
    </w:p>
    <w:p w:rsidRPr="00872924" w:rsidR="00872924" w:rsidP="00872924" w:rsidRDefault="00872924" w14:paraId="525A91C3" w14:textId="77777777">
      <w:pPr>
        <w:pStyle w:val="Normal0"/>
        <w:rPr>
          <w:color w:val="000000"/>
          <w:sz w:val="20"/>
          <w:szCs w:val="20"/>
        </w:rPr>
      </w:pPr>
    </w:p>
    <w:p w:rsidRPr="00FE1EDA" w:rsidR="00EA1B42" w:rsidRDefault="4B94BD90" w14:paraId="0CC1BA6B" w14:textId="421057B9">
      <w:pPr>
        <w:pStyle w:val="Normal0"/>
        <w:numPr>
          <w:ilvl w:val="1"/>
          <w:numId w:val="3"/>
        </w:numPr>
        <w:rPr>
          <w:b/>
          <w:bCs/>
          <w:color w:val="000000"/>
          <w:sz w:val="20"/>
          <w:szCs w:val="20"/>
          <w:lang w:val="es-ES"/>
        </w:rPr>
      </w:pPr>
      <w:r w:rsidRPr="379AE197">
        <w:rPr>
          <w:b/>
          <w:bCs/>
          <w:color w:val="000000" w:themeColor="text1"/>
          <w:sz w:val="20"/>
          <w:szCs w:val="20"/>
          <w:lang w:val="es-ES"/>
        </w:rPr>
        <w:t>Situación actual: avances y desafíos</w:t>
      </w:r>
    </w:p>
    <w:p w:rsidRPr="00FE1EDA" w:rsidR="00EA1B42" w:rsidP="00EA1B42" w:rsidRDefault="00EA1B42" w14:paraId="3ACC2215" w14:textId="77777777">
      <w:pPr>
        <w:pStyle w:val="Normal0"/>
        <w:rPr>
          <w:b/>
          <w:color w:val="000000"/>
          <w:sz w:val="20"/>
          <w:szCs w:val="20"/>
          <w:lang w:val="es-ES"/>
        </w:rPr>
      </w:pPr>
    </w:p>
    <w:p w:rsidR="4F69ACB8" w:rsidP="005B6E20" w:rsidRDefault="4F69ACB8" w14:paraId="72D684F8" w14:textId="6AC148A6">
      <w:pPr>
        <w:pStyle w:val="Normal0"/>
        <w:shd w:val="clear" w:color="auto" w:fill="DBE5F1" w:themeFill="accent1" w:themeFillTint="33"/>
        <w:rPr>
          <w:color w:val="000000" w:themeColor="text1"/>
          <w:sz w:val="20"/>
          <w:szCs w:val="20"/>
          <w:lang w:val="es-ES"/>
        </w:rPr>
      </w:pPr>
      <w:r w:rsidRPr="379AE197">
        <w:rPr>
          <w:color w:val="000000" w:themeColor="text1"/>
          <w:sz w:val="20"/>
          <w:szCs w:val="20"/>
          <w:lang w:val="es-ES"/>
        </w:rPr>
        <w:t>El desarrollo de la participación social en salud en Colombia ha evidenciado avances importantes en el fortalecimiento del control social, la apertura de espacios de diálogo y la inclusión de la ciudadanía en la gestión del sistema de salud. Estos progresos se han consolidado a partir del reconocimiento normativo y la implementación de políticas públicas orientadas a promover la intervención activa de la comunidad en los procesos de toma de decisiones (Ministerio de Salud y Protección Social, 2017).</w:t>
      </w:r>
    </w:p>
    <w:p w:rsidR="4F69ACB8" w:rsidP="379AE197" w:rsidRDefault="4F69ACB8" w14:paraId="2F20ED65" w14:textId="4DC9BAB5">
      <w:pPr>
        <w:pStyle w:val="Normal0"/>
      </w:pPr>
      <w:r w:rsidRPr="379AE197">
        <w:rPr>
          <w:color w:val="000000" w:themeColor="text1"/>
          <w:sz w:val="20"/>
          <w:szCs w:val="20"/>
          <w:lang w:val="es-ES"/>
        </w:rPr>
        <w:t xml:space="preserve"> </w:t>
      </w:r>
    </w:p>
    <w:p w:rsidR="4F69ACB8" w:rsidP="379AE197" w:rsidRDefault="4F69ACB8" w14:paraId="2F747A73" w14:textId="63D33C5F">
      <w:pPr>
        <w:pStyle w:val="Normal0"/>
      </w:pPr>
      <w:r w:rsidRPr="379AE197">
        <w:rPr>
          <w:color w:val="000000" w:themeColor="text1"/>
          <w:sz w:val="20"/>
          <w:szCs w:val="20"/>
          <w:lang w:val="es-ES"/>
        </w:rPr>
        <w:t>Entre los principales avances se destaca el fortalecimiento de las capacidades ciudadanas, el impulso de procesos de formación para la participación y la promoción de la articulación entre las instituciones del sector salud y la comunidad. Estos elementos han permitido mejorar la comprensión del sistema de salud, facilitar el acceso a la información y generar condiciones para una participación más informada y organizada.</w:t>
      </w:r>
    </w:p>
    <w:p w:rsidRPr="00FE1EDA" w:rsidR="001F0E73" w:rsidP="379AE197" w:rsidRDefault="001F0E73" w14:paraId="1348AEBD" w14:textId="77777777">
      <w:pPr>
        <w:pStyle w:val="Normal0"/>
        <w:rPr>
          <w:color w:val="000000"/>
          <w:sz w:val="20"/>
          <w:szCs w:val="20"/>
          <w:lang w:val="es-ES"/>
        </w:rPr>
      </w:pPr>
    </w:p>
    <w:p w:rsidRPr="005129ED" w:rsidR="379AE197" w:rsidP="005129ED" w:rsidRDefault="005129ED" w14:paraId="4DC127C9" w14:textId="1CBF97BD">
      <w:pPr>
        <w:pStyle w:val="Normal0"/>
        <w:shd w:val="clear" w:color="auto" w:fill="F2DBDB" w:themeFill="accent2" w:themeFillTint="33"/>
        <w:rPr>
          <w:color w:val="000000" w:themeColor="text1"/>
          <w:sz w:val="20"/>
          <w:szCs w:val="20"/>
        </w:rPr>
      </w:pPr>
      <w:r w:rsidRPr="005129ED">
        <w:rPr>
          <w:color w:val="000000" w:themeColor="text1"/>
          <w:sz w:val="20"/>
          <w:szCs w:val="20"/>
        </w:rPr>
        <w:t>Para comprender de manera clara los avances alcanzados, a continuación, se presentan tres aspectos clave que muestran cómo se ha fortalecido la intervención ciudadana en la gestión pública. Estos elementos permiten reconocer la importancia de las capacidades ciudadanas, la educación para la participación y la articulación entre instituciones y comunidad:</w:t>
      </w:r>
    </w:p>
    <w:p w:rsidRPr="00FE1EDA" w:rsidR="001F0E73" w:rsidP="001F0E73" w:rsidRDefault="001F0E73" w14:paraId="3071E4B9" w14:textId="35841564">
      <w:pPr>
        <w:pStyle w:val="Normal0"/>
        <w:jc w:val="center"/>
        <w:rPr>
          <w:bCs/>
          <w:color w:val="000000"/>
          <w:sz w:val="20"/>
          <w:szCs w:val="20"/>
          <w:lang w:val="es-ES"/>
        </w:rPr>
      </w:pPr>
      <w:r w:rsidRPr="00FE1EDA">
        <w:rPr>
          <w:bCs/>
          <w:noProof/>
          <w:color w:val="000000"/>
          <w:sz w:val="20"/>
          <w:szCs w:val="20"/>
          <w:lang w:val="es-ES"/>
        </w:rPr>
        <w:drawing>
          <wp:inline distT="0" distB="0" distL="0" distR="0" wp14:anchorId="273570CD" wp14:editId="0BE2F1C2">
            <wp:extent cx="3499485" cy="3267855"/>
            <wp:effectExtent l="38100" t="0" r="24765" b="0"/>
            <wp:docPr id="125133441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rsidR="379AE197" w:rsidP="379AE197" w:rsidRDefault="379AE197" w14:paraId="05B4E723" w14:textId="0C218BB6">
      <w:pPr>
        <w:pStyle w:val="Normal0"/>
        <w:rPr>
          <w:color w:val="000000" w:themeColor="text1"/>
          <w:sz w:val="20"/>
          <w:szCs w:val="20"/>
          <w:lang w:val="es-ES"/>
        </w:rPr>
      </w:pPr>
    </w:p>
    <w:p w:rsidRPr="00F213BD" w:rsidR="379AE197" w:rsidP="006B45B0" w:rsidRDefault="00F213BD" w14:paraId="47585766" w14:textId="113B1B91">
      <w:pPr>
        <w:pStyle w:val="Normal0"/>
        <w:shd w:val="clear" w:color="auto" w:fill="F2DBDB" w:themeFill="accent2" w:themeFillTint="33"/>
        <w:rPr>
          <w:color w:val="000000" w:themeColor="text1"/>
          <w:sz w:val="20"/>
          <w:szCs w:val="20"/>
        </w:rPr>
      </w:pPr>
      <w:r w:rsidRPr="00F213BD">
        <w:rPr>
          <w:color w:val="000000" w:themeColor="text1"/>
          <w:sz w:val="20"/>
          <w:szCs w:val="20"/>
        </w:rPr>
        <w:t>Estos avances permiten reconocer que la participación se fortalece cuando la ciudadanía cuenta con información, formación y espacios reales de diálogo. Sin embargo, su consolidación requiere continuidad, seguimiento y mayor articulación entre los actores, con el fin de responder a las necesidades de los territorios y mejorar la incidencia en la toma de decisiones.</w:t>
      </w:r>
    </w:p>
    <w:p w:rsidRPr="00F213BD" w:rsidR="00F213BD" w:rsidP="379AE197" w:rsidRDefault="00F213BD" w14:paraId="622D3369" w14:textId="77777777">
      <w:pPr>
        <w:pStyle w:val="Normal0"/>
        <w:rPr>
          <w:color w:val="000000" w:themeColor="text1"/>
          <w:sz w:val="20"/>
          <w:szCs w:val="20"/>
        </w:rPr>
      </w:pPr>
    </w:p>
    <w:p w:rsidR="3B698B20" w:rsidP="379AE197" w:rsidRDefault="3B698B20" w14:paraId="7E719D14" w14:textId="659C1E75">
      <w:pPr>
        <w:pStyle w:val="Normal0"/>
        <w:rPr>
          <w:color w:val="000000" w:themeColor="text1"/>
          <w:sz w:val="20"/>
          <w:szCs w:val="20"/>
          <w:lang w:val="es-ES"/>
        </w:rPr>
      </w:pPr>
      <w:r w:rsidRPr="379AE197">
        <w:rPr>
          <w:color w:val="000000" w:themeColor="text1"/>
          <w:sz w:val="20"/>
          <w:szCs w:val="20"/>
          <w:lang w:val="es-ES"/>
        </w:rPr>
        <w:t>A pesar de estos avances, el desarrollo de la participación social enfrenta diversos desafíos que limitan su efectividad en algunos territorios. Estas dificultades se relacionan con factores estructurales, institucionales y sociales que afectan la continuidad y el impacto de los procesos participativos.</w:t>
      </w:r>
    </w:p>
    <w:p w:rsidRPr="00FE1EDA" w:rsidR="00EA1B42" w:rsidP="00EA1B42" w:rsidRDefault="00EA1B42" w14:paraId="0A99BFC1" w14:textId="77777777">
      <w:pPr>
        <w:pStyle w:val="Normal0"/>
        <w:rPr>
          <w:b/>
          <w:color w:val="000000"/>
          <w:sz w:val="20"/>
          <w:szCs w:val="20"/>
          <w:lang w:val="es-ES"/>
        </w:rPr>
      </w:pPr>
    </w:p>
    <w:p w:rsidRPr="00FE1EDA" w:rsidR="00B828E3" w:rsidP="379AE197" w:rsidRDefault="3B698B20" w14:paraId="78BF8D32" w14:textId="1F0C9D14">
      <w:pPr>
        <w:pStyle w:val="Normal0"/>
        <w:rPr>
          <w:color w:val="000000"/>
          <w:sz w:val="20"/>
          <w:szCs w:val="20"/>
          <w:lang w:val="es-ES"/>
        </w:rPr>
      </w:pPr>
      <w:r w:rsidRPr="379AE197">
        <w:rPr>
          <w:color w:val="000000" w:themeColor="text1"/>
          <w:sz w:val="20"/>
          <w:szCs w:val="20"/>
          <w:lang w:val="es-ES"/>
        </w:rPr>
        <w:t>A continuación, se presentan algunos de los principales desafíos identificados en la implementación de la participación social en salud.</w:t>
      </w:r>
    </w:p>
    <w:p w:rsidR="379AE197" w:rsidP="379AE197" w:rsidRDefault="379AE197" w14:paraId="7FA5DE3D" w14:textId="140A22DA">
      <w:pPr>
        <w:pStyle w:val="Normal0"/>
        <w:rPr>
          <w:color w:val="000000" w:themeColor="text1"/>
          <w:sz w:val="20"/>
          <w:szCs w:val="20"/>
          <w:lang w:val="es-ES"/>
        </w:rPr>
      </w:pPr>
    </w:p>
    <w:p w:rsidRPr="00FE1EDA" w:rsidR="00B828E3" w:rsidP="00B828E3" w:rsidRDefault="00B828E3" w14:paraId="1AAF88EA" w14:textId="74FE9D13">
      <w:pPr>
        <w:pStyle w:val="Normal0"/>
        <w:rPr>
          <w:color w:val="000000"/>
          <w:sz w:val="20"/>
          <w:szCs w:val="20"/>
          <w:lang w:val="es-ES"/>
        </w:rPr>
      </w:pPr>
      <w:r w:rsidRPr="00FE1EDA">
        <w:rPr>
          <w:b/>
          <w:bCs/>
          <w:color w:val="000000"/>
          <w:sz w:val="20"/>
          <w:szCs w:val="20"/>
          <w:lang w:val="es-ES"/>
        </w:rPr>
        <w:t xml:space="preserve">Tabla </w:t>
      </w:r>
      <w:r w:rsidRPr="00FE1EDA" w:rsidR="001F0E73">
        <w:rPr>
          <w:b/>
          <w:bCs/>
          <w:color w:val="000000"/>
          <w:sz w:val="20"/>
          <w:szCs w:val="20"/>
          <w:lang w:val="es-ES"/>
        </w:rPr>
        <w:t>3</w:t>
      </w:r>
      <w:r w:rsidRPr="00FE1EDA">
        <w:rPr>
          <w:b/>
          <w:bCs/>
          <w:color w:val="000000"/>
          <w:sz w:val="20"/>
          <w:szCs w:val="20"/>
          <w:lang w:val="es-ES"/>
        </w:rPr>
        <w:t xml:space="preserve">. </w:t>
      </w:r>
      <w:r w:rsidRPr="00FE1EDA">
        <w:rPr>
          <w:color w:val="000000"/>
          <w:sz w:val="20"/>
          <w:szCs w:val="20"/>
          <w:lang w:val="es-ES"/>
        </w:rPr>
        <w:t>Principales retos de la participación social en salud</w:t>
      </w:r>
    </w:p>
    <w:p w:rsidRPr="00FE1EDA" w:rsidR="001F0E73" w:rsidP="00B828E3" w:rsidRDefault="001F0E73" w14:paraId="45F6918D" w14:textId="77777777">
      <w:pPr>
        <w:pStyle w:val="Normal0"/>
        <w:rPr>
          <w:color w:val="000000"/>
          <w:sz w:val="20"/>
          <w:szCs w:val="20"/>
          <w:lang w:val="es-ES"/>
        </w:rPr>
      </w:pPr>
    </w:p>
    <w:tbl>
      <w:tblPr>
        <w:tblStyle w:val="Tabladecuadrcula4"/>
        <w:tblW w:w="9967" w:type="dxa"/>
        <w:tblLook w:val="04A0" w:firstRow="1" w:lastRow="0" w:firstColumn="1" w:lastColumn="0" w:noHBand="0" w:noVBand="1"/>
      </w:tblPr>
      <w:tblGrid>
        <w:gridCol w:w="2535"/>
        <w:gridCol w:w="7432"/>
      </w:tblGrid>
      <w:tr w:rsidRPr="000E4338" w:rsidR="00B828E3" w:rsidTr="006B45B0" w14:paraId="65B1C50C" w14:textId="777777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rsidRPr="000E4338" w:rsidR="00B828E3" w:rsidP="00B828E3" w:rsidRDefault="00B828E3" w14:paraId="5B2432C7" w14:textId="77777777">
            <w:pPr>
              <w:pStyle w:val="Normal0"/>
              <w:rPr>
                <w:b w:val="0"/>
                <w:bCs w:val="0"/>
                <w:color w:val="auto"/>
                <w:sz w:val="20"/>
                <w:szCs w:val="20"/>
                <w:lang w:val="es-ES"/>
              </w:rPr>
            </w:pPr>
            <w:r w:rsidRPr="000E4338">
              <w:rPr>
                <w:color w:val="auto"/>
                <w:sz w:val="20"/>
                <w:szCs w:val="20"/>
                <w:lang w:val="es-ES"/>
              </w:rPr>
              <w:t>Reto identificado</w:t>
            </w:r>
          </w:p>
        </w:tc>
        <w:tc>
          <w:tcPr>
            <w:tcW w:w="0" w:type="auto"/>
            <w:hideMark/>
          </w:tcPr>
          <w:p w:rsidRPr="000E4338" w:rsidR="00B828E3" w:rsidP="00B828E3" w:rsidRDefault="00B828E3" w14:paraId="16BCD7DC" w14:textId="77777777">
            <w:pPr>
              <w:pStyle w:val="Normal0"/>
              <w:cnfStyle w:val="100000000000" w:firstRow="1" w:lastRow="0" w:firstColumn="0" w:lastColumn="0" w:oddVBand="0" w:evenVBand="0" w:oddHBand="0" w:evenHBand="0" w:firstRowFirstColumn="0" w:firstRowLastColumn="0" w:lastRowFirstColumn="0" w:lastRowLastColumn="0"/>
              <w:rPr>
                <w:b w:val="0"/>
                <w:bCs w:val="0"/>
                <w:color w:val="auto"/>
                <w:sz w:val="20"/>
                <w:szCs w:val="20"/>
                <w:lang w:val="es-ES"/>
              </w:rPr>
            </w:pPr>
            <w:r w:rsidRPr="000E4338">
              <w:rPr>
                <w:color w:val="auto"/>
                <w:sz w:val="20"/>
                <w:szCs w:val="20"/>
                <w:lang w:val="es-ES"/>
              </w:rPr>
              <w:t>Descripción</w:t>
            </w:r>
          </w:p>
        </w:tc>
      </w:tr>
      <w:tr w:rsidRPr="000E4338" w:rsidR="00B828E3" w:rsidTr="006B45B0" w14:paraId="485A2804" w14:textId="77777777">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0" w:type="auto"/>
            <w:hideMark/>
          </w:tcPr>
          <w:p w:rsidRPr="000E4338" w:rsidR="00B828E3" w:rsidP="00B828E3" w:rsidRDefault="00B828E3" w14:paraId="6FE14B0D" w14:textId="351CC68C">
            <w:pPr>
              <w:pStyle w:val="Normal0"/>
              <w:rPr>
                <w:bCs w:val="0"/>
                <w:sz w:val="20"/>
                <w:szCs w:val="20"/>
                <w:lang w:val="es-ES"/>
              </w:rPr>
            </w:pPr>
            <w:r w:rsidRPr="000E4338">
              <w:rPr>
                <w:sz w:val="20"/>
                <w:szCs w:val="20"/>
                <w:lang w:val="es-ES"/>
              </w:rPr>
              <w:t>Limitado conocimiento ciudadano</w:t>
            </w:r>
            <w:r w:rsidR="000E4338">
              <w:rPr>
                <w:sz w:val="20"/>
                <w:szCs w:val="20"/>
                <w:lang w:val="es-ES"/>
              </w:rPr>
              <w:t>.</w:t>
            </w:r>
          </w:p>
        </w:tc>
        <w:tc>
          <w:tcPr>
            <w:tcW w:w="0" w:type="auto"/>
            <w:hideMark/>
          </w:tcPr>
          <w:p w:rsidRPr="000E4338" w:rsidR="00B828E3" w:rsidP="00B828E3" w:rsidRDefault="00B828E3" w14:paraId="31092EEE" w14:textId="77777777">
            <w:pPr>
              <w:pStyle w:val="Normal0"/>
              <w:cnfStyle w:val="000000100000" w:firstRow="0" w:lastRow="0" w:firstColumn="0" w:lastColumn="0" w:oddVBand="0" w:evenVBand="0" w:oddHBand="1" w:evenHBand="0" w:firstRowFirstColumn="0" w:firstRowLastColumn="0" w:lastRowFirstColumn="0" w:lastRowLastColumn="0"/>
              <w:rPr>
                <w:bCs/>
                <w:sz w:val="20"/>
                <w:szCs w:val="20"/>
                <w:lang w:val="es-ES"/>
              </w:rPr>
            </w:pPr>
            <w:r w:rsidRPr="000E4338">
              <w:rPr>
                <w:bCs/>
                <w:sz w:val="20"/>
                <w:szCs w:val="20"/>
                <w:lang w:val="es-ES"/>
              </w:rPr>
              <w:t>Parte de la población desconoce sus derechos en salud y los mecanismos de participación disponibles, lo que reduce su intervención en los procesos de decisión.</w:t>
            </w:r>
          </w:p>
        </w:tc>
      </w:tr>
      <w:tr w:rsidRPr="000E4338" w:rsidR="00B828E3" w:rsidTr="006B45B0" w14:paraId="423715A1" w14:textId="77777777">
        <w:trPr>
          <w:trHeight w:val="791"/>
        </w:trPr>
        <w:tc>
          <w:tcPr>
            <w:cnfStyle w:val="001000000000" w:firstRow="0" w:lastRow="0" w:firstColumn="1" w:lastColumn="0" w:oddVBand="0" w:evenVBand="0" w:oddHBand="0" w:evenHBand="0" w:firstRowFirstColumn="0" w:firstRowLastColumn="0" w:lastRowFirstColumn="0" w:lastRowLastColumn="0"/>
            <w:tcW w:w="0" w:type="auto"/>
            <w:hideMark/>
          </w:tcPr>
          <w:p w:rsidRPr="000E4338" w:rsidR="00B828E3" w:rsidP="00B828E3" w:rsidRDefault="00B828E3" w14:paraId="45BE0D33" w14:textId="2BF9A747">
            <w:pPr>
              <w:pStyle w:val="Normal0"/>
              <w:rPr>
                <w:bCs w:val="0"/>
                <w:sz w:val="20"/>
                <w:szCs w:val="20"/>
                <w:lang w:val="es-ES"/>
              </w:rPr>
            </w:pPr>
            <w:r w:rsidRPr="000E4338">
              <w:rPr>
                <w:sz w:val="20"/>
                <w:szCs w:val="20"/>
                <w:lang w:val="es-ES"/>
              </w:rPr>
              <w:t>Débil articulación institucional</w:t>
            </w:r>
            <w:r w:rsidR="000E4338">
              <w:rPr>
                <w:sz w:val="20"/>
                <w:szCs w:val="20"/>
                <w:lang w:val="es-ES"/>
              </w:rPr>
              <w:t>.</w:t>
            </w:r>
          </w:p>
        </w:tc>
        <w:tc>
          <w:tcPr>
            <w:tcW w:w="0" w:type="auto"/>
            <w:hideMark/>
          </w:tcPr>
          <w:p w:rsidRPr="000E4338" w:rsidR="00B828E3" w:rsidP="00B828E3" w:rsidRDefault="00B828E3" w14:paraId="270D3F03" w14:textId="77777777">
            <w:pPr>
              <w:pStyle w:val="Normal0"/>
              <w:cnfStyle w:val="000000000000" w:firstRow="0" w:lastRow="0" w:firstColumn="0" w:lastColumn="0" w:oddVBand="0" w:evenVBand="0" w:oddHBand="0" w:evenHBand="0" w:firstRowFirstColumn="0" w:firstRowLastColumn="0" w:lastRowFirstColumn="0" w:lastRowLastColumn="0"/>
              <w:rPr>
                <w:bCs/>
                <w:sz w:val="20"/>
                <w:szCs w:val="20"/>
                <w:lang w:val="es-ES"/>
              </w:rPr>
            </w:pPr>
            <w:r w:rsidRPr="000E4338">
              <w:rPr>
                <w:bCs/>
                <w:sz w:val="20"/>
                <w:szCs w:val="20"/>
                <w:lang w:val="es-ES"/>
              </w:rPr>
              <w:t>En algunos territorios existe poca coordinación entre las instituciones del sector salud y las organizaciones comunitarias.</w:t>
            </w:r>
          </w:p>
        </w:tc>
      </w:tr>
      <w:tr w:rsidRPr="000E4338" w:rsidR="00B828E3" w:rsidTr="006B45B0" w14:paraId="623B2413" w14:textId="77777777">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0" w:type="auto"/>
            <w:hideMark/>
          </w:tcPr>
          <w:p w:rsidRPr="000E4338" w:rsidR="00B828E3" w:rsidP="00B828E3" w:rsidRDefault="00B828E3" w14:paraId="56459C86" w14:textId="23930E09">
            <w:pPr>
              <w:pStyle w:val="Normal0"/>
              <w:rPr>
                <w:bCs w:val="0"/>
                <w:sz w:val="20"/>
                <w:szCs w:val="20"/>
                <w:lang w:val="es-ES"/>
              </w:rPr>
            </w:pPr>
            <w:r w:rsidRPr="000E4338">
              <w:rPr>
                <w:sz w:val="20"/>
                <w:szCs w:val="20"/>
                <w:lang w:val="es-ES"/>
              </w:rPr>
              <w:t>Escasa formación en participación</w:t>
            </w:r>
            <w:r w:rsidR="000E4338">
              <w:rPr>
                <w:sz w:val="20"/>
                <w:szCs w:val="20"/>
                <w:lang w:val="es-ES"/>
              </w:rPr>
              <w:t>.</w:t>
            </w:r>
          </w:p>
        </w:tc>
        <w:tc>
          <w:tcPr>
            <w:tcW w:w="0" w:type="auto"/>
            <w:hideMark/>
          </w:tcPr>
          <w:p w:rsidRPr="000E4338" w:rsidR="00B828E3" w:rsidP="00B828E3" w:rsidRDefault="00B828E3" w14:paraId="4792B51E" w14:textId="77777777">
            <w:pPr>
              <w:pStyle w:val="Normal0"/>
              <w:cnfStyle w:val="000000100000" w:firstRow="0" w:lastRow="0" w:firstColumn="0" w:lastColumn="0" w:oddVBand="0" w:evenVBand="0" w:oddHBand="1" w:evenHBand="0" w:firstRowFirstColumn="0" w:firstRowLastColumn="0" w:lastRowFirstColumn="0" w:lastRowLastColumn="0"/>
              <w:rPr>
                <w:bCs/>
                <w:sz w:val="20"/>
                <w:szCs w:val="20"/>
                <w:lang w:val="es-ES"/>
              </w:rPr>
            </w:pPr>
            <w:r w:rsidRPr="000E4338">
              <w:rPr>
                <w:bCs/>
                <w:sz w:val="20"/>
                <w:szCs w:val="20"/>
                <w:lang w:val="es-ES"/>
              </w:rPr>
              <w:t>Falta fortalecer procesos de educación y capacitación dirigidos a líderes comunitarios y ciudadanía.</w:t>
            </w:r>
          </w:p>
        </w:tc>
      </w:tr>
      <w:tr w:rsidRPr="000E4338" w:rsidR="00B828E3" w:rsidTr="006B45B0" w14:paraId="475AA046" w14:textId="77777777">
        <w:trPr>
          <w:trHeight w:val="773"/>
        </w:trPr>
        <w:tc>
          <w:tcPr>
            <w:cnfStyle w:val="001000000000" w:firstRow="0" w:lastRow="0" w:firstColumn="1" w:lastColumn="0" w:oddVBand="0" w:evenVBand="0" w:oddHBand="0" w:evenHBand="0" w:firstRowFirstColumn="0" w:firstRowLastColumn="0" w:lastRowFirstColumn="0" w:lastRowLastColumn="0"/>
            <w:tcW w:w="0" w:type="auto"/>
            <w:hideMark/>
          </w:tcPr>
          <w:p w:rsidRPr="000E4338" w:rsidR="00B828E3" w:rsidP="00B828E3" w:rsidRDefault="00B828E3" w14:paraId="11E3E77D" w14:textId="5B8E2E6F">
            <w:pPr>
              <w:pStyle w:val="Normal0"/>
              <w:rPr>
                <w:bCs w:val="0"/>
                <w:sz w:val="20"/>
                <w:szCs w:val="20"/>
                <w:lang w:val="es-ES"/>
              </w:rPr>
            </w:pPr>
            <w:r w:rsidRPr="000E4338">
              <w:rPr>
                <w:sz w:val="20"/>
                <w:szCs w:val="20"/>
                <w:lang w:val="es-ES"/>
              </w:rPr>
              <w:t>Participación formal pero no efectiva</w:t>
            </w:r>
            <w:r w:rsidR="000E4338">
              <w:rPr>
                <w:sz w:val="20"/>
                <w:szCs w:val="20"/>
                <w:lang w:val="es-ES"/>
              </w:rPr>
              <w:t>.</w:t>
            </w:r>
          </w:p>
        </w:tc>
        <w:tc>
          <w:tcPr>
            <w:tcW w:w="0" w:type="auto"/>
            <w:hideMark/>
          </w:tcPr>
          <w:p w:rsidRPr="000E4338" w:rsidR="00B828E3" w:rsidP="00B828E3" w:rsidRDefault="00B828E3" w14:paraId="6F34602D" w14:textId="77777777">
            <w:pPr>
              <w:pStyle w:val="Normal0"/>
              <w:cnfStyle w:val="000000000000" w:firstRow="0" w:lastRow="0" w:firstColumn="0" w:lastColumn="0" w:oddVBand="0" w:evenVBand="0" w:oddHBand="0" w:evenHBand="0" w:firstRowFirstColumn="0" w:firstRowLastColumn="0" w:lastRowFirstColumn="0" w:lastRowLastColumn="0"/>
              <w:rPr>
                <w:bCs/>
                <w:sz w:val="20"/>
                <w:szCs w:val="20"/>
                <w:lang w:val="es-ES"/>
              </w:rPr>
            </w:pPr>
            <w:r w:rsidRPr="000E4338">
              <w:rPr>
                <w:bCs/>
                <w:sz w:val="20"/>
                <w:szCs w:val="20"/>
                <w:lang w:val="es-ES"/>
              </w:rPr>
              <w:t>Algunos espacios participativos funcionan de manera formal, pero con poca incidencia real en la toma de decisiones.</w:t>
            </w:r>
          </w:p>
        </w:tc>
      </w:tr>
      <w:tr w:rsidRPr="000E4338" w:rsidR="00B828E3" w:rsidTr="006B45B0" w14:paraId="1CE2B105" w14:textId="77777777">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hideMark/>
          </w:tcPr>
          <w:p w:rsidRPr="000E4338" w:rsidR="00B828E3" w:rsidP="00B828E3" w:rsidRDefault="00B828E3" w14:paraId="7AC375EB" w14:textId="789836E1">
            <w:pPr>
              <w:pStyle w:val="Normal0"/>
              <w:rPr>
                <w:bCs w:val="0"/>
                <w:sz w:val="20"/>
                <w:szCs w:val="20"/>
                <w:lang w:val="es-ES"/>
              </w:rPr>
            </w:pPr>
            <w:r w:rsidRPr="000E4338">
              <w:rPr>
                <w:sz w:val="20"/>
                <w:szCs w:val="20"/>
                <w:lang w:val="es-ES"/>
              </w:rPr>
              <w:t>Limitaciones de recursos</w:t>
            </w:r>
            <w:r w:rsidR="000E4338">
              <w:rPr>
                <w:sz w:val="20"/>
                <w:szCs w:val="20"/>
                <w:lang w:val="es-ES"/>
              </w:rPr>
              <w:t>.</w:t>
            </w:r>
          </w:p>
        </w:tc>
        <w:tc>
          <w:tcPr>
            <w:tcW w:w="0" w:type="auto"/>
            <w:hideMark/>
          </w:tcPr>
          <w:p w:rsidRPr="000E4338" w:rsidR="00B828E3" w:rsidP="00B828E3" w:rsidRDefault="00B828E3" w14:paraId="378FA611" w14:textId="77777777">
            <w:pPr>
              <w:pStyle w:val="Normal0"/>
              <w:cnfStyle w:val="000000100000" w:firstRow="0" w:lastRow="0" w:firstColumn="0" w:lastColumn="0" w:oddVBand="0" w:evenVBand="0" w:oddHBand="1" w:evenHBand="0" w:firstRowFirstColumn="0" w:firstRowLastColumn="0" w:lastRowFirstColumn="0" w:lastRowLastColumn="0"/>
              <w:rPr>
                <w:bCs/>
                <w:sz w:val="20"/>
                <w:szCs w:val="20"/>
                <w:lang w:val="es-ES"/>
              </w:rPr>
            </w:pPr>
            <w:r w:rsidRPr="000E4338">
              <w:rPr>
                <w:bCs/>
                <w:sz w:val="20"/>
                <w:szCs w:val="20"/>
                <w:lang w:val="es-ES"/>
              </w:rPr>
              <w:t>En algunos territorios se presentan restricciones institucionales y logísticas para el desarrollo de procesos participativos.</w:t>
            </w:r>
          </w:p>
        </w:tc>
      </w:tr>
      <w:tr w:rsidRPr="000E4338" w:rsidR="00B828E3" w:rsidTr="006B45B0" w14:paraId="0E9D5792" w14:textId="77777777">
        <w:trPr>
          <w:trHeight w:val="917"/>
        </w:trPr>
        <w:tc>
          <w:tcPr>
            <w:cnfStyle w:val="001000000000" w:firstRow="0" w:lastRow="0" w:firstColumn="1" w:lastColumn="0" w:oddVBand="0" w:evenVBand="0" w:oddHBand="0" w:evenHBand="0" w:firstRowFirstColumn="0" w:firstRowLastColumn="0" w:lastRowFirstColumn="0" w:lastRowLastColumn="0"/>
            <w:tcW w:w="0" w:type="auto"/>
            <w:hideMark/>
          </w:tcPr>
          <w:p w:rsidRPr="000E4338" w:rsidR="00B828E3" w:rsidP="00B828E3" w:rsidRDefault="00B828E3" w14:paraId="3FADD44C" w14:textId="027E5EC9">
            <w:pPr>
              <w:pStyle w:val="Normal0"/>
              <w:rPr>
                <w:bCs w:val="0"/>
                <w:sz w:val="20"/>
                <w:szCs w:val="20"/>
                <w:lang w:val="es-ES"/>
              </w:rPr>
            </w:pPr>
            <w:r w:rsidRPr="000E4338">
              <w:rPr>
                <w:sz w:val="20"/>
                <w:szCs w:val="20"/>
                <w:lang w:val="es-ES"/>
              </w:rPr>
              <w:t>Baja continuidad de los procesos</w:t>
            </w:r>
            <w:r w:rsidR="000E4338">
              <w:rPr>
                <w:sz w:val="20"/>
                <w:szCs w:val="20"/>
                <w:lang w:val="es-ES"/>
              </w:rPr>
              <w:t>.</w:t>
            </w:r>
          </w:p>
        </w:tc>
        <w:tc>
          <w:tcPr>
            <w:tcW w:w="0" w:type="auto"/>
            <w:hideMark/>
          </w:tcPr>
          <w:p w:rsidRPr="000E4338" w:rsidR="00B828E3" w:rsidP="00B828E3" w:rsidRDefault="00B828E3" w14:paraId="0AB64C64" w14:textId="77777777">
            <w:pPr>
              <w:pStyle w:val="Normal0"/>
              <w:cnfStyle w:val="000000000000" w:firstRow="0" w:lastRow="0" w:firstColumn="0" w:lastColumn="0" w:oddVBand="0" w:evenVBand="0" w:oddHBand="0" w:evenHBand="0" w:firstRowFirstColumn="0" w:firstRowLastColumn="0" w:lastRowFirstColumn="0" w:lastRowLastColumn="0"/>
              <w:rPr>
                <w:bCs/>
                <w:sz w:val="20"/>
                <w:szCs w:val="20"/>
                <w:lang w:val="es-ES"/>
              </w:rPr>
            </w:pPr>
            <w:r w:rsidRPr="000E4338">
              <w:rPr>
                <w:bCs/>
                <w:sz w:val="20"/>
                <w:szCs w:val="20"/>
                <w:lang w:val="es-ES"/>
              </w:rPr>
              <w:t>La rotación de actores institucionales o comunitarios puede afectar la sostenibilidad de los espacios de participación.</w:t>
            </w:r>
          </w:p>
        </w:tc>
      </w:tr>
    </w:tbl>
    <w:p w:rsidRPr="00FE1EDA" w:rsidR="00B828E3" w:rsidP="00B828E3" w:rsidRDefault="00B828E3" w14:paraId="45353B34" w14:textId="244E81BA">
      <w:pPr>
        <w:pStyle w:val="Normal0"/>
        <w:rPr>
          <w:bCs/>
          <w:color w:val="000000"/>
          <w:sz w:val="20"/>
          <w:szCs w:val="20"/>
          <w:lang w:val="es-ES"/>
        </w:rPr>
      </w:pPr>
    </w:p>
    <w:p w:rsidR="238EFC1D" w:rsidP="00B913BB" w:rsidRDefault="238EFC1D" w14:paraId="2A166E20" w14:textId="368ABE53">
      <w:pPr>
        <w:pStyle w:val="Normal0"/>
        <w:shd w:val="clear" w:color="auto" w:fill="DBE5F1" w:themeFill="accent1" w:themeFillTint="33"/>
        <w:rPr>
          <w:color w:val="000000" w:themeColor="text1"/>
          <w:sz w:val="20"/>
          <w:szCs w:val="20"/>
          <w:lang w:val="es-ES"/>
        </w:rPr>
      </w:pPr>
      <w:r w:rsidRPr="379AE197">
        <w:rPr>
          <w:color w:val="000000" w:themeColor="text1"/>
          <w:sz w:val="20"/>
          <w:szCs w:val="20"/>
          <w:lang w:val="es-ES"/>
        </w:rPr>
        <w:t>Los desafíos identificados evidencian la necesidad de fortalecer la participación social desde un enfoque integral, que incluya el desarrollo de capacidades, la mejora en la articulación institucional y la consolidación de procesos sostenibles en el tiempo. La superación de estas limitaciones es fundamental para garantizar una participación con incidencia real en la gestión del sistema de salud.</w:t>
      </w:r>
    </w:p>
    <w:p w:rsidR="379AE197" w:rsidP="379AE197" w:rsidRDefault="000D6D72" w14:paraId="7C6EA197" w14:textId="66264D0E">
      <w:pPr>
        <w:pStyle w:val="Normal0"/>
        <w:rPr>
          <w:color w:val="000000" w:themeColor="text1"/>
          <w:sz w:val="20"/>
          <w:szCs w:val="20"/>
          <w:lang w:val="es-ES"/>
        </w:rPr>
      </w:pPr>
      <w:r>
        <w:rPr>
          <w:noProof/>
          <w:color w:val="000000" w:themeColor="text1"/>
          <w:sz w:val="20"/>
          <w:szCs w:val="20"/>
          <w:lang w:val="es-ES"/>
        </w:rPr>
        <mc:AlternateContent>
          <mc:Choice Requires="wps">
            <w:drawing>
              <wp:anchor distT="0" distB="0" distL="114300" distR="114300" simplePos="0" relativeHeight="251664384" behindDoc="0" locked="0" layoutInCell="1" allowOverlap="1" wp14:anchorId="6666ED7F" wp14:editId="21D60649">
                <wp:simplePos x="0" y="0"/>
                <wp:positionH relativeFrom="column">
                  <wp:posOffset>231582</wp:posOffset>
                </wp:positionH>
                <wp:positionV relativeFrom="paragraph">
                  <wp:posOffset>136000</wp:posOffset>
                </wp:positionV>
                <wp:extent cx="4932293" cy="1393135"/>
                <wp:effectExtent l="57150" t="38100" r="78105" b="93345"/>
                <wp:wrapNone/>
                <wp:docPr id="1369610226" name="Rectángulo: esquinas redondeadas 7"/>
                <wp:cNvGraphicFramePr/>
                <a:graphic xmlns:a="http://schemas.openxmlformats.org/drawingml/2006/main">
                  <a:graphicData uri="http://schemas.microsoft.com/office/word/2010/wordprocessingShape">
                    <wps:wsp>
                      <wps:cNvSpPr/>
                      <wps:spPr>
                        <a:xfrm>
                          <a:off x="0" y="0"/>
                          <a:ext cx="4932293" cy="1393135"/>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Pr="00377546" w:rsidR="00377546" w:rsidP="00377546" w:rsidRDefault="00377546" w14:paraId="70E3565A" w14:textId="3148667E">
                            <w:pPr>
                              <w:jc w:val="center"/>
                              <w:rPr>
                                <w:rFonts w:ascii="Arial" w:hAnsi="Arial" w:cs="Arial"/>
                                <w:sz w:val="20"/>
                                <w:szCs w:val="20"/>
                                <w:lang w:val="es-CO"/>
                              </w:rPr>
                            </w:pPr>
                            <w:r w:rsidRPr="00377546">
                              <w:rPr>
                                <w:rFonts w:ascii="Arial" w:hAnsi="Arial" w:cs="Arial"/>
                                <w:sz w:val="20"/>
                                <w:szCs w:val="20"/>
                                <w:lang w:val="es-CO"/>
                              </w:rPr>
                              <w:t>Los desafíos de la participación social requieren fortalecer la formación ciudadana, el acceso a información clara y la articulación entre instituciones y comunidad, para lograr procesos sostenibles con mayor incidencia en la gestión pública.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7" style="position:absolute;margin-left:18.25pt;margin-top:10.7pt;width:388.35pt;height:10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bfb1d0 [1623]" strokecolor="#795d9b [3047]" arcsize="10923f" w14:anchorId="6666ED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">
                <v:fill type="gradient" color2="#ece7f1 [503]" colors="0 #c9b5e8;22938f #d9cbee;1 #f0eaf9" angle="180" focus="100%" rotate="t"/>
                <v:shadow on="t" color="black" opacity="24903f" offset="0,.55556mm" origin=",.5"/>
                <v:textbox>
                  <w:txbxContent>
                    <w:p w:rsidRPr="00377546" w:rsidR="00377546" w:rsidP="00377546" w:rsidRDefault="00377546" w14:paraId="70E3565A" w14:textId="3148667E">
                      <w:pPr>
                        <w:jc w:val="center"/>
                        <w:rPr>
                          <w:rFonts w:ascii="Arial" w:hAnsi="Arial" w:cs="Arial"/>
                          <w:sz w:val="20"/>
                          <w:szCs w:val="20"/>
                          <w:lang w:val="es-CO"/>
                        </w:rPr>
                      </w:pPr>
                      <w:r w:rsidRPr="00377546">
                        <w:rPr>
                          <w:rFonts w:ascii="Arial" w:hAnsi="Arial" w:cs="Arial"/>
                          <w:sz w:val="20"/>
                          <w:szCs w:val="20"/>
                          <w:lang w:val="es-CO"/>
                        </w:rPr>
                        <w:t>Los desafíos de la participación social requieren fortalecer la formación ciudadana, el acceso a información clara y la articulación entre instituciones y comunidad, para lograr procesos sostenibles con mayor incidencia en la gestión pública.</w:t>
                      </w:r>
                    </w:p>
                  </w:txbxContent>
                </v:textbox>
              </v:roundrect>
            </w:pict>
          </mc:Fallback>
        </mc:AlternateContent>
      </w:r>
    </w:p>
    <w:p w:rsidR="000D6D72" w:rsidP="379AE197" w:rsidRDefault="000D6D72" w14:paraId="208A3742" w14:textId="77777777">
      <w:pPr>
        <w:pStyle w:val="Normal0"/>
        <w:rPr>
          <w:color w:val="000000" w:themeColor="text1"/>
          <w:sz w:val="20"/>
          <w:szCs w:val="20"/>
          <w:lang w:val="es-ES"/>
        </w:rPr>
      </w:pPr>
    </w:p>
    <w:p w:rsidR="000D6D72" w:rsidP="379AE197" w:rsidRDefault="000D6D72" w14:paraId="6DE5B1E9" w14:textId="77777777">
      <w:pPr>
        <w:pStyle w:val="Normal0"/>
        <w:rPr>
          <w:color w:val="000000" w:themeColor="text1"/>
          <w:sz w:val="20"/>
          <w:szCs w:val="20"/>
          <w:lang w:val="es-ES"/>
        </w:rPr>
      </w:pPr>
    </w:p>
    <w:p w:rsidR="000D6D72" w:rsidP="379AE197" w:rsidRDefault="000D6D72" w14:paraId="04F74A57" w14:textId="77777777">
      <w:pPr>
        <w:pStyle w:val="Normal0"/>
        <w:rPr>
          <w:color w:val="000000" w:themeColor="text1"/>
          <w:sz w:val="20"/>
          <w:szCs w:val="20"/>
          <w:lang w:val="es-ES"/>
        </w:rPr>
      </w:pPr>
    </w:p>
    <w:p w:rsidR="000D6D72" w:rsidP="379AE197" w:rsidRDefault="000D6D72" w14:paraId="7425D015" w14:textId="77777777">
      <w:pPr>
        <w:pStyle w:val="Normal0"/>
        <w:rPr>
          <w:color w:val="000000" w:themeColor="text1"/>
          <w:sz w:val="20"/>
          <w:szCs w:val="20"/>
          <w:lang w:val="es-ES"/>
        </w:rPr>
      </w:pPr>
    </w:p>
    <w:p w:rsidR="000D6D72" w:rsidP="379AE197" w:rsidRDefault="000D6D72" w14:paraId="1EEB7F08" w14:textId="77777777">
      <w:pPr>
        <w:pStyle w:val="Normal0"/>
        <w:rPr>
          <w:color w:val="000000" w:themeColor="text1"/>
          <w:sz w:val="20"/>
          <w:szCs w:val="20"/>
          <w:lang w:val="es-ES"/>
        </w:rPr>
      </w:pPr>
    </w:p>
    <w:p w:rsidR="238EFC1D" w:rsidP="379AE197" w:rsidRDefault="238EFC1D" w14:paraId="5E7CAF2C" w14:textId="69ACA2B9">
      <w:pPr>
        <w:pStyle w:val="Normal0"/>
        <w:rPr>
          <w:color w:val="000000" w:themeColor="text1"/>
          <w:sz w:val="20"/>
          <w:szCs w:val="20"/>
          <w:lang w:val="es-ES"/>
        </w:rPr>
      </w:pPr>
      <w:r w:rsidRPr="379AE197">
        <w:rPr>
          <w:color w:val="000000" w:themeColor="text1"/>
          <w:sz w:val="20"/>
          <w:szCs w:val="20"/>
          <w:lang w:val="es-ES"/>
        </w:rPr>
        <w:lastRenderedPageBreak/>
        <w:t>El análisis de los avances y desafíos permite comprender el estado actual de la participación social en salud y orientar la formulación de estrategias que fortalezcan su desarrollo. A partir de este diagnóstico, resulta pertinente profundizar en los niveles de desarrollo de la participación, con el fin de identificar su grado de consolidación en los diferentes contextos.</w:t>
      </w:r>
    </w:p>
    <w:p w:rsidR="379AE197" w:rsidP="379AE197" w:rsidRDefault="379AE197" w14:paraId="77255F52" w14:textId="3337B488">
      <w:pPr>
        <w:pStyle w:val="Normal0"/>
        <w:rPr>
          <w:color w:val="000000" w:themeColor="text1"/>
          <w:sz w:val="20"/>
          <w:szCs w:val="20"/>
          <w:lang w:val="es-ES"/>
        </w:rPr>
      </w:pPr>
    </w:p>
    <w:p w:rsidRPr="00FE1EDA" w:rsidR="00B828E3" w:rsidP="00B828E3" w:rsidRDefault="00B828E3" w14:paraId="78023BFD" w14:textId="77777777">
      <w:pPr>
        <w:pStyle w:val="Normal0"/>
        <w:rPr>
          <w:b/>
          <w:color w:val="000000"/>
          <w:sz w:val="20"/>
          <w:szCs w:val="20"/>
          <w:lang w:val="es-ES"/>
        </w:rPr>
      </w:pPr>
    </w:p>
    <w:p w:rsidRPr="00FE1EDA" w:rsidR="00EA1B42" w:rsidRDefault="00EA1B42" w14:paraId="0B15C488" w14:textId="6D3A6F8F">
      <w:pPr>
        <w:pStyle w:val="Normal0"/>
        <w:numPr>
          <w:ilvl w:val="1"/>
          <w:numId w:val="3"/>
        </w:numPr>
        <w:rPr>
          <w:b/>
          <w:color w:val="000000"/>
          <w:sz w:val="20"/>
          <w:szCs w:val="20"/>
          <w:lang w:val="es-ES"/>
        </w:rPr>
      </w:pPr>
      <w:r w:rsidRPr="00FE1EDA">
        <w:rPr>
          <w:b/>
          <w:color w:val="000000"/>
          <w:sz w:val="20"/>
          <w:szCs w:val="20"/>
          <w:lang w:val="es-ES"/>
        </w:rPr>
        <w:t>Nivel</w:t>
      </w:r>
      <w:r w:rsidR="0068108F">
        <w:rPr>
          <w:b/>
          <w:color w:val="000000"/>
          <w:sz w:val="20"/>
          <w:szCs w:val="20"/>
          <w:lang w:val="es-ES"/>
        </w:rPr>
        <w:t>es</w:t>
      </w:r>
      <w:r w:rsidRPr="00FE1EDA">
        <w:rPr>
          <w:b/>
          <w:color w:val="000000"/>
          <w:sz w:val="20"/>
          <w:szCs w:val="20"/>
          <w:lang w:val="es-ES"/>
        </w:rPr>
        <w:t xml:space="preserve"> de desarrollo de la participación</w:t>
      </w:r>
    </w:p>
    <w:p w:rsidRPr="00FE1EDA" w:rsidR="00EA1B42" w:rsidP="00EA1B42" w:rsidRDefault="00EA1B42" w14:paraId="0A4ED157" w14:textId="77777777">
      <w:pPr>
        <w:pStyle w:val="Normal0"/>
        <w:rPr>
          <w:color w:val="000000"/>
          <w:sz w:val="20"/>
          <w:szCs w:val="20"/>
          <w:lang w:val="es-ES"/>
        </w:rPr>
      </w:pPr>
    </w:p>
    <w:p w:rsidR="593D351D" w:rsidP="379AE197" w:rsidRDefault="593D351D" w14:paraId="607A80D1" w14:textId="520B83A7">
      <w:pPr>
        <w:pStyle w:val="Normal0"/>
        <w:rPr>
          <w:color w:val="000000" w:themeColor="text1"/>
          <w:sz w:val="20"/>
          <w:szCs w:val="20"/>
          <w:lang w:val="es-ES"/>
        </w:rPr>
      </w:pPr>
      <w:r w:rsidRPr="379AE197">
        <w:rPr>
          <w:color w:val="000000" w:themeColor="text1"/>
          <w:sz w:val="20"/>
          <w:szCs w:val="20"/>
          <w:lang w:val="es-ES"/>
        </w:rPr>
        <w:t>El nivel de desarrollo de la participación social en salud hace referencia al grado de consolidación de los procesos participativos en los territorios y a su capacidad de incidir de manera efectiva en la gestión del sistema de salud. Este nivel no depende únicamente de la existencia de mecanismos formales, sino de factores como la organización comunitaria, el fortalecimiento institucional, el acceso a la información y el desarrollo de capacidades ciudadanas orientadas a la intervención en los asuntos públicos relacionados con la salud.</w:t>
      </w:r>
    </w:p>
    <w:p w:rsidR="593D351D" w:rsidP="379AE197" w:rsidRDefault="593D351D" w14:paraId="53CAF351" w14:textId="6B726367">
      <w:pPr>
        <w:pStyle w:val="Normal0"/>
      </w:pPr>
      <w:r w:rsidRPr="379AE197">
        <w:rPr>
          <w:color w:val="000000" w:themeColor="text1"/>
          <w:sz w:val="20"/>
          <w:szCs w:val="20"/>
          <w:lang w:val="es-ES"/>
        </w:rPr>
        <w:t xml:space="preserve"> </w:t>
      </w:r>
    </w:p>
    <w:p w:rsidR="593D351D" w:rsidP="00D207CE" w:rsidRDefault="593D351D" w14:paraId="7BAC8CC6" w14:textId="76D91AFB">
      <w:pPr>
        <w:pStyle w:val="Normal0"/>
        <w:shd w:val="clear" w:color="auto" w:fill="E5DFEC" w:themeFill="accent4" w:themeFillTint="33"/>
      </w:pPr>
      <w:r w:rsidRPr="379AE197">
        <w:rPr>
          <w:color w:val="000000" w:themeColor="text1"/>
          <w:sz w:val="20"/>
          <w:szCs w:val="20"/>
          <w:lang w:val="es-ES"/>
        </w:rPr>
        <w:t>En el contexto colombiano, los procesos participativos presentan un desarrollo heterogéneo, condicionado por las características sociales, territoriales e institucionales de cada región. Mientras algunos territorios evidencian procesos organizativos sólidos y espacios de participación con capacidad de incidencia, en otros contextos se identifican dinámicas incipientes, con baja articulación entre actores y limitada participación efectiva de la ciudadanía.</w:t>
      </w:r>
    </w:p>
    <w:p w:rsidR="593D351D" w:rsidP="379AE197" w:rsidRDefault="593D351D" w14:paraId="5B42DDB4" w14:textId="3B1B5982">
      <w:pPr>
        <w:pStyle w:val="Normal0"/>
      </w:pPr>
      <w:r w:rsidRPr="379AE197">
        <w:rPr>
          <w:color w:val="000000" w:themeColor="text1"/>
          <w:sz w:val="20"/>
          <w:szCs w:val="20"/>
          <w:lang w:val="es-ES"/>
        </w:rPr>
        <w:t xml:space="preserve"> </w:t>
      </w:r>
    </w:p>
    <w:p w:rsidR="593D351D" w:rsidP="379AE197" w:rsidRDefault="593D351D" w14:paraId="3D09B3E3" w14:textId="51B0DDDF">
      <w:pPr>
        <w:pStyle w:val="Normal0"/>
      </w:pPr>
      <w:r w:rsidRPr="379AE197">
        <w:rPr>
          <w:color w:val="000000" w:themeColor="text1"/>
          <w:sz w:val="20"/>
          <w:szCs w:val="20"/>
          <w:lang w:val="es-ES"/>
        </w:rPr>
        <w:t>Desde esta perspectiva, la participación social en salud puede analizarse como un proceso progresivo, en el cual se transita por diferentes niveles de desarrollo que reflejan el grado de madurez de los procesos participativos y su impacto en la toma de decisiones.</w:t>
      </w:r>
    </w:p>
    <w:p w:rsidR="379AE197" w:rsidP="379AE197" w:rsidRDefault="379AE197" w14:paraId="407C4940" w14:textId="780CCEB3">
      <w:pPr>
        <w:pStyle w:val="Normal0"/>
        <w:rPr>
          <w:color w:val="000000" w:themeColor="text1"/>
          <w:sz w:val="20"/>
          <w:szCs w:val="20"/>
          <w:lang w:val="es-ES"/>
        </w:rPr>
      </w:pPr>
    </w:p>
    <w:p w:rsidR="001F0E73" w:rsidP="00EA1B42" w:rsidRDefault="009F09C5" w14:paraId="604E86A8" w14:textId="6D5A3433">
      <w:pPr>
        <w:pStyle w:val="Normal0"/>
        <w:rPr>
          <w:color w:val="000000" w:themeColor="text1"/>
          <w:sz w:val="20"/>
          <w:szCs w:val="20"/>
        </w:rPr>
      </w:pPr>
      <w:r w:rsidRPr="009F09C5">
        <w:rPr>
          <w:color w:val="000000" w:themeColor="text1"/>
          <w:sz w:val="20"/>
          <w:szCs w:val="20"/>
        </w:rPr>
        <w:t>A continuación, se presentan los principales niveles de desarrollo de la participación social y sus características, con el fin de reconocer cómo evoluciona la intervención ciudadana en los procesos de gestión pública:</w:t>
      </w:r>
    </w:p>
    <w:p w:rsidR="009F09C5" w:rsidP="00EA1B42" w:rsidRDefault="009F09C5" w14:paraId="66F3D456" w14:textId="77777777">
      <w:pPr>
        <w:pStyle w:val="Normal0"/>
        <w:rPr>
          <w:color w:val="000000" w:themeColor="text1"/>
          <w:sz w:val="20"/>
          <w:szCs w:val="20"/>
        </w:rPr>
      </w:pPr>
    </w:p>
    <w:p w:rsidR="00ED0F6A" w:rsidP="00C05E7B" w:rsidRDefault="00ED0F6A" w14:paraId="4CCF6C8A" w14:textId="290D52B1">
      <w:pPr>
        <w:pStyle w:val="Normal0"/>
        <w:numPr>
          <w:ilvl w:val="0"/>
          <w:numId w:val="10"/>
        </w:numPr>
        <w:rPr>
          <w:color w:val="000000" w:themeColor="text1"/>
          <w:sz w:val="20"/>
          <w:szCs w:val="20"/>
        </w:rPr>
      </w:pPr>
      <w:commentRangeStart w:id="25"/>
      <w:r w:rsidRPr="00ED0F6A">
        <w:rPr>
          <w:b/>
          <w:bCs/>
          <w:color w:val="000000" w:themeColor="text1"/>
          <w:sz w:val="20"/>
          <w:szCs w:val="20"/>
        </w:rPr>
        <w:t>Nivel inicial:</w:t>
      </w:r>
      <w:r w:rsidRPr="00ED0F6A">
        <w:rPr>
          <w:color w:val="000000" w:themeColor="text1"/>
          <w:sz w:val="20"/>
          <w:szCs w:val="20"/>
        </w:rPr>
        <w:t xml:space="preserve"> la participación se limita principalmente al acceso a la información sobre decisiones institucionales. En este nivel, la ciudadanía recibe comunicados, orientaciones o reportes, pero su intervención en la toma de decisiones es baja. </w:t>
      </w:r>
      <w:r w:rsidRPr="00ED0F6A">
        <w:rPr>
          <w:b/>
          <w:bCs/>
          <w:color w:val="000000" w:themeColor="text1"/>
          <w:sz w:val="20"/>
          <w:szCs w:val="20"/>
        </w:rPr>
        <w:t>Ejemplo:</w:t>
      </w:r>
      <w:r w:rsidRPr="00ED0F6A">
        <w:rPr>
          <w:color w:val="000000" w:themeColor="text1"/>
          <w:sz w:val="20"/>
          <w:szCs w:val="20"/>
        </w:rPr>
        <w:t xml:space="preserve"> una entidad informa a la comunidad sobre una campaña de salud, pero no abre espacios para recibir propuestas o ajustar la estrategia según las necesidades del territorio.</w:t>
      </w:r>
    </w:p>
    <w:p w:rsidRPr="00ED0F6A" w:rsidR="00ED0F6A" w:rsidP="00ED0F6A" w:rsidRDefault="00ED0F6A" w14:paraId="59666D2F" w14:textId="77777777">
      <w:pPr>
        <w:pStyle w:val="Normal0"/>
        <w:ind w:left="720"/>
        <w:rPr>
          <w:color w:val="000000" w:themeColor="text1"/>
          <w:sz w:val="20"/>
          <w:szCs w:val="20"/>
        </w:rPr>
      </w:pPr>
    </w:p>
    <w:p w:rsidR="00ED0F6A" w:rsidP="00C05E7B" w:rsidRDefault="00ED0F6A" w14:paraId="4C83BB6E" w14:textId="7F2A069F">
      <w:pPr>
        <w:pStyle w:val="Normal0"/>
        <w:numPr>
          <w:ilvl w:val="0"/>
          <w:numId w:val="10"/>
        </w:numPr>
        <w:rPr>
          <w:color w:val="000000" w:themeColor="text1"/>
          <w:sz w:val="20"/>
          <w:szCs w:val="20"/>
        </w:rPr>
      </w:pPr>
      <w:r w:rsidRPr="00ED0F6A">
        <w:rPr>
          <w:b/>
          <w:bCs/>
          <w:color w:val="000000" w:themeColor="text1"/>
          <w:sz w:val="20"/>
          <w:szCs w:val="20"/>
        </w:rPr>
        <w:t>Nivel en desarrollo:</w:t>
      </w:r>
      <w:r w:rsidRPr="00ED0F6A">
        <w:rPr>
          <w:color w:val="000000" w:themeColor="text1"/>
          <w:sz w:val="20"/>
          <w:szCs w:val="20"/>
        </w:rPr>
        <w:t xml:space="preserve"> existen espacios de participación y organizaciones comunitarias que comienzan a intervenir en procesos de diálogo con las instituciones. La ciudadanía expresa necesidades, plantea inquietudes y participa en algunas actividades de consulta. </w:t>
      </w:r>
      <w:r w:rsidRPr="00ED0F6A">
        <w:rPr>
          <w:b/>
          <w:bCs/>
          <w:color w:val="000000" w:themeColor="text1"/>
          <w:sz w:val="20"/>
          <w:szCs w:val="20"/>
        </w:rPr>
        <w:t>Ejemplo:</w:t>
      </w:r>
      <w:r w:rsidRPr="00ED0F6A">
        <w:rPr>
          <w:color w:val="000000" w:themeColor="text1"/>
          <w:sz w:val="20"/>
          <w:szCs w:val="20"/>
        </w:rPr>
        <w:t xml:space="preserve"> líderes comunitarios asisten a una mesa territorial para exponer dificultades en la atención y solicitar mejoras en los horarios, rutas de acceso o canales de información.</w:t>
      </w:r>
    </w:p>
    <w:p w:rsidR="00ED0F6A" w:rsidP="00ED0F6A" w:rsidRDefault="00ED0F6A" w14:paraId="266090CF" w14:textId="77777777">
      <w:pPr>
        <w:pStyle w:val="Prrafodelista"/>
        <w:rPr>
          <w:color w:val="000000" w:themeColor="text1"/>
          <w:sz w:val="20"/>
          <w:szCs w:val="20"/>
        </w:rPr>
      </w:pPr>
    </w:p>
    <w:p w:rsidRPr="00ED0F6A" w:rsidR="00ED0F6A" w:rsidP="00ED0F6A" w:rsidRDefault="00ED0F6A" w14:paraId="09769C8D" w14:textId="77777777">
      <w:pPr>
        <w:pStyle w:val="Normal0"/>
        <w:ind w:left="720"/>
        <w:rPr>
          <w:color w:val="000000" w:themeColor="text1"/>
          <w:sz w:val="20"/>
          <w:szCs w:val="20"/>
        </w:rPr>
      </w:pPr>
    </w:p>
    <w:p w:rsidR="00ED0F6A" w:rsidP="00C05E7B" w:rsidRDefault="00ED0F6A" w14:paraId="74BA47DE" w14:textId="0A4CF60E">
      <w:pPr>
        <w:pStyle w:val="Normal0"/>
        <w:numPr>
          <w:ilvl w:val="0"/>
          <w:numId w:val="10"/>
        </w:numPr>
        <w:rPr>
          <w:color w:val="000000" w:themeColor="text1"/>
          <w:sz w:val="20"/>
          <w:szCs w:val="20"/>
        </w:rPr>
      </w:pPr>
      <w:r w:rsidRPr="00ED0F6A">
        <w:rPr>
          <w:b/>
          <w:bCs/>
          <w:color w:val="000000" w:themeColor="text1"/>
          <w:sz w:val="20"/>
          <w:szCs w:val="20"/>
        </w:rPr>
        <w:t>Nivel consolidado:</w:t>
      </w:r>
      <w:r w:rsidRPr="00ED0F6A">
        <w:rPr>
          <w:color w:val="000000" w:themeColor="text1"/>
          <w:sz w:val="20"/>
          <w:szCs w:val="20"/>
        </w:rPr>
        <w:t xml:space="preserve"> la ciudadanía participa activamente en la planeación, seguimiento y evaluación de acciones públicas. En este nivel, los espacios participativos tienen mayor organización y capacidad para incidir en las decisiones. </w:t>
      </w:r>
      <w:r w:rsidRPr="00ED0F6A">
        <w:rPr>
          <w:b/>
          <w:bCs/>
          <w:color w:val="000000" w:themeColor="text1"/>
          <w:sz w:val="20"/>
          <w:szCs w:val="20"/>
        </w:rPr>
        <w:t>Ejemplo:</w:t>
      </w:r>
      <w:r w:rsidRPr="00ED0F6A">
        <w:rPr>
          <w:color w:val="000000" w:themeColor="text1"/>
          <w:sz w:val="20"/>
          <w:szCs w:val="20"/>
        </w:rPr>
        <w:t xml:space="preserve"> una asociación de usuarios revisa el cumplimiento de acuerdos, aporta recomendaciones y participa en la evaluación de una estrategia orientada a mejorar la atención en salud.</w:t>
      </w:r>
    </w:p>
    <w:p w:rsidRPr="00ED0F6A" w:rsidR="00ED0F6A" w:rsidP="00ED0F6A" w:rsidRDefault="00ED0F6A" w14:paraId="584DAEE9" w14:textId="77777777">
      <w:pPr>
        <w:pStyle w:val="Normal0"/>
        <w:ind w:left="720"/>
        <w:rPr>
          <w:color w:val="000000" w:themeColor="text1"/>
          <w:sz w:val="20"/>
          <w:szCs w:val="20"/>
        </w:rPr>
      </w:pPr>
    </w:p>
    <w:p w:rsidR="00ED0F6A" w:rsidP="00C05E7B" w:rsidRDefault="00ED0F6A" w14:paraId="296418D8" w14:textId="458826F7">
      <w:pPr>
        <w:pStyle w:val="Normal0"/>
        <w:numPr>
          <w:ilvl w:val="0"/>
          <w:numId w:val="10"/>
        </w:numPr>
        <w:rPr>
          <w:color w:val="000000" w:themeColor="text1"/>
          <w:sz w:val="20"/>
          <w:szCs w:val="20"/>
        </w:rPr>
      </w:pPr>
      <w:r w:rsidRPr="00ED0F6A">
        <w:rPr>
          <w:b/>
          <w:bCs/>
          <w:color w:val="000000" w:themeColor="text1"/>
          <w:sz w:val="20"/>
          <w:szCs w:val="20"/>
        </w:rPr>
        <w:t>Nivel fortalecido:</w:t>
      </w:r>
      <w:r w:rsidRPr="00ED0F6A">
        <w:rPr>
          <w:color w:val="000000" w:themeColor="text1"/>
          <w:sz w:val="20"/>
          <w:szCs w:val="20"/>
        </w:rPr>
        <w:t xml:space="preserve"> la participación tiene incidencia real en la toma de decisiones, la formulación de políticas territoriales y el control social. En este nivel, la ciudadanía no solo aporta información, sino que contribuye a definir prioridades, vigilar la gestión y proponer soluciones. </w:t>
      </w:r>
      <w:r w:rsidRPr="00ED0F6A">
        <w:rPr>
          <w:b/>
          <w:bCs/>
          <w:color w:val="000000" w:themeColor="text1"/>
          <w:sz w:val="20"/>
          <w:szCs w:val="20"/>
        </w:rPr>
        <w:t>Ejemplo:</w:t>
      </w:r>
      <w:r w:rsidRPr="00ED0F6A">
        <w:rPr>
          <w:color w:val="000000" w:themeColor="text1"/>
          <w:sz w:val="20"/>
          <w:szCs w:val="20"/>
        </w:rPr>
        <w:t xml:space="preserve"> una veeduría </w:t>
      </w:r>
      <w:r w:rsidRPr="00ED0F6A">
        <w:rPr>
          <w:color w:val="000000" w:themeColor="text1"/>
          <w:sz w:val="20"/>
          <w:szCs w:val="20"/>
        </w:rPr>
        <w:lastRenderedPageBreak/>
        <w:t>ciudadana presenta hallazgos, solicita ajustes institucionales y logra que se modifique una acción pública para responder mejor a la comunidad.</w:t>
      </w:r>
      <w:commentRangeEnd w:id="25"/>
      <w:r w:rsidR="009B6FFC">
        <w:rPr>
          <w:rStyle w:val="Refdecomentario"/>
          <w:color w:val="000000" w:themeColor="text1"/>
          <w:sz w:val="20"/>
          <w:szCs w:val="20"/>
        </w:rPr>
        <w:commentReference w:id="25"/>
      </w:r>
    </w:p>
    <w:p w:rsidR="00ED0F6A" w:rsidP="00ED0F6A" w:rsidRDefault="00ED0F6A" w14:paraId="0D518455" w14:textId="77777777">
      <w:pPr>
        <w:pStyle w:val="Prrafodelista"/>
        <w:rPr>
          <w:color w:val="000000" w:themeColor="text1"/>
          <w:sz w:val="20"/>
          <w:szCs w:val="20"/>
        </w:rPr>
      </w:pPr>
    </w:p>
    <w:p w:rsidRPr="00ED0F6A" w:rsidR="00ED0F6A" w:rsidP="00ED0F6A" w:rsidRDefault="00ED0F6A" w14:paraId="275BF1A1" w14:textId="77777777">
      <w:pPr>
        <w:pStyle w:val="Normal0"/>
        <w:ind w:left="720"/>
        <w:rPr>
          <w:color w:val="000000" w:themeColor="text1"/>
          <w:sz w:val="20"/>
          <w:szCs w:val="20"/>
        </w:rPr>
      </w:pPr>
    </w:p>
    <w:p w:rsidRPr="00ED0F6A" w:rsidR="009F09C5" w:rsidP="00ED0F6A" w:rsidRDefault="00ED0F6A" w14:paraId="23DE03C2" w14:textId="7FC9BD92">
      <w:pPr>
        <w:pStyle w:val="Normal0"/>
        <w:shd w:val="clear" w:color="auto" w:fill="FDE9D9" w:themeFill="accent6" w:themeFillTint="33"/>
        <w:rPr>
          <w:color w:val="000000" w:themeColor="text1"/>
          <w:sz w:val="20"/>
          <w:szCs w:val="20"/>
        </w:rPr>
      </w:pPr>
      <w:r w:rsidRPr="00ED0F6A">
        <w:rPr>
          <w:color w:val="000000" w:themeColor="text1"/>
          <w:sz w:val="20"/>
          <w:szCs w:val="20"/>
        </w:rPr>
        <w:t>Estos niveles permiten comprender que la participación social se desarrolla de manera progresiva. Su fortalecimiento requiere información clara, espacios de diálogo, organización comunitaria y capacidad de incidencia. A medida que estos elementos se consolidan, la ciudadanía puede pasar de recibir información a participar activamente en decisiones que afectan el bienestar colectivo.</w:t>
      </w:r>
    </w:p>
    <w:p w:rsidRPr="009F09C5" w:rsidR="009F09C5" w:rsidP="00EA1B42" w:rsidRDefault="009F09C5" w14:paraId="3AEDBEF1" w14:textId="77777777">
      <w:pPr>
        <w:pStyle w:val="Normal0"/>
        <w:rPr>
          <w:color w:val="000000" w:themeColor="text1"/>
          <w:sz w:val="20"/>
          <w:szCs w:val="20"/>
        </w:rPr>
      </w:pPr>
    </w:p>
    <w:p w:rsidRPr="00703C70" w:rsidR="00FE1EDA" w:rsidP="005230AC" w:rsidRDefault="00703C70" w14:paraId="72A57C32" w14:textId="7768C7AF">
      <w:pPr>
        <w:pStyle w:val="Normal0"/>
        <w:shd w:val="clear" w:color="auto" w:fill="C6D9F1" w:themeFill="text2" w:themeFillTint="33"/>
        <w:rPr>
          <w:color w:val="000000" w:themeColor="text1"/>
          <w:sz w:val="20"/>
          <w:szCs w:val="20"/>
        </w:rPr>
      </w:pPr>
      <w:r w:rsidRPr="00703C70">
        <w:rPr>
          <w:color w:val="000000" w:themeColor="text1"/>
          <w:sz w:val="20"/>
          <w:szCs w:val="20"/>
        </w:rPr>
        <w:t>A partir del análisis de los niveles de desarrollo, se requiere abordar las estrategias de fortalecimiento que permiten mejorar la participación social en los territorios. Estas estrategias orientan acciones para fortalecer capacidades ciudadanas, consolidar espacios de diálogo y promover una mayor incidencia en la toma de decisiones.</w:t>
      </w:r>
    </w:p>
    <w:p w:rsidRPr="00703C70" w:rsidR="00703C70" w:rsidP="00EA1B42" w:rsidRDefault="00703C70" w14:paraId="128F30F7" w14:textId="77777777">
      <w:pPr>
        <w:pStyle w:val="Normal0"/>
        <w:rPr>
          <w:color w:val="000000"/>
          <w:sz w:val="20"/>
          <w:szCs w:val="20"/>
        </w:rPr>
      </w:pPr>
    </w:p>
    <w:p w:rsidRPr="00FE1EDA" w:rsidR="00DB58E7" w:rsidP="379AE197" w:rsidRDefault="00DB58E7" w14:paraId="684B9E22" w14:textId="77777777">
      <w:pPr>
        <w:pStyle w:val="Normal0"/>
        <w:rPr>
          <w:b/>
          <w:bCs/>
          <w:color w:val="000000" w:themeColor="text1"/>
          <w:sz w:val="20"/>
          <w:szCs w:val="20"/>
          <w:lang w:val="es-ES"/>
        </w:rPr>
      </w:pPr>
    </w:p>
    <w:p w:rsidRPr="00FE1EDA" w:rsidR="00DB58E7" w:rsidRDefault="3BED0FD0" w14:paraId="1A721AE5" w14:textId="4A95D048">
      <w:pPr>
        <w:pStyle w:val="Normal0"/>
        <w:numPr>
          <w:ilvl w:val="1"/>
          <w:numId w:val="3"/>
        </w:numPr>
        <w:rPr>
          <w:b/>
          <w:bCs/>
          <w:color w:val="000000" w:themeColor="text1"/>
          <w:sz w:val="20"/>
          <w:szCs w:val="20"/>
          <w:lang w:val="es-ES"/>
        </w:rPr>
      </w:pPr>
      <w:r w:rsidRPr="379AE197">
        <w:rPr>
          <w:b/>
          <w:bCs/>
          <w:color w:val="000000" w:themeColor="text1"/>
          <w:sz w:val="20"/>
          <w:szCs w:val="20"/>
          <w:lang w:val="es-ES"/>
        </w:rPr>
        <w:t>Estrategias de fortalecimiento</w:t>
      </w:r>
    </w:p>
    <w:p w:rsidRPr="00FE1EDA" w:rsidR="00DB58E7" w:rsidP="005230AC" w:rsidRDefault="00DB58E7" w14:paraId="4D7B5C12" w14:textId="0A9EB554">
      <w:pPr>
        <w:pStyle w:val="Normal0"/>
        <w:rPr>
          <w:b/>
          <w:bCs/>
          <w:color w:val="000000"/>
          <w:sz w:val="20"/>
          <w:szCs w:val="20"/>
          <w:lang w:val="es-ES"/>
        </w:rPr>
      </w:pPr>
    </w:p>
    <w:p w:rsidR="3BED0FD0" w:rsidP="379AE197" w:rsidRDefault="3BED0FD0" w14:paraId="42EE4E2F" w14:textId="4B14837C">
      <w:pPr>
        <w:pStyle w:val="Normal0"/>
        <w:rPr>
          <w:color w:val="000000" w:themeColor="text1"/>
          <w:sz w:val="20"/>
          <w:szCs w:val="20"/>
          <w:lang w:val="es-ES"/>
        </w:rPr>
      </w:pPr>
      <w:r w:rsidRPr="379AE197">
        <w:rPr>
          <w:color w:val="000000" w:themeColor="text1"/>
          <w:sz w:val="20"/>
          <w:szCs w:val="20"/>
          <w:lang w:val="es-ES"/>
        </w:rPr>
        <w:t>El fortalecimiento de la participación social en salud requiere la implementación de estrategias orientadas a mejorar la capacidad de incidencia de la ciudadanía, consolidar los procesos organizativos y garantizar condiciones adecuadas para la intervención en la gestión del sistema de salud. Estas estrategias deben responder a las necesidades del contexto territorial y a los desafíos identificados en los procesos participativos.</w:t>
      </w:r>
    </w:p>
    <w:p w:rsidR="3BED0FD0" w:rsidP="379AE197" w:rsidRDefault="3BED0FD0" w14:paraId="77FAD790" w14:textId="12BB90AF">
      <w:pPr>
        <w:pStyle w:val="Normal0"/>
      </w:pPr>
      <w:r w:rsidRPr="379AE197">
        <w:rPr>
          <w:color w:val="000000" w:themeColor="text1"/>
          <w:sz w:val="20"/>
          <w:szCs w:val="20"/>
          <w:lang w:val="es-ES"/>
        </w:rPr>
        <w:t xml:space="preserve"> </w:t>
      </w:r>
    </w:p>
    <w:p w:rsidR="3BED0FD0" w:rsidP="00CB6308" w:rsidRDefault="3BED0FD0" w14:paraId="19D84403" w14:textId="5356BBDE">
      <w:pPr>
        <w:pStyle w:val="Normal0"/>
        <w:shd w:val="clear" w:color="auto" w:fill="EEECE1" w:themeFill="background2"/>
      </w:pPr>
      <w:r w:rsidRPr="379AE197">
        <w:rPr>
          <w:color w:val="000000" w:themeColor="text1"/>
          <w:sz w:val="20"/>
          <w:szCs w:val="20"/>
          <w:lang w:val="es-ES"/>
        </w:rPr>
        <w:t>El desarrollo de estas acciones implica un enfoque integral que articule el acceso a la información, el fortalecimiento organizativo, la generación de espacios de diálogo y el ejercicio del control social. La implementación de estas estrategias permite avanzar hacia niveles más consolidados de participación, en los cuales la ciudadanía interviene de manera activa en la toma de decisiones (Ministerio de Salud y Protección Social, 2017).</w:t>
      </w:r>
    </w:p>
    <w:p w:rsidR="379AE197" w:rsidP="379AE197" w:rsidRDefault="379AE197" w14:paraId="60932FB4" w14:textId="1615268D">
      <w:pPr>
        <w:pStyle w:val="Normal0"/>
        <w:rPr>
          <w:color w:val="000000" w:themeColor="text1"/>
          <w:sz w:val="20"/>
          <w:szCs w:val="20"/>
          <w:lang w:val="es-ES"/>
        </w:rPr>
      </w:pPr>
    </w:p>
    <w:p w:rsidR="00E40562" w:rsidP="00DB58E7" w:rsidRDefault="00E40562" w14:paraId="4ABEF708" w14:textId="77777777">
      <w:pPr>
        <w:pStyle w:val="Normal0"/>
        <w:rPr>
          <w:color w:val="000000" w:themeColor="text1"/>
          <w:sz w:val="20"/>
          <w:szCs w:val="20"/>
          <w:lang w:val="es-ES"/>
        </w:rPr>
      </w:pPr>
    </w:p>
    <w:p w:rsidR="00E40562" w:rsidP="00DB58E7" w:rsidRDefault="00E40562" w14:paraId="79768625" w14:textId="019D2A65">
      <w:pPr>
        <w:pStyle w:val="Normal0"/>
        <w:rPr>
          <w:color w:val="000000" w:themeColor="text1"/>
          <w:sz w:val="20"/>
          <w:szCs w:val="20"/>
        </w:rPr>
      </w:pPr>
      <w:r w:rsidRPr="00E40562">
        <w:rPr>
          <w:color w:val="000000" w:themeColor="text1"/>
          <w:sz w:val="20"/>
          <w:szCs w:val="20"/>
        </w:rPr>
        <w:t>Para comprender las estrategias orientadas al fortalecimiento de la participación social, es necesario reconocer las acciones que permiten mejorar la incidencia ciudadana en los territorios. Estas estrategias articulan el acceso a la información, la organización comunitaria, el diálogo entre actores y el seguimiento a la gestión pública:</w:t>
      </w:r>
    </w:p>
    <w:p w:rsidRPr="00E40562" w:rsidR="001A7C81" w:rsidP="00DB58E7" w:rsidRDefault="001A7C81" w14:paraId="061E1E33" w14:textId="77777777">
      <w:pPr>
        <w:pStyle w:val="Normal0"/>
        <w:rPr>
          <w:color w:val="000000" w:themeColor="text1"/>
          <w:sz w:val="20"/>
          <w:szCs w:val="20"/>
        </w:rPr>
      </w:pPr>
    </w:p>
    <w:p w:rsidRPr="001A7C81" w:rsidR="001A7C81" w:rsidP="00C05E7B" w:rsidRDefault="001A7C81" w14:paraId="66310071" w14:textId="6CA1F4D5">
      <w:pPr>
        <w:pStyle w:val="Normal0"/>
        <w:numPr>
          <w:ilvl w:val="0"/>
          <w:numId w:val="10"/>
        </w:numPr>
        <w:rPr>
          <w:color w:val="000000" w:themeColor="text1"/>
          <w:sz w:val="20"/>
          <w:szCs w:val="20"/>
        </w:rPr>
      </w:pPr>
      <w:commentRangeStart w:id="26"/>
      <w:r w:rsidRPr="001A7C81">
        <w:rPr>
          <w:b/>
          <w:bCs/>
          <w:color w:val="000000" w:themeColor="text1"/>
          <w:sz w:val="20"/>
          <w:szCs w:val="20"/>
        </w:rPr>
        <w:t>Información y acceso a datos públicos:</w:t>
      </w:r>
      <w:r w:rsidRPr="001A7C81">
        <w:rPr>
          <w:color w:val="000000" w:themeColor="text1"/>
          <w:sz w:val="20"/>
          <w:szCs w:val="20"/>
        </w:rPr>
        <w:t xml:space="preserve"> permite que la ciudadanía conozca sus derechos, los mecanismos de participación, las decisiones institucionales y los resultados de la gestión pública. Esta estrategia favorece una participación informada y reduce barreras para intervenir en los asuntos del territorio.</w:t>
      </w:r>
    </w:p>
    <w:p w:rsidRPr="001A7C81" w:rsidR="001A7C81" w:rsidP="00C05E7B" w:rsidRDefault="001A7C81" w14:paraId="00EAE73D" w14:textId="1C3A8CE3">
      <w:pPr>
        <w:pStyle w:val="Normal0"/>
        <w:numPr>
          <w:ilvl w:val="0"/>
          <w:numId w:val="10"/>
        </w:numPr>
        <w:rPr>
          <w:color w:val="000000" w:themeColor="text1"/>
          <w:sz w:val="20"/>
          <w:szCs w:val="20"/>
        </w:rPr>
      </w:pPr>
      <w:r w:rsidRPr="001A7C81">
        <w:rPr>
          <w:b/>
          <w:bCs/>
          <w:color w:val="000000" w:themeColor="text1"/>
          <w:sz w:val="20"/>
          <w:szCs w:val="20"/>
        </w:rPr>
        <w:t>Organización comunitaria:</w:t>
      </w:r>
      <w:r w:rsidRPr="001A7C81">
        <w:rPr>
          <w:color w:val="000000" w:themeColor="text1"/>
          <w:sz w:val="20"/>
          <w:szCs w:val="20"/>
        </w:rPr>
        <w:t xml:space="preserve"> fortalece la capacidad de las comunidades para agruparse, identificar necesidades comunes y presentar propuestas ante las instituciones. Su aplicación permite canalizar intereses colectivos, evitar acciones aisladas y consolidar procesos participativos más sostenibles.</w:t>
      </w:r>
    </w:p>
    <w:p w:rsidRPr="001A7C81" w:rsidR="001A7C81" w:rsidP="00C05E7B" w:rsidRDefault="001A7C81" w14:paraId="4EB5D01F" w14:textId="0D3B9D89">
      <w:pPr>
        <w:pStyle w:val="Normal0"/>
        <w:numPr>
          <w:ilvl w:val="0"/>
          <w:numId w:val="10"/>
        </w:numPr>
        <w:rPr>
          <w:color w:val="000000" w:themeColor="text1"/>
          <w:sz w:val="20"/>
          <w:szCs w:val="20"/>
        </w:rPr>
      </w:pPr>
      <w:r w:rsidRPr="001A7C81">
        <w:rPr>
          <w:b/>
          <w:bCs/>
          <w:color w:val="000000" w:themeColor="text1"/>
          <w:sz w:val="20"/>
          <w:szCs w:val="20"/>
        </w:rPr>
        <w:t>Espacios de diálogo territorial:</w:t>
      </w:r>
      <w:r w:rsidRPr="001A7C81">
        <w:rPr>
          <w:color w:val="000000" w:themeColor="text1"/>
          <w:sz w:val="20"/>
          <w:szCs w:val="20"/>
        </w:rPr>
        <w:t xml:space="preserve"> promueven encuentros entre ciudadanía, organizaciones sociales e instituciones para analizar problemáticas, priorizar necesidades y construir acuerdos. Estos espacios favorecen la confianza, la escucha activa y la toma de decisiones acordes con la realidad local.</w:t>
      </w:r>
    </w:p>
    <w:p w:rsidRPr="001A7C81" w:rsidR="001A7C81" w:rsidP="00C05E7B" w:rsidRDefault="001A7C81" w14:paraId="2FFE219C" w14:textId="431745AB">
      <w:pPr>
        <w:pStyle w:val="Normal0"/>
        <w:numPr>
          <w:ilvl w:val="0"/>
          <w:numId w:val="10"/>
        </w:numPr>
        <w:rPr>
          <w:color w:val="000000" w:themeColor="text1"/>
          <w:sz w:val="20"/>
          <w:szCs w:val="20"/>
        </w:rPr>
      </w:pPr>
      <w:r w:rsidRPr="001A7C81">
        <w:rPr>
          <w:b/>
          <w:bCs/>
          <w:color w:val="000000" w:themeColor="text1"/>
          <w:sz w:val="20"/>
          <w:szCs w:val="20"/>
        </w:rPr>
        <w:t>Control social y seguimiento ciudadano:</w:t>
      </w:r>
      <w:r w:rsidRPr="001A7C81">
        <w:rPr>
          <w:color w:val="000000" w:themeColor="text1"/>
          <w:sz w:val="20"/>
          <w:szCs w:val="20"/>
        </w:rPr>
        <w:t xml:space="preserve"> permite verificar el cumplimiento de compromisos, revisar el uso de recursos públicos y evaluar los resultados de las acciones implementadas. Esta estrategia fortalece la transparencia, la corresponsabilidad y la mejora continua de la gestión pública.</w:t>
      </w:r>
    </w:p>
    <w:p w:rsidRPr="001A7C81" w:rsidR="00E40562" w:rsidP="00DB58E7" w:rsidRDefault="004B152B" w14:paraId="06DDEA98" w14:textId="77777777">
      <w:pPr>
        <w:pStyle w:val="Normal0"/>
        <w:rPr>
          <w:color w:val="000000" w:themeColor="text1"/>
          <w:sz w:val="20"/>
          <w:szCs w:val="20"/>
        </w:rPr>
      </w:pPr>
      <w:commentRangeEnd w:id="26"/>
      <w:r w:rsidRPr="001A7C81">
        <w:rPr>
          <w:rStyle w:val="Refdecomentario"/>
          <w:color w:val="000000" w:themeColor="text1"/>
          <w:sz w:val="20"/>
          <w:szCs w:val="20"/>
        </w:rPr>
        <w:commentReference w:id="26"/>
      </w:r>
    </w:p>
    <w:p w:rsidRPr="00FE1EDA" w:rsidR="00DB58E7" w:rsidP="00DB58E7" w:rsidRDefault="00DB58E7" w14:paraId="0AD1E826" w14:textId="4C794652">
      <w:pPr>
        <w:pStyle w:val="Normal0"/>
        <w:rPr>
          <w:color w:val="000000"/>
          <w:sz w:val="20"/>
          <w:szCs w:val="20"/>
          <w:lang w:val="es-ES"/>
        </w:rPr>
      </w:pPr>
    </w:p>
    <w:p w:rsidR="379AE197" w:rsidP="379AE197" w:rsidRDefault="379AE197" w14:paraId="5DE7FE9D" w14:textId="276229B1">
      <w:pPr>
        <w:pStyle w:val="Normal0"/>
        <w:rPr>
          <w:b/>
          <w:bCs/>
          <w:color w:val="000000" w:themeColor="text1"/>
          <w:sz w:val="20"/>
          <w:szCs w:val="20"/>
          <w:lang w:val="es-ES"/>
        </w:rPr>
      </w:pPr>
    </w:p>
    <w:p w:rsidRPr="00936453" w:rsidR="379AE197" w:rsidP="00936453" w:rsidRDefault="00936453" w14:paraId="6F136819" w14:textId="626BA7E0">
      <w:pPr>
        <w:pStyle w:val="Normal0"/>
        <w:shd w:val="clear" w:color="auto" w:fill="F2DBDB" w:themeFill="accent2" w:themeFillTint="33"/>
        <w:rPr>
          <w:color w:val="000000" w:themeColor="text1"/>
          <w:sz w:val="20"/>
          <w:szCs w:val="20"/>
        </w:rPr>
      </w:pPr>
      <w:r w:rsidRPr="00936453">
        <w:rPr>
          <w:color w:val="000000" w:themeColor="text1"/>
          <w:sz w:val="20"/>
          <w:szCs w:val="20"/>
        </w:rPr>
        <w:t>En conjunto, estas estrategias permiten fortalecer la participación social como un proceso organizado, informado y orientado a resultados. Su aplicación contribuye a mejorar la relación entre instituciones y comunidad, ampliar la incidencia ciudadana y promover decisiones más pertinentes para el bienestar de la población.</w:t>
      </w:r>
    </w:p>
    <w:p w:rsidR="00936453" w:rsidP="379AE197" w:rsidRDefault="00936453" w14:paraId="552D1354" w14:textId="77777777">
      <w:pPr>
        <w:pStyle w:val="Normal0"/>
        <w:rPr>
          <w:color w:val="000000" w:themeColor="text1"/>
          <w:sz w:val="20"/>
          <w:szCs w:val="20"/>
          <w:lang w:val="es-ES"/>
        </w:rPr>
      </w:pPr>
    </w:p>
    <w:p w:rsidR="004D57EF" w:rsidP="004D57EF" w:rsidRDefault="004D57EF" w14:paraId="355E36AD" w14:textId="77777777">
      <w:pPr>
        <w:pStyle w:val="Normal0"/>
        <w:rPr>
          <w:color w:val="000000" w:themeColor="text1"/>
          <w:sz w:val="20"/>
          <w:szCs w:val="20"/>
        </w:rPr>
      </w:pPr>
      <w:r w:rsidRPr="004D57EF">
        <w:rPr>
          <w:color w:val="000000" w:themeColor="text1"/>
          <w:sz w:val="20"/>
          <w:szCs w:val="20"/>
        </w:rPr>
        <w:t>Para avanzar en la aplicación de estas estrategias, es necesario reconocer los aspectos que facilitan una intervención ciudadana más informada, organizada y sostenible. Estos elementos orientan la gestión participativa y permiten fortalecer la capacidad de incidencia en los territorios:</w:t>
      </w:r>
    </w:p>
    <w:p w:rsidRPr="004D57EF" w:rsidR="004D57EF" w:rsidP="004D57EF" w:rsidRDefault="004D57EF" w14:paraId="2A5FCAB5" w14:textId="77777777">
      <w:pPr>
        <w:pStyle w:val="Normal0"/>
        <w:rPr>
          <w:color w:val="000000" w:themeColor="text1"/>
          <w:sz w:val="20"/>
          <w:szCs w:val="20"/>
        </w:rPr>
      </w:pPr>
    </w:p>
    <w:p w:rsidRPr="004D57EF" w:rsidR="004D57EF" w:rsidP="00C05E7B" w:rsidRDefault="004D57EF" w14:paraId="7A645DDD" w14:textId="77777777">
      <w:pPr>
        <w:pStyle w:val="Normal0"/>
        <w:numPr>
          <w:ilvl w:val="0"/>
          <w:numId w:val="14"/>
        </w:numPr>
        <w:rPr>
          <w:color w:val="000000" w:themeColor="text1"/>
          <w:sz w:val="20"/>
          <w:szCs w:val="20"/>
        </w:rPr>
      </w:pPr>
      <w:commentRangeStart w:id="27"/>
      <w:r w:rsidRPr="004D57EF">
        <w:rPr>
          <w:color w:val="000000" w:themeColor="text1"/>
          <w:sz w:val="20"/>
          <w:szCs w:val="20"/>
        </w:rPr>
        <w:t xml:space="preserve">Garantizar el acceso a información clara, oportuna y comprensible. </w:t>
      </w:r>
    </w:p>
    <w:p w:rsidRPr="004D57EF" w:rsidR="004D57EF" w:rsidP="00C05E7B" w:rsidRDefault="004D57EF" w14:paraId="7771F160" w14:textId="77777777">
      <w:pPr>
        <w:pStyle w:val="Normal0"/>
        <w:numPr>
          <w:ilvl w:val="0"/>
          <w:numId w:val="14"/>
        </w:numPr>
        <w:rPr>
          <w:color w:val="000000" w:themeColor="text1"/>
          <w:sz w:val="20"/>
          <w:szCs w:val="20"/>
        </w:rPr>
      </w:pPr>
      <w:r w:rsidRPr="004D57EF">
        <w:rPr>
          <w:color w:val="000000" w:themeColor="text1"/>
          <w:sz w:val="20"/>
          <w:szCs w:val="20"/>
        </w:rPr>
        <w:t xml:space="preserve">Promover el uso de datos públicos para apoyar decisiones informadas. </w:t>
      </w:r>
    </w:p>
    <w:p w:rsidRPr="004D57EF" w:rsidR="004D57EF" w:rsidP="00C05E7B" w:rsidRDefault="004D57EF" w14:paraId="6945E715" w14:textId="77777777">
      <w:pPr>
        <w:pStyle w:val="Normal0"/>
        <w:numPr>
          <w:ilvl w:val="0"/>
          <w:numId w:val="14"/>
        </w:numPr>
        <w:rPr>
          <w:color w:val="000000" w:themeColor="text1"/>
          <w:sz w:val="20"/>
          <w:szCs w:val="20"/>
        </w:rPr>
      </w:pPr>
      <w:r w:rsidRPr="004D57EF">
        <w:rPr>
          <w:color w:val="000000" w:themeColor="text1"/>
          <w:sz w:val="20"/>
          <w:szCs w:val="20"/>
        </w:rPr>
        <w:t xml:space="preserve">Fortalecer la organización comunitaria y la participación colectiva. </w:t>
      </w:r>
    </w:p>
    <w:p w:rsidRPr="004D57EF" w:rsidR="004D57EF" w:rsidP="00C05E7B" w:rsidRDefault="004D57EF" w14:paraId="39BF1088" w14:textId="77777777">
      <w:pPr>
        <w:pStyle w:val="Normal0"/>
        <w:numPr>
          <w:ilvl w:val="0"/>
          <w:numId w:val="14"/>
        </w:numPr>
        <w:rPr>
          <w:color w:val="000000" w:themeColor="text1"/>
          <w:sz w:val="20"/>
          <w:szCs w:val="20"/>
        </w:rPr>
      </w:pPr>
      <w:r w:rsidRPr="004D57EF">
        <w:rPr>
          <w:color w:val="000000" w:themeColor="text1"/>
          <w:sz w:val="20"/>
          <w:szCs w:val="20"/>
        </w:rPr>
        <w:t xml:space="preserve">Generar espacios de diálogo entre instituciones y comunidad. </w:t>
      </w:r>
    </w:p>
    <w:p w:rsidRPr="004D57EF" w:rsidR="004D57EF" w:rsidP="00C05E7B" w:rsidRDefault="004D57EF" w14:paraId="71EA0D91" w14:textId="77777777">
      <w:pPr>
        <w:pStyle w:val="Normal0"/>
        <w:numPr>
          <w:ilvl w:val="0"/>
          <w:numId w:val="14"/>
        </w:numPr>
        <w:rPr>
          <w:color w:val="000000" w:themeColor="text1"/>
          <w:sz w:val="20"/>
          <w:szCs w:val="20"/>
        </w:rPr>
      </w:pPr>
      <w:r w:rsidRPr="004D57EF">
        <w:rPr>
          <w:color w:val="000000" w:themeColor="text1"/>
          <w:sz w:val="20"/>
          <w:szCs w:val="20"/>
        </w:rPr>
        <w:t xml:space="preserve">Impulsar procesos de concertación territorial. </w:t>
      </w:r>
    </w:p>
    <w:p w:rsidRPr="004D57EF" w:rsidR="004D57EF" w:rsidP="00C05E7B" w:rsidRDefault="004D57EF" w14:paraId="3B175D8D" w14:textId="77777777">
      <w:pPr>
        <w:pStyle w:val="Normal0"/>
        <w:numPr>
          <w:ilvl w:val="0"/>
          <w:numId w:val="14"/>
        </w:numPr>
        <w:rPr>
          <w:color w:val="000000" w:themeColor="text1"/>
          <w:sz w:val="20"/>
          <w:szCs w:val="20"/>
        </w:rPr>
      </w:pPr>
      <w:r w:rsidRPr="004D57EF">
        <w:rPr>
          <w:color w:val="000000" w:themeColor="text1"/>
          <w:sz w:val="20"/>
          <w:szCs w:val="20"/>
        </w:rPr>
        <w:t xml:space="preserve">Fortalecer el control social y el seguimiento ciudadano. </w:t>
      </w:r>
    </w:p>
    <w:p w:rsidRPr="004D57EF" w:rsidR="004D57EF" w:rsidP="00C05E7B" w:rsidRDefault="004D57EF" w14:paraId="0A6CB707" w14:textId="77777777">
      <w:pPr>
        <w:pStyle w:val="Normal0"/>
        <w:numPr>
          <w:ilvl w:val="0"/>
          <w:numId w:val="14"/>
        </w:numPr>
        <w:rPr>
          <w:color w:val="000000" w:themeColor="text1"/>
          <w:sz w:val="20"/>
          <w:szCs w:val="20"/>
        </w:rPr>
      </w:pPr>
      <w:r w:rsidRPr="004D57EF">
        <w:rPr>
          <w:color w:val="000000" w:themeColor="text1"/>
          <w:sz w:val="20"/>
          <w:szCs w:val="20"/>
        </w:rPr>
        <w:t xml:space="preserve">Evaluar la gestión institucional y el uso de los recursos públicos. </w:t>
      </w:r>
    </w:p>
    <w:p w:rsidRPr="004D57EF" w:rsidR="004D57EF" w:rsidP="00C05E7B" w:rsidRDefault="004D57EF" w14:paraId="07B641FE" w14:textId="77777777">
      <w:pPr>
        <w:pStyle w:val="Normal0"/>
        <w:numPr>
          <w:ilvl w:val="0"/>
          <w:numId w:val="14"/>
        </w:numPr>
        <w:rPr>
          <w:color w:val="000000" w:themeColor="text1"/>
          <w:sz w:val="20"/>
          <w:szCs w:val="20"/>
        </w:rPr>
      </w:pPr>
      <w:r w:rsidRPr="004D57EF">
        <w:rPr>
          <w:color w:val="000000" w:themeColor="text1"/>
          <w:sz w:val="20"/>
          <w:szCs w:val="20"/>
        </w:rPr>
        <w:t>Consolidar capacidades ciudadanas para una participación más activa.</w:t>
      </w:r>
      <w:commentRangeEnd w:id="27"/>
      <w:r w:rsidRPr="004D57EF" w:rsidR="00AB6551">
        <w:rPr>
          <w:rStyle w:val="Refdecomentario"/>
          <w:color w:val="000000" w:themeColor="text1"/>
          <w:sz w:val="20"/>
          <w:szCs w:val="20"/>
        </w:rPr>
        <w:commentReference w:id="27"/>
      </w:r>
    </w:p>
    <w:p w:rsidR="379AE197" w:rsidP="379AE197" w:rsidRDefault="379AE197" w14:paraId="62F81F55" w14:textId="7063566E">
      <w:pPr>
        <w:pStyle w:val="Normal0"/>
        <w:rPr>
          <w:color w:val="000000" w:themeColor="text1"/>
          <w:sz w:val="20"/>
          <w:szCs w:val="20"/>
          <w:lang w:val="es-ES"/>
        </w:rPr>
      </w:pPr>
    </w:p>
    <w:p w:rsidR="41A50AF4" w:rsidP="379AE197" w:rsidRDefault="41A50AF4" w14:paraId="7300AB99" w14:textId="7318DDEA">
      <w:pPr>
        <w:pStyle w:val="Normal0"/>
        <w:rPr>
          <w:color w:val="000000" w:themeColor="text1"/>
          <w:sz w:val="20"/>
          <w:szCs w:val="20"/>
          <w:lang w:val="es-ES"/>
        </w:rPr>
      </w:pPr>
      <w:r w:rsidRPr="379AE197">
        <w:rPr>
          <w:color w:val="000000" w:themeColor="text1"/>
          <w:sz w:val="20"/>
          <w:szCs w:val="20"/>
          <w:lang w:val="es-ES"/>
        </w:rPr>
        <w:t>La implementación de estas estrategias permite fortalecer la participación social desde una perspectiva progresiva e integral, orientada a consolidar procesos con mayor capacidad de incidencia. A partir de este enfoque, resulta fundamental analizar el papel de la formación y la educación en la participación, como elementos clave para el desarrollo de capacidades ciudadanas.</w:t>
      </w:r>
    </w:p>
    <w:p w:rsidR="379AE197" w:rsidP="379AE197" w:rsidRDefault="379AE197" w14:paraId="484BFBAC" w14:textId="4082EDC8">
      <w:pPr>
        <w:pStyle w:val="Normal0"/>
        <w:rPr>
          <w:b/>
          <w:bCs/>
          <w:color w:val="000000" w:themeColor="text1"/>
          <w:sz w:val="20"/>
          <w:szCs w:val="20"/>
          <w:lang w:val="es-ES"/>
        </w:rPr>
      </w:pPr>
    </w:p>
    <w:p w:rsidRPr="00FE1EDA" w:rsidR="0083107A" w:rsidRDefault="11214F93" w14:paraId="5D09A5B5" w14:textId="3B91980E">
      <w:pPr>
        <w:pStyle w:val="Normal0"/>
        <w:numPr>
          <w:ilvl w:val="1"/>
          <w:numId w:val="3"/>
        </w:numPr>
        <w:rPr>
          <w:b/>
          <w:bCs/>
          <w:color w:val="000000"/>
          <w:sz w:val="20"/>
          <w:szCs w:val="20"/>
          <w:lang w:val="es-ES"/>
        </w:rPr>
      </w:pPr>
      <w:r w:rsidRPr="379AE197">
        <w:rPr>
          <w:b/>
          <w:bCs/>
          <w:color w:val="000000" w:themeColor="text1"/>
          <w:sz w:val="20"/>
          <w:szCs w:val="20"/>
          <w:lang w:val="es-ES"/>
        </w:rPr>
        <w:t>Formación y educación para la participación</w:t>
      </w:r>
    </w:p>
    <w:p w:rsidRPr="00FE1EDA" w:rsidR="00600D30" w:rsidP="004F37AF" w:rsidRDefault="00600D30" w14:paraId="04D049B7" w14:textId="77777777">
      <w:pPr>
        <w:pStyle w:val="Normal0"/>
        <w:shd w:val="clear" w:color="auto" w:fill="F2DBDB" w:themeFill="accent2" w:themeFillTint="33"/>
        <w:rPr>
          <w:color w:val="000000"/>
          <w:sz w:val="20"/>
          <w:szCs w:val="20"/>
          <w:lang w:val="es-ES"/>
        </w:rPr>
      </w:pPr>
    </w:p>
    <w:p w:rsidR="11214F93" w:rsidP="004F37AF" w:rsidRDefault="11214F93" w14:paraId="742D631A" w14:textId="3C4C382A">
      <w:pPr>
        <w:pStyle w:val="Normal0"/>
        <w:shd w:val="clear" w:color="auto" w:fill="F2DBDB" w:themeFill="accent2" w:themeFillTint="33"/>
        <w:rPr>
          <w:color w:val="000000" w:themeColor="text1"/>
          <w:sz w:val="20"/>
          <w:szCs w:val="20"/>
          <w:lang w:val="es-ES"/>
        </w:rPr>
      </w:pPr>
      <w:r w:rsidRPr="379AE197">
        <w:rPr>
          <w:color w:val="000000" w:themeColor="text1"/>
          <w:sz w:val="20"/>
          <w:szCs w:val="20"/>
          <w:lang w:val="es-ES"/>
        </w:rPr>
        <w:t>La formación y educación para la participación social en salud constituyen componentes esenciales para el fortalecimiento de las capacidades ciudadanas, permitiendo a las personas comprender el funcionamiento del sistema de salud y ejercer de manera efectiva su derecho a participar en los procesos de toma de decisiones. Estos procesos formativos no se limitan a la transmisión de información, sino que buscan desarrollar habilidades, actitudes y competencias que favorezcan una participación crítica, informada y propositiva.</w:t>
      </w:r>
    </w:p>
    <w:p w:rsidR="11214F93" w:rsidP="379AE197" w:rsidRDefault="11214F93" w14:paraId="6D210C3E" w14:textId="50936AD2">
      <w:pPr>
        <w:pStyle w:val="Normal0"/>
      </w:pPr>
      <w:r w:rsidRPr="379AE197">
        <w:rPr>
          <w:color w:val="000000" w:themeColor="text1"/>
          <w:sz w:val="20"/>
          <w:szCs w:val="20"/>
          <w:lang w:val="es-ES"/>
        </w:rPr>
        <w:t xml:space="preserve"> </w:t>
      </w:r>
    </w:p>
    <w:p w:rsidRPr="003D4C57" w:rsidR="003D4C57" w:rsidP="00462E3C" w:rsidRDefault="003D4C57" w14:paraId="47BD427E" w14:textId="77777777">
      <w:pPr>
        <w:pStyle w:val="Normal0"/>
        <w:shd w:val="clear" w:color="auto" w:fill="DBE5F1" w:themeFill="accent1" w:themeFillTint="33"/>
        <w:rPr>
          <w:color w:val="000000" w:themeColor="text1"/>
          <w:sz w:val="20"/>
          <w:szCs w:val="20"/>
        </w:rPr>
      </w:pPr>
      <w:r w:rsidRPr="003D4C57">
        <w:rPr>
          <w:color w:val="000000" w:themeColor="text1"/>
          <w:sz w:val="20"/>
          <w:szCs w:val="20"/>
        </w:rPr>
        <w:t>El desarrollo de procesos educativos fortalece la participación social, porque permite que la ciudadanía comprenda sus derechos, reconozca los mecanismos disponibles y participe con mayor seguridad en la gestión pública. Estos procesos favorecen una intervención informada, crítica y orientada a la construcción de soluciones colectivas:</w:t>
      </w:r>
    </w:p>
    <w:p w:rsidRPr="003D4C57" w:rsidR="003D4C57" w:rsidP="003D4C57" w:rsidRDefault="003D4C57" w14:paraId="2BB572C7" w14:textId="77777777">
      <w:pPr>
        <w:pStyle w:val="Normal0"/>
        <w:rPr>
          <w:color w:val="000000" w:themeColor="text1"/>
          <w:sz w:val="20"/>
          <w:szCs w:val="20"/>
        </w:rPr>
      </w:pPr>
    </w:p>
    <w:p w:rsidRPr="003D4C57" w:rsidR="003D4C57" w:rsidP="00C05E7B" w:rsidRDefault="003D4C57" w14:paraId="42ACB337" w14:textId="1435B0FC">
      <w:pPr>
        <w:pStyle w:val="Normal0"/>
        <w:numPr>
          <w:ilvl w:val="0"/>
          <w:numId w:val="16"/>
        </w:numPr>
        <w:rPr>
          <w:color w:val="000000" w:themeColor="text1"/>
          <w:sz w:val="20"/>
          <w:szCs w:val="20"/>
        </w:rPr>
      </w:pPr>
      <w:commentRangeStart w:id="28"/>
      <w:r w:rsidRPr="003D4C57">
        <w:rPr>
          <w:b/>
          <w:bCs/>
          <w:color w:val="000000" w:themeColor="text1"/>
          <w:sz w:val="20"/>
          <w:szCs w:val="20"/>
        </w:rPr>
        <w:t>Apropiación de conocimientos:</w:t>
      </w:r>
      <w:r w:rsidRPr="003D4C57">
        <w:rPr>
          <w:color w:val="000000" w:themeColor="text1"/>
          <w:sz w:val="20"/>
          <w:szCs w:val="20"/>
        </w:rPr>
        <w:t xml:space="preserve"> permite que la ciudadanía comprenda sus derechos, deberes y mecanismos de participación en el sistema.</w:t>
      </w:r>
    </w:p>
    <w:p w:rsidRPr="003D4C57" w:rsidR="003D4C57" w:rsidP="00C05E7B" w:rsidRDefault="003D4C57" w14:paraId="76641DD8" w14:textId="6AD36419">
      <w:pPr>
        <w:pStyle w:val="Normal0"/>
        <w:numPr>
          <w:ilvl w:val="0"/>
          <w:numId w:val="16"/>
        </w:numPr>
        <w:rPr>
          <w:color w:val="000000" w:themeColor="text1"/>
          <w:sz w:val="20"/>
          <w:szCs w:val="20"/>
        </w:rPr>
      </w:pPr>
      <w:r w:rsidRPr="003D4C57">
        <w:rPr>
          <w:b/>
          <w:bCs/>
          <w:color w:val="000000" w:themeColor="text1"/>
          <w:sz w:val="20"/>
          <w:szCs w:val="20"/>
        </w:rPr>
        <w:t>Fortalecimiento del control social:</w:t>
      </w:r>
      <w:r w:rsidRPr="003D4C57">
        <w:rPr>
          <w:color w:val="000000" w:themeColor="text1"/>
          <w:sz w:val="20"/>
          <w:szCs w:val="20"/>
        </w:rPr>
        <w:t xml:space="preserve"> favorece el seguimiento ciudadano a la gestión pública y al cumplimiento de los compromisos institucionales.</w:t>
      </w:r>
    </w:p>
    <w:p w:rsidRPr="003D4C57" w:rsidR="003D4C57" w:rsidP="00C05E7B" w:rsidRDefault="003D4C57" w14:paraId="79D9D1A4" w14:textId="4AB407E5">
      <w:pPr>
        <w:pStyle w:val="Normal0"/>
        <w:numPr>
          <w:ilvl w:val="0"/>
          <w:numId w:val="16"/>
        </w:numPr>
        <w:rPr>
          <w:color w:val="000000" w:themeColor="text1"/>
          <w:sz w:val="20"/>
          <w:szCs w:val="20"/>
        </w:rPr>
      </w:pPr>
      <w:r w:rsidRPr="003D4C57">
        <w:rPr>
          <w:b/>
          <w:bCs/>
          <w:color w:val="000000" w:themeColor="text1"/>
          <w:sz w:val="20"/>
          <w:szCs w:val="20"/>
        </w:rPr>
        <w:t>Análisis de problemáticas:</w:t>
      </w:r>
      <w:r w:rsidRPr="003D4C57">
        <w:rPr>
          <w:color w:val="000000" w:themeColor="text1"/>
          <w:sz w:val="20"/>
          <w:szCs w:val="20"/>
        </w:rPr>
        <w:t xml:space="preserve"> ayuda a las comunidades a identificar necesidades, causas y posibles soluciones en su territorio.</w:t>
      </w:r>
    </w:p>
    <w:p w:rsidRPr="003D4C57" w:rsidR="003D4C57" w:rsidP="00C05E7B" w:rsidRDefault="003D4C57" w14:paraId="344C6941" w14:textId="779FBCEC">
      <w:pPr>
        <w:pStyle w:val="Normal0"/>
        <w:numPr>
          <w:ilvl w:val="0"/>
          <w:numId w:val="16"/>
        </w:numPr>
        <w:rPr>
          <w:color w:val="000000" w:themeColor="text1"/>
          <w:sz w:val="20"/>
          <w:szCs w:val="20"/>
        </w:rPr>
      </w:pPr>
      <w:r w:rsidRPr="003D4C57">
        <w:rPr>
          <w:b/>
          <w:bCs/>
          <w:color w:val="000000" w:themeColor="text1"/>
          <w:sz w:val="20"/>
          <w:szCs w:val="20"/>
        </w:rPr>
        <w:t>Formulación de propuestas:</w:t>
      </w:r>
      <w:r w:rsidRPr="003D4C57">
        <w:rPr>
          <w:color w:val="000000" w:themeColor="text1"/>
          <w:sz w:val="20"/>
          <w:szCs w:val="20"/>
        </w:rPr>
        <w:t xml:space="preserve"> promueve que la ciudadanía plantee alternativas viables para mejorar las condiciones de salud y bienestar.</w:t>
      </w:r>
    </w:p>
    <w:p w:rsidRPr="003D4C57" w:rsidR="003D4C57" w:rsidP="00C05E7B" w:rsidRDefault="003D4C57" w14:paraId="726EB302" w14:textId="461F96AE">
      <w:pPr>
        <w:pStyle w:val="Normal0"/>
        <w:numPr>
          <w:ilvl w:val="0"/>
          <w:numId w:val="16"/>
        </w:numPr>
        <w:rPr>
          <w:color w:val="000000" w:themeColor="text1"/>
          <w:sz w:val="20"/>
          <w:szCs w:val="20"/>
        </w:rPr>
      </w:pPr>
      <w:r w:rsidRPr="003D4C57">
        <w:rPr>
          <w:b/>
          <w:bCs/>
          <w:color w:val="000000" w:themeColor="text1"/>
          <w:sz w:val="20"/>
          <w:szCs w:val="20"/>
        </w:rPr>
        <w:t>Incidencia en la gestión pública:</w:t>
      </w:r>
      <w:r w:rsidRPr="003D4C57">
        <w:rPr>
          <w:color w:val="000000" w:themeColor="text1"/>
          <w:sz w:val="20"/>
          <w:szCs w:val="20"/>
        </w:rPr>
        <w:t xml:space="preserve"> permite que la comunidad participe de manera informada en decisiones que afectan su calidad de vida.</w:t>
      </w:r>
      <w:commentRangeEnd w:id="28"/>
      <w:r w:rsidRPr="003D4C57" w:rsidR="00CC41D2">
        <w:rPr>
          <w:rStyle w:val="Refdecomentario"/>
          <w:color w:val="000000" w:themeColor="text1"/>
          <w:sz w:val="20"/>
          <w:szCs w:val="20"/>
        </w:rPr>
        <w:commentReference w:id="28"/>
      </w:r>
    </w:p>
    <w:p w:rsidRPr="003D4C57" w:rsidR="003D4C57" w:rsidP="379AE197" w:rsidRDefault="003D4C57" w14:paraId="4A25B547" w14:textId="77777777">
      <w:pPr>
        <w:pStyle w:val="Normal0"/>
        <w:rPr>
          <w:color w:val="C0504D" w:themeColor="accent2"/>
          <w:sz w:val="20"/>
          <w:szCs w:val="20"/>
        </w:rPr>
      </w:pPr>
    </w:p>
    <w:p w:rsidR="003D4C57" w:rsidP="379AE197" w:rsidRDefault="003D4C57" w14:paraId="06ABB338" w14:textId="77777777">
      <w:pPr>
        <w:pStyle w:val="Normal0"/>
        <w:rPr>
          <w:color w:val="C0504D" w:themeColor="accent2"/>
          <w:sz w:val="20"/>
          <w:szCs w:val="20"/>
          <w:lang w:val="es-ES"/>
        </w:rPr>
      </w:pPr>
    </w:p>
    <w:p w:rsidRPr="00B630FA" w:rsidR="00442471" w:rsidP="00462E3C" w:rsidRDefault="00B630FA" w14:paraId="0DD87592" w14:textId="62B4786B">
      <w:pPr>
        <w:pStyle w:val="Normal0"/>
        <w:shd w:val="clear" w:color="auto" w:fill="DBE5F1" w:themeFill="accent1" w:themeFillTint="33"/>
        <w:rPr>
          <w:color w:val="C0504D" w:themeColor="accent2"/>
          <w:sz w:val="20"/>
          <w:szCs w:val="20"/>
        </w:rPr>
      </w:pPr>
      <w:r w:rsidRPr="00B630FA">
        <w:rPr>
          <w:color w:val="000000" w:themeColor="text1"/>
          <w:sz w:val="20"/>
          <w:szCs w:val="20"/>
        </w:rPr>
        <w:lastRenderedPageBreak/>
        <w:t>Estos procesos educativos ayudan a que la ciudadanía pase de recibir información a participar con mayor seguridad y organización. Cuando las personas comprenden sus derechos, conocen el sistema y desarrollan liderazgo, pueden aportar propuestas, ejercer control social e incidir en decisiones que mejoran el bienestar de la comunidad.</w:t>
      </w:r>
    </w:p>
    <w:p w:rsidR="00D432F7" w:rsidP="379AE197" w:rsidRDefault="00D432F7" w14:paraId="51B4ED2F" w14:textId="77777777">
      <w:pPr>
        <w:pStyle w:val="Normal0"/>
        <w:rPr>
          <w:color w:val="000000" w:themeColor="text1"/>
          <w:sz w:val="20"/>
          <w:szCs w:val="20"/>
          <w:lang w:val="es-ES"/>
        </w:rPr>
      </w:pPr>
    </w:p>
    <w:p w:rsidRPr="00190A59" w:rsidR="379AE197" w:rsidP="379AE197" w:rsidRDefault="00190A59" w14:paraId="5ACE72AB" w14:textId="24F5F6F9">
      <w:pPr>
        <w:pStyle w:val="Normal0"/>
        <w:rPr>
          <w:color w:val="000000" w:themeColor="text1"/>
          <w:sz w:val="20"/>
          <w:szCs w:val="20"/>
        </w:rPr>
      </w:pPr>
      <w:r w:rsidRPr="00190A59">
        <w:rPr>
          <w:color w:val="000000" w:themeColor="text1"/>
          <w:sz w:val="20"/>
          <w:szCs w:val="20"/>
        </w:rPr>
        <w:t>Para comprender el proceso de fortalecimiento de capacidades en la participación social, se presenta una secuencia que organiza los momentos clave de la formación ciudadana. Esta secuencia permite reconocer cómo la información básica, la comprensión del sistema, el liderazgo comunitario y la incidencia en decisiones públicas contribuyen a una participación más activa y efectiva.</w:t>
      </w:r>
    </w:p>
    <w:p w:rsidRPr="00190A59" w:rsidR="00190A59" w:rsidP="379AE197" w:rsidRDefault="00190A59" w14:paraId="1252B1F6" w14:textId="77777777">
      <w:pPr>
        <w:pStyle w:val="Normal0"/>
        <w:rPr>
          <w:color w:val="000000" w:themeColor="text1"/>
          <w:sz w:val="20"/>
          <w:szCs w:val="20"/>
        </w:rPr>
      </w:pPr>
    </w:p>
    <w:p w:rsidRPr="00914CAC" w:rsidR="11214F93" w:rsidP="379AE197" w:rsidRDefault="11214F93" w14:paraId="11157E59" w14:textId="735176B0">
      <w:pPr>
        <w:pStyle w:val="Normal0"/>
        <w:rPr>
          <w:color w:val="000000" w:themeColor="text1"/>
          <w:sz w:val="20"/>
          <w:szCs w:val="20"/>
          <w:lang w:val="es-ES"/>
        </w:rPr>
      </w:pPr>
      <w:r w:rsidRPr="00914CAC">
        <w:rPr>
          <w:b/>
          <w:bCs/>
          <w:color w:val="000000" w:themeColor="text1"/>
          <w:sz w:val="20"/>
          <w:szCs w:val="20"/>
          <w:lang w:val="es-ES"/>
        </w:rPr>
        <w:t xml:space="preserve">Figura </w:t>
      </w:r>
      <w:r w:rsidRPr="00914CAC" w:rsidR="00027359">
        <w:rPr>
          <w:b/>
          <w:bCs/>
          <w:color w:val="000000" w:themeColor="text1"/>
          <w:sz w:val="20"/>
          <w:szCs w:val="20"/>
          <w:lang w:val="es-ES"/>
        </w:rPr>
        <w:t>2</w:t>
      </w:r>
      <w:r w:rsidRPr="00914CAC">
        <w:rPr>
          <w:b/>
          <w:bCs/>
          <w:color w:val="000000" w:themeColor="text1"/>
          <w:sz w:val="20"/>
          <w:szCs w:val="20"/>
          <w:lang w:val="es-ES"/>
        </w:rPr>
        <w:t>.</w:t>
      </w:r>
      <w:r w:rsidRPr="00914CAC">
        <w:rPr>
          <w:color w:val="000000" w:themeColor="text1"/>
          <w:sz w:val="20"/>
          <w:szCs w:val="20"/>
          <w:lang w:val="es-ES"/>
        </w:rPr>
        <w:t xml:space="preserve"> Proceso formativo para la participación social en salud</w:t>
      </w:r>
    </w:p>
    <w:p w:rsidRPr="00355905" w:rsidR="00914CAC" w:rsidP="379AE197" w:rsidRDefault="00914CAC" w14:paraId="3BB5FEF8" w14:textId="77777777">
      <w:pPr>
        <w:pStyle w:val="Normal0"/>
        <w:rPr>
          <w:color w:val="C0504D" w:themeColor="accent2"/>
          <w:sz w:val="20"/>
          <w:szCs w:val="20"/>
          <w:lang w:val="es-ES"/>
        </w:rPr>
      </w:pPr>
    </w:p>
    <w:p w:rsidRPr="00FE1EDA" w:rsidR="00600D30" w:rsidP="00600D30" w:rsidRDefault="00600D30" w14:paraId="62EB8F1C" w14:textId="3CAC8657">
      <w:pPr>
        <w:pStyle w:val="Normal0"/>
        <w:jc w:val="center"/>
        <w:rPr>
          <w:color w:val="000000"/>
          <w:sz w:val="20"/>
          <w:szCs w:val="20"/>
          <w:lang w:val="es-ES"/>
        </w:rPr>
      </w:pPr>
      <w:commentRangeStart w:id="29"/>
      <w:r w:rsidRPr="00FE1EDA">
        <w:rPr>
          <w:noProof/>
          <w:color w:val="000000"/>
          <w:sz w:val="20"/>
          <w:szCs w:val="20"/>
          <w:lang w:val="es-ES"/>
        </w:rPr>
        <w:drawing>
          <wp:inline distT="0" distB="0" distL="0" distR="0" wp14:anchorId="41AA8A07" wp14:editId="778DC9F3">
            <wp:extent cx="3611033" cy="3227212"/>
            <wp:effectExtent l="0" t="0" r="27940" b="11430"/>
            <wp:docPr id="133726290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commentRangeEnd w:id="29"/>
      <w:r w:rsidRPr="00FE1EDA" w:rsidR="00924C5A">
        <w:rPr>
          <w:rStyle w:val="Refdecomentario"/>
          <w:color w:val="000000"/>
          <w:sz w:val="20"/>
          <w:szCs w:val="20"/>
          <w:lang w:val="es-ES"/>
        </w:rPr>
        <w:commentReference w:id="29"/>
      </w:r>
    </w:p>
    <w:p w:rsidRPr="00FE1EDA" w:rsidR="00600D30" w:rsidP="00600D30" w:rsidRDefault="00600D30" w14:paraId="14CB59E1" w14:textId="77777777">
      <w:pPr>
        <w:pStyle w:val="Normal0"/>
        <w:rPr>
          <w:color w:val="000000"/>
          <w:sz w:val="20"/>
          <w:szCs w:val="20"/>
          <w:lang w:val="es-ES"/>
        </w:rPr>
      </w:pPr>
    </w:p>
    <w:p w:rsidR="39ECC081" w:rsidP="00924C5A" w:rsidRDefault="39ECC081" w14:paraId="274A9198" w14:textId="5A60F590">
      <w:pPr>
        <w:pStyle w:val="Normal0"/>
        <w:shd w:val="clear" w:color="auto" w:fill="EEECE1" w:themeFill="background2"/>
        <w:rPr>
          <w:color w:val="000000" w:themeColor="text1"/>
          <w:sz w:val="20"/>
          <w:szCs w:val="20"/>
          <w:lang w:val="es-ES"/>
        </w:rPr>
      </w:pPr>
      <w:r w:rsidRPr="379AE197">
        <w:rPr>
          <w:color w:val="000000" w:themeColor="text1"/>
          <w:sz w:val="20"/>
          <w:szCs w:val="20"/>
          <w:lang w:val="es-ES"/>
        </w:rPr>
        <w:t>La figura anterior ilustra la formación para la participación como un proceso progresivo, en el cual las personas avanzan desde el acceso a información básica hasta el desarrollo de capacidades para incidir en la toma de decisiones públicas en salud.</w:t>
      </w:r>
    </w:p>
    <w:p w:rsidR="379AE197" w:rsidP="379AE197" w:rsidRDefault="379AE197" w14:paraId="1125443B" w14:textId="2F62DD26">
      <w:pPr>
        <w:pStyle w:val="Normal0"/>
        <w:rPr>
          <w:color w:val="000000" w:themeColor="text1"/>
          <w:sz w:val="20"/>
          <w:szCs w:val="20"/>
          <w:lang w:val="es-ES"/>
        </w:rPr>
      </w:pPr>
    </w:p>
    <w:p w:rsidR="39ECC081" w:rsidP="00B07492" w:rsidRDefault="39ECC081" w14:paraId="10D21723" w14:textId="1EF2E8A5">
      <w:pPr>
        <w:pStyle w:val="Normal0"/>
        <w:shd w:val="clear" w:color="auto" w:fill="EAF1DD" w:themeFill="accent3" w:themeFillTint="33"/>
        <w:rPr>
          <w:color w:val="000000" w:themeColor="text1"/>
          <w:sz w:val="20"/>
          <w:szCs w:val="20"/>
          <w:lang w:val="es-ES"/>
        </w:rPr>
      </w:pPr>
      <w:r w:rsidRPr="379AE197">
        <w:rPr>
          <w:color w:val="000000" w:themeColor="text1"/>
          <w:sz w:val="20"/>
          <w:szCs w:val="20"/>
          <w:lang w:val="es-ES"/>
        </w:rPr>
        <w:t>En un primer nivel, la formación se orienta al acceso a información básica sobre derechos en salud, lo que permite a la ciudadanía reconocer sus garantías y responsabilidades dentro del sistema. Este nivel constituye la base para el desarrollo de procesos participativos, ya que facilita la comprensión inicial del entorno institucional.</w:t>
      </w:r>
    </w:p>
    <w:p w:rsidR="39ECC081" w:rsidP="00B07492" w:rsidRDefault="39ECC081" w14:paraId="2BE665C0" w14:textId="7E1A3B10">
      <w:pPr>
        <w:pStyle w:val="Normal0"/>
        <w:shd w:val="clear" w:color="auto" w:fill="EAF1DD" w:themeFill="accent3" w:themeFillTint="33"/>
      </w:pPr>
      <w:r w:rsidRPr="379AE197">
        <w:rPr>
          <w:color w:val="000000" w:themeColor="text1"/>
          <w:sz w:val="20"/>
          <w:szCs w:val="20"/>
          <w:lang w:val="es-ES"/>
        </w:rPr>
        <w:t xml:space="preserve"> </w:t>
      </w:r>
    </w:p>
    <w:p w:rsidR="39ECC081" w:rsidP="00B07492" w:rsidRDefault="39ECC081" w14:paraId="038CF603" w14:textId="5CF4F69C">
      <w:pPr>
        <w:pStyle w:val="Normal0"/>
        <w:shd w:val="clear" w:color="auto" w:fill="EAF1DD" w:themeFill="accent3" w:themeFillTint="33"/>
      </w:pPr>
      <w:r w:rsidRPr="379AE197">
        <w:rPr>
          <w:color w:val="000000" w:themeColor="text1"/>
          <w:sz w:val="20"/>
          <w:szCs w:val="20"/>
          <w:lang w:val="es-ES"/>
        </w:rPr>
        <w:t>Posteriormente, se fortalece la comprensión del sistema de salud, incluyendo su organización, actores, funcionamiento y mecanismos de participación. Este conocimiento permite a la ciudadanía identificar oportunidades de intervención y comprender los espacios en los cuales puede ejercer su derecho a participar.</w:t>
      </w:r>
    </w:p>
    <w:p w:rsidR="39ECC081" w:rsidP="00B07492" w:rsidRDefault="39ECC081" w14:paraId="5346D1DB" w14:textId="5CE2D1BD">
      <w:pPr>
        <w:pStyle w:val="Normal0"/>
        <w:shd w:val="clear" w:color="auto" w:fill="EAF1DD" w:themeFill="accent3" w:themeFillTint="33"/>
      </w:pPr>
      <w:r w:rsidRPr="379AE197">
        <w:rPr>
          <w:color w:val="000000" w:themeColor="text1"/>
          <w:sz w:val="20"/>
          <w:szCs w:val="20"/>
          <w:lang w:val="es-ES"/>
        </w:rPr>
        <w:t xml:space="preserve"> </w:t>
      </w:r>
    </w:p>
    <w:p w:rsidR="39ECC081" w:rsidP="00B07492" w:rsidRDefault="39ECC081" w14:paraId="3526F437" w14:textId="1F0765CC">
      <w:pPr>
        <w:pStyle w:val="Normal0"/>
        <w:shd w:val="clear" w:color="auto" w:fill="EAF1DD" w:themeFill="accent3" w:themeFillTint="33"/>
      </w:pPr>
      <w:r w:rsidRPr="379AE197">
        <w:rPr>
          <w:color w:val="000000" w:themeColor="text1"/>
          <w:sz w:val="20"/>
          <w:szCs w:val="20"/>
          <w:lang w:val="es-ES"/>
        </w:rPr>
        <w:t>En un nivel más avanzado, se promueve el desarrollo de liderazgo comunitario, fortaleciendo habilidades de organización, comunicación y gestión que permiten a los actores sociales representar intereses colectivos y dinamizar procesos participativos en los territorios.</w:t>
      </w:r>
    </w:p>
    <w:p w:rsidR="39ECC081" w:rsidP="00B07492" w:rsidRDefault="39ECC081" w14:paraId="7DEA03AC" w14:textId="3837791E">
      <w:pPr>
        <w:pStyle w:val="Normal0"/>
        <w:shd w:val="clear" w:color="auto" w:fill="EAF1DD" w:themeFill="accent3" w:themeFillTint="33"/>
      </w:pPr>
      <w:r w:rsidRPr="379AE197">
        <w:rPr>
          <w:color w:val="000000" w:themeColor="text1"/>
          <w:sz w:val="20"/>
          <w:szCs w:val="20"/>
          <w:lang w:val="es-ES"/>
        </w:rPr>
        <w:t xml:space="preserve"> </w:t>
      </w:r>
    </w:p>
    <w:p w:rsidR="39ECC081" w:rsidP="00B07492" w:rsidRDefault="39ECC081" w14:paraId="0DED1A0A" w14:textId="13AF6622">
      <w:pPr>
        <w:pStyle w:val="Normal0"/>
        <w:shd w:val="clear" w:color="auto" w:fill="EAF1DD" w:themeFill="accent3" w:themeFillTint="33"/>
      </w:pPr>
      <w:r w:rsidRPr="379AE197">
        <w:rPr>
          <w:color w:val="000000" w:themeColor="text1"/>
          <w:sz w:val="20"/>
          <w:szCs w:val="20"/>
          <w:lang w:val="es-ES"/>
        </w:rPr>
        <w:lastRenderedPageBreak/>
        <w:t>Finalmente, la formación permite avanzar hacia la incidencia en decisiones públicas, donde la ciudadanía participa de manera activa en la formulación de propuestas, el seguimiento de políticas y la toma de decisiones relacionadas con la gestión del sistema de salud.</w:t>
      </w:r>
    </w:p>
    <w:p w:rsidR="379AE197" w:rsidP="379AE197" w:rsidRDefault="379AE197" w14:paraId="478F5928" w14:textId="3EAD6A67">
      <w:pPr>
        <w:pStyle w:val="Normal0"/>
        <w:rPr>
          <w:color w:val="000000" w:themeColor="text1"/>
          <w:sz w:val="20"/>
          <w:szCs w:val="20"/>
          <w:lang w:val="es-ES"/>
        </w:rPr>
      </w:pPr>
    </w:p>
    <w:p w:rsidR="00B710D6" w:rsidP="379AE197" w:rsidRDefault="00B710D6" w14:paraId="19735FC7" w14:textId="27C00162">
      <w:pPr>
        <w:pStyle w:val="Normal0"/>
        <w:rPr>
          <w:color w:val="000000" w:themeColor="text1"/>
          <w:sz w:val="20"/>
          <w:szCs w:val="20"/>
          <w:lang w:val="es-ES"/>
        </w:rPr>
      </w:pPr>
      <w:r>
        <w:rPr>
          <w:noProof/>
          <w:color w:val="000000" w:themeColor="text1"/>
          <w:sz w:val="20"/>
          <w:szCs w:val="20"/>
          <w:lang w:val="es-ES"/>
        </w:rPr>
        <mc:AlternateContent>
          <mc:Choice Requires="wps">
            <w:drawing>
              <wp:anchor distT="0" distB="0" distL="114300" distR="114300" simplePos="0" relativeHeight="251665408" behindDoc="0" locked="0" layoutInCell="1" allowOverlap="1" wp14:anchorId="0C01E180" wp14:editId="6553F606">
                <wp:simplePos x="0" y="0"/>
                <wp:positionH relativeFrom="column">
                  <wp:posOffset>152069</wp:posOffset>
                </wp:positionH>
                <wp:positionV relativeFrom="paragraph">
                  <wp:posOffset>85946</wp:posOffset>
                </wp:positionV>
                <wp:extent cx="5220528" cy="925167"/>
                <wp:effectExtent l="57150" t="38100" r="75565" b="104140"/>
                <wp:wrapNone/>
                <wp:docPr id="92464084" name="Rectángulo: esquinas redondeadas 8"/>
                <wp:cNvGraphicFramePr/>
                <a:graphic xmlns:a="http://schemas.openxmlformats.org/drawingml/2006/main">
                  <a:graphicData uri="http://schemas.microsoft.com/office/word/2010/wordprocessingShape">
                    <wps:wsp>
                      <wps:cNvSpPr/>
                      <wps:spPr>
                        <a:xfrm>
                          <a:off x="0" y="0"/>
                          <a:ext cx="5220528" cy="925167"/>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Pr="00C51ADB" w:rsidR="00C51ADB" w:rsidP="00C51ADB" w:rsidRDefault="00C51ADB" w14:paraId="06060E5D" w14:textId="727F3336">
                            <w:pPr>
                              <w:jc w:val="center"/>
                              <w:rPr>
                                <w:rFonts w:ascii="Arial" w:hAnsi="Arial" w:cs="Arial"/>
                                <w:sz w:val="20"/>
                                <w:szCs w:val="20"/>
                                <w:lang w:val="es-CO"/>
                              </w:rPr>
                            </w:pPr>
                            <w:r w:rsidRPr="00C51ADB">
                              <w:rPr>
                                <w:rFonts w:ascii="Arial" w:hAnsi="Arial" w:cs="Arial"/>
                                <w:sz w:val="20"/>
                                <w:szCs w:val="20"/>
                                <w:lang w:val="es-CO"/>
                              </w:rPr>
                              <w:t>La formación para la participación convierte el conocimiento ciudadano en acción colectiva, fortalece el liderazgo comunitario y favorece decisiones públicas más informadas, corresponsables y cercanas a las necesidades del territorio.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8" style="position:absolute;margin-left:11.95pt;margin-top:6.75pt;width:411.05pt;height:7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dfa7a6 [1621]" strokecolor="#bc4542 [3045]" arcsize="10923f" w14:anchorId="0C01E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">
                <v:fill type="gradient" color2="#f5e4e4 [501]" colors="0 #ffa2a1;22938f #ffbebd;1 #ffe5e5" angle="180" focus="100%" rotate="t"/>
                <v:shadow on="t" color="black" opacity="24903f" offset="0,.55556mm" origin=",.5"/>
                <v:textbox>
                  <w:txbxContent>
                    <w:p w:rsidRPr="00C51ADB" w:rsidR="00C51ADB" w:rsidP="00C51ADB" w:rsidRDefault="00C51ADB" w14:paraId="06060E5D" w14:textId="727F3336">
                      <w:pPr>
                        <w:jc w:val="center"/>
                        <w:rPr>
                          <w:rFonts w:ascii="Arial" w:hAnsi="Arial" w:cs="Arial"/>
                          <w:sz w:val="20"/>
                          <w:szCs w:val="20"/>
                          <w:lang w:val="es-CO"/>
                        </w:rPr>
                      </w:pPr>
                      <w:r w:rsidRPr="00C51ADB">
                        <w:rPr>
                          <w:rFonts w:ascii="Arial" w:hAnsi="Arial" w:cs="Arial"/>
                          <w:sz w:val="20"/>
                          <w:szCs w:val="20"/>
                          <w:lang w:val="es-CO"/>
                        </w:rPr>
                        <w:t>La formación para la participación convierte el conocimiento ciudadano en acción colectiva, fortalece el liderazgo comunitario y favorece decisiones públicas más informadas, corresponsables y cercanas a las necesidades del territorio.</w:t>
                      </w:r>
                    </w:p>
                  </w:txbxContent>
                </v:textbox>
              </v:roundrect>
            </w:pict>
          </mc:Fallback>
        </mc:AlternateContent>
      </w:r>
    </w:p>
    <w:p w:rsidR="00B710D6" w:rsidP="379AE197" w:rsidRDefault="00B710D6" w14:paraId="53510C75" w14:textId="77777777">
      <w:pPr>
        <w:pStyle w:val="Normal0"/>
        <w:rPr>
          <w:color w:val="000000" w:themeColor="text1"/>
          <w:sz w:val="20"/>
          <w:szCs w:val="20"/>
          <w:lang w:val="es-ES"/>
        </w:rPr>
      </w:pPr>
    </w:p>
    <w:p w:rsidR="00B710D6" w:rsidP="379AE197" w:rsidRDefault="00B710D6" w14:paraId="2D367BBE" w14:textId="77777777">
      <w:pPr>
        <w:pStyle w:val="Normal0"/>
        <w:rPr>
          <w:color w:val="000000" w:themeColor="text1"/>
          <w:sz w:val="20"/>
          <w:szCs w:val="20"/>
          <w:lang w:val="es-ES"/>
        </w:rPr>
      </w:pPr>
    </w:p>
    <w:p w:rsidR="00B710D6" w:rsidP="379AE197" w:rsidRDefault="00B710D6" w14:paraId="198D85FA" w14:textId="77777777">
      <w:pPr>
        <w:pStyle w:val="Normal0"/>
        <w:rPr>
          <w:color w:val="000000" w:themeColor="text1"/>
          <w:sz w:val="20"/>
          <w:szCs w:val="20"/>
          <w:lang w:val="es-ES"/>
        </w:rPr>
      </w:pPr>
    </w:p>
    <w:p w:rsidR="00B710D6" w:rsidP="379AE197" w:rsidRDefault="00B710D6" w14:paraId="35EFD7DE" w14:textId="77777777">
      <w:pPr>
        <w:pStyle w:val="Normal0"/>
        <w:rPr>
          <w:color w:val="000000" w:themeColor="text1"/>
          <w:sz w:val="20"/>
          <w:szCs w:val="20"/>
          <w:lang w:val="es-ES"/>
        </w:rPr>
      </w:pPr>
    </w:p>
    <w:p w:rsidR="00B710D6" w:rsidP="379AE197" w:rsidRDefault="00B710D6" w14:paraId="2582178D" w14:textId="77777777">
      <w:pPr>
        <w:pStyle w:val="Normal0"/>
        <w:rPr>
          <w:color w:val="000000" w:themeColor="text1"/>
          <w:sz w:val="20"/>
          <w:szCs w:val="20"/>
          <w:lang w:val="es-ES"/>
        </w:rPr>
      </w:pPr>
    </w:p>
    <w:p w:rsidR="00B710D6" w:rsidP="379AE197" w:rsidRDefault="00B710D6" w14:paraId="6C9CAEF4" w14:textId="77777777">
      <w:pPr>
        <w:pStyle w:val="Normal0"/>
        <w:rPr>
          <w:color w:val="000000" w:themeColor="text1"/>
          <w:sz w:val="20"/>
          <w:szCs w:val="20"/>
          <w:lang w:val="es-ES"/>
        </w:rPr>
      </w:pPr>
    </w:p>
    <w:p w:rsidR="00600D30" w:rsidP="00600D30" w:rsidRDefault="00992B76" w14:paraId="7217D94F" w14:textId="1A9C2217">
      <w:pPr>
        <w:pStyle w:val="Normal0"/>
        <w:rPr>
          <w:color w:val="000000" w:themeColor="text1"/>
          <w:sz w:val="20"/>
          <w:szCs w:val="20"/>
        </w:rPr>
      </w:pPr>
      <w:r w:rsidRPr="00992B76">
        <w:rPr>
          <w:color w:val="000000" w:themeColor="text1"/>
          <w:sz w:val="20"/>
          <w:szCs w:val="20"/>
        </w:rPr>
        <w:t>A partir del fortalecimiento de la formación ciudadana, resulta necesario analizar el rol de las instituciones y la comunidad. Estos actores cumplen funciones esenciales para garantizar espacios de participación, promover el diálogo y sostener procesos participativos en los territorios.</w:t>
      </w:r>
    </w:p>
    <w:p w:rsidRPr="00992B76" w:rsidR="00992B76" w:rsidP="00600D30" w:rsidRDefault="00992B76" w14:paraId="5BABA8EB" w14:textId="77777777">
      <w:pPr>
        <w:pStyle w:val="Normal0"/>
        <w:rPr>
          <w:b/>
          <w:bCs/>
          <w:color w:val="000000"/>
          <w:sz w:val="20"/>
          <w:szCs w:val="20"/>
        </w:rPr>
      </w:pPr>
    </w:p>
    <w:p w:rsidR="379AE197" w:rsidP="379AE197" w:rsidRDefault="379AE197" w14:paraId="3BF4BBFF" w14:textId="279FDF65">
      <w:pPr>
        <w:pStyle w:val="Normal0"/>
        <w:rPr>
          <w:b/>
          <w:bCs/>
          <w:color w:val="000000" w:themeColor="text1"/>
          <w:sz w:val="20"/>
          <w:szCs w:val="20"/>
          <w:lang w:val="es-ES"/>
        </w:rPr>
      </w:pPr>
    </w:p>
    <w:p w:rsidRPr="00FE1EDA" w:rsidR="0083107A" w:rsidRDefault="0083107A" w14:paraId="442B5F2F" w14:textId="19327118">
      <w:pPr>
        <w:pStyle w:val="Normal0"/>
        <w:numPr>
          <w:ilvl w:val="1"/>
          <w:numId w:val="3"/>
        </w:numPr>
        <w:rPr>
          <w:b/>
          <w:bCs/>
          <w:color w:val="000000"/>
          <w:sz w:val="20"/>
          <w:szCs w:val="20"/>
          <w:lang w:val="es-ES"/>
        </w:rPr>
      </w:pPr>
      <w:r w:rsidRPr="379AE197">
        <w:rPr>
          <w:b/>
          <w:bCs/>
          <w:color w:val="000000" w:themeColor="text1"/>
          <w:sz w:val="20"/>
          <w:szCs w:val="20"/>
          <w:lang w:val="es-ES"/>
        </w:rPr>
        <w:t xml:space="preserve">Rol de las instituciones y la comunidad </w:t>
      </w:r>
    </w:p>
    <w:p w:rsidRPr="00FE1EDA" w:rsidR="00600D30" w:rsidP="00600D30" w:rsidRDefault="00600D30" w14:paraId="029CF085" w14:textId="77777777">
      <w:pPr>
        <w:pStyle w:val="Normal0"/>
        <w:rPr>
          <w:b/>
          <w:bCs/>
          <w:color w:val="000000"/>
          <w:sz w:val="20"/>
          <w:szCs w:val="20"/>
          <w:lang w:val="es-ES"/>
        </w:rPr>
      </w:pPr>
    </w:p>
    <w:p w:rsidR="562EC897" w:rsidP="00994907" w:rsidRDefault="562EC897" w14:paraId="23817748" w14:textId="0E5E7A36">
      <w:pPr>
        <w:pStyle w:val="Normal0"/>
        <w:shd w:val="clear" w:color="auto" w:fill="EEECE1" w:themeFill="background2"/>
        <w:rPr>
          <w:color w:val="000000" w:themeColor="text1"/>
          <w:sz w:val="20"/>
          <w:szCs w:val="20"/>
          <w:lang w:val="es-ES"/>
        </w:rPr>
      </w:pPr>
      <w:r w:rsidRPr="379AE197">
        <w:rPr>
          <w:color w:val="000000" w:themeColor="text1"/>
          <w:sz w:val="20"/>
          <w:szCs w:val="20"/>
          <w:lang w:val="es-ES"/>
        </w:rPr>
        <w:t>El fortalecimiento de la participación social en salud requiere la acción articulada de las instituciones del sector salud y de la comunidad, en un marco de corresponsabilidad orientado a garantizar el ejercicio efectivo del derecho a la salud. Este proceso implica reconocer que la participación no depende únicamente de la disposición de la ciudadanía, sino también de las condiciones que generan las instituciones para facilitar su intervención en la gestión del sistema.</w:t>
      </w:r>
    </w:p>
    <w:p w:rsidR="562EC897" w:rsidP="379AE197" w:rsidRDefault="562EC897" w14:paraId="7B2C308D" w14:textId="45C2E382">
      <w:pPr>
        <w:pStyle w:val="Normal0"/>
      </w:pPr>
      <w:r w:rsidRPr="379AE197">
        <w:rPr>
          <w:color w:val="000000" w:themeColor="text1"/>
          <w:sz w:val="20"/>
          <w:szCs w:val="20"/>
          <w:lang w:val="es-ES"/>
        </w:rPr>
        <w:t xml:space="preserve"> </w:t>
      </w:r>
    </w:p>
    <w:p w:rsidR="562EC897" w:rsidP="00B50C24" w:rsidRDefault="562EC897" w14:paraId="3E697066" w14:textId="6D064F4B">
      <w:pPr>
        <w:pStyle w:val="Normal0"/>
        <w:shd w:val="clear" w:color="auto" w:fill="C6D9F1" w:themeFill="text2" w:themeFillTint="33"/>
      </w:pPr>
      <w:r w:rsidRPr="379AE197">
        <w:rPr>
          <w:color w:val="000000" w:themeColor="text1"/>
          <w:sz w:val="20"/>
          <w:szCs w:val="20"/>
          <w:lang w:val="es-ES"/>
        </w:rPr>
        <w:t>Desde el ámbito institucional, las entidades del sector salud tienen la responsabilidad de promover escenarios de participación incluyentes, garantizar el acceso a la información pública y fortalecer los mecanismos de diálogo con la ciudadanía. Esto implica no solo la apertura de espacios formales, sino también el desarrollo de estrategias que permitan una participación real, con capacidad de incidencia en la toma de decisiones. Asimismo, las instituciones deben fomentar procesos de formación, acompañar a las organizaciones sociales y asegurar la continuidad de los procesos participativos en los territorios (Ministerio de Salud y Protección Social, 2017).</w:t>
      </w:r>
    </w:p>
    <w:p w:rsidR="562EC897" w:rsidP="379AE197" w:rsidRDefault="562EC897" w14:paraId="3E1F4469" w14:textId="0109582E">
      <w:pPr>
        <w:pStyle w:val="Normal0"/>
      </w:pPr>
      <w:r w:rsidRPr="379AE197">
        <w:rPr>
          <w:color w:val="000000" w:themeColor="text1"/>
          <w:sz w:val="20"/>
          <w:szCs w:val="20"/>
          <w:lang w:val="es-ES"/>
        </w:rPr>
        <w:t xml:space="preserve"> </w:t>
      </w:r>
    </w:p>
    <w:p w:rsidR="562EC897" w:rsidP="00621CCA" w:rsidRDefault="562EC897" w14:paraId="50E26735" w14:textId="37861AA8">
      <w:pPr>
        <w:pStyle w:val="Normal0"/>
        <w:shd w:val="clear" w:color="auto" w:fill="F2F2F2" w:themeFill="background1" w:themeFillShade="F2"/>
      </w:pPr>
      <w:r w:rsidRPr="379AE197">
        <w:rPr>
          <w:color w:val="000000" w:themeColor="text1"/>
          <w:sz w:val="20"/>
          <w:szCs w:val="20"/>
          <w:lang w:val="es-ES"/>
        </w:rPr>
        <w:t>Por su parte, la comunidad desempeña un papel activo en la identificación de necesidades, la formulación de propuestas y el ejercicio del control social sobre la gestión del sistema de salud. La participación comunitaria implica organización, compromiso y capacidad de interlocución con las instituciones, lo que permite fortalecer los procesos de concertación y contribuir al mejoramiento de las condiciones de salud de la población.</w:t>
      </w:r>
    </w:p>
    <w:p w:rsidR="379AE197" w:rsidP="379AE197" w:rsidRDefault="379AE197" w14:paraId="17DA4B41" w14:textId="15F82D97">
      <w:pPr>
        <w:pStyle w:val="Normal0"/>
        <w:rPr>
          <w:color w:val="000000" w:themeColor="text1"/>
          <w:sz w:val="20"/>
          <w:szCs w:val="20"/>
          <w:lang w:val="es-ES"/>
        </w:rPr>
      </w:pPr>
    </w:p>
    <w:p w:rsidRPr="001352B9" w:rsidR="00C404FB" w:rsidP="00600D30" w:rsidRDefault="001352B9" w14:paraId="738C677B" w14:textId="2A1C7233">
      <w:pPr>
        <w:pStyle w:val="Normal0"/>
        <w:rPr>
          <w:color w:val="000000" w:themeColor="text1"/>
          <w:sz w:val="20"/>
          <w:szCs w:val="20"/>
        </w:rPr>
      </w:pPr>
      <w:r w:rsidRPr="001352B9">
        <w:rPr>
          <w:color w:val="000000" w:themeColor="text1"/>
          <w:sz w:val="20"/>
          <w:szCs w:val="20"/>
        </w:rPr>
        <w:t>Para comprender la relación entre instituciones y comunidad, se presentan los aportes de cada actor en el fortalecimiento de los procesos participativos y en la construcción de respuestas acordes con las necesidades del territorio:</w:t>
      </w:r>
    </w:p>
    <w:p w:rsidRPr="001352B9" w:rsidR="001352B9" w:rsidP="00600D30" w:rsidRDefault="001352B9" w14:paraId="39856636" w14:textId="77777777">
      <w:pPr>
        <w:pStyle w:val="Normal0"/>
        <w:rPr>
          <w:color w:val="C0504D" w:themeColor="accent2"/>
          <w:sz w:val="20"/>
          <w:szCs w:val="20"/>
        </w:rPr>
      </w:pPr>
    </w:p>
    <w:p w:rsidR="00C404FB" w:rsidP="00C05E7B" w:rsidRDefault="00C404FB" w14:paraId="024B8376" w14:textId="3FE3C33D">
      <w:pPr>
        <w:pStyle w:val="Normal0"/>
        <w:numPr>
          <w:ilvl w:val="0"/>
          <w:numId w:val="10"/>
        </w:numPr>
        <w:rPr>
          <w:sz w:val="20"/>
          <w:szCs w:val="20"/>
        </w:rPr>
      </w:pPr>
      <w:commentRangeStart w:id="30"/>
      <w:r w:rsidRPr="00C404FB">
        <w:rPr>
          <w:b/>
          <w:bCs/>
          <w:sz w:val="20"/>
          <w:szCs w:val="20"/>
        </w:rPr>
        <w:t>Instituciones:</w:t>
      </w:r>
      <w:r w:rsidRPr="00C404FB">
        <w:rPr>
          <w:sz w:val="20"/>
          <w:szCs w:val="20"/>
        </w:rPr>
        <w:t xml:space="preserve"> tienen la responsabilidad de promover espacios de participación, garantizar el acceso a información clara y fortalecer procesos de formación ciudadana. Además, deben facilitar el diálogo con la comunidad y acompañar el seguimiento de las acciones públicas. </w:t>
      </w:r>
      <w:r w:rsidRPr="00C404FB">
        <w:rPr>
          <w:b/>
          <w:bCs/>
          <w:sz w:val="20"/>
          <w:szCs w:val="20"/>
        </w:rPr>
        <w:t>Ejemplo:</w:t>
      </w:r>
      <w:r w:rsidRPr="00C404FB">
        <w:rPr>
          <w:sz w:val="20"/>
          <w:szCs w:val="20"/>
        </w:rPr>
        <w:t xml:space="preserve"> una secretaría municipal de salud convoca mesas de participación para socializar planes de intervención y recoger propuestas de la ciudadanía.</w:t>
      </w:r>
    </w:p>
    <w:p w:rsidRPr="00C404FB" w:rsidR="00C404FB" w:rsidP="00C404FB" w:rsidRDefault="00C404FB" w14:paraId="1FDF8936" w14:textId="77777777">
      <w:pPr>
        <w:pStyle w:val="Normal0"/>
        <w:ind w:left="720"/>
        <w:rPr>
          <w:sz w:val="20"/>
          <w:szCs w:val="20"/>
        </w:rPr>
      </w:pPr>
    </w:p>
    <w:p w:rsidRPr="00C404FB" w:rsidR="00C404FB" w:rsidP="00C05E7B" w:rsidRDefault="00C404FB" w14:paraId="25FF0449" w14:textId="1FC5C3D8">
      <w:pPr>
        <w:pStyle w:val="Normal0"/>
        <w:numPr>
          <w:ilvl w:val="0"/>
          <w:numId w:val="10"/>
        </w:numPr>
        <w:rPr>
          <w:sz w:val="20"/>
          <w:szCs w:val="20"/>
        </w:rPr>
      </w:pPr>
      <w:r w:rsidRPr="00C404FB">
        <w:rPr>
          <w:b/>
          <w:bCs/>
          <w:sz w:val="20"/>
          <w:szCs w:val="20"/>
        </w:rPr>
        <w:t>Comunidad:</w:t>
      </w:r>
      <w:r w:rsidRPr="00C404FB">
        <w:rPr>
          <w:sz w:val="20"/>
          <w:szCs w:val="20"/>
        </w:rPr>
        <w:t xml:space="preserve"> participa activamente en la identificación de necesidades, la formulación de propuestas y el ejercicio del control social. Su intervención permite que las decisiones públicas respondan a las </w:t>
      </w:r>
      <w:r w:rsidRPr="00C404FB">
        <w:rPr>
          <w:sz w:val="20"/>
          <w:szCs w:val="20"/>
        </w:rPr>
        <w:lastRenderedPageBreak/>
        <w:t xml:space="preserve">condiciones reales del territorio. </w:t>
      </w:r>
      <w:r w:rsidRPr="00C404FB">
        <w:rPr>
          <w:b/>
          <w:bCs/>
          <w:sz w:val="20"/>
          <w:szCs w:val="20"/>
        </w:rPr>
        <w:t>Ejemplo:</w:t>
      </w:r>
      <w:r w:rsidRPr="00C404FB">
        <w:rPr>
          <w:sz w:val="20"/>
          <w:szCs w:val="20"/>
        </w:rPr>
        <w:t xml:space="preserve"> una asociación de usuarios presenta observaciones sobre la oportunidad en la atención y solicita mejoras en los canales de servicio de una entidad prestadora.</w:t>
      </w:r>
      <w:commentRangeEnd w:id="30"/>
      <w:r w:rsidRPr="00C404FB" w:rsidR="008F5D6E">
        <w:rPr>
          <w:rStyle w:val="Refdecomentario"/>
          <w:sz w:val="20"/>
          <w:szCs w:val="20"/>
        </w:rPr>
        <w:commentReference w:id="30"/>
      </w:r>
    </w:p>
    <w:p w:rsidRPr="004800C2" w:rsidR="00C404FB" w:rsidP="00600D30" w:rsidRDefault="00C404FB" w14:paraId="5745FCFE" w14:textId="77777777">
      <w:pPr>
        <w:pStyle w:val="Normal0"/>
        <w:rPr>
          <w:color w:val="C0504D" w:themeColor="accent2"/>
          <w:sz w:val="20"/>
          <w:szCs w:val="20"/>
        </w:rPr>
      </w:pPr>
    </w:p>
    <w:p w:rsidRPr="00343425" w:rsidR="00C404FB" w:rsidP="00343425" w:rsidRDefault="00343425" w14:paraId="502DC5F3" w14:textId="581841EA">
      <w:pPr>
        <w:pStyle w:val="Normal0"/>
        <w:rPr>
          <w:color w:val="000000"/>
          <w:sz w:val="20"/>
          <w:szCs w:val="20"/>
        </w:rPr>
      </w:pPr>
      <w:r w:rsidRPr="00343425">
        <w:rPr>
          <w:color w:val="000000"/>
          <w:sz w:val="20"/>
          <w:szCs w:val="20"/>
        </w:rPr>
        <w:t>La articulación entre instituciones y comunidad permite consolidar procesos participativos más efectivos, basados en la confianza, el diálogo y la corresponsabilidad. Cuando las entidades facilitan condiciones para participar y la ciudadanía interviene de manera organizada, se fortalece la gestión pública y se promueven respuestas más pertinentes frente a las necesidades de la población.</w:t>
      </w:r>
    </w:p>
    <w:p w:rsidR="3A4A1C3A" w:rsidP="379AE197" w:rsidRDefault="3A4A1C3A" w14:paraId="7D2EA5B5" w14:textId="7B993CAD">
      <w:pPr>
        <w:pStyle w:val="Normal0"/>
      </w:pPr>
    </w:p>
    <w:p w:rsidRPr="00A24CFF" w:rsidR="379AE197" w:rsidP="00A24CFF" w:rsidRDefault="00A24CFF" w14:paraId="4D229824" w14:textId="10422CB9">
      <w:pPr>
        <w:pStyle w:val="Normal0"/>
        <w:shd w:val="clear" w:color="auto" w:fill="EAF1DD" w:themeFill="accent3" w:themeFillTint="33"/>
        <w:rPr>
          <w:color w:val="000000" w:themeColor="text1"/>
          <w:sz w:val="20"/>
          <w:szCs w:val="20"/>
        </w:rPr>
      </w:pPr>
      <w:r w:rsidRPr="00A24CFF">
        <w:rPr>
          <w:color w:val="000000" w:themeColor="text1"/>
          <w:sz w:val="20"/>
          <w:szCs w:val="20"/>
        </w:rPr>
        <w:t>En este contexto, el fortalecimiento de la participación social requiere que las instituciones generen condiciones adecuadas para la intervención ciudadana y que la comunidad participe de manera activa, informada y responsable. Esta relación permite construir una gestión más democrática, en la que la ciudadanía aporta a las decisiones y al mejoramiento del sistema de salud.</w:t>
      </w:r>
    </w:p>
    <w:p w:rsidRPr="00A24CFF" w:rsidR="00A24CFF" w:rsidP="379AE197" w:rsidRDefault="00A24CFF" w14:paraId="4E03E113" w14:textId="77777777">
      <w:pPr>
        <w:pStyle w:val="Normal0"/>
        <w:rPr>
          <w:color w:val="000000" w:themeColor="text1"/>
          <w:sz w:val="20"/>
          <w:szCs w:val="20"/>
        </w:rPr>
      </w:pPr>
    </w:p>
    <w:p w:rsidR="00A24CFF" w:rsidP="379AE197" w:rsidRDefault="00145ADB" w14:paraId="405DAA1C" w14:textId="3C67A312">
      <w:pPr>
        <w:pStyle w:val="Normal0"/>
        <w:rPr>
          <w:color w:val="000000" w:themeColor="text1"/>
          <w:sz w:val="20"/>
          <w:szCs w:val="20"/>
        </w:rPr>
      </w:pPr>
      <w:r w:rsidRPr="00145ADB">
        <w:rPr>
          <w:color w:val="000000" w:themeColor="text1"/>
          <w:sz w:val="20"/>
          <w:szCs w:val="20"/>
        </w:rPr>
        <w:t>Para avanzar en este fortalecimiento, es necesario reconocer los elementos que permiten organizar la participación, mejorar la intervención ciudadana y sostener los procesos participativos en los territorios</w:t>
      </w:r>
      <w:r w:rsidR="00962D8F">
        <w:rPr>
          <w:color w:val="000000" w:themeColor="text1"/>
          <w:sz w:val="20"/>
          <w:szCs w:val="20"/>
        </w:rPr>
        <w:t xml:space="preserve"> como</w:t>
      </w:r>
      <w:r w:rsidRPr="00145ADB">
        <w:rPr>
          <w:color w:val="000000" w:themeColor="text1"/>
          <w:sz w:val="20"/>
          <w:szCs w:val="20"/>
        </w:rPr>
        <w:t>:</w:t>
      </w:r>
    </w:p>
    <w:p w:rsidR="00145ADB" w:rsidP="379AE197" w:rsidRDefault="00145ADB" w14:paraId="4A19B958" w14:textId="77777777">
      <w:pPr>
        <w:pStyle w:val="Normal0"/>
        <w:rPr>
          <w:color w:val="000000" w:themeColor="text1"/>
          <w:sz w:val="20"/>
          <w:szCs w:val="20"/>
        </w:rPr>
      </w:pPr>
    </w:p>
    <w:p w:rsidR="00962D8F" w:rsidP="00C05E7B" w:rsidRDefault="00962D8F" w14:paraId="3D8629CC" w14:textId="77777777">
      <w:pPr>
        <w:pStyle w:val="Normal0"/>
        <w:numPr>
          <w:ilvl w:val="0"/>
          <w:numId w:val="15"/>
        </w:numPr>
        <w:rPr>
          <w:color w:val="000000" w:themeColor="text1"/>
          <w:sz w:val="20"/>
          <w:szCs w:val="20"/>
        </w:rPr>
      </w:pPr>
      <w:commentRangeStart w:id="31"/>
      <w:r w:rsidRPr="00962D8F">
        <w:rPr>
          <w:color w:val="000000" w:themeColor="text1"/>
          <w:sz w:val="20"/>
          <w:szCs w:val="20"/>
        </w:rPr>
        <w:t>Crear espacios de participación claros y accesibles.</w:t>
      </w:r>
    </w:p>
    <w:p w:rsidR="00962D8F" w:rsidP="00C05E7B" w:rsidRDefault="00962D8F" w14:paraId="5CBC543A" w14:textId="6AC78F1D">
      <w:pPr>
        <w:pStyle w:val="Normal0"/>
        <w:numPr>
          <w:ilvl w:val="0"/>
          <w:numId w:val="15"/>
        </w:numPr>
        <w:rPr>
          <w:color w:val="000000" w:themeColor="text1"/>
          <w:sz w:val="20"/>
          <w:szCs w:val="20"/>
        </w:rPr>
      </w:pPr>
      <w:r w:rsidRPr="00962D8F">
        <w:rPr>
          <w:color w:val="000000" w:themeColor="text1"/>
          <w:sz w:val="20"/>
          <w:szCs w:val="20"/>
        </w:rPr>
        <w:t>Garantizar información oportuna y comprensible.</w:t>
      </w:r>
    </w:p>
    <w:p w:rsidR="00962D8F" w:rsidP="00C05E7B" w:rsidRDefault="00962D8F" w14:paraId="29979B5F" w14:textId="5D83BD87">
      <w:pPr>
        <w:pStyle w:val="Normal0"/>
        <w:numPr>
          <w:ilvl w:val="0"/>
          <w:numId w:val="15"/>
        </w:numPr>
        <w:rPr>
          <w:color w:val="000000" w:themeColor="text1"/>
          <w:sz w:val="20"/>
          <w:szCs w:val="20"/>
        </w:rPr>
      </w:pPr>
      <w:r w:rsidRPr="00962D8F">
        <w:rPr>
          <w:color w:val="000000" w:themeColor="text1"/>
          <w:sz w:val="20"/>
          <w:szCs w:val="20"/>
        </w:rPr>
        <w:t>Promover el diálogo entre instituciones y comunidad.</w:t>
      </w:r>
    </w:p>
    <w:p w:rsidR="00962D8F" w:rsidP="00C05E7B" w:rsidRDefault="00962D8F" w14:paraId="30D89FF5" w14:textId="220ADF3A">
      <w:pPr>
        <w:pStyle w:val="Normal0"/>
        <w:numPr>
          <w:ilvl w:val="0"/>
          <w:numId w:val="15"/>
        </w:numPr>
        <w:rPr>
          <w:color w:val="000000" w:themeColor="text1"/>
          <w:sz w:val="20"/>
          <w:szCs w:val="20"/>
        </w:rPr>
      </w:pPr>
      <w:r w:rsidRPr="00962D8F">
        <w:rPr>
          <w:color w:val="000000" w:themeColor="text1"/>
          <w:sz w:val="20"/>
          <w:szCs w:val="20"/>
        </w:rPr>
        <w:t>Fortalecer la formación ciudadana.</w:t>
      </w:r>
    </w:p>
    <w:p w:rsidR="00962D8F" w:rsidP="00C05E7B" w:rsidRDefault="00962D8F" w14:paraId="405C9343" w14:textId="39A8EB3F">
      <w:pPr>
        <w:pStyle w:val="Normal0"/>
        <w:numPr>
          <w:ilvl w:val="0"/>
          <w:numId w:val="15"/>
        </w:numPr>
        <w:rPr>
          <w:color w:val="000000" w:themeColor="text1"/>
          <w:sz w:val="20"/>
          <w:szCs w:val="20"/>
        </w:rPr>
      </w:pPr>
      <w:r>
        <w:rPr>
          <w:color w:val="000000" w:themeColor="text1"/>
          <w:sz w:val="20"/>
          <w:szCs w:val="20"/>
        </w:rPr>
        <w:t>I</w:t>
      </w:r>
      <w:r w:rsidRPr="00962D8F">
        <w:rPr>
          <w:color w:val="000000" w:themeColor="text1"/>
          <w:sz w:val="20"/>
          <w:szCs w:val="20"/>
        </w:rPr>
        <w:t>mpulsar el control social y el seguimiento a la gestión pública.</w:t>
      </w:r>
    </w:p>
    <w:p w:rsidR="00145ADB" w:rsidP="00C05E7B" w:rsidRDefault="00962D8F" w14:paraId="0453D626" w14:textId="2055A169">
      <w:pPr>
        <w:pStyle w:val="Normal0"/>
        <w:numPr>
          <w:ilvl w:val="0"/>
          <w:numId w:val="15"/>
        </w:numPr>
        <w:rPr>
          <w:color w:val="000000" w:themeColor="text1"/>
          <w:sz w:val="20"/>
          <w:szCs w:val="20"/>
        </w:rPr>
      </w:pPr>
      <w:r w:rsidRPr="00962D8F">
        <w:rPr>
          <w:color w:val="000000" w:themeColor="text1"/>
          <w:sz w:val="20"/>
          <w:szCs w:val="20"/>
        </w:rPr>
        <w:t>Reconocer a la ciudadanía como actor clave en la toma de decisiones.</w:t>
      </w:r>
      <w:commentRangeEnd w:id="31"/>
      <w:r w:rsidR="00E1720F">
        <w:rPr>
          <w:rStyle w:val="Refdecomentario"/>
          <w:color w:val="000000" w:themeColor="text1"/>
          <w:sz w:val="20"/>
          <w:szCs w:val="20"/>
        </w:rPr>
        <w:commentReference w:id="31"/>
      </w:r>
    </w:p>
    <w:p w:rsidR="00A24CFF" w:rsidP="379AE197" w:rsidRDefault="00A24CFF" w14:paraId="7FCDC6D8" w14:textId="77777777">
      <w:pPr>
        <w:pStyle w:val="Normal0"/>
        <w:rPr>
          <w:color w:val="000000" w:themeColor="text1"/>
          <w:sz w:val="20"/>
          <w:szCs w:val="20"/>
        </w:rPr>
      </w:pPr>
    </w:p>
    <w:p w:rsidRPr="00077B1C" w:rsidR="00982F56" w:rsidP="00077B1C" w:rsidRDefault="00077B1C" w14:paraId="00D3936C" w14:textId="6A3F2001">
      <w:pPr>
        <w:pStyle w:val="Normal0"/>
        <w:shd w:val="clear" w:color="auto" w:fill="EAF1DD" w:themeFill="accent3" w:themeFillTint="33"/>
        <w:rPr>
          <w:sz w:val="20"/>
          <w:szCs w:val="20"/>
        </w:rPr>
      </w:pPr>
      <w:r w:rsidRPr="00077B1C">
        <w:rPr>
          <w:sz w:val="20"/>
          <w:szCs w:val="20"/>
        </w:rPr>
        <w:t>El reconocimiento de estos elementos permite comprender que la participación social requiere condiciones claras para su desarrollo. Cuando existen espacios accesibles, información comprensible, diálogo permanente, formación ciudadana y seguimiento a la gestión pública, la comunidad puede participar de manera más organizada, responsable y con mayor capacidad de incidencia en las decisiones que afectan su bienestar.</w:t>
      </w:r>
    </w:p>
    <w:p w:rsidR="00E55BF3" w:rsidP="379AE197" w:rsidRDefault="00E55BF3" w14:paraId="23595BE7" w14:textId="77777777">
      <w:pPr>
        <w:pStyle w:val="Normal0"/>
        <w:rPr>
          <w:color w:val="EE0000"/>
          <w:sz w:val="20"/>
          <w:szCs w:val="20"/>
        </w:rPr>
      </w:pPr>
    </w:p>
    <w:p w:rsidRPr="00705375" w:rsidR="00E55BF3" w:rsidP="379AE197" w:rsidRDefault="00E55BF3" w14:paraId="17BBF522" w14:textId="45D5EA41">
      <w:pPr>
        <w:pStyle w:val="Normal0"/>
        <w:rPr>
          <w:color w:val="000000" w:themeColor="text1"/>
          <w:sz w:val="20"/>
          <w:szCs w:val="20"/>
        </w:rPr>
      </w:pPr>
      <w:r w:rsidRPr="00E55BF3">
        <w:rPr>
          <w:color w:val="000000" w:themeColor="text1"/>
          <w:sz w:val="20"/>
          <w:szCs w:val="20"/>
        </w:rPr>
        <w:t>Con el propósito de profundizar en el rol de las instituciones y la comunidad en el fortalecimiento de la participación social, se propone el siguiente recurso de audio. Este material explica, de manera clara y contextualizada, cómo la acción articulada entre entidades del sector salud, organizaciones sociales y ciudadanía favorece el diálogo, el control social, la toma de decisiones y la construcción de respuestas acordes con las necesidades del territorio.</w:t>
      </w:r>
    </w:p>
    <w:p w:rsidR="003D78F5" w:rsidP="379AE197" w:rsidRDefault="006D689B" w14:paraId="772B1BDA" w14:textId="37BA064E">
      <w:pPr>
        <w:pStyle w:val="Normal0"/>
        <w:rPr>
          <w:color w:val="000000" w:themeColor="text1"/>
          <w:sz w:val="20"/>
          <w:szCs w:val="20"/>
          <w:lang w:val="es-ES"/>
        </w:rPr>
      </w:pPr>
      <w:r w:rsidRPr="0025301F">
        <w:rPr>
          <w:noProof/>
        </w:rPr>
        <mc:AlternateContent>
          <mc:Choice Requires="wps">
            <w:drawing>
              <wp:anchor distT="0" distB="0" distL="114300" distR="114300" simplePos="0" relativeHeight="251667456" behindDoc="0" locked="0" layoutInCell="1" allowOverlap="1" wp14:anchorId="7231333E" wp14:editId="2ADD0B2B">
                <wp:simplePos x="0" y="0"/>
                <wp:positionH relativeFrom="margin">
                  <wp:posOffset>318052</wp:posOffset>
                </wp:positionH>
                <wp:positionV relativeFrom="paragraph">
                  <wp:posOffset>147762</wp:posOffset>
                </wp:positionV>
                <wp:extent cx="5412105" cy="731520"/>
                <wp:effectExtent l="0" t="0" r="17145" b="11430"/>
                <wp:wrapNone/>
                <wp:docPr id="1204254684"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0025301F" w:rsidP="0025301F" w:rsidRDefault="00FD30D6" w14:paraId="055DC884" w14:textId="499EE009">
                            <w:pPr>
                              <w:spacing w:line="275" w:lineRule="auto"/>
                              <w:jc w:val="center"/>
                              <w:rPr>
                                <w:b/>
                              </w:rPr>
                            </w:pPr>
                            <w:r w:rsidRPr="00FD30D6">
                              <w:rPr>
                                <w:b/>
                                <w:color w:val="FFFFFF"/>
                              </w:rPr>
                              <w:t>P</w:t>
                            </w:r>
                            <w:r>
                              <w:rPr>
                                <w:b/>
                                <w:color w:val="FFFFFF"/>
                              </w:rPr>
                              <w:t>ó</w:t>
                            </w:r>
                            <w:r w:rsidRPr="00FD30D6">
                              <w:rPr>
                                <w:b/>
                                <w:color w:val="FFFFFF"/>
                              </w:rPr>
                              <w:t>dcast_Instruccional_CF1_33130209</w:t>
                            </w:r>
                          </w:p>
                        </w:txbxContent>
                      </wps:txbx>
                      <wps:bodyPr spcFirstLastPara="1" wrap="square" lIns="91425" tIns="45700" rIns="91425" bIns="45700" anchor="ctr" anchorCtr="0">
                        <a:noAutofit/>
                      </wps:bodyPr>
                    </wps:wsp>
                  </a:graphicData>
                </a:graphic>
              </wp:anchor>
            </w:drawing>
          </mc:Choice>
          <mc:Fallback>
            <w:pict>
              <v:rect id="Rectángulo 1" style="position:absolute;margin-left:25.05pt;margin-top:11.65pt;width:426.15pt;height:57.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spid="_x0000_s1033" fillcolor="#39a900" strokecolor="#42719b" strokeweight="1pt" w14:anchorId="723133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6QBHwIAAEcEAAAOAAAAZHJzL2Uyb0RvYy54bWysU9tu2zAMfR+wfxD0vvjSZGm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">
                <v:stroke miterlimit="5243f" startarrowwidth="narrow" startarrowlength="short" endarrowwidth="narrow" endarrowlength="short"/>
                <v:textbox inset="2.53958mm,1.2694mm,2.53958mm,1.2694mm">
                  <w:txbxContent>
                    <w:p w:rsidR="0025301F" w:rsidP="0025301F" w:rsidRDefault="00FD30D6" w14:paraId="055DC884" w14:textId="499EE009">
                      <w:pPr>
                        <w:spacing w:line="275" w:lineRule="auto"/>
                        <w:jc w:val="center"/>
                        <w:rPr>
                          <w:b/>
                        </w:rPr>
                      </w:pPr>
                      <w:r w:rsidRPr="00FD30D6">
                        <w:rPr>
                          <w:b/>
                          <w:color w:val="FFFFFF"/>
                        </w:rPr>
                        <w:t>P</w:t>
                      </w:r>
                      <w:r>
                        <w:rPr>
                          <w:b/>
                          <w:color w:val="FFFFFF"/>
                        </w:rPr>
                        <w:t>ó</w:t>
                      </w:r>
                      <w:r w:rsidRPr="00FD30D6">
                        <w:rPr>
                          <w:b/>
                          <w:color w:val="FFFFFF"/>
                        </w:rPr>
                        <w:t>dcast_Instruccional_CF1_33130209</w:t>
                      </w:r>
                    </w:p>
                  </w:txbxContent>
                </v:textbox>
                <w10:wrap anchorx="margin"/>
              </v:rect>
            </w:pict>
          </mc:Fallback>
        </mc:AlternateContent>
      </w:r>
    </w:p>
    <w:p w:rsidR="003D78F5" w:rsidP="379AE197" w:rsidRDefault="003D78F5" w14:paraId="49CB5903" w14:textId="300B2C94">
      <w:pPr>
        <w:pStyle w:val="Normal0"/>
        <w:rPr>
          <w:color w:val="000000" w:themeColor="text1"/>
          <w:sz w:val="20"/>
          <w:szCs w:val="20"/>
          <w:lang w:val="es-ES"/>
        </w:rPr>
      </w:pPr>
    </w:p>
    <w:p w:rsidR="003D78F5" w:rsidP="379AE197" w:rsidRDefault="003D78F5" w14:paraId="61C78C54" w14:textId="77777777">
      <w:pPr>
        <w:pStyle w:val="Normal0"/>
        <w:rPr>
          <w:color w:val="000000" w:themeColor="text1"/>
          <w:sz w:val="20"/>
          <w:szCs w:val="20"/>
          <w:lang w:val="es-ES"/>
        </w:rPr>
      </w:pPr>
    </w:p>
    <w:p w:rsidR="00982F56" w:rsidP="379AE197" w:rsidRDefault="00982F56" w14:paraId="43732CD4" w14:textId="31EC62F8">
      <w:pPr>
        <w:pStyle w:val="Normal0"/>
        <w:rPr>
          <w:color w:val="000000" w:themeColor="text1"/>
          <w:sz w:val="20"/>
          <w:szCs w:val="20"/>
          <w:lang w:val="es-ES"/>
        </w:rPr>
      </w:pPr>
    </w:p>
    <w:p w:rsidR="00982F56" w:rsidP="379AE197" w:rsidRDefault="00982F56" w14:paraId="687ECF39" w14:textId="77777777">
      <w:pPr>
        <w:pStyle w:val="Normal0"/>
        <w:rPr>
          <w:color w:val="000000" w:themeColor="text1"/>
          <w:sz w:val="20"/>
          <w:szCs w:val="20"/>
          <w:lang w:val="es-ES"/>
        </w:rPr>
      </w:pPr>
    </w:p>
    <w:p w:rsidR="00982F56" w:rsidP="379AE197" w:rsidRDefault="00982F56" w14:paraId="3D78611F" w14:textId="77777777">
      <w:pPr>
        <w:pStyle w:val="Normal0"/>
        <w:rPr>
          <w:color w:val="000000" w:themeColor="text1"/>
          <w:sz w:val="20"/>
          <w:szCs w:val="20"/>
          <w:lang w:val="es-ES"/>
        </w:rPr>
      </w:pPr>
    </w:p>
    <w:p w:rsidR="00982F56" w:rsidP="379AE197" w:rsidRDefault="00982F56" w14:paraId="0BE29D8F" w14:textId="77777777">
      <w:pPr>
        <w:pStyle w:val="Normal0"/>
        <w:rPr>
          <w:color w:val="000000" w:themeColor="text1"/>
          <w:sz w:val="20"/>
          <w:szCs w:val="20"/>
          <w:lang w:val="es-ES"/>
        </w:rPr>
      </w:pPr>
    </w:p>
    <w:p w:rsidR="00982F56" w:rsidP="379AE197" w:rsidRDefault="001B1ECE" w14:paraId="4F5EB0D4" w14:textId="06B6FB1D">
      <w:pPr>
        <w:pStyle w:val="Normal0"/>
        <w:rPr>
          <w:color w:val="000000" w:themeColor="text1"/>
          <w:sz w:val="20"/>
          <w:szCs w:val="20"/>
          <w:lang w:val="es-ES"/>
        </w:rPr>
      </w:pPr>
      <w:r w:rsidRPr="001B1ECE">
        <w:rPr>
          <w:color w:val="000000" w:themeColor="text1"/>
          <w:sz w:val="20"/>
          <w:szCs w:val="20"/>
        </w:rPr>
        <w:t>El recurso de audio permite reforzar la importancia del trabajo conjunto entre instituciones y comunidad para fortalecer la participación social. Su contenido facilita la comprensión del tema mediante ejemplos cercanos al contexto colombiano y resalta que una participación efectiva requiere información clara, diálogo permanente, organización comunitaria y corresponsabilidad en la gestión pública.</w:t>
      </w:r>
    </w:p>
    <w:p w:rsidR="00982F56" w:rsidP="379AE197" w:rsidRDefault="00982F56" w14:paraId="206AF840" w14:textId="77777777">
      <w:pPr>
        <w:pStyle w:val="Normal0"/>
        <w:rPr>
          <w:color w:val="000000" w:themeColor="text1"/>
          <w:sz w:val="20"/>
          <w:szCs w:val="20"/>
          <w:lang w:val="es-ES"/>
        </w:rPr>
      </w:pPr>
    </w:p>
    <w:p w:rsidR="009F1B8B" w:rsidP="379AE197" w:rsidRDefault="3A4A1C3A" w14:paraId="4FAA0FA9" w14:textId="4D7F1C3C">
      <w:pPr>
        <w:pStyle w:val="Normal0"/>
        <w:rPr>
          <w:color w:val="000000" w:themeColor="text1"/>
          <w:sz w:val="20"/>
          <w:szCs w:val="20"/>
          <w:lang w:val="es-ES"/>
        </w:rPr>
      </w:pPr>
      <w:r w:rsidRPr="00935B4C">
        <w:rPr>
          <w:color w:val="000000" w:themeColor="text1"/>
          <w:sz w:val="20"/>
          <w:szCs w:val="20"/>
          <w:lang w:val="es-ES"/>
        </w:rPr>
        <w:t>El desarrollo y fortalecimiento de la participación social en salud constituye un proceso integral que articula el reconocimiento normativo, la implementación de estrategias, la formación ciudadana y la corresponsabilidad entre instituciones y comunidad. Estos elementos permiten avanzar hacia una participación más efectiva, con capacidad de incidencia en la gestión del sistema de salud y en la garantía del derecho fundamental a la salud.</w:t>
      </w:r>
    </w:p>
    <w:p w:rsidRPr="00935B4C" w:rsidR="009F1B8B" w:rsidP="379AE197" w:rsidRDefault="009F1B8B" w14:paraId="5C5D8E42" w14:textId="77777777">
      <w:pPr>
        <w:pStyle w:val="Normal0"/>
        <w:rPr>
          <w:color w:val="000000" w:themeColor="text1"/>
          <w:sz w:val="20"/>
          <w:szCs w:val="20"/>
          <w:lang w:val="es-ES"/>
        </w:rPr>
      </w:pPr>
    </w:p>
    <w:p w:rsidRPr="00FE1EDA" w:rsidR="00600D30" w:rsidP="00600D30" w:rsidRDefault="00600D30" w14:paraId="48EF6370" w14:textId="77777777">
      <w:pPr>
        <w:pStyle w:val="Normal0"/>
        <w:rPr>
          <w:b/>
          <w:bCs/>
          <w:color w:val="000000"/>
          <w:sz w:val="20"/>
          <w:szCs w:val="20"/>
          <w:lang w:val="es-ES"/>
        </w:rPr>
      </w:pPr>
    </w:p>
    <w:p w:rsidRPr="00FE1EDA" w:rsidR="00AD17D4" w:rsidRDefault="00025888" w14:paraId="00000070" w14:textId="12B65566">
      <w:pPr>
        <w:pStyle w:val="Normal0"/>
        <w:numPr>
          <w:ilvl w:val="0"/>
          <w:numId w:val="1"/>
        </w:numPr>
        <w:ind w:left="284" w:hanging="284"/>
        <w:rPr>
          <w:b/>
          <w:color w:val="000000"/>
          <w:sz w:val="20"/>
          <w:szCs w:val="20"/>
          <w:lang w:val="es-ES"/>
        </w:rPr>
      </w:pPr>
      <w:r w:rsidRPr="00FE1EDA">
        <w:rPr>
          <w:b/>
          <w:sz w:val="20"/>
          <w:szCs w:val="20"/>
          <w:lang w:val="es-ES"/>
        </w:rPr>
        <w:t>SÍNTESIS</w:t>
      </w:r>
    </w:p>
    <w:p w:rsidRPr="00FE1EDA" w:rsidR="00AD17D4" w:rsidP="007A5C2D" w:rsidRDefault="00AD17D4" w14:paraId="00000071" w14:textId="77777777">
      <w:pPr>
        <w:pStyle w:val="Normal0"/>
        <w:rPr>
          <w:sz w:val="20"/>
          <w:szCs w:val="20"/>
          <w:lang w:val="es-ES"/>
        </w:rPr>
      </w:pPr>
    </w:p>
    <w:p w:rsidRPr="0087190C" w:rsidR="0087190C" w:rsidP="0087190C" w:rsidRDefault="0087190C" w14:paraId="4DE08AF1" w14:textId="77777777">
      <w:pPr>
        <w:pStyle w:val="Normal0"/>
      </w:pPr>
      <w:r w:rsidRPr="296E7321" w:rsidR="0087190C">
        <w:rPr>
          <w:sz w:val="20"/>
          <w:szCs w:val="20"/>
        </w:rPr>
        <w:t>La participación social en salud fortalece la garantía del derecho fundamental a la salud y la incidencia de la ciudadanía en la gestión pública. A lo largo del componente se analizan el marco normativo, la Ley Estatutaria de Salud, la Política de Participación Social en Salud, los mecanismos de participación y las estrategias de implementación y fortalecimiento como elementos relacionados que orientan la toma de decisiones, el control social y la construcción colectiva de soluciones. La comprensión de estos contenidos permite reconocer la participación como un proceso organizado, incluyente y corresponsable, orientado al bienestar de la población y al fortalecimiento de la gobernanza en los territorios. A continuación, el mapa conceptual presenta, de manera visual, la organización de los contenidos y la relación entre sus ejes temáticos.</w:t>
      </w:r>
    </w:p>
    <w:p w:rsidR="296E7321" w:rsidP="296E7321" w:rsidRDefault="296E7321" w14:paraId="20AE6F44" w14:textId="55748753">
      <w:pPr>
        <w:pStyle w:val="Normal0"/>
        <w:rPr>
          <w:sz w:val="20"/>
          <w:szCs w:val="20"/>
        </w:rPr>
      </w:pPr>
    </w:p>
    <w:p w:rsidR="296E7321" w:rsidP="296E7321" w:rsidRDefault="296E7321" w14:paraId="2599DF24" w14:textId="355C4174">
      <w:pPr>
        <w:pStyle w:val="Normal0"/>
        <w:rPr>
          <w:sz w:val="20"/>
          <w:szCs w:val="20"/>
        </w:rPr>
      </w:pPr>
    </w:p>
    <w:p w:rsidR="74BEC7AD" w:rsidP="296E7321" w:rsidRDefault="74BEC7AD" w14:paraId="72C62F0C" w14:textId="0AF2DEB0">
      <w:pPr>
        <w:pStyle w:val="Normal0"/>
      </w:pPr>
      <w:commentRangeStart w:id="1130347007"/>
      <w:r w:rsidR="74BEC7AD">
        <w:drawing>
          <wp:inline wp14:editId="471A0363" wp14:anchorId="6BB139DB">
            <wp:extent cx="5581650" cy="4257675"/>
            <wp:effectExtent l="0" t="0" r="0" b="0"/>
            <wp:docPr id="783696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696505" name="Picture 783696505"/>
                    <pic:cNvPicPr/>
                  </pic:nvPicPr>
                  <pic:blipFill>
                    <a:blip xmlns:r="http://schemas.openxmlformats.org/officeDocument/2006/relationships" r:embed="rId578989317">
                      <a:extLst>
                        <a:ext uri="{28A0092B-C50C-407E-A947-70E740481C1C}">
                          <a14:useLocalDpi xmlns:a14="http://schemas.microsoft.com/office/drawing/2010/main"/>
                        </a:ext>
                      </a:extLst>
                    </a:blip>
                    <a:stretch>
                      <a:fillRect/>
                    </a:stretch>
                  </pic:blipFill>
                  <pic:spPr>
                    <a:xfrm>
                      <a:off x="0" y="0"/>
                      <a:ext cx="5581650" cy="4257675"/>
                    </a:xfrm>
                    <a:prstGeom prst="rect">
                      <a:avLst/>
                    </a:prstGeom>
                  </pic:spPr>
                </pic:pic>
              </a:graphicData>
            </a:graphic>
          </wp:inline>
        </w:drawing>
      </w:r>
      <w:commentRangeEnd w:id="1130347007"/>
      <w:r>
        <w:rPr>
          <w:rStyle w:val="CommentReference"/>
        </w:rPr>
        <w:commentReference w:id="1130347007"/>
      </w:r>
    </w:p>
    <w:p w:rsidR="007B0269" w:rsidP="296E7321" w:rsidRDefault="007B0269" w14:paraId="2195EB60" w14:textId="78CF6BD4">
      <w:pPr>
        <w:pStyle w:val="Normal0"/>
        <w:rPr>
          <w:color w:val="C0504D" w:themeColor="accent2" w:themeTint="FF" w:themeShade="FF"/>
          <w:sz w:val="20"/>
          <w:szCs w:val="20"/>
          <w:lang w:val="es-ES" w:eastAsia="en-US"/>
        </w:rPr>
      </w:pPr>
    </w:p>
    <w:p w:rsidR="007B0269" w:rsidP="007A5C2D" w:rsidRDefault="007B0269" w14:paraId="5FDC1C27" w14:textId="77777777">
      <w:pPr>
        <w:pStyle w:val="Normal0"/>
        <w:rPr>
          <w:sz w:val="20"/>
          <w:szCs w:val="20"/>
          <w:lang w:val="es-ES" w:eastAsia="en-US"/>
        </w:rPr>
      </w:pPr>
    </w:p>
    <w:p w:rsidRPr="00FE1EDA" w:rsidR="007B0269" w:rsidP="007A5C2D" w:rsidRDefault="007B0269" w14:paraId="6256E6A7" w14:textId="77777777">
      <w:pPr>
        <w:pStyle w:val="Normal0"/>
        <w:rPr>
          <w:sz w:val="20"/>
          <w:szCs w:val="20"/>
          <w:lang w:val="es-ES" w:eastAsia="en-US"/>
        </w:rPr>
      </w:pPr>
    </w:p>
    <w:p w:rsidRPr="00FE1EDA" w:rsidR="00AD17D4" w:rsidRDefault="00025888" w14:paraId="00000075" w14:textId="77777777">
      <w:pPr>
        <w:pStyle w:val="Normal0"/>
        <w:numPr>
          <w:ilvl w:val="0"/>
          <w:numId w:val="1"/>
        </w:numPr>
        <w:ind w:left="284" w:hanging="284"/>
        <w:rPr>
          <w:b/>
          <w:color w:val="000000"/>
          <w:sz w:val="20"/>
          <w:szCs w:val="20"/>
          <w:lang w:val="es-ES"/>
        </w:rPr>
      </w:pPr>
      <w:r w:rsidRPr="00FE1EDA">
        <w:rPr>
          <w:b/>
          <w:color w:val="000000"/>
          <w:sz w:val="20"/>
          <w:szCs w:val="20"/>
          <w:lang w:val="es-ES"/>
        </w:rPr>
        <w:t>ACTIVIDADES DIDÁCTICAS</w:t>
      </w:r>
    </w:p>
    <w:p w:rsidRPr="00FE1EDA" w:rsidR="00AD17D4" w:rsidP="007A5C2D" w:rsidRDefault="00AD17D4" w14:paraId="0000008A" w14:textId="15551067">
      <w:pPr>
        <w:pStyle w:val="Normal0"/>
        <w:rPr>
          <w:color w:val="7F7F7F"/>
          <w:sz w:val="20"/>
          <w:szCs w:val="20"/>
          <w:lang w:val="es-ES"/>
        </w:rPr>
      </w:pPr>
    </w:p>
    <w:tbl>
      <w:tblPr>
        <w:tblW w:w="99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3061"/>
        <w:gridCol w:w="6929"/>
      </w:tblGrid>
      <w:tr w:rsidRPr="00FE1EDA" w:rsidR="003310C6" w:rsidTr="009C0585" w14:paraId="55E7F395" w14:textId="77777777">
        <w:trPr>
          <w:trHeight w:val="767"/>
        </w:trPr>
        <w:tc>
          <w:tcPr>
            <w:tcW w:w="9990" w:type="dxa"/>
            <w:gridSpan w:val="2"/>
            <w:shd w:val="clear" w:color="auto" w:fill="000000" w:themeFill="text1"/>
            <w:vAlign w:val="center"/>
          </w:tcPr>
          <w:p w:rsidRPr="00FE1EDA" w:rsidR="003310C6" w:rsidP="007A5C2D" w:rsidRDefault="003310C6" w14:paraId="44B459DB" w14:textId="213D4639">
            <w:pPr>
              <w:jc w:val="center"/>
              <w:rPr>
                <w:rFonts w:ascii="Arial" w:hAnsi="Arial" w:cs="Arial"/>
                <w:b/>
                <w:bCs/>
                <w:sz w:val="20"/>
                <w:szCs w:val="20"/>
                <w:lang w:val="es-ES"/>
              </w:rPr>
            </w:pPr>
            <w:r w:rsidRPr="00FE1EDA">
              <w:rPr>
                <w:rFonts w:ascii="Arial" w:hAnsi="Arial" w:eastAsia="Calibri" w:cs="Arial"/>
                <w:b/>
                <w:bCs/>
                <w:sz w:val="20"/>
                <w:szCs w:val="20"/>
                <w:lang w:val="es-ES"/>
              </w:rPr>
              <w:t>DESCRIPCIÓN DE ACTIVIDAD DIDÁCTICA</w:t>
            </w:r>
          </w:p>
        </w:tc>
      </w:tr>
      <w:tr w:rsidRPr="00FE1EDA" w:rsidR="003310C6" w:rsidTr="002307DB" w14:paraId="2C1D5AEC" w14:textId="77777777">
        <w:trPr>
          <w:trHeight w:val="620"/>
        </w:trPr>
        <w:tc>
          <w:tcPr>
            <w:tcW w:w="3061" w:type="dxa"/>
            <w:vAlign w:val="center"/>
          </w:tcPr>
          <w:p w:rsidRPr="00FE1EDA" w:rsidR="003310C6" w:rsidP="007A5C2D" w:rsidRDefault="003310C6" w14:paraId="3E7890D7" w14:textId="77777777">
            <w:pPr>
              <w:rPr>
                <w:rFonts w:ascii="Arial" w:hAnsi="Arial" w:eastAsia="Calibri" w:cs="Arial"/>
                <w:b/>
                <w:bCs/>
                <w:sz w:val="20"/>
                <w:szCs w:val="20"/>
                <w:lang w:val="es-ES"/>
              </w:rPr>
            </w:pPr>
            <w:r w:rsidRPr="00FE1EDA">
              <w:rPr>
                <w:rFonts w:ascii="Arial" w:hAnsi="Arial" w:eastAsia="Calibri" w:cs="Arial"/>
                <w:b/>
                <w:bCs/>
                <w:sz w:val="20"/>
                <w:szCs w:val="20"/>
                <w:lang w:val="es-ES"/>
              </w:rPr>
              <w:t>Nombre de la Actividad</w:t>
            </w:r>
          </w:p>
        </w:tc>
        <w:tc>
          <w:tcPr>
            <w:tcW w:w="6929" w:type="dxa"/>
            <w:vAlign w:val="center"/>
          </w:tcPr>
          <w:p w:rsidRPr="00744814" w:rsidR="003310C6" w:rsidP="007A5C2D" w:rsidRDefault="001F0E73" w14:paraId="32596FA8" w14:textId="02ACEC65">
            <w:pPr>
              <w:rPr>
                <w:rFonts w:ascii="Arial" w:hAnsi="Arial" w:cs="Arial"/>
                <w:sz w:val="20"/>
                <w:szCs w:val="20"/>
                <w:lang w:val="es-ES"/>
              </w:rPr>
            </w:pPr>
            <w:r w:rsidRPr="00744814">
              <w:rPr>
                <w:rFonts w:ascii="Arial" w:hAnsi="Arial" w:cs="Arial"/>
                <w:sz w:val="20"/>
                <w:szCs w:val="20"/>
                <w:lang w:val="es-ES"/>
              </w:rPr>
              <w:t xml:space="preserve">Desafío </w:t>
            </w:r>
            <w:r w:rsidRPr="00744814" w:rsidR="002809A0">
              <w:rPr>
                <w:rFonts w:ascii="Arial" w:hAnsi="Arial" w:cs="Arial"/>
                <w:sz w:val="20"/>
                <w:szCs w:val="20"/>
                <w:lang w:val="es-ES"/>
              </w:rPr>
              <w:t>c</w:t>
            </w:r>
            <w:r w:rsidRPr="00744814">
              <w:rPr>
                <w:rFonts w:ascii="Arial" w:hAnsi="Arial" w:cs="Arial"/>
                <w:sz w:val="20"/>
                <w:szCs w:val="20"/>
                <w:lang w:val="es-ES"/>
              </w:rPr>
              <w:t xml:space="preserve">iudadano en </w:t>
            </w:r>
            <w:r w:rsidRPr="00744814" w:rsidR="002809A0">
              <w:rPr>
                <w:rFonts w:ascii="Arial" w:hAnsi="Arial" w:cs="Arial"/>
                <w:sz w:val="20"/>
                <w:szCs w:val="20"/>
                <w:lang w:val="es-ES"/>
              </w:rPr>
              <w:t>s</w:t>
            </w:r>
            <w:r w:rsidRPr="00744814">
              <w:rPr>
                <w:rFonts w:ascii="Arial" w:hAnsi="Arial" w:cs="Arial"/>
                <w:sz w:val="20"/>
                <w:szCs w:val="20"/>
                <w:lang w:val="es-ES"/>
              </w:rPr>
              <w:t>alud</w:t>
            </w:r>
            <w:r w:rsidRPr="00744814" w:rsidR="002809A0">
              <w:rPr>
                <w:rFonts w:ascii="Arial" w:hAnsi="Arial" w:cs="Arial"/>
                <w:sz w:val="20"/>
                <w:szCs w:val="20"/>
                <w:lang w:val="es-ES"/>
              </w:rPr>
              <w:t>.</w:t>
            </w:r>
          </w:p>
        </w:tc>
      </w:tr>
      <w:tr w:rsidRPr="003F7826" w:rsidR="003310C6" w:rsidTr="002307DB" w14:paraId="55EF97DE" w14:textId="77777777">
        <w:trPr>
          <w:trHeight w:val="1511"/>
        </w:trPr>
        <w:tc>
          <w:tcPr>
            <w:tcW w:w="3061" w:type="dxa"/>
            <w:vAlign w:val="center"/>
          </w:tcPr>
          <w:p w:rsidRPr="00FE1EDA" w:rsidR="003310C6" w:rsidP="007A5C2D" w:rsidRDefault="003310C6" w14:paraId="7D35CFDF" w14:textId="77777777">
            <w:pPr>
              <w:rPr>
                <w:rFonts w:ascii="Arial" w:hAnsi="Arial" w:eastAsia="Calibri" w:cs="Arial"/>
                <w:b/>
                <w:bCs/>
                <w:sz w:val="20"/>
                <w:szCs w:val="20"/>
                <w:lang w:val="es-ES"/>
              </w:rPr>
            </w:pPr>
            <w:r w:rsidRPr="00FE1EDA">
              <w:rPr>
                <w:rFonts w:ascii="Arial" w:hAnsi="Arial" w:eastAsia="Calibri" w:cs="Arial"/>
                <w:b/>
                <w:bCs/>
                <w:sz w:val="20"/>
                <w:szCs w:val="20"/>
                <w:lang w:val="es-ES"/>
              </w:rPr>
              <w:t>Objetivo de la actividad</w:t>
            </w:r>
          </w:p>
        </w:tc>
        <w:tc>
          <w:tcPr>
            <w:tcW w:w="6929" w:type="dxa"/>
            <w:vAlign w:val="center"/>
          </w:tcPr>
          <w:p w:rsidRPr="00744814" w:rsidR="009C0585" w:rsidP="007A5C2D" w:rsidRDefault="0083107A" w14:paraId="14748A70" w14:textId="47C2C779">
            <w:pPr>
              <w:rPr>
                <w:rFonts w:ascii="Arial" w:hAnsi="Arial" w:cs="Arial"/>
                <w:sz w:val="20"/>
                <w:szCs w:val="20"/>
                <w:lang w:val="es-ES"/>
              </w:rPr>
            </w:pPr>
            <w:r w:rsidRPr="00744814">
              <w:rPr>
                <w:rFonts w:ascii="Arial" w:hAnsi="Arial" w:cs="Arial"/>
                <w:sz w:val="20"/>
                <w:szCs w:val="20"/>
                <w:lang w:val="es-ES"/>
              </w:rPr>
              <w:t>Evaluar la apropiación de los conocimientos relacionados con el derecho a la salud, el marco normativo, la Ley Estatutaria de Salud, la Política de Participación Social en Salud y los mecanismos de participación ciudadana</w:t>
            </w:r>
            <w:r w:rsidRPr="00744814" w:rsidR="002307DB">
              <w:rPr>
                <w:rFonts w:ascii="Arial" w:hAnsi="Arial" w:cs="Arial"/>
                <w:sz w:val="20"/>
                <w:szCs w:val="20"/>
                <w:lang w:val="es-ES"/>
              </w:rPr>
              <w:t>.</w:t>
            </w:r>
          </w:p>
        </w:tc>
      </w:tr>
      <w:tr w:rsidRPr="00FE1EDA" w:rsidR="003310C6" w:rsidTr="009242C3" w14:paraId="4D5645D2" w14:textId="77777777">
        <w:trPr>
          <w:trHeight w:val="1430"/>
        </w:trPr>
        <w:tc>
          <w:tcPr>
            <w:tcW w:w="3061" w:type="dxa"/>
            <w:vAlign w:val="center"/>
          </w:tcPr>
          <w:p w:rsidRPr="00FE1EDA" w:rsidR="003310C6" w:rsidP="007A5C2D" w:rsidRDefault="003310C6" w14:paraId="63A20DCB" w14:textId="77777777">
            <w:pPr>
              <w:rPr>
                <w:rFonts w:ascii="Arial" w:hAnsi="Arial" w:eastAsia="Calibri" w:cs="Arial"/>
                <w:b/>
                <w:bCs/>
                <w:sz w:val="20"/>
                <w:szCs w:val="20"/>
                <w:lang w:val="es-ES"/>
              </w:rPr>
            </w:pPr>
            <w:r w:rsidRPr="00FE1EDA">
              <w:rPr>
                <w:rFonts w:ascii="Arial" w:hAnsi="Arial" w:eastAsia="Calibri" w:cs="Arial"/>
                <w:b/>
                <w:bCs/>
                <w:sz w:val="20"/>
                <w:szCs w:val="20"/>
                <w:lang w:val="es-ES"/>
              </w:rPr>
              <w:t>Tipo de actividad sugerida</w:t>
            </w:r>
          </w:p>
        </w:tc>
        <w:tc>
          <w:tcPr>
            <w:tcW w:w="6929" w:type="dxa"/>
            <w:vAlign w:val="center"/>
          </w:tcPr>
          <w:p w:rsidRPr="00FE1EDA" w:rsidR="003310C6" w:rsidP="00A80289" w:rsidRDefault="009C0585" w14:paraId="4F10A9FE" w14:textId="610393A5">
            <w:pPr>
              <w:rPr>
                <w:rFonts w:ascii="Arial" w:hAnsi="Arial" w:cs="Arial"/>
                <w:b/>
                <w:color w:val="595959" w:themeColor="text1" w:themeTint="A6"/>
                <w:sz w:val="20"/>
                <w:szCs w:val="20"/>
                <w:lang w:val="es-ES"/>
              </w:rPr>
            </w:pPr>
            <w:r w:rsidRPr="00FE1EDA">
              <w:rPr>
                <w:rFonts w:ascii="Arial" w:hAnsi="Arial" w:cs="Arial"/>
                <w:noProof/>
                <w:color w:val="000000" w:themeColor="text1"/>
                <w:sz w:val="20"/>
                <w:szCs w:val="20"/>
                <w:lang w:val="es-ES"/>
              </w:rPr>
              <w:drawing>
                <wp:anchor distT="0" distB="0" distL="114300" distR="114300" simplePos="0" relativeHeight="251659264" behindDoc="0" locked="0" layoutInCell="1" hidden="0" allowOverlap="1" wp14:anchorId="6144056B" wp14:editId="2817699D">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Pr="00FE1EDA" w:rsidR="003310C6" w:rsidTr="002307DB" w14:paraId="71D755B1" w14:textId="77777777">
        <w:trPr>
          <w:trHeight w:val="1034"/>
        </w:trPr>
        <w:tc>
          <w:tcPr>
            <w:tcW w:w="3061" w:type="dxa"/>
            <w:vAlign w:val="center"/>
          </w:tcPr>
          <w:p w:rsidRPr="00FE1EDA" w:rsidR="003310C6" w:rsidP="007A5C2D" w:rsidRDefault="003310C6" w14:paraId="01C16D3F" w14:textId="77777777">
            <w:pPr>
              <w:rPr>
                <w:rFonts w:ascii="Arial" w:hAnsi="Arial" w:eastAsia="Calibri" w:cs="Arial"/>
                <w:b/>
                <w:bCs/>
                <w:sz w:val="20"/>
                <w:szCs w:val="20"/>
                <w:lang w:val="es-ES"/>
              </w:rPr>
            </w:pPr>
            <w:r w:rsidRPr="00FE1EDA">
              <w:rPr>
                <w:rFonts w:ascii="Arial" w:hAnsi="Arial" w:eastAsia="Calibri" w:cs="Arial"/>
                <w:b/>
                <w:bCs/>
                <w:sz w:val="20"/>
                <w:szCs w:val="20"/>
                <w:lang w:val="es-ES"/>
              </w:rPr>
              <w:t xml:space="preserve">Archivo de la actividad </w:t>
            </w:r>
          </w:p>
          <w:p w:rsidRPr="00FE1EDA" w:rsidR="003310C6" w:rsidP="007A5C2D" w:rsidRDefault="003310C6" w14:paraId="7488C933" w14:textId="77777777">
            <w:pPr>
              <w:rPr>
                <w:rFonts w:ascii="Arial" w:hAnsi="Arial" w:eastAsia="Calibri" w:cs="Arial"/>
                <w:b/>
                <w:bCs/>
                <w:sz w:val="20"/>
                <w:szCs w:val="20"/>
                <w:lang w:val="es-ES"/>
              </w:rPr>
            </w:pPr>
            <w:r w:rsidRPr="00FE1EDA">
              <w:rPr>
                <w:rFonts w:ascii="Arial" w:hAnsi="Arial" w:eastAsia="Calibri" w:cs="Arial"/>
                <w:b/>
                <w:bCs/>
                <w:sz w:val="20"/>
                <w:szCs w:val="20"/>
                <w:lang w:val="es-ES"/>
              </w:rPr>
              <w:t>(Anexo donde se describe la actividad propuesta)</w:t>
            </w:r>
          </w:p>
        </w:tc>
        <w:tc>
          <w:tcPr>
            <w:tcW w:w="6929" w:type="dxa"/>
            <w:vAlign w:val="center"/>
          </w:tcPr>
          <w:p w:rsidRPr="00FE1EDA" w:rsidR="003310C6" w:rsidP="007A5C2D" w:rsidRDefault="00F5382A" w14:paraId="3E9B9607" w14:textId="04980C3A">
            <w:pPr>
              <w:rPr>
                <w:rFonts w:ascii="Arial" w:hAnsi="Arial" w:cs="Arial"/>
                <w:b/>
                <w:i/>
                <w:sz w:val="20"/>
                <w:szCs w:val="20"/>
                <w:lang w:val="es-ES"/>
              </w:rPr>
            </w:pPr>
            <w:r w:rsidRPr="00FE1EDA">
              <w:rPr>
                <w:rFonts w:ascii="Arial" w:hAnsi="Arial" w:cs="Arial"/>
                <w:color w:val="000000"/>
                <w:sz w:val="20"/>
                <w:szCs w:val="20"/>
                <w:lang w:val="es-ES"/>
              </w:rPr>
              <w:t>Actividad_didactica_CF01</w:t>
            </w:r>
          </w:p>
        </w:tc>
      </w:tr>
    </w:tbl>
    <w:p w:rsidRPr="00FE1EDA" w:rsidR="00AD17D4" w:rsidP="007A5C2D" w:rsidRDefault="00AD17D4" w14:paraId="19DE8EE4" w14:textId="6CFF6E9E">
      <w:pPr>
        <w:pStyle w:val="Normal0"/>
        <w:rPr>
          <w:color w:val="7F7F7F"/>
          <w:sz w:val="20"/>
          <w:szCs w:val="20"/>
          <w:lang w:val="es-ES"/>
        </w:rPr>
      </w:pPr>
    </w:p>
    <w:p w:rsidRPr="00FE1EDA" w:rsidR="00C77BB3" w:rsidP="007A5C2D" w:rsidRDefault="00C77BB3" w14:paraId="12535259" w14:textId="77777777">
      <w:pPr>
        <w:pStyle w:val="Normal0"/>
        <w:rPr>
          <w:sz w:val="20"/>
          <w:szCs w:val="20"/>
          <w:lang w:val="es-ES"/>
        </w:rPr>
      </w:pPr>
    </w:p>
    <w:p w:rsidR="00AD17D4" w:rsidRDefault="00025888" w14:paraId="000000A1" w14:textId="77777777">
      <w:pPr>
        <w:pStyle w:val="Normal0"/>
        <w:numPr>
          <w:ilvl w:val="0"/>
          <w:numId w:val="1"/>
        </w:numPr>
        <w:ind w:left="284" w:hanging="284"/>
        <w:rPr>
          <w:b/>
          <w:color w:val="000000"/>
          <w:sz w:val="20"/>
          <w:szCs w:val="20"/>
          <w:lang w:val="es-ES"/>
        </w:rPr>
      </w:pPr>
      <w:r w:rsidRPr="00FE1EDA">
        <w:rPr>
          <w:b/>
          <w:color w:val="000000"/>
          <w:sz w:val="20"/>
          <w:szCs w:val="20"/>
          <w:lang w:val="es-ES"/>
        </w:rPr>
        <w:t xml:space="preserve">GLOSARIO: </w:t>
      </w:r>
    </w:p>
    <w:p w:rsidRPr="00D54394" w:rsidR="00D54394" w:rsidP="00D54394" w:rsidRDefault="00D54394" w14:paraId="08E5071A" w14:textId="77777777">
      <w:pPr>
        <w:pStyle w:val="Normal0"/>
        <w:rPr>
          <w:bCs/>
          <w:color w:val="000000"/>
          <w:sz w:val="20"/>
          <w:szCs w:val="20"/>
        </w:rPr>
      </w:pPr>
    </w:p>
    <w:p w:rsidR="004D2036" w:rsidP="004D2036" w:rsidRDefault="004D2036" w14:paraId="49E9FF81" w14:textId="77777777">
      <w:pPr>
        <w:pStyle w:val="Normal0"/>
        <w:rPr>
          <w:bCs/>
          <w:color w:val="000000"/>
          <w:sz w:val="20"/>
          <w:szCs w:val="20"/>
        </w:rPr>
      </w:pPr>
      <w:r w:rsidRPr="004D2036">
        <w:rPr>
          <w:b/>
          <w:bCs/>
          <w:color w:val="000000"/>
          <w:sz w:val="20"/>
          <w:szCs w:val="20"/>
        </w:rPr>
        <w:t>Autocuidado:</w:t>
      </w:r>
      <w:r w:rsidRPr="004D2036">
        <w:rPr>
          <w:bCs/>
          <w:color w:val="000000"/>
          <w:sz w:val="20"/>
          <w:szCs w:val="20"/>
        </w:rPr>
        <w:t xml:space="preserve"> conjunto de prácticas y decisiones que realizan las personas para mantener y mejorar su salud, prevenir enfermedades y promover el bienestar individual y colectivo.</w:t>
      </w:r>
    </w:p>
    <w:p w:rsidRPr="004D2036" w:rsidR="004D2036" w:rsidP="004D2036" w:rsidRDefault="004D2036" w14:paraId="6D5BABEF" w14:textId="77777777">
      <w:pPr>
        <w:pStyle w:val="Normal0"/>
        <w:rPr>
          <w:bCs/>
          <w:color w:val="000000"/>
          <w:sz w:val="20"/>
          <w:szCs w:val="20"/>
        </w:rPr>
      </w:pPr>
    </w:p>
    <w:p w:rsidR="004D2036" w:rsidP="004D2036" w:rsidRDefault="004D2036" w14:paraId="30FBCBA2" w14:textId="77777777">
      <w:pPr>
        <w:pStyle w:val="Normal0"/>
        <w:rPr>
          <w:bCs/>
          <w:color w:val="000000"/>
          <w:sz w:val="20"/>
          <w:szCs w:val="20"/>
        </w:rPr>
      </w:pPr>
      <w:r w:rsidRPr="004D2036">
        <w:rPr>
          <w:b/>
          <w:bCs/>
          <w:color w:val="000000"/>
          <w:sz w:val="20"/>
          <w:szCs w:val="20"/>
        </w:rPr>
        <w:t>Control social:</w:t>
      </w:r>
      <w:r w:rsidRPr="004D2036">
        <w:rPr>
          <w:bCs/>
          <w:color w:val="000000"/>
          <w:sz w:val="20"/>
          <w:szCs w:val="20"/>
        </w:rPr>
        <w:t xml:space="preserve"> mecanismo mediante el cual la ciudadanía realiza seguimiento y vigilancia a la gestión pública, con el fin de garantizar la transparencia, el uso adecuado de los recursos y el cumplimiento de las políticas públicas en salud.</w:t>
      </w:r>
    </w:p>
    <w:p w:rsidRPr="004D2036" w:rsidR="004D2036" w:rsidP="004D2036" w:rsidRDefault="004D2036" w14:paraId="585EA16E" w14:textId="77777777">
      <w:pPr>
        <w:pStyle w:val="Normal0"/>
        <w:rPr>
          <w:bCs/>
          <w:color w:val="000000"/>
          <w:sz w:val="20"/>
          <w:szCs w:val="20"/>
        </w:rPr>
      </w:pPr>
    </w:p>
    <w:p w:rsidR="004D2036" w:rsidP="004D2036" w:rsidRDefault="004D2036" w14:paraId="46BFE28A" w14:textId="77777777">
      <w:pPr>
        <w:pStyle w:val="Normal0"/>
        <w:rPr>
          <w:bCs/>
          <w:color w:val="000000"/>
          <w:sz w:val="20"/>
          <w:szCs w:val="20"/>
        </w:rPr>
      </w:pPr>
      <w:r w:rsidRPr="004D2036">
        <w:rPr>
          <w:b/>
          <w:bCs/>
          <w:color w:val="000000"/>
          <w:sz w:val="20"/>
          <w:szCs w:val="20"/>
        </w:rPr>
        <w:t>Corresponsabilidad:</w:t>
      </w:r>
      <w:r w:rsidRPr="004D2036">
        <w:rPr>
          <w:bCs/>
          <w:color w:val="000000"/>
          <w:sz w:val="20"/>
          <w:szCs w:val="20"/>
        </w:rPr>
        <w:t xml:space="preserve"> principio que reconoce la responsabilidad compartida entre el Estado, las instituciones y la ciudadanía en la protección, promoción y cuidado de la salud.</w:t>
      </w:r>
    </w:p>
    <w:p w:rsidRPr="004D2036" w:rsidR="004D2036" w:rsidP="004D2036" w:rsidRDefault="004D2036" w14:paraId="2E024F7D" w14:textId="77777777">
      <w:pPr>
        <w:pStyle w:val="Normal0"/>
        <w:rPr>
          <w:bCs/>
          <w:color w:val="000000"/>
          <w:sz w:val="20"/>
          <w:szCs w:val="20"/>
        </w:rPr>
      </w:pPr>
    </w:p>
    <w:p w:rsidR="004D2036" w:rsidP="004D2036" w:rsidRDefault="004D2036" w14:paraId="4A62960F" w14:textId="77777777">
      <w:pPr>
        <w:pStyle w:val="Normal0"/>
        <w:rPr>
          <w:bCs/>
          <w:color w:val="000000"/>
          <w:sz w:val="20"/>
          <w:szCs w:val="20"/>
        </w:rPr>
      </w:pPr>
      <w:r w:rsidRPr="004D2036">
        <w:rPr>
          <w:b/>
          <w:bCs/>
          <w:color w:val="000000"/>
          <w:sz w:val="20"/>
          <w:szCs w:val="20"/>
        </w:rPr>
        <w:t>Derecho a la salud:</w:t>
      </w:r>
      <w:r w:rsidRPr="004D2036">
        <w:rPr>
          <w:bCs/>
          <w:color w:val="000000"/>
          <w:sz w:val="20"/>
          <w:szCs w:val="20"/>
        </w:rPr>
        <w:t xml:space="preserve"> derecho fundamental que garantiza a todas las personas el acceso a servicios de salud oportunos, eficaces y de calidad, así como las condiciones necesarias para alcanzar el bienestar físico, mental y social.</w:t>
      </w:r>
    </w:p>
    <w:p w:rsidRPr="004D2036" w:rsidR="004D2036" w:rsidP="004D2036" w:rsidRDefault="004D2036" w14:paraId="6B82C8E7" w14:textId="77777777">
      <w:pPr>
        <w:pStyle w:val="Normal0"/>
        <w:rPr>
          <w:bCs/>
          <w:color w:val="000000"/>
          <w:sz w:val="20"/>
          <w:szCs w:val="20"/>
        </w:rPr>
      </w:pPr>
    </w:p>
    <w:p w:rsidR="004D2036" w:rsidP="004D2036" w:rsidRDefault="004D2036" w14:paraId="432393B1" w14:textId="77777777">
      <w:pPr>
        <w:pStyle w:val="Normal0"/>
        <w:rPr>
          <w:bCs/>
          <w:color w:val="000000"/>
          <w:sz w:val="20"/>
          <w:szCs w:val="20"/>
        </w:rPr>
      </w:pPr>
      <w:r w:rsidRPr="004D2036">
        <w:rPr>
          <w:b/>
          <w:bCs/>
          <w:color w:val="000000"/>
          <w:sz w:val="20"/>
          <w:szCs w:val="20"/>
        </w:rPr>
        <w:t>Gestión en salud:</w:t>
      </w:r>
      <w:r w:rsidRPr="004D2036">
        <w:rPr>
          <w:bCs/>
          <w:color w:val="000000"/>
          <w:sz w:val="20"/>
          <w:szCs w:val="20"/>
        </w:rPr>
        <w:t xml:space="preserve"> conjunto de procesos administrativos, técnicos y organizativos orientados a planificar, implementar, evaluar y mejorar las acciones relacionadas con el sistema de salud.</w:t>
      </w:r>
    </w:p>
    <w:p w:rsidRPr="004D2036" w:rsidR="004D2036" w:rsidP="004D2036" w:rsidRDefault="004D2036" w14:paraId="384C117F" w14:textId="77777777">
      <w:pPr>
        <w:pStyle w:val="Normal0"/>
        <w:rPr>
          <w:bCs/>
          <w:color w:val="000000"/>
          <w:sz w:val="20"/>
          <w:szCs w:val="20"/>
        </w:rPr>
      </w:pPr>
    </w:p>
    <w:p w:rsidR="004D2036" w:rsidP="004D2036" w:rsidRDefault="004D2036" w14:paraId="46E5C9C3" w14:textId="77777777">
      <w:pPr>
        <w:pStyle w:val="Normal0"/>
        <w:rPr>
          <w:bCs/>
          <w:color w:val="000000"/>
          <w:sz w:val="20"/>
          <w:szCs w:val="20"/>
        </w:rPr>
      </w:pPr>
      <w:r w:rsidRPr="004D2036">
        <w:rPr>
          <w:b/>
          <w:bCs/>
          <w:color w:val="000000"/>
          <w:sz w:val="20"/>
          <w:szCs w:val="20"/>
        </w:rPr>
        <w:t>Incidencia ciudadana:</w:t>
      </w:r>
      <w:r w:rsidRPr="004D2036">
        <w:rPr>
          <w:bCs/>
          <w:color w:val="000000"/>
          <w:sz w:val="20"/>
          <w:szCs w:val="20"/>
        </w:rPr>
        <w:t xml:space="preserve"> capacidad de las personas y organizaciones sociales para influir en las decisiones públicas, la formulación de políticas y la gestión del sistema de salud.</w:t>
      </w:r>
    </w:p>
    <w:p w:rsidRPr="004D2036" w:rsidR="004D2036" w:rsidP="004D2036" w:rsidRDefault="004D2036" w14:paraId="3D287658" w14:textId="77777777">
      <w:pPr>
        <w:pStyle w:val="Normal0"/>
        <w:rPr>
          <w:bCs/>
          <w:color w:val="000000"/>
          <w:sz w:val="20"/>
          <w:szCs w:val="20"/>
        </w:rPr>
      </w:pPr>
    </w:p>
    <w:p w:rsidR="004D2036" w:rsidP="004D2036" w:rsidRDefault="004D2036" w14:paraId="787A1D38" w14:textId="24738FFF">
      <w:pPr>
        <w:pStyle w:val="Normal0"/>
        <w:rPr>
          <w:bCs/>
          <w:color w:val="000000"/>
          <w:sz w:val="20"/>
          <w:szCs w:val="20"/>
        </w:rPr>
      </w:pPr>
      <w:r w:rsidRPr="004D2036">
        <w:rPr>
          <w:b/>
          <w:bCs/>
          <w:color w:val="000000"/>
          <w:sz w:val="20"/>
          <w:szCs w:val="20"/>
        </w:rPr>
        <w:lastRenderedPageBreak/>
        <w:t xml:space="preserve">Ley </w:t>
      </w:r>
      <w:r w:rsidR="00DF3D88">
        <w:rPr>
          <w:b/>
          <w:bCs/>
          <w:color w:val="000000"/>
          <w:sz w:val="20"/>
          <w:szCs w:val="20"/>
        </w:rPr>
        <w:t>e</w:t>
      </w:r>
      <w:r w:rsidRPr="004D2036">
        <w:rPr>
          <w:b/>
          <w:bCs/>
          <w:color w:val="000000"/>
          <w:sz w:val="20"/>
          <w:szCs w:val="20"/>
        </w:rPr>
        <w:t xml:space="preserve">statutaria de </w:t>
      </w:r>
      <w:r w:rsidR="00DF3D88">
        <w:rPr>
          <w:b/>
          <w:bCs/>
          <w:color w:val="000000"/>
          <w:sz w:val="20"/>
          <w:szCs w:val="20"/>
        </w:rPr>
        <w:t>s</w:t>
      </w:r>
      <w:r w:rsidRPr="004D2036">
        <w:rPr>
          <w:b/>
          <w:bCs/>
          <w:color w:val="000000"/>
          <w:sz w:val="20"/>
          <w:szCs w:val="20"/>
        </w:rPr>
        <w:t>alud:</w:t>
      </w:r>
      <w:r w:rsidRPr="004D2036">
        <w:rPr>
          <w:bCs/>
          <w:color w:val="000000"/>
          <w:sz w:val="20"/>
          <w:szCs w:val="20"/>
        </w:rPr>
        <w:t xml:space="preserve"> norma jurídica que reconoce la salud como un derecho fundamental autónomo y establece los principios que orientan su garantía en Colombia.</w:t>
      </w:r>
    </w:p>
    <w:p w:rsidRPr="004D2036" w:rsidR="004D2036" w:rsidP="004D2036" w:rsidRDefault="004D2036" w14:paraId="401E9342" w14:textId="77777777">
      <w:pPr>
        <w:pStyle w:val="Normal0"/>
        <w:rPr>
          <w:bCs/>
          <w:color w:val="000000"/>
          <w:sz w:val="20"/>
          <w:szCs w:val="20"/>
        </w:rPr>
      </w:pPr>
    </w:p>
    <w:p w:rsidR="004D2036" w:rsidP="004D2036" w:rsidRDefault="004D2036" w14:paraId="7FBFF64F" w14:textId="77777777">
      <w:pPr>
        <w:pStyle w:val="Normal0"/>
        <w:rPr>
          <w:bCs/>
          <w:color w:val="000000"/>
          <w:sz w:val="20"/>
          <w:szCs w:val="20"/>
        </w:rPr>
      </w:pPr>
      <w:r w:rsidRPr="004D2036">
        <w:rPr>
          <w:b/>
          <w:bCs/>
          <w:color w:val="000000"/>
          <w:sz w:val="20"/>
          <w:szCs w:val="20"/>
        </w:rPr>
        <w:t>Participación social en salud:</w:t>
      </w:r>
      <w:r w:rsidRPr="004D2036">
        <w:rPr>
          <w:bCs/>
          <w:color w:val="000000"/>
          <w:sz w:val="20"/>
          <w:szCs w:val="20"/>
        </w:rPr>
        <w:t xml:space="preserve"> proceso mediante el cual las personas, comunidades y organizaciones sociales intervienen activamente en la planeación, gestión, seguimiento y evaluación de las políticas y acciones del sistema de salud.</w:t>
      </w:r>
    </w:p>
    <w:p w:rsidRPr="004D2036" w:rsidR="004D2036" w:rsidP="004D2036" w:rsidRDefault="004D2036" w14:paraId="6927E18E" w14:textId="77777777">
      <w:pPr>
        <w:pStyle w:val="Normal0"/>
        <w:rPr>
          <w:bCs/>
          <w:color w:val="000000"/>
          <w:sz w:val="20"/>
          <w:szCs w:val="20"/>
        </w:rPr>
      </w:pPr>
    </w:p>
    <w:p w:rsidR="004D2036" w:rsidP="004D2036" w:rsidRDefault="004D2036" w14:paraId="02593667" w14:textId="5A09D644">
      <w:pPr>
        <w:pStyle w:val="Normal0"/>
        <w:rPr>
          <w:bCs/>
          <w:color w:val="000000"/>
          <w:sz w:val="20"/>
          <w:szCs w:val="20"/>
        </w:rPr>
      </w:pPr>
      <w:r w:rsidRPr="004D2036">
        <w:rPr>
          <w:b/>
          <w:bCs/>
          <w:color w:val="000000"/>
          <w:sz w:val="20"/>
          <w:szCs w:val="20"/>
        </w:rPr>
        <w:t xml:space="preserve">Política de </w:t>
      </w:r>
      <w:r w:rsidR="00DF3D88">
        <w:rPr>
          <w:b/>
          <w:bCs/>
          <w:color w:val="000000"/>
          <w:sz w:val="20"/>
          <w:szCs w:val="20"/>
        </w:rPr>
        <w:t>p</w:t>
      </w:r>
      <w:r w:rsidRPr="004D2036">
        <w:rPr>
          <w:b/>
          <w:bCs/>
          <w:color w:val="000000"/>
          <w:sz w:val="20"/>
          <w:szCs w:val="20"/>
        </w:rPr>
        <w:t xml:space="preserve">articipación </w:t>
      </w:r>
      <w:r w:rsidR="00DF3D88">
        <w:rPr>
          <w:b/>
          <w:bCs/>
          <w:color w:val="000000"/>
          <w:sz w:val="20"/>
          <w:szCs w:val="20"/>
        </w:rPr>
        <w:t>s</w:t>
      </w:r>
      <w:r w:rsidRPr="004D2036">
        <w:rPr>
          <w:b/>
          <w:bCs/>
          <w:color w:val="000000"/>
          <w:sz w:val="20"/>
          <w:szCs w:val="20"/>
        </w:rPr>
        <w:t xml:space="preserve">ocial en </w:t>
      </w:r>
      <w:r w:rsidR="00DF3D88">
        <w:rPr>
          <w:b/>
          <w:bCs/>
          <w:color w:val="000000"/>
          <w:sz w:val="20"/>
          <w:szCs w:val="20"/>
        </w:rPr>
        <w:t>s</w:t>
      </w:r>
      <w:r w:rsidRPr="004D2036">
        <w:rPr>
          <w:b/>
          <w:bCs/>
          <w:color w:val="000000"/>
          <w:sz w:val="20"/>
          <w:szCs w:val="20"/>
        </w:rPr>
        <w:t>alud:</w:t>
      </w:r>
      <w:r w:rsidRPr="004D2036">
        <w:rPr>
          <w:bCs/>
          <w:color w:val="000000"/>
          <w:sz w:val="20"/>
          <w:szCs w:val="20"/>
        </w:rPr>
        <w:t xml:space="preserve"> estrategia del Estado colombiano que establece lineamientos, principios y acciones para fortalecer la participación de la ciudadanía en la gestión del sistema de salud.</w:t>
      </w:r>
    </w:p>
    <w:p w:rsidRPr="004D2036" w:rsidR="00DF3D88" w:rsidP="004D2036" w:rsidRDefault="00DF3D88" w14:paraId="7CD8AC7C" w14:textId="77777777">
      <w:pPr>
        <w:pStyle w:val="Normal0"/>
        <w:rPr>
          <w:bCs/>
          <w:color w:val="000000"/>
          <w:sz w:val="20"/>
          <w:szCs w:val="20"/>
        </w:rPr>
      </w:pPr>
    </w:p>
    <w:p w:rsidR="004D2036" w:rsidP="004D2036" w:rsidRDefault="004D2036" w14:paraId="3388D114" w14:textId="77777777">
      <w:pPr>
        <w:pStyle w:val="Normal0"/>
        <w:rPr>
          <w:bCs/>
          <w:color w:val="000000"/>
          <w:sz w:val="20"/>
          <w:szCs w:val="20"/>
        </w:rPr>
      </w:pPr>
      <w:r w:rsidRPr="004D2036">
        <w:rPr>
          <w:b/>
          <w:bCs/>
          <w:color w:val="000000"/>
          <w:sz w:val="20"/>
          <w:szCs w:val="20"/>
        </w:rPr>
        <w:t>Salud pública:</w:t>
      </w:r>
      <w:r w:rsidRPr="004D2036">
        <w:rPr>
          <w:bCs/>
          <w:color w:val="000000"/>
          <w:sz w:val="20"/>
          <w:szCs w:val="20"/>
        </w:rPr>
        <w:t xml:space="preserve"> conjunto de acciones orientadas a proteger y mejorar la salud de la población mediante la promoción de la salud, la prevención de enfermedades y el fortalecimiento de los servicios de salud.</w:t>
      </w:r>
    </w:p>
    <w:p w:rsidRPr="004D2036" w:rsidR="004D2036" w:rsidP="004D2036" w:rsidRDefault="004D2036" w14:paraId="6956FBF0" w14:textId="77777777">
      <w:pPr>
        <w:pStyle w:val="Normal0"/>
        <w:rPr>
          <w:bCs/>
          <w:color w:val="000000"/>
          <w:sz w:val="20"/>
          <w:szCs w:val="20"/>
        </w:rPr>
      </w:pPr>
    </w:p>
    <w:p w:rsidR="004D2036" w:rsidP="004D2036" w:rsidRDefault="004D2036" w14:paraId="22C9C6EF" w14:textId="77777777">
      <w:pPr>
        <w:pStyle w:val="Normal0"/>
        <w:rPr>
          <w:bCs/>
          <w:color w:val="000000"/>
          <w:sz w:val="20"/>
          <w:szCs w:val="20"/>
        </w:rPr>
      </w:pPr>
      <w:r w:rsidRPr="004D2036">
        <w:rPr>
          <w:b/>
          <w:bCs/>
          <w:color w:val="000000"/>
          <w:sz w:val="20"/>
          <w:szCs w:val="20"/>
        </w:rPr>
        <w:t>Sistema de salud:</w:t>
      </w:r>
      <w:r w:rsidRPr="004D2036">
        <w:rPr>
          <w:bCs/>
          <w:color w:val="000000"/>
          <w:sz w:val="20"/>
          <w:szCs w:val="20"/>
        </w:rPr>
        <w:t xml:space="preserve"> conjunto de instituciones, recursos, normas y procesos organizados para garantizar la prestación de servicios de salud y la protección del bienestar de la población.</w:t>
      </w:r>
    </w:p>
    <w:p w:rsidRPr="004D2036" w:rsidR="004D2036" w:rsidP="004D2036" w:rsidRDefault="004D2036" w14:paraId="6FD3B6E6" w14:textId="77777777">
      <w:pPr>
        <w:pStyle w:val="Normal0"/>
        <w:rPr>
          <w:bCs/>
          <w:color w:val="000000"/>
          <w:sz w:val="20"/>
          <w:szCs w:val="20"/>
        </w:rPr>
      </w:pPr>
    </w:p>
    <w:p w:rsidR="004D2036" w:rsidP="004D2036" w:rsidRDefault="004D2036" w14:paraId="31E18110" w14:textId="77777777">
      <w:pPr>
        <w:pStyle w:val="Normal0"/>
        <w:rPr>
          <w:bCs/>
          <w:color w:val="000000"/>
          <w:sz w:val="20"/>
          <w:szCs w:val="20"/>
        </w:rPr>
      </w:pPr>
      <w:r w:rsidRPr="004D2036">
        <w:rPr>
          <w:b/>
          <w:bCs/>
          <w:color w:val="000000"/>
          <w:sz w:val="20"/>
          <w:szCs w:val="20"/>
        </w:rPr>
        <w:t>Transparencia:</w:t>
      </w:r>
      <w:r w:rsidRPr="004D2036">
        <w:rPr>
          <w:bCs/>
          <w:color w:val="000000"/>
          <w:sz w:val="20"/>
          <w:szCs w:val="20"/>
        </w:rPr>
        <w:t xml:space="preserve"> principio que garantiza el acceso a la información pública y la claridad en la gestión institucional, facilitando el control ciudadano y la rendición de cuentas.</w:t>
      </w:r>
    </w:p>
    <w:p w:rsidRPr="004D2036" w:rsidR="004D2036" w:rsidP="004D2036" w:rsidRDefault="004D2036" w14:paraId="67D2F173" w14:textId="77777777">
      <w:pPr>
        <w:pStyle w:val="Normal0"/>
        <w:rPr>
          <w:bCs/>
          <w:color w:val="000000"/>
          <w:sz w:val="20"/>
          <w:szCs w:val="20"/>
        </w:rPr>
      </w:pPr>
    </w:p>
    <w:p w:rsidRPr="004D2036" w:rsidR="004D2036" w:rsidP="004D2036" w:rsidRDefault="004D2036" w14:paraId="33210C2B" w14:textId="77777777">
      <w:pPr>
        <w:pStyle w:val="Normal0"/>
        <w:rPr>
          <w:bCs/>
          <w:color w:val="000000"/>
          <w:sz w:val="20"/>
          <w:szCs w:val="20"/>
        </w:rPr>
      </w:pPr>
      <w:r w:rsidRPr="004D2036">
        <w:rPr>
          <w:b/>
          <w:bCs/>
          <w:color w:val="000000"/>
          <w:sz w:val="20"/>
          <w:szCs w:val="20"/>
        </w:rPr>
        <w:t>Veeduría ciudadana:</w:t>
      </w:r>
      <w:r w:rsidRPr="004D2036">
        <w:rPr>
          <w:bCs/>
          <w:color w:val="000000"/>
          <w:sz w:val="20"/>
          <w:szCs w:val="20"/>
        </w:rPr>
        <w:t xml:space="preserve"> mecanismo de participación mediante el cual la ciudadanía realiza seguimiento y vigilancia a la gestión pública y a la ejecución de programas o proyectos relacionados con el sistema de salud.</w:t>
      </w:r>
    </w:p>
    <w:p w:rsidR="002307DB" w:rsidP="379AE197" w:rsidRDefault="002307DB" w14:paraId="0B61B8A1" w14:textId="3C54BA3B">
      <w:pPr>
        <w:rPr>
          <w:rFonts w:ascii="Arial" w:hAnsi="Arial" w:cs="Arial"/>
          <w:sz w:val="20"/>
          <w:szCs w:val="20"/>
          <w:lang w:val="es-ES"/>
        </w:rPr>
      </w:pPr>
    </w:p>
    <w:p w:rsidRPr="00FE1EDA" w:rsidR="006744A7" w:rsidP="379AE197" w:rsidRDefault="006744A7" w14:paraId="4D92199A" w14:textId="77777777">
      <w:pPr>
        <w:rPr>
          <w:rFonts w:ascii="Arial" w:hAnsi="Arial" w:cs="Arial"/>
          <w:sz w:val="20"/>
          <w:szCs w:val="20"/>
          <w:lang w:val="es-ES"/>
        </w:rPr>
      </w:pPr>
    </w:p>
    <w:p w:rsidRPr="00FE1EDA" w:rsidR="00E06A0D" w:rsidP="00C77BB3" w:rsidRDefault="00E06A0D" w14:paraId="502FC181" w14:textId="77777777">
      <w:pPr>
        <w:rPr>
          <w:rFonts w:ascii="Arial" w:hAnsi="Arial" w:cs="Arial"/>
          <w:sz w:val="20"/>
          <w:szCs w:val="20"/>
          <w:lang w:val="es-ES"/>
        </w:rPr>
      </w:pPr>
    </w:p>
    <w:p w:rsidRPr="00FE1EDA" w:rsidR="00FC7022" w:rsidRDefault="00025888" w14:paraId="13045645" w14:textId="0F909585">
      <w:pPr>
        <w:pStyle w:val="Normal0"/>
        <w:numPr>
          <w:ilvl w:val="0"/>
          <w:numId w:val="1"/>
        </w:numPr>
        <w:ind w:left="284" w:hanging="284"/>
        <w:rPr>
          <w:b/>
          <w:color w:val="000000"/>
          <w:sz w:val="20"/>
          <w:szCs w:val="20"/>
          <w:lang w:val="es-ES"/>
        </w:rPr>
      </w:pPr>
      <w:r w:rsidRPr="00FE1EDA">
        <w:rPr>
          <w:b/>
          <w:color w:val="000000"/>
          <w:sz w:val="20"/>
          <w:szCs w:val="20"/>
          <w:lang w:val="es-ES"/>
        </w:rPr>
        <w:t xml:space="preserve">REFERENCIAS BIBLIOGRÁFICAS: </w:t>
      </w:r>
    </w:p>
    <w:p w:rsidR="00E15951" w:rsidP="00B93D59" w:rsidRDefault="00E15951" w14:paraId="2850ED8C" w14:textId="77777777">
      <w:pPr>
        <w:pStyle w:val="Normal0"/>
        <w:snapToGrid w:val="0"/>
        <w:spacing w:line="480" w:lineRule="auto"/>
        <w:ind w:left="720" w:hanging="720"/>
        <w:rPr>
          <w:bCs/>
          <w:color w:val="000000"/>
          <w:sz w:val="20"/>
          <w:szCs w:val="20"/>
          <w:lang w:val="es-ES"/>
        </w:rPr>
      </w:pPr>
    </w:p>
    <w:p w:rsidRPr="002F29C5" w:rsidR="002F29C5" w:rsidP="002F29C5" w:rsidRDefault="002F29C5" w14:paraId="1ACD2C8B" w14:textId="77777777">
      <w:pPr>
        <w:pStyle w:val="Normal0"/>
        <w:snapToGrid w:val="0"/>
        <w:spacing w:line="480" w:lineRule="auto"/>
        <w:ind w:left="720" w:hanging="720"/>
        <w:rPr>
          <w:bCs/>
          <w:color w:val="000000"/>
          <w:sz w:val="20"/>
          <w:szCs w:val="20"/>
        </w:rPr>
      </w:pPr>
      <w:r w:rsidRPr="002F29C5">
        <w:rPr>
          <w:bCs/>
          <w:color w:val="000000"/>
          <w:sz w:val="20"/>
          <w:szCs w:val="20"/>
        </w:rPr>
        <w:t xml:space="preserve">Congreso de la República de Colombia. (1991). </w:t>
      </w:r>
      <w:r w:rsidRPr="002F29C5">
        <w:rPr>
          <w:bCs/>
          <w:i/>
          <w:iCs/>
          <w:color w:val="000000"/>
          <w:sz w:val="20"/>
          <w:szCs w:val="20"/>
        </w:rPr>
        <w:t>Constitución Política de Colombia</w:t>
      </w:r>
      <w:r w:rsidRPr="002F29C5">
        <w:rPr>
          <w:bCs/>
          <w:color w:val="000000"/>
          <w:sz w:val="20"/>
          <w:szCs w:val="20"/>
        </w:rPr>
        <w:t>.</w:t>
      </w:r>
    </w:p>
    <w:p w:rsidRPr="002F29C5" w:rsidR="002F29C5" w:rsidP="002F29C5" w:rsidRDefault="002F29C5" w14:paraId="4C328BC4" w14:textId="77777777">
      <w:pPr>
        <w:pStyle w:val="Normal0"/>
        <w:snapToGrid w:val="0"/>
        <w:spacing w:line="480" w:lineRule="auto"/>
        <w:ind w:left="720" w:hanging="720"/>
        <w:rPr>
          <w:bCs/>
          <w:color w:val="000000"/>
          <w:sz w:val="20"/>
          <w:szCs w:val="20"/>
        </w:rPr>
      </w:pPr>
      <w:r w:rsidRPr="002F29C5">
        <w:rPr>
          <w:bCs/>
          <w:color w:val="000000"/>
          <w:sz w:val="20"/>
          <w:szCs w:val="20"/>
        </w:rPr>
        <w:t xml:space="preserve">Congreso de la República de Colombia. (1993). </w:t>
      </w:r>
      <w:r w:rsidRPr="002F29C5">
        <w:rPr>
          <w:bCs/>
          <w:i/>
          <w:iCs/>
          <w:color w:val="000000"/>
          <w:sz w:val="20"/>
          <w:szCs w:val="20"/>
        </w:rPr>
        <w:t>Ley 100 de 1993. Por la cual se crea el Sistema de Seguridad Social Integral y se dictan otras disposiciones</w:t>
      </w:r>
      <w:r w:rsidRPr="002F29C5">
        <w:rPr>
          <w:bCs/>
          <w:color w:val="000000"/>
          <w:sz w:val="20"/>
          <w:szCs w:val="20"/>
        </w:rPr>
        <w:t>.</w:t>
      </w:r>
    </w:p>
    <w:p w:rsidRPr="002F29C5" w:rsidR="002F29C5" w:rsidP="002F29C5" w:rsidRDefault="002F29C5" w14:paraId="4A28ABAE" w14:textId="77777777">
      <w:pPr>
        <w:pStyle w:val="Normal0"/>
        <w:snapToGrid w:val="0"/>
        <w:spacing w:line="480" w:lineRule="auto"/>
        <w:ind w:left="720" w:hanging="720"/>
        <w:rPr>
          <w:bCs/>
          <w:color w:val="000000"/>
          <w:sz w:val="20"/>
          <w:szCs w:val="20"/>
        </w:rPr>
      </w:pPr>
      <w:r w:rsidRPr="002F29C5">
        <w:rPr>
          <w:bCs/>
          <w:color w:val="000000"/>
          <w:sz w:val="20"/>
          <w:szCs w:val="20"/>
        </w:rPr>
        <w:t xml:space="preserve">Congreso de la República de Colombia. (2011). </w:t>
      </w:r>
      <w:r w:rsidRPr="002F29C5">
        <w:rPr>
          <w:bCs/>
          <w:i/>
          <w:iCs/>
          <w:color w:val="000000"/>
          <w:sz w:val="20"/>
          <w:szCs w:val="20"/>
        </w:rPr>
        <w:t>Ley 1438 de 2011. Por medio de la cual se reforma el Sistema General de Seguridad Social en Salud y se dictan otras disposiciones</w:t>
      </w:r>
      <w:r w:rsidRPr="002F29C5">
        <w:rPr>
          <w:bCs/>
          <w:color w:val="000000"/>
          <w:sz w:val="20"/>
          <w:szCs w:val="20"/>
        </w:rPr>
        <w:t>.</w:t>
      </w:r>
    </w:p>
    <w:p w:rsidRPr="002F29C5" w:rsidR="002F29C5" w:rsidP="002F29C5" w:rsidRDefault="002F29C5" w14:paraId="154F0502" w14:textId="77777777">
      <w:pPr>
        <w:pStyle w:val="Normal0"/>
        <w:snapToGrid w:val="0"/>
        <w:spacing w:line="480" w:lineRule="auto"/>
        <w:ind w:left="720" w:hanging="720"/>
        <w:rPr>
          <w:bCs/>
          <w:color w:val="000000"/>
          <w:sz w:val="20"/>
          <w:szCs w:val="20"/>
        </w:rPr>
      </w:pPr>
      <w:r w:rsidRPr="002F29C5">
        <w:rPr>
          <w:bCs/>
          <w:color w:val="000000"/>
          <w:sz w:val="20"/>
          <w:szCs w:val="20"/>
        </w:rPr>
        <w:t xml:space="preserve">Congreso de la República de Colombia. (2015). </w:t>
      </w:r>
      <w:r w:rsidRPr="002F29C5">
        <w:rPr>
          <w:bCs/>
          <w:i/>
          <w:iCs/>
          <w:color w:val="000000"/>
          <w:sz w:val="20"/>
          <w:szCs w:val="20"/>
        </w:rPr>
        <w:t>Ley Estatutaria 1751 de 2015. Por medio de la cual se regula el derecho fundamental a la salud y se dictan otras disposiciones</w:t>
      </w:r>
      <w:r w:rsidRPr="002F29C5">
        <w:rPr>
          <w:bCs/>
          <w:color w:val="000000"/>
          <w:sz w:val="20"/>
          <w:szCs w:val="20"/>
        </w:rPr>
        <w:t>.</w:t>
      </w:r>
    </w:p>
    <w:p w:rsidRPr="002F29C5" w:rsidR="002F29C5" w:rsidP="002F29C5" w:rsidRDefault="002F29C5" w14:paraId="137FEC8E" w14:textId="77777777">
      <w:pPr>
        <w:pStyle w:val="Normal0"/>
        <w:snapToGrid w:val="0"/>
        <w:spacing w:line="480" w:lineRule="auto"/>
        <w:ind w:left="720" w:hanging="720"/>
        <w:rPr>
          <w:bCs/>
          <w:color w:val="000000"/>
          <w:sz w:val="20"/>
          <w:szCs w:val="20"/>
        </w:rPr>
      </w:pPr>
      <w:r w:rsidRPr="002F29C5">
        <w:rPr>
          <w:bCs/>
          <w:color w:val="000000"/>
          <w:sz w:val="20"/>
          <w:szCs w:val="20"/>
        </w:rPr>
        <w:t xml:space="preserve">Congreso de la República de Colombia. (2015). </w:t>
      </w:r>
      <w:r w:rsidRPr="002F29C5">
        <w:rPr>
          <w:bCs/>
          <w:i/>
          <w:iCs/>
          <w:color w:val="000000"/>
          <w:sz w:val="20"/>
          <w:szCs w:val="20"/>
        </w:rPr>
        <w:t>Ley 1757 de 2015. Por la cual se dictan disposiciones en materia de promoción y protección del derecho a la participación democrática</w:t>
      </w:r>
      <w:r w:rsidRPr="002F29C5">
        <w:rPr>
          <w:bCs/>
          <w:color w:val="000000"/>
          <w:sz w:val="20"/>
          <w:szCs w:val="20"/>
        </w:rPr>
        <w:t>.</w:t>
      </w:r>
    </w:p>
    <w:p w:rsidRPr="002F29C5" w:rsidR="002F29C5" w:rsidP="002F29C5" w:rsidRDefault="002F29C5" w14:paraId="2DA2BA5C" w14:textId="77777777">
      <w:pPr>
        <w:pStyle w:val="Normal0"/>
        <w:snapToGrid w:val="0"/>
        <w:spacing w:line="480" w:lineRule="auto"/>
        <w:ind w:left="720" w:hanging="720"/>
        <w:rPr>
          <w:bCs/>
          <w:color w:val="000000"/>
          <w:sz w:val="20"/>
          <w:szCs w:val="20"/>
        </w:rPr>
      </w:pPr>
      <w:r w:rsidRPr="002F29C5">
        <w:rPr>
          <w:bCs/>
          <w:color w:val="000000"/>
          <w:sz w:val="20"/>
          <w:szCs w:val="20"/>
        </w:rPr>
        <w:t xml:space="preserve">Ministerio de Salud y Protección Social. (1994). </w:t>
      </w:r>
      <w:r w:rsidRPr="002F29C5">
        <w:rPr>
          <w:bCs/>
          <w:i/>
          <w:iCs/>
          <w:color w:val="000000"/>
          <w:sz w:val="20"/>
          <w:szCs w:val="20"/>
        </w:rPr>
        <w:t>Decreto 1757 de 1994. Por el cual se organizan y establecen las modalidades y formas de participación social en la prestación de servicios de salud</w:t>
      </w:r>
      <w:r w:rsidRPr="002F29C5">
        <w:rPr>
          <w:bCs/>
          <w:color w:val="000000"/>
          <w:sz w:val="20"/>
          <w:szCs w:val="20"/>
        </w:rPr>
        <w:t>.</w:t>
      </w:r>
    </w:p>
    <w:p w:rsidRPr="002F29C5" w:rsidR="002F29C5" w:rsidP="002F29C5" w:rsidRDefault="002F29C5" w14:paraId="56D42CCB" w14:textId="77777777">
      <w:pPr>
        <w:pStyle w:val="Normal0"/>
        <w:snapToGrid w:val="0"/>
        <w:spacing w:line="480" w:lineRule="auto"/>
        <w:ind w:left="720" w:hanging="720"/>
        <w:rPr>
          <w:bCs/>
          <w:color w:val="000000"/>
          <w:sz w:val="20"/>
          <w:szCs w:val="20"/>
        </w:rPr>
      </w:pPr>
      <w:r w:rsidRPr="002F29C5">
        <w:rPr>
          <w:bCs/>
          <w:color w:val="000000"/>
          <w:sz w:val="20"/>
          <w:szCs w:val="20"/>
        </w:rPr>
        <w:t xml:space="preserve">Ministerio de Salud y Protección Social. (2016). </w:t>
      </w:r>
      <w:r w:rsidRPr="002F29C5">
        <w:rPr>
          <w:bCs/>
          <w:i/>
          <w:iCs/>
          <w:color w:val="000000"/>
          <w:sz w:val="20"/>
          <w:szCs w:val="20"/>
        </w:rPr>
        <w:t>Política de Atención Integral en Salud</w:t>
      </w:r>
      <w:r w:rsidRPr="002F29C5">
        <w:rPr>
          <w:bCs/>
          <w:color w:val="000000"/>
          <w:sz w:val="20"/>
          <w:szCs w:val="20"/>
        </w:rPr>
        <w:t>.</w:t>
      </w:r>
    </w:p>
    <w:p w:rsidRPr="00985F37" w:rsidR="002F29C5" w:rsidP="00985F37" w:rsidRDefault="002F29C5" w14:paraId="5939A645" w14:textId="2C09C2F7">
      <w:pPr>
        <w:pStyle w:val="Normal0"/>
        <w:snapToGrid w:val="0"/>
        <w:spacing w:line="480" w:lineRule="auto"/>
        <w:ind w:left="720" w:hanging="720"/>
        <w:rPr>
          <w:bCs/>
          <w:color w:val="000000"/>
          <w:sz w:val="20"/>
          <w:szCs w:val="20"/>
        </w:rPr>
      </w:pPr>
      <w:r w:rsidRPr="002F29C5">
        <w:rPr>
          <w:bCs/>
          <w:color w:val="000000"/>
          <w:sz w:val="20"/>
          <w:szCs w:val="20"/>
        </w:rPr>
        <w:lastRenderedPageBreak/>
        <w:t xml:space="preserve">Ministerio de Salud y Protección Social. (2017). </w:t>
      </w:r>
      <w:r w:rsidRPr="002F29C5">
        <w:rPr>
          <w:bCs/>
          <w:i/>
          <w:iCs/>
          <w:color w:val="000000"/>
          <w:sz w:val="20"/>
          <w:szCs w:val="20"/>
        </w:rPr>
        <w:t>Resolución 2063 de 2017. Por la cual se adopta la Política de Participación Social en Salud</w:t>
      </w:r>
      <w:r w:rsidRPr="002F29C5">
        <w:rPr>
          <w:bCs/>
          <w:color w:val="000000"/>
          <w:sz w:val="20"/>
          <w:szCs w:val="20"/>
        </w:rPr>
        <w:t>.</w:t>
      </w:r>
    </w:p>
    <w:p w:rsidRPr="00FE1EDA" w:rsidR="00761D0D" w:rsidP="00E06A0D" w:rsidRDefault="00761D0D" w14:paraId="334658CE" w14:textId="2CC99C5F">
      <w:pPr>
        <w:pStyle w:val="Normal0"/>
        <w:rPr>
          <w:b/>
          <w:color w:val="000000"/>
          <w:sz w:val="20"/>
          <w:szCs w:val="20"/>
          <w:lang w:val="es-ES"/>
        </w:rPr>
      </w:pPr>
    </w:p>
    <w:p w:rsidRPr="00FE1EDA" w:rsidR="00761D0D" w:rsidP="00E06A0D" w:rsidRDefault="00761D0D" w14:paraId="4D80B191" w14:textId="77777777">
      <w:pPr>
        <w:pStyle w:val="Normal0"/>
        <w:rPr>
          <w:b/>
          <w:color w:val="000000"/>
          <w:sz w:val="20"/>
          <w:szCs w:val="20"/>
          <w:lang w:val="es-ES"/>
        </w:rPr>
      </w:pPr>
    </w:p>
    <w:p w:rsidRPr="00FE1EDA" w:rsidR="00AD17D4" w:rsidRDefault="00025888" w14:paraId="000000B0" w14:textId="77777777">
      <w:pPr>
        <w:pStyle w:val="Normal0"/>
        <w:numPr>
          <w:ilvl w:val="0"/>
          <w:numId w:val="1"/>
        </w:numPr>
        <w:ind w:left="284" w:hanging="284"/>
        <w:rPr>
          <w:b/>
          <w:color w:val="000000"/>
          <w:sz w:val="20"/>
          <w:szCs w:val="20"/>
          <w:lang w:val="es-ES"/>
        </w:rPr>
      </w:pPr>
      <w:r w:rsidRPr="00FE1EDA">
        <w:rPr>
          <w:b/>
          <w:color w:val="000000"/>
          <w:sz w:val="20"/>
          <w:szCs w:val="20"/>
          <w:lang w:val="es-ES"/>
        </w:rPr>
        <w:t>CONTROL DEL DOCUMENTO</w:t>
      </w:r>
    </w:p>
    <w:p w:rsidRPr="00FE1EDA" w:rsidR="00AD17D4" w:rsidP="007A5C2D" w:rsidRDefault="00AD17D4" w14:paraId="000000B1" w14:textId="77777777">
      <w:pPr>
        <w:pStyle w:val="Normal0"/>
        <w:rPr>
          <w:b/>
          <w:sz w:val="20"/>
          <w:szCs w:val="20"/>
          <w:lang w:val="es-ES"/>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878"/>
        <w:gridCol w:w="1710"/>
        <w:gridCol w:w="3240"/>
        <w:gridCol w:w="1867"/>
      </w:tblGrid>
      <w:tr w:rsidRPr="00FE1EDA" w:rsidR="00AD17D4" w:rsidTr="00EE00A7" w14:paraId="27B3F990" w14:textId="77777777">
        <w:tc>
          <w:tcPr>
            <w:tcW w:w="1272" w:type="dxa"/>
            <w:tcBorders>
              <w:top w:val="nil"/>
              <w:left w:val="nil"/>
            </w:tcBorders>
            <w:shd w:val="clear" w:color="auto" w:fill="auto"/>
          </w:tcPr>
          <w:p w:rsidRPr="00FE1EDA" w:rsidR="00AD17D4" w:rsidP="007A5C2D" w:rsidRDefault="00AD17D4" w14:paraId="000000B2" w14:textId="77777777">
            <w:pPr>
              <w:pStyle w:val="Normal0"/>
              <w:rPr>
                <w:sz w:val="20"/>
                <w:szCs w:val="20"/>
                <w:lang w:val="es-ES"/>
              </w:rPr>
            </w:pPr>
          </w:p>
        </w:tc>
        <w:tc>
          <w:tcPr>
            <w:tcW w:w="1878" w:type="dxa"/>
            <w:shd w:val="clear" w:color="auto" w:fill="auto"/>
            <w:vAlign w:val="center"/>
          </w:tcPr>
          <w:p w:rsidRPr="00FE1EDA" w:rsidR="00AD17D4" w:rsidP="007A5C2D" w:rsidRDefault="00025888" w14:paraId="000000B3" w14:textId="77777777">
            <w:pPr>
              <w:pStyle w:val="Normal0"/>
              <w:rPr>
                <w:sz w:val="20"/>
                <w:szCs w:val="20"/>
                <w:lang w:val="es-ES"/>
              </w:rPr>
            </w:pPr>
            <w:r w:rsidRPr="00FE1EDA">
              <w:rPr>
                <w:sz w:val="20"/>
                <w:szCs w:val="20"/>
                <w:lang w:val="es-ES"/>
              </w:rPr>
              <w:t>Nombre</w:t>
            </w:r>
          </w:p>
        </w:tc>
        <w:tc>
          <w:tcPr>
            <w:tcW w:w="1710" w:type="dxa"/>
            <w:shd w:val="clear" w:color="auto" w:fill="auto"/>
            <w:vAlign w:val="center"/>
          </w:tcPr>
          <w:p w:rsidRPr="00FE1EDA" w:rsidR="00AD17D4" w:rsidP="007A5C2D" w:rsidRDefault="00025888" w14:paraId="000000B4" w14:textId="77777777">
            <w:pPr>
              <w:pStyle w:val="Normal0"/>
              <w:rPr>
                <w:sz w:val="20"/>
                <w:szCs w:val="20"/>
                <w:lang w:val="es-ES"/>
              </w:rPr>
            </w:pPr>
            <w:r w:rsidRPr="00FE1EDA">
              <w:rPr>
                <w:sz w:val="20"/>
                <w:szCs w:val="20"/>
                <w:lang w:val="es-ES"/>
              </w:rPr>
              <w:t>Cargo</w:t>
            </w:r>
          </w:p>
        </w:tc>
        <w:tc>
          <w:tcPr>
            <w:tcW w:w="3240" w:type="dxa"/>
            <w:shd w:val="clear" w:color="auto" w:fill="auto"/>
            <w:vAlign w:val="center"/>
          </w:tcPr>
          <w:p w:rsidRPr="00FE1EDA" w:rsidR="00AD17D4" w:rsidP="007A5C2D" w:rsidRDefault="00025888" w14:paraId="000000B6" w14:textId="77777777">
            <w:pPr>
              <w:pStyle w:val="Normal0"/>
              <w:rPr>
                <w:sz w:val="20"/>
                <w:szCs w:val="20"/>
                <w:lang w:val="es-ES"/>
              </w:rPr>
            </w:pPr>
            <w:r w:rsidRPr="00FE1EDA">
              <w:rPr>
                <w:sz w:val="20"/>
                <w:szCs w:val="20"/>
                <w:lang w:val="es-ES"/>
              </w:rPr>
              <w:t>Dependencia</w:t>
            </w:r>
          </w:p>
        </w:tc>
        <w:tc>
          <w:tcPr>
            <w:tcW w:w="1867" w:type="dxa"/>
            <w:shd w:val="clear" w:color="auto" w:fill="auto"/>
            <w:vAlign w:val="center"/>
          </w:tcPr>
          <w:p w:rsidRPr="00FE1EDA" w:rsidR="00AD17D4" w:rsidP="007A5C2D" w:rsidRDefault="00025888" w14:paraId="000000B7" w14:textId="77777777">
            <w:pPr>
              <w:pStyle w:val="Normal0"/>
              <w:rPr>
                <w:sz w:val="20"/>
                <w:szCs w:val="20"/>
                <w:lang w:val="es-ES"/>
              </w:rPr>
            </w:pPr>
            <w:r w:rsidRPr="00FE1EDA">
              <w:rPr>
                <w:sz w:val="20"/>
                <w:szCs w:val="20"/>
                <w:lang w:val="es-ES"/>
              </w:rPr>
              <w:t>Fecha</w:t>
            </w:r>
          </w:p>
        </w:tc>
      </w:tr>
      <w:tr w:rsidRPr="00FE1EDA" w:rsidR="00FC7022" w:rsidTr="00EE00A7" w14:paraId="2FF467CA" w14:textId="77777777">
        <w:trPr>
          <w:trHeight w:val="340"/>
        </w:trPr>
        <w:tc>
          <w:tcPr>
            <w:tcW w:w="1272" w:type="dxa"/>
            <w:shd w:val="clear" w:color="auto" w:fill="auto"/>
          </w:tcPr>
          <w:p w:rsidRPr="00FE1EDA" w:rsidR="00FC7022" w:rsidP="00FC7022" w:rsidRDefault="00FC7022" w14:paraId="000000B8" w14:textId="77777777">
            <w:pPr>
              <w:pStyle w:val="Normal0"/>
              <w:rPr>
                <w:sz w:val="20"/>
                <w:szCs w:val="20"/>
                <w:lang w:val="es-ES"/>
              </w:rPr>
            </w:pPr>
            <w:r w:rsidRPr="00FE1EDA">
              <w:rPr>
                <w:sz w:val="20"/>
                <w:szCs w:val="20"/>
                <w:lang w:val="es-ES"/>
              </w:rPr>
              <w:t>Autor</w:t>
            </w:r>
          </w:p>
        </w:tc>
        <w:tc>
          <w:tcPr>
            <w:tcW w:w="1878" w:type="dxa"/>
            <w:shd w:val="clear" w:color="auto" w:fill="auto"/>
          </w:tcPr>
          <w:p w:rsidRPr="00FE1EDA" w:rsidR="00FC7022" w:rsidP="00FC7022" w:rsidRDefault="00EE00A7" w14:paraId="000000B9" w14:textId="5905E240">
            <w:pPr>
              <w:pStyle w:val="Normal0"/>
              <w:rPr>
                <w:b w:val="0"/>
                <w:bCs/>
                <w:sz w:val="20"/>
                <w:szCs w:val="20"/>
                <w:lang w:val="es-ES"/>
              </w:rPr>
            </w:pPr>
            <w:r w:rsidRPr="00FE1EDA">
              <w:rPr>
                <w:b w:val="0"/>
                <w:bCs/>
                <w:sz w:val="20"/>
                <w:szCs w:val="20"/>
                <w:lang w:val="es-ES"/>
              </w:rPr>
              <w:t>Tilcia Helena Angarita Baene</w:t>
            </w:r>
          </w:p>
        </w:tc>
        <w:tc>
          <w:tcPr>
            <w:tcW w:w="1710" w:type="dxa"/>
            <w:shd w:val="clear" w:color="auto" w:fill="auto"/>
          </w:tcPr>
          <w:p w:rsidRPr="00FE1EDA" w:rsidR="00FC7022" w:rsidP="00FC7022" w:rsidRDefault="00EE00A7" w14:paraId="000000BA" w14:textId="2959580A">
            <w:pPr>
              <w:pStyle w:val="Normal0"/>
              <w:rPr>
                <w:b w:val="0"/>
                <w:bCs/>
                <w:sz w:val="20"/>
                <w:szCs w:val="20"/>
                <w:lang w:val="es-ES"/>
              </w:rPr>
            </w:pPr>
            <w:r w:rsidRPr="00FE1EDA">
              <w:rPr>
                <w:b w:val="0"/>
                <w:bCs/>
                <w:sz w:val="20"/>
                <w:szCs w:val="20"/>
                <w:lang w:val="es-ES"/>
              </w:rPr>
              <w:t>Desarrolladora de contenidos</w:t>
            </w:r>
          </w:p>
        </w:tc>
        <w:tc>
          <w:tcPr>
            <w:tcW w:w="3240" w:type="dxa"/>
            <w:shd w:val="clear" w:color="auto" w:fill="auto"/>
          </w:tcPr>
          <w:p w:rsidRPr="00FE1EDA" w:rsidR="00FC7022" w:rsidP="00FC7022" w:rsidRDefault="00EE00A7" w14:paraId="000000BB" w14:textId="63E584B9">
            <w:pPr>
              <w:pStyle w:val="Normal0"/>
              <w:rPr>
                <w:b w:val="0"/>
                <w:sz w:val="20"/>
                <w:szCs w:val="20"/>
                <w:lang w:val="es-ES"/>
              </w:rPr>
            </w:pPr>
            <w:r w:rsidRPr="00FE1EDA">
              <w:rPr>
                <w:b w:val="0"/>
                <w:sz w:val="20"/>
                <w:szCs w:val="20"/>
                <w:lang w:val="es-ES"/>
              </w:rPr>
              <w:t>Oficina de gestión territorial emergencias y desastres</w:t>
            </w:r>
          </w:p>
        </w:tc>
        <w:tc>
          <w:tcPr>
            <w:tcW w:w="1867" w:type="dxa"/>
            <w:shd w:val="clear" w:color="auto" w:fill="auto"/>
          </w:tcPr>
          <w:p w:rsidRPr="00FE1EDA" w:rsidR="00FC7022" w:rsidP="00FC7022" w:rsidRDefault="00EE00A7" w14:paraId="000000BC" w14:textId="082C3EEA">
            <w:pPr>
              <w:pStyle w:val="Normal0"/>
              <w:rPr>
                <w:b w:val="0"/>
                <w:bCs/>
                <w:sz w:val="20"/>
                <w:szCs w:val="20"/>
                <w:lang w:val="es-ES"/>
              </w:rPr>
            </w:pPr>
            <w:r w:rsidRPr="00FE1EDA">
              <w:rPr>
                <w:b w:val="0"/>
                <w:bCs/>
                <w:sz w:val="20"/>
                <w:szCs w:val="20"/>
                <w:lang w:val="es-ES"/>
              </w:rPr>
              <w:t>Julio 2020</w:t>
            </w:r>
          </w:p>
        </w:tc>
      </w:tr>
      <w:tr w:rsidRPr="00FE1EDA" w:rsidR="00FC7022" w:rsidTr="00EE00A7" w14:paraId="06C27482" w14:textId="77777777">
        <w:trPr>
          <w:trHeight w:val="340"/>
        </w:trPr>
        <w:tc>
          <w:tcPr>
            <w:tcW w:w="1272" w:type="dxa"/>
            <w:shd w:val="clear" w:color="auto" w:fill="auto"/>
          </w:tcPr>
          <w:p w:rsidRPr="00FE1EDA" w:rsidR="00FC7022" w:rsidP="00FC7022" w:rsidRDefault="00D818BB" w14:paraId="6BF5D62E" w14:textId="3F361034">
            <w:pPr>
              <w:pStyle w:val="Normal0"/>
              <w:rPr>
                <w:sz w:val="20"/>
                <w:szCs w:val="20"/>
                <w:lang w:val="es-ES"/>
              </w:rPr>
            </w:pPr>
            <w:r w:rsidRPr="00FE1EDA">
              <w:rPr>
                <w:sz w:val="20"/>
                <w:szCs w:val="20"/>
                <w:lang w:val="es-ES"/>
              </w:rPr>
              <w:t>Autor</w:t>
            </w:r>
          </w:p>
        </w:tc>
        <w:tc>
          <w:tcPr>
            <w:tcW w:w="1878" w:type="dxa"/>
            <w:shd w:val="clear" w:color="auto" w:fill="auto"/>
          </w:tcPr>
          <w:p w:rsidRPr="00FE1EDA" w:rsidR="00FC7022" w:rsidP="00FC7022" w:rsidRDefault="00EE00A7" w14:paraId="51268B4F" w14:textId="161C95E2">
            <w:pPr>
              <w:pStyle w:val="Normal0"/>
              <w:rPr>
                <w:b w:val="0"/>
                <w:sz w:val="20"/>
                <w:szCs w:val="20"/>
                <w:lang w:val="es-ES"/>
              </w:rPr>
            </w:pPr>
            <w:r w:rsidRPr="00FE1EDA">
              <w:rPr>
                <w:b w:val="0"/>
                <w:sz w:val="20"/>
                <w:szCs w:val="20"/>
                <w:lang w:val="es-ES"/>
              </w:rPr>
              <w:t>Rafael Neftali Lizcano Reyes</w:t>
            </w:r>
          </w:p>
        </w:tc>
        <w:tc>
          <w:tcPr>
            <w:tcW w:w="1710" w:type="dxa"/>
            <w:shd w:val="clear" w:color="auto" w:fill="auto"/>
          </w:tcPr>
          <w:p w:rsidRPr="00FE1EDA" w:rsidR="00FC7022" w:rsidP="00FC7022" w:rsidRDefault="00EE00A7" w14:paraId="4EBB456B" w14:textId="3B5546FB">
            <w:pPr>
              <w:pStyle w:val="Normal0"/>
              <w:rPr>
                <w:b w:val="0"/>
                <w:sz w:val="20"/>
                <w:szCs w:val="20"/>
                <w:lang w:val="es-ES"/>
              </w:rPr>
            </w:pPr>
            <w:r w:rsidRPr="00FE1EDA">
              <w:rPr>
                <w:b w:val="0"/>
                <w:sz w:val="20"/>
                <w:szCs w:val="20"/>
                <w:lang w:val="es-ES"/>
              </w:rPr>
              <w:t>Asesor Pedagógico</w:t>
            </w:r>
          </w:p>
        </w:tc>
        <w:tc>
          <w:tcPr>
            <w:tcW w:w="3240" w:type="dxa"/>
            <w:shd w:val="clear" w:color="auto" w:fill="auto"/>
          </w:tcPr>
          <w:p w:rsidRPr="00FE1EDA" w:rsidR="00FC7022" w:rsidP="00FC7022" w:rsidRDefault="00EE00A7" w14:paraId="0162ED0C" w14:textId="3F6F8030">
            <w:pPr>
              <w:pStyle w:val="Normal0"/>
              <w:rPr>
                <w:b w:val="0"/>
                <w:sz w:val="20"/>
                <w:szCs w:val="20"/>
                <w:lang w:val="es-ES"/>
              </w:rPr>
            </w:pPr>
            <w:r w:rsidRPr="00FE1EDA">
              <w:rPr>
                <w:b w:val="0"/>
                <w:sz w:val="20"/>
                <w:szCs w:val="20"/>
                <w:lang w:val="es-ES"/>
              </w:rPr>
              <w:t xml:space="preserve">Centro industrial del Diseño y Manufactura </w:t>
            </w:r>
          </w:p>
        </w:tc>
        <w:tc>
          <w:tcPr>
            <w:tcW w:w="1867" w:type="dxa"/>
            <w:shd w:val="clear" w:color="auto" w:fill="auto"/>
          </w:tcPr>
          <w:p w:rsidRPr="00FE1EDA" w:rsidR="00FC7022" w:rsidP="00FC7022" w:rsidRDefault="00EE00A7" w14:paraId="4B2C8A4C" w14:textId="316F2677">
            <w:pPr>
              <w:pStyle w:val="Normal0"/>
              <w:rPr>
                <w:b w:val="0"/>
                <w:bCs/>
                <w:sz w:val="20"/>
                <w:szCs w:val="20"/>
                <w:lang w:val="es-ES"/>
              </w:rPr>
            </w:pPr>
            <w:r w:rsidRPr="00FE1EDA">
              <w:rPr>
                <w:b w:val="0"/>
                <w:bCs/>
                <w:sz w:val="20"/>
                <w:szCs w:val="20"/>
                <w:lang w:val="es-ES"/>
              </w:rPr>
              <w:t>Octubre 2020</w:t>
            </w:r>
          </w:p>
        </w:tc>
      </w:tr>
    </w:tbl>
    <w:p w:rsidRPr="00FE1EDA" w:rsidR="00AD17D4" w:rsidP="007A5C2D" w:rsidRDefault="00AD17D4" w14:paraId="000000C2" w14:textId="77777777">
      <w:pPr>
        <w:pStyle w:val="Normal0"/>
        <w:rPr>
          <w:sz w:val="20"/>
          <w:szCs w:val="20"/>
          <w:lang w:val="es-ES"/>
        </w:rPr>
      </w:pPr>
    </w:p>
    <w:p w:rsidRPr="00FE1EDA" w:rsidR="00AD17D4" w:rsidP="007A5C2D" w:rsidRDefault="00AD17D4" w14:paraId="40E90CE6" w14:textId="77777777">
      <w:pPr>
        <w:pStyle w:val="Normal0"/>
        <w:rPr>
          <w:sz w:val="20"/>
          <w:szCs w:val="20"/>
          <w:lang w:val="es-ES"/>
        </w:rPr>
      </w:pPr>
    </w:p>
    <w:p w:rsidRPr="00FE1EDA" w:rsidR="00AD17D4" w:rsidRDefault="00025888" w14:paraId="000000C5" w14:textId="77777777">
      <w:pPr>
        <w:pStyle w:val="Normal0"/>
        <w:numPr>
          <w:ilvl w:val="0"/>
          <w:numId w:val="1"/>
        </w:numPr>
        <w:ind w:left="284" w:hanging="284"/>
        <w:rPr>
          <w:b/>
          <w:color w:val="808080"/>
          <w:sz w:val="20"/>
          <w:szCs w:val="20"/>
          <w:lang w:val="es-ES"/>
        </w:rPr>
      </w:pPr>
      <w:r w:rsidRPr="00FE1EDA">
        <w:rPr>
          <w:b/>
          <w:color w:val="000000"/>
          <w:sz w:val="20"/>
          <w:szCs w:val="20"/>
          <w:lang w:val="es-ES"/>
        </w:rPr>
        <w:t xml:space="preserve">CONTROL DE CAMBIOS </w:t>
      </w:r>
      <w:r w:rsidRPr="00FE1EDA">
        <w:rPr>
          <w:b/>
          <w:color w:val="808080"/>
          <w:sz w:val="20"/>
          <w:szCs w:val="20"/>
          <w:lang w:val="es-ES"/>
        </w:rPr>
        <w:t>(Diligenciar únicamente si realiza ajustes a la Unidad Temática)</w:t>
      </w:r>
    </w:p>
    <w:p w:rsidRPr="00FE1EDA" w:rsidR="00AD17D4" w:rsidP="007A5C2D" w:rsidRDefault="00AD17D4" w14:paraId="000000C6" w14:textId="77777777">
      <w:pPr>
        <w:pStyle w:val="Normal0"/>
        <w:rPr>
          <w:sz w:val="20"/>
          <w:szCs w:val="20"/>
          <w:lang w:val="es-ES"/>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417"/>
        <w:gridCol w:w="1843"/>
        <w:gridCol w:w="1559"/>
        <w:gridCol w:w="1977"/>
      </w:tblGrid>
      <w:tr w:rsidRPr="00FE1EDA" w:rsidR="00AD17D4" w:rsidTr="00D818BB" w14:paraId="31F82D5C" w14:textId="77777777">
        <w:tc>
          <w:tcPr>
            <w:tcW w:w="1264" w:type="dxa"/>
            <w:tcBorders>
              <w:top w:val="nil"/>
              <w:left w:val="nil"/>
            </w:tcBorders>
            <w:shd w:val="clear" w:color="auto" w:fill="auto"/>
          </w:tcPr>
          <w:p w:rsidRPr="00FE1EDA" w:rsidR="00AD17D4" w:rsidP="007A5C2D" w:rsidRDefault="00AD17D4" w14:paraId="000000C7" w14:textId="77777777">
            <w:pPr>
              <w:pStyle w:val="Normal0"/>
              <w:rPr>
                <w:sz w:val="20"/>
                <w:szCs w:val="20"/>
                <w:lang w:val="es-ES"/>
              </w:rPr>
            </w:pPr>
          </w:p>
        </w:tc>
        <w:tc>
          <w:tcPr>
            <w:tcW w:w="1855" w:type="dxa"/>
            <w:shd w:val="clear" w:color="auto" w:fill="auto"/>
          </w:tcPr>
          <w:p w:rsidRPr="00FE1EDA" w:rsidR="00AD17D4" w:rsidP="007A5C2D" w:rsidRDefault="00025888" w14:paraId="000000C8" w14:textId="77777777">
            <w:pPr>
              <w:pStyle w:val="Normal0"/>
              <w:rPr>
                <w:sz w:val="20"/>
                <w:szCs w:val="20"/>
                <w:lang w:val="es-ES"/>
              </w:rPr>
            </w:pPr>
            <w:r w:rsidRPr="00FE1EDA">
              <w:rPr>
                <w:sz w:val="20"/>
                <w:szCs w:val="20"/>
                <w:lang w:val="es-ES"/>
              </w:rPr>
              <w:t>Nombre</w:t>
            </w:r>
          </w:p>
        </w:tc>
        <w:tc>
          <w:tcPr>
            <w:tcW w:w="1417" w:type="dxa"/>
            <w:shd w:val="clear" w:color="auto" w:fill="auto"/>
          </w:tcPr>
          <w:p w:rsidRPr="00FE1EDA" w:rsidR="00AD17D4" w:rsidP="007A5C2D" w:rsidRDefault="00025888" w14:paraId="000000C9" w14:textId="77777777">
            <w:pPr>
              <w:pStyle w:val="Normal0"/>
              <w:rPr>
                <w:sz w:val="20"/>
                <w:szCs w:val="20"/>
                <w:lang w:val="es-ES"/>
              </w:rPr>
            </w:pPr>
            <w:r w:rsidRPr="00FE1EDA">
              <w:rPr>
                <w:sz w:val="20"/>
                <w:szCs w:val="20"/>
                <w:lang w:val="es-ES"/>
              </w:rPr>
              <w:t>Cargo</w:t>
            </w:r>
          </w:p>
        </w:tc>
        <w:tc>
          <w:tcPr>
            <w:tcW w:w="1843" w:type="dxa"/>
            <w:shd w:val="clear" w:color="auto" w:fill="auto"/>
          </w:tcPr>
          <w:p w:rsidRPr="00FE1EDA" w:rsidR="00AD17D4" w:rsidP="007A5C2D" w:rsidRDefault="00025888" w14:paraId="000000CA" w14:textId="77777777">
            <w:pPr>
              <w:pStyle w:val="Normal0"/>
              <w:rPr>
                <w:sz w:val="20"/>
                <w:szCs w:val="20"/>
                <w:lang w:val="es-ES"/>
              </w:rPr>
            </w:pPr>
            <w:r w:rsidRPr="00FE1EDA">
              <w:rPr>
                <w:sz w:val="20"/>
                <w:szCs w:val="20"/>
                <w:lang w:val="es-ES"/>
              </w:rPr>
              <w:t>Dependencia</w:t>
            </w:r>
          </w:p>
        </w:tc>
        <w:tc>
          <w:tcPr>
            <w:tcW w:w="1559" w:type="dxa"/>
            <w:shd w:val="clear" w:color="auto" w:fill="auto"/>
          </w:tcPr>
          <w:p w:rsidRPr="00FE1EDA" w:rsidR="00AD17D4" w:rsidP="007A5C2D" w:rsidRDefault="00025888" w14:paraId="000000CB" w14:textId="77777777">
            <w:pPr>
              <w:pStyle w:val="Normal0"/>
              <w:rPr>
                <w:sz w:val="20"/>
                <w:szCs w:val="20"/>
                <w:lang w:val="es-ES"/>
              </w:rPr>
            </w:pPr>
            <w:r w:rsidRPr="00FE1EDA">
              <w:rPr>
                <w:sz w:val="20"/>
                <w:szCs w:val="20"/>
                <w:lang w:val="es-ES"/>
              </w:rPr>
              <w:t>Fecha</w:t>
            </w:r>
          </w:p>
        </w:tc>
        <w:tc>
          <w:tcPr>
            <w:tcW w:w="1977" w:type="dxa"/>
            <w:shd w:val="clear" w:color="auto" w:fill="auto"/>
          </w:tcPr>
          <w:p w:rsidRPr="00FE1EDA" w:rsidR="00AD17D4" w:rsidP="007A5C2D" w:rsidRDefault="00025888" w14:paraId="000000CC" w14:textId="77777777">
            <w:pPr>
              <w:pStyle w:val="Normal0"/>
              <w:rPr>
                <w:sz w:val="20"/>
                <w:szCs w:val="20"/>
                <w:lang w:val="es-ES"/>
              </w:rPr>
            </w:pPr>
            <w:r w:rsidRPr="00FE1EDA">
              <w:rPr>
                <w:sz w:val="20"/>
                <w:szCs w:val="20"/>
                <w:lang w:val="es-ES"/>
              </w:rPr>
              <w:t>Razón del Cambio</w:t>
            </w:r>
          </w:p>
        </w:tc>
      </w:tr>
      <w:tr w:rsidRPr="003F7826" w:rsidR="00B828E3" w:rsidTr="00D818BB" w14:paraId="5565E3ED" w14:textId="77777777">
        <w:tc>
          <w:tcPr>
            <w:tcW w:w="1264" w:type="dxa"/>
            <w:shd w:val="clear" w:color="auto" w:fill="auto"/>
          </w:tcPr>
          <w:p w:rsidRPr="00FE1EDA" w:rsidR="00B828E3" w:rsidP="00B828E3" w:rsidRDefault="00B828E3" w14:paraId="000000CD" w14:textId="149C0741">
            <w:pPr>
              <w:pStyle w:val="Normal0"/>
              <w:rPr>
                <w:sz w:val="20"/>
                <w:szCs w:val="20"/>
                <w:lang w:val="es-ES"/>
              </w:rPr>
            </w:pPr>
            <w:r w:rsidRPr="00FE1EDA">
              <w:rPr>
                <w:sz w:val="20"/>
                <w:szCs w:val="20"/>
                <w:lang w:val="es-ES"/>
              </w:rPr>
              <w:t>Autor</w:t>
            </w:r>
          </w:p>
        </w:tc>
        <w:tc>
          <w:tcPr>
            <w:tcW w:w="1855" w:type="dxa"/>
            <w:shd w:val="clear" w:color="auto" w:fill="auto"/>
          </w:tcPr>
          <w:p w:rsidRPr="005B0F27" w:rsidR="00B828E3" w:rsidP="00B828E3" w:rsidRDefault="00B828E3" w14:paraId="000000CE" w14:textId="15F0C7DF">
            <w:pPr>
              <w:pStyle w:val="Normal0"/>
              <w:rPr>
                <w:b w:val="0"/>
                <w:bCs/>
                <w:sz w:val="20"/>
                <w:szCs w:val="20"/>
                <w:lang w:val="es-ES"/>
              </w:rPr>
            </w:pPr>
            <w:r w:rsidRPr="005B0F27">
              <w:rPr>
                <w:b w:val="0"/>
                <w:bCs/>
                <w:sz w:val="20"/>
                <w:szCs w:val="20"/>
                <w:lang w:val="es-ES"/>
              </w:rPr>
              <w:t>Laura Briguitte Perea Possos</w:t>
            </w:r>
          </w:p>
        </w:tc>
        <w:tc>
          <w:tcPr>
            <w:tcW w:w="1417" w:type="dxa"/>
            <w:shd w:val="clear" w:color="auto" w:fill="auto"/>
          </w:tcPr>
          <w:p w:rsidRPr="005B0F27" w:rsidR="00B828E3" w:rsidP="00B828E3" w:rsidRDefault="00B828E3" w14:paraId="000000CF" w14:textId="2F408422">
            <w:pPr>
              <w:pStyle w:val="Normal0"/>
              <w:rPr>
                <w:b w:val="0"/>
                <w:bCs/>
                <w:sz w:val="20"/>
                <w:szCs w:val="20"/>
                <w:lang w:val="es-ES"/>
              </w:rPr>
            </w:pPr>
            <w:r w:rsidRPr="005B0F27">
              <w:rPr>
                <w:b w:val="0"/>
                <w:bCs/>
                <w:sz w:val="20"/>
                <w:szCs w:val="20"/>
                <w:lang w:val="es-ES"/>
              </w:rPr>
              <w:t>Experta temática</w:t>
            </w:r>
          </w:p>
        </w:tc>
        <w:tc>
          <w:tcPr>
            <w:tcW w:w="1843" w:type="dxa"/>
            <w:shd w:val="clear" w:color="auto" w:fill="auto"/>
          </w:tcPr>
          <w:p w:rsidRPr="00FE1EDA" w:rsidR="00B828E3" w:rsidP="00B828E3" w:rsidRDefault="00B828E3" w14:paraId="000000D0" w14:textId="5919C632">
            <w:pPr>
              <w:pStyle w:val="Normal0"/>
              <w:rPr>
                <w:b w:val="0"/>
                <w:sz w:val="20"/>
                <w:szCs w:val="20"/>
                <w:lang w:val="es-ES"/>
              </w:rPr>
            </w:pPr>
            <w:r w:rsidRPr="00FE1EDA">
              <w:rPr>
                <w:b w:val="0"/>
                <w:bCs/>
                <w:sz w:val="20"/>
                <w:szCs w:val="20"/>
                <w:lang w:val="es-ES"/>
              </w:rPr>
              <w:t>Centro de Comercio y Servicios. Regional Tolima.</w:t>
            </w:r>
          </w:p>
        </w:tc>
        <w:tc>
          <w:tcPr>
            <w:tcW w:w="1559" w:type="dxa"/>
            <w:shd w:val="clear" w:color="auto" w:fill="auto"/>
          </w:tcPr>
          <w:p w:rsidRPr="00FE1EDA" w:rsidR="00B828E3" w:rsidP="00B828E3" w:rsidRDefault="00EE00A7" w14:paraId="000000D1" w14:textId="40B44523">
            <w:pPr>
              <w:pStyle w:val="Normal0"/>
              <w:rPr>
                <w:b w:val="0"/>
                <w:sz w:val="20"/>
                <w:szCs w:val="20"/>
                <w:lang w:val="es-ES"/>
              </w:rPr>
            </w:pPr>
            <w:r w:rsidRPr="00FE1EDA">
              <w:rPr>
                <w:b w:val="0"/>
                <w:bCs/>
                <w:sz w:val="20"/>
                <w:szCs w:val="20"/>
                <w:lang w:val="es-ES"/>
              </w:rPr>
              <w:t>Marzo</w:t>
            </w:r>
            <w:r w:rsidR="00D818BB">
              <w:rPr>
                <w:b w:val="0"/>
                <w:bCs/>
                <w:sz w:val="20"/>
                <w:szCs w:val="20"/>
                <w:lang w:val="es-ES"/>
              </w:rPr>
              <w:t xml:space="preserve"> </w:t>
            </w:r>
            <w:r w:rsidRPr="00FE1EDA" w:rsidR="00B828E3">
              <w:rPr>
                <w:b w:val="0"/>
                <w:bCs/>
                <w:sz w:val="20"/>
                <w:szCs w:val="20"/>
                <w:lang w:val="es-ES"/>
              </w:rPr>
              <w:t>2026</w:t>
            </w:r>
          </w:p>
        </w:tc>
        <w:tc>
          <w:tcPr>
            <w:tcW w:w="1977" w:type="dxa"/>
            <w:shd w:val="clear" w:color="auto" w:fill="auto"/>
          </w:tcPr>
          <w:p w:rsidRPr="00FE1EDA" w:rsidR="00B828E3" w:rsidP="00B828E3" w:rsidRDefault="00EE00A7" w14:paraId="000000D2" w14:textId="08142473">
            <w:pPr>
              <w:pStyle w:val="Normal0"/>
              <w:rPr>
                <w:b w:val="0"/>
                <w:sz w:val="20"/>
                <w:szCs w:val="20"/>
                <w:lang w:val="es-ES"/>
              </w:rPr>
            </w:pPr>
            <w:r w:rsidRPr="00FE1EDA">
              <w:rPr>
                <w:b w:val="0"/>
                <w:sz w:val="20"/>
                <w:szCs w:val="20"/>
                <w:lang w:val="es-ES"/>
              </w:rPr>
              <w:t xml:space="preserve">Se ajusta el contenido documento según </w:t>
            </w:r>
            <w:r w:rsidR="00401378">
              <w:rPr>
                <w:b w:val="0"/>
                <w:sz w:val="20"/>
                <w:szCs w:val="20"/>
                <w:lang w:val="es-ES"/>
              </w:rPr>
              <w:t>p</w:t>
            </w:r>
            <w:r w:rsidRPr="00FE1EDA">
              <w:rPr>
                <w:b w:val="0"/>
                <w:sz w:val="20"/>
                <w:szCs w:val="20"/>
                <w:lang w:val="es-ES"/>
              </w:rPr>
              <w:t xml:space="preserve">laneación </w:t>
            </w:r>
            <w:r w:rsidR="00401378">
              <w:rPr>
                <w:b w:val="0"/>
                <w:sz w:val="20"/>
                <w:szCs w:val="20"/>
                <w:lang w:val="es-ES"/>
              </w:rPr>
              <w:t>p</w:t>
            </w:r>
            <w:r w:rsidRPr="00FE1EDA">
              <w:rPr>
                <w:b w:val="0"/>
                <w:sz w:val="20"/>
                <w:szCs w:val="20"/>
                <w:lang w:val="es-ES"/>
              </w:rPr>
              <w:t>edagógic</w:t>
            </w:r>
            <w:r w:rsidR="00401378">
              <w:rPr>
                <w:b w:val="0"/>
                <w:sz w:val="20"/>
                <w:szCs w:val="20"/>
                <w:lang w:val="es-ES"/>
              </w:rPr>
              <w:t>a</w:t>
            </w:r>
          </w:p>
        </w:tc>
      </w:tr>
      <w:tr w:rsidRPr="003F7826" w:rsidR="005B0F27" w:rsidTr="00D818BB" w14:paraId="4154F7A3" w14:textId="77777777">
        <w:tc>
          <w:tcPr>
            <w:tcW w:w="1264" w:type="dxa"/>
            <w:shd w:val="clear" w:color="auto" w:fill="auto"/>
          </w:tcPr>
          <w:p w:rsidR="005B0F27" w:rsidP="005B0F27" w:rsidRDefault="005B0F27" w14:paraId="4CB68178" w14:textId="62D3A2D9">
            <w:pPr>
              <w:pStyle w:val="Normal0"/>
              <w:rPr>
                <w:sz w:val="20"/>
                <w:szCs w:val="20"/>
                <w:lang w:val="es-ES"/>
              </w:rPr>
            </w:pPr>
            <w:r>
              <w:rPr>
                <w:sz w:val="20"/>
                <w:szCs w:val="20"/>
                <w:lang w:val="es-ES"/>
              </w:rPr>
              <w:t>Autor</w:t>
            </w:r>
          </w:p>
          <w:p w:rsidRPr="00FE1EDA" w:rsidR="005B0F27" w:rsidP="005B0F27" w:rsidRDefault="005B0F27" w14:paraId="0B67DFAF" w14:textId="77777777">
            <w:pPr>
              <w:pStyle w:val="Normal0"/>
              <w:rPr>
                <w:sz w:val="20"/>
                <w:szCs w:val="20"/>
                <w:lang w:val="es-ES"/>
              </w:rPr>
            </w:pPr>
          </w:p>
        </w:tc>
        <w:tc>
          <w:tcPr>
            <w:tcW w:w="1855" w:type="dxa"/>
            <w:shd w:val="clear" w:color="auto" w:fill="auto"/>
          </w:tcPr>
          <w:p w:rsidRPr="005B0F27" w:rsidR="005B0F27" w:rsidP="005B0F27" w:rsidRDefault="005B0F27" w14:paraId="2AFCE45D" w14:textId="33A443C2">
            <w:pPr>
              <w:pStyle w:val="Normal0"/>
              <w:rPr>
                <w:b w:val="0"/>
                <w:bCs/>
                <w:sz w:val="20"/>
                <w:szCs w:val="20"/>
                <w:lang w:val="es-ES"/>
              </w:rPr>
            </w:pPr>
            <w:r w:rsidRPr="005B0F27">
              <w:rPr>
                <w:b w:val="0"/>
                <w:bCs/>
                <w:sz w:val="20"/>
                <w:szCs w:val="20"/>
                <w:lang w:val="es-ES"/>
              </w:rPr>
              <w:t>Gloria Lida Alzate Suárez</w:t>
            </w:r>
          </w:p>
        </w:tc>
        <w:tc>
          <w:tcPr>
            <w:tcW w:w="1417" w:type="dxa"/>
            <w:shd w:val="clear" w:color="auto" w:fill="auto"/>
          </w:tcPr>
          <w:p w:rsidRPr="005B0F27" w:rsidR="005B0F27" w:rsidP="005B0F27" w:rsidRDefault="005B0F27" w14:paraId="42D18892" w14:textId="4A3FCF44">
            <w:pPr>
              <w:pStyle w:val="Normal0"/>
              <w:rPr>
                <w:b w:val="0"/>
                <w:bCs/>
                <w:sz w:val="20"/>
                <w:szCs w:val="20"/>
                <w:lang w:val="es-ES"/>
              </w:rPr>
            </w:pPr>
            <w:r w:rsidRPr="005B0F27">
              <w:rPr>
                <w:b w:val="0"/>
                <w:bCs/>
                <w:sz w:val="20"/>
                <w:szCs w:val="20"/>
                <w:lang w:val="es-ES"/>
              </w:rPr>
              <w:t>Evaluadora instruccional</w:t>
            </w:r>
          </w:p>
        </w:tc>
        <w:tc>
          <w:tcPr>
            <w:tcW w:w="1843" w:type="dxa"/>
            <w:shd w:val="clear" w:color="auto" w:fill="auto"/>
          </w:tcPr>
          <w:p w:rsidRPr="00FE1EDA" w:rsidR="005B0F27" w:rsidP="005B0F27" w:rsidRDefault="005B0F27" w14:paraId="7B711922" w14:textId="437F25D0">
            <w:pPr>
              <w:pStyle w:val="Normal0"/>
              <w:rPr>
                <w:bCs/>
                <w:sz w:val="20"/>
                <w:szCs w:val="20"/>
                <w:lang w:val="es-ES"/>
              </w:rPr>
            </w:pPr>
            <w:r w:rsidRPr="00FE1EDA">
              <w:rPr>
                <w:b w:val="0"/>
                <w:bCs/>
                <w:sz w:val="20"/>
                <w:szCs w:val="20"/>
                <w:lang w:val="es-ES"/>
              </w:rPr>
              <w:t>Centro de Comercio y Servicios. Regional Tolima.</w:t>
            </w:r>
          </w:p>
        </w:tc>
        <w:tc>
          <w:tcPr>
            <w:tcW w:w="1559" w:type="dxa"/>
            <w:shd w:val="clear" w:color="auto" w:fill="auto"/>
          </w:tcPr>
          <w:p w:rsidRPr="00FE1EDA" w:rsidR="005B0F27" w:rsidP="005B0F27" w:rsidRDefault="00D818BB" w14:paraId="3CDE3439" w14:textId="01A297B0">
            <w:pPr>
              <w:pStyle w:val="Normal0"/>
              <w:rPr>
                <w:bCs/>
                <w:sz w:val="20"/>
                <w:szCs w:val="20"/>
                <w:lang w:val="es-ES"/>
              </w:rPr>
            </w:pPr>
            <w:r>
              <w:rPr>
                <w:b w:val="0"/>
                <w:bCs/>
                <w:sz w:val="20"/>
                <w:szCs w:val="20"/>
                <w:lang w:val="es-ES"/>
              </w:rPr>
              <w:t xml:space="preserve">Junio </w:t>
            </w:r>
            <w:r w:rsidRPr="00FE1EDA" w:rsidR="005B0F27">
              <w:rPr>
                <w:b w:val="0"/>
                <w:bCs/>
                <w:sz w:val="20"/>
                <w:szCs w:val="20"/>
                <w:lang w:val="es-ES"/>
              </w:rPr>
              <w:t>2026</w:t>
            </w:r>
          </w:p>
        </w:tc>
        <w:tc>
          <w:tcPr>
            <w:tcW w:w="1977" w:type="dxa"/>
            <w:shd w:val="clear" w:color="auto" w:fill="auto"/>
          </w:tcPr>
          <w:p w:rsidRPr="00FE1EDA" w:rsidR="005B0F27" w:rsidP="005B0F27" w:rsidRDefault="005B0F27" w14:paraId="338646C0" w14:textId="79F187E8">
            <w:pPr>
              <w:pStyle w:val="Normal0"/>
              <w:rPr>
                <w:sz w:val="20"/>
                <w:szCs w:val="20"/>
                <w:lang w:val="es-ES"/>
              </w:rPr>
            </w:pPr>
            <w:r w:rsidRPr="00FE1EDA">
              <w:rPr>
                <w:b w:val="0"/>
                <w:sz w:val="20"/>
                <w:szCs w:val="20"/>
                <w:lang w:val="es-ES"/>
              </w:rPr>
              <w:t xml:space="preserve">Se ajusta el contenido documento según </w:t>
            </w:r>
            <w:r w:rsidR="00401378">
              <w:rPr>
                <w:b w:val="0"/>
                <w:sz w:val="20"/>
                <w:szCs w:val="20"/>
                <w:lang w:val="es-ES"/>
              </w:rPr>
              <w:t>p</w:t>
            </w:r>
            <w:r w:rsidRPr="00FE1EDA">
              <w:rPr>
                <w:b w:val="0"/>
                <w:sz w:val="20"/>
                <w:szCs w:val="20"/>
                <w:lang w:val="es-ES"/>
              </w:rPr>
              <w:t xml:space="preserve">laneación </w:t>
            </w:r>
            <w:r w:rsidR="00401378">
              <w:rPr>
                <w:b w:val="0"/>
                <w:sz w:val="20"/>
                <w:szCs w:val="20"/>
                <w:lang w:val="es-ES"/>
              </w:rPr>
              <w:t>p</w:t>
            </w:r>
            <w:r w:rsidRPr="00FE1EDA">
              <w:rPr>
                <w:b w:val="0"/>
                <w:sz w:val="20"/>
                <w:szCs w:val="20"/>
                <w:lang w:val="es-ES"/>
              </w:rPr>
              <w:t>edagógic</w:t>
            </w:r>
            <w:r w:rsidR="00401378">
              <w:rPr>
                <w:b w:val="0"/>
                <w:sz w:val="20"/>
                <w:szCs w:val="20"/>
                <w:lang w:val="es-ES"/>
              </w:rPr>
              <w:t>a</w:t>
            </w:r>
          </w:p>
        </w:tc>
      </w:tr>
    </w:tbl>
    <w:p w:rsidRPr="00FE1EDA" w:rsidR="00AD17D4" w:rsidP="007A5C2D" w:rsidRDefault="00AD17D4" w14:paraId="000000D5" w14:textId="77777777">
      <w:pPr>
        <w:pStyle w:val="Normal0"/>
        <w:rPr>
          <w:sz w:val="20"/>
          <w:szCs w:val="20"/>
          <w:lang w:val="es-ES"/>
        </w:rPr>
      </w:pPr>
    </w:p>
    <w:sectPr w:rsidRPr="00FE1EDA" w:rsidR="00AD17D4">
      <w:headerReference w:type="default" r:id="rId50"/>
      <w:footerReference w:type="default" r:id="rId5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GA" w:author="Gloria Alzate" w:date="2026-06-02T09:14:00Z" w:id="0">
    <w:p w:rsidR="002104D5" w:rsidP="002104D5" w:rsidRDefault="002104D5" w14:paraId="4E4215A1" w14:textId="77777777">
      <w:pPr>
        <w:pStyle w:val="Textocomentario"/>
      </w:pPr>
      <w:r>
        <w:rPr>
          <w:rStyle w:val="Refdecomentario"/>
        </w:rPr>
        <w:annotationRef/>
      </w:r>
      <w:r>
        <w:rPr>
          <w:lang w:val="es-CO"/>
        </w:rPr>
        <w:t>Recursos DI:</w:t>
      </w:r>
    </w:p>
    <w:p w:rsidR="002104D5" w:rsidP="002104D5" w:rsidRDefault="002104D5" w14:paraId="5844A73D" w14:textId="77777777">
      <w:pPr>
        <w:pStyle w:val="Textocomentario"/>
      </w:pPr>
      <w:r>
        <w:rPr>
          <w:lang w:val="es-CO"/>
        </w:rPr>
        <w:t>Carrusel de tarjetas.</w:t>
      </w:r>
    </w:p>
    <w:p w:rsidR="002104D5" w:rsidP="002104D5" w:rsidRDefault="002104D5" w14:paraId="1D4F8E28" w14:textId="5D3BADF2">
      <w:pPr>
        <w:pStyle w:val="Textocomentario"/>
      </w:pPr>
      <w:r>
        <w:rPr>
          <w:noProof/>
        </w:rPr>
        <w:drawing>
          <wp:inline distT="0" distB="0" distL="0" distR="0" wp14:anchorId="558CFFE5" wp14:editId="28F80C49">
            <wp:extent cx="6332220" cy="3215005"/>
            <wp:effectExtent l="0" t="0" r="0" b="4445"/>
            <wp:docPr id="1724805103"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05103" name="Imagen 1724805103"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215005"/>
                    </a:xfrm>
                    <a:prstGeom prst="rect">
                      <a:avLst/>
                    </a:prstGeom>
                  </pic:spPr>
                </pic:pic>
              </a:graphicData>
            </a:graphic>
          </wp:inline>
        </w:drawing>
      </w:r>
    </w:p>
  </w:comment>
  <w:comment w:initials="GA" w:author="Gloria Alzate" w:date="2026-06-02T09:15:00Z" w:id="1">
    <w:p w:rsidR="000C7501" w:rsidP="000C7501" w:rsidRDefault="000C7501" w14:paraId="4BBCA33C" w14:textId="77777777">
      <w:pPr>
        <w:pStyle w:val="Textocomentario"/>
      </w:pPr>
      <w:r>
        <w:rPr>
          <w:rStyle w:val="Refdecomentario"/>
        </w:rPr>
        <w:annotationRef/>
      </w:r>
      <w:r>
        <w:rPr>
          <w:lang w:val="es-CO"/>
        </w:rPr>
        <w:t>Recursos DI:</w:t>
      </w:r>
    </w:p>
    <w:p w:rsidR="000C7501" w:rsidP="000C7501" w:rsidRDefault="000C7501" w14:paraId="1ECF0B57" w14:textId="77777777">
      <w:pPr>
        <w:pStyle w:val="Textocomentario"/>
      </w:pPr>
      <w:r>
        <w:rPr>
          <w:lang w:val="es-CO"/>
        </w:rPr>
        <w:t>Línea de tiempo.</w:t>
      </w:r>
    </w:p>
    <w:p w:rsidR="000C7501" w:rsidP="000C7501" w:rsidRDefault="000C7501" w14:paraId="0924C521" w14:textId="607DD289">
      <w:pPr>
        <w:pStyle w:val="Textocomentario"/>
      </w:pPr>
      <w:r>
        <w:rPr>
          <w:noProof/>
        </w:rPr>
        <w:drawing>
          <wp:inline distT="0" distB="0" distL="0" distR="0" wp14:anchorId="5602B606" wp14:editId="66631D58">
            <wp:extent cx="6332220" cy="4777105"/>
            <wp:effectExtent l="0" t="0" r="0" b="4445"/>
            <wp:docPr id="189020204"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0204" name="Imagen 189020204"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4777105"/>
                    </a:xfrm>
                    <a:prstGeom prst="rect">
                      <a:avLst/>
                    </a:prstGeom>
                  </pic:spPr>
                </pic:pic>
              </a:graphicData>
            </a:graphic>
          </wp:inline>
        </w:drawing>
      </w:r>
    </w:p>
  </w:comment>
  <w:comment w:initials="GA" w:author="Gloria Alzate" w:date="2026-06-01T17:37:00Z" w:id="2">
    <w:p w:rsidR="00C85D17" w:rsidP="00C85D17" w:rsidRDefault="00D472D7" w14:paraId="25C8AE41" w14:textId="77777777">
      <w:pPr>
        <w:pStyle w:val="Textocomentario"/>
      </w:pPr>
      <w:r>
        <w:rPr>
          <w:rStyle w:val="Refdecomentario"/>
        </w:rPr>
        <w:annotationRef/>
      </w:r>
      <w:r w:rsidR="00C85D17">
        <w:rPr>
          <w:lang w:val="es-CO"/>
        </w:rPr>
        <w:t>Se sugiere realizar una infografía interactiva de puntos calientes:</w:t>
      </w:r>
    </w:p>
    <w:p w:rsidR="00C85D17" w:rsidP="00C85D17" w:rsidRDefault="00C85D17" w14:paraId="1ED1CBA8" w14:textId="77777777">
      <w:pPr>
        <w:pStyle w:val="Textocomentario"/>
      </w:pPr>
    </w:p>
    <w:p w:rsidR="00C85D17" w:rsidP="00C85D17" w:rsidRDefault="00C85D17" w14:paraId="717EAFEA" w14:textId="77777777">
      <w:pPr>
        <w:pStyle w:val="Textocomentario"/>
      </w:pPr>
      <w:r>
        <w:rPr>
          <w:lang w:val="es-CO"/>
        </w:rPr>
        <w:t xml:space="preserve">Enlace: </w:t>
      </w:r>
      <w:hyperlink w:history="1" r:id="rId3">
        <w:r w:rsidRPr="003B45AE">
          <w:rPr>
            <w:rStyle w:val="Hipervnculo"/>
            <w:lang w:val="es-CO"/>
          </w:rPr>
          <w:t>https://www.magnific.com/free-vector/realistic-pestel-infographic-design_29798000.htm#fromView=search&amp;page=1&amp;position=7&amp;uuid=3d72e53b-9920-47da-8f1c-609da7d60ac3&amp;query=infografia+con+5+modales+normativa</w:t>
        </w:r>
      </w:hyperlink>
      <w:r>
        <w:cr/>
      </w:r>
    </w:p>
    <w:p w:rsidR="00C85D17" w:rsidP="00C85D17" w:rsidRDefault="00C85D17" w14:paraId="242F9394" w14:textId="55883820">
      <w:pPr>
        <w:pStyle w:val="Textocomentario"/>
      </w:pPr>
      <w:r>
        <w:rPr>
          <w:noProof/>
        </w:rPr>
        <w:drawing>
          <wp:inline distT="0" distB="0" distL="0" distR="0" wp14:anchorId="65DE0029" wp14:editId="1C896723">
            <wp:extent cx="6332220" cy="4777105"/>
            <wp:effectExtent l="0" t="0" r="0" b="4445"/>
            <wp:docPr id="1403886996"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6996" name="Imagen 1403886996"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4777105"/>
                    </a:xfrm>
                    <a:prstGeom prst="rect">
                      <a:avLst/>
                    </a:prstGeom>
                  </pic:spPr>
                </pic:pic>
              </a:graphicData>
            </a:graphic>
          </wp:inline>
        </w:drawing>
      </w:r>
    </w:p>
    <w:p w:rsidR="00C85D17" w:rsidP="00C85D17" w:rsidRDefault="00C85D17" w14:paraId="503D5A13" w14:textId="77777777">
      <w:pPr>
        <w:pStyle w:val="Textocomentario"/>
      </w:pPr>
      <w:r>
        <w:rPr>
          <w:lang w:val="es-CO"/>
        </w:rPr>
        <w:t>Textos:</w:t>
      </w:r>
    </w:p>
    <w:p w:rsidR="00C85D17" w:rsidP="00C85D17" w:rsidRDefault="00C85D17" w14:paraId="5CB5656A" w14:textId="77777777">
      <w:pPr>
        <w:pStyle w:val="Textocomentario"/>
      </w:pPr>
      <w:r>
        <w:rPr>
          <w:b/>
          <w:bCs/>
          <w:color w:val="EE0000"/>
          <w:lang w:val="es-CO"/>
        </w:rPr>
        <w:t>Título de la infografía.</w:t>
      </w:r>
    </w:p>
    <w:p w:rsidR="00C85D17" w:rsidP="00C85D17" w:rsidRDefault="00C85D17" w14:paraId="36007D88" w14:textId="77777777">
      <w:pPr>
        <w:pStyle w:val="Textocomentario"/>
      </w:pPr>
    </w:p>
    <w:p w:rsidR="00C85D17" w:rsidP="00C85D17" w:rsidRDefault="00C85D17" w14:paraId="4BDCA512" w14:textId="77777777">
      <w:pPr>
        <w:pStyle w:val="Textocomentario"/>
      </w:pPr>
      <w:r>
        <w:rPr>
          <w:b/>
          <w:bCs/>
          <w:lang w:val="es-CO"/>
        </w:rPr>
        <w:t xml:space="preserve">Estructura normativa de la participación social en salud en Colombia </w:t>
      </w:r>
    </w:p>
    <w:p w:rsidR="00C85D17" w:rsidP="00C85D17" w:rsidRDefault="00C85D17" w14:paraId="6AB57522" w14:textId="77777777">
      <w:pPr>
        <w:pStyle w:val="Textocomentario"/>
      </w:pPr>
    </w:p>
    <w:p w:rsidR="00C85D17" w:rsidP="00C85D17" w:rsidRDefault="00C85D17" w14:paraId="4E5B9223" w14:textId="77777777">
      <w:pPr>
        <w:pStyle w:val="Textocomentario"/>
      </w:pPr>
      <w:r>
        <w:rPr>
          <w:b/>
          <w:bCs/>
          <w:color w:val="EE0000"/>
          <w:lang w:val="es-CO"/>
        </w:rPr>
        <w:t>Textos para los 5 modales:</w:t>
      </w:r>
    </w:p>
    <w:p w:rsidR="00C85D17" w:rsidP="00C85D17" w:rsidRDefault="00C85D17" w14:paraId="2A021B10" w14:textId="77777777">
      <w:pPr>
        <w:pStyle w:val="Textocomentario"/>
      </w:pPr>
    </w:p>
    <w:p w:rsidR="00C85D17" w:rsidP="00C85D17" w:rsidRDefault="00C85D17" w14:paraId="2DD50031" w14:textId="77777777">
      <w:pPr>
        <w:pStyle w:val="Textocomentario"/>
      </w:pPr>
      <w:r>
        <w:rPr>
          <w:b/>
          <w:bCs/>
          <w:lang w:val="es-CO"/>
        </w:rPr>
        <w:t>Ley 100 de 1993</w:t>
      </w:r>
      <w:r>
        <w:rPr>
          <w:lang w:val="es-CO"/>
        </w:rPr>
        <w:br/>
        <w:t>Organiza el Sistema General de Seguridad Social en Salud e incorpora la participación comunitaria.</w:t>
      </w:r>
    </w:p>
    <w:p w:rsidR="00C85D17" w:rsidP="00C85D17" w:rsidRDefault="00C85D17" w14:paraId="5F75274C" w14:textId="77777777">
      <w:pPr>
        <w:pStyle w:val="Textocomentario"/>
      </w:pPr>
    </w:p>
    <w:p w:rsidR="00C85D17" w:rsidP="00C85D17" w:rsidRDefault="00C85D17" w14:paraId="2C718419" w14:textId="77777777">
      <w:pPr>
        <w:pStyle w:val="Textocomentario"/>
      </w:pPr>
      <w:r>
        <w:rPr>
          <w:b/>
          <w:bCs/>
          <w:lang w:val="es-CO"/>
        </w:rPr>
        <w:t>Ley 850 de 2003</w:t>
      </w:r>
      <w:r>
        <w:rPr>
          <w:lang w:val="es-CO"/>
        </w:rPr>
        <w:br/>
        <w:t>Regula las veedurías ciudadanas para vigilar la gestión pública y los recursos.</w:t>
      </w:r>
    </w:p>
    <w:p w:rsidR="00C85D17" w:rsidP="00C85D17" w:rsidRDefault="00C85D17" w14:paraId="19E585BB" w14:textId="77777777">
      <w:pPr>
        <w:pStyle w:val="Textocomentario"/>
      </w:pPr>
    </w:p>
    <w:p w:rsidR="00C85D17" w:rsidP="00C85D17" w:rsidRDefault="00C85D17" w14:paraId="154817D3" w14:textId="77777777">
      <w:pPr>
        <w:pStyle w:val="Textocomentario"/>
      </w:pPr>
      <w:r>
        <w:rPr>
          <w:b/>
          <w:bCs/>
          <w:lang w:val="es-CO"/>
        </w:rPr>
        <w:t>Ley 1438 de 2011</w:t>
      </w:r>
      <w:r>
        <w:rPr>
          <w:lang w:val="es-CO"/>
        </w:rPr>
        <w:br/>
        <w:t>Fortalece el sistema de salud y promueve la atención primaria y la participación social.</w:t>
      </w:r>
    </w:p>
    <w:p w:rsidR="00C85D17" w:rsidP="00C85D17" w:rsidRDefault="00C85D17" w14:paraId="09C6B8AC" w14:textId="77777777">
      <w:pPr>
        <w:pStyle w:val="Textocomentario"/>
      </w:pPr>
    </w:p>
    <w:p w:rsidR="00C85D17" w:rsidP="00C85D17" w:rsidRDefault="00C85D17" w14:paraId="27A748BF" w14:textId="77777777">
      <w:pPr>
        <w:pStyle w:val="Textocomentario"/>
      </w:pPr>
      <w:r>
        <w:rPr>
          <w:b/>
          <w:bCs/>
          <w:lang w:val="es-CO"/>
        </w:rPr>
        <w:t>Ley Estatutaria 1751 de 2015</w:t>
      </w:r>
      <w:r>
        <w:rPr>
          <w:lang w:val="es-CO"/>
        </w:rPr>
        <w:br/>
        <w:t>Reconoce la salud como derecho fundamental y vincula la participación ciudadana con su garantía.</w:t>
      </w:r>
    </w:p>
    <w:p w:rsidR="00C85D17" w:rsidP="00C85D17" w:rsidRDefault="00C85D17" w14:paraId="579E8BF2" w14:textId="77777777">
      <w:pPr>
        <w:pStyle w:val="Textocomentario"/>
      </w:pPr>
    </w:p>
    <w:p w:rsidR="00C85D17" w:rsidP="00C85D17" w:rsidRDefault="00C85D17" w14:paraId="7462E700" w14:textId="77777777">
      <w:pPr>
        <w:pStyle w:val="Textocomentario"/>
      </w:pPr>
      <w:r>
        <w:rPr>
          <w:b/>
          <w:bCs/>
          <w:lang w:val="es-CO"/>
        </w:rPr>
        <w:t>Resolución 2063 de 2017</w:t>
      </w:r>
      <w:r>
        <w:rPr>
          <w:b/>
          <w:bCs/>
          <w:lang w:val="es-CO"/>
        </w:rPr>
        <w:br/>
      </w:r>
      <w:r>
        <w:rPr>
          <w:lang w:val="es-CO"/>
        </w:rPr>
        <w:t>Adopta la Política de Participación Social en Salud y orienta su implementación.</w:t>
      </w:r>
    </w:p>
  </w:comment>
  <w:comment w:initials="GA" w:author="Gloria Alzate" w:date="2026-06-02T09:17:00Z" w:id="3">
    <w:p w:rsidR="00CB5486" w:rsidP="00CB5486" w:rsidRDefault="00CB5486" w14:paraId="489ADD28" w14:textId="77777777">
      <w:pPr>
        <w:pStyle w:val="Textocomentario"/>
      </w:pPr>
      <w:r>
        <w:rPr>
          <w:rStyle w:val="Refdecomentario"/>
        </w:rPr>
        <w:annotationRef/>
      </w:r>
      <w:r>
        <w:rPr>
          <w:lang w:val="es-CO"/>
        </w:rPr>
        <w:t>Recursos DI:</w:t>
      </w:r>
    </w:p>
    <w:p w:rsidR="00CB5486" w:rsidP="00CB5486" w:rsidRDefault="00CB5486" w14:paraId="78232EA1" w14:textId="77777777">
      <w:pPr>
        <w:pStyle w:val="Textocomentario"/>
      </w:pPr>
      <w:r>
        <w:rPr>
          <w:lang w:val="es-CO"/>
        </w:rPr>
        <w:t>Acordeón con viñeta.</w:t>
      </w:r>
    </w:p>
    <w:p w:rsidR="00CB5486" w:rsidP="00CB5486" w:rsidRDefault="00CB5486" w14:paraId="5C95B978" w14:textId="1E4DF855">
      <w:pPr>
        <w:pStyle w:val="Textocomentario"/>
      </w:pPr>
      <w:r>
        <w:rPr>
          <w:noProof/>
        </w:rPr>
        <w:drawing>
          <wp:inline distT="0" distB="0" distL="0" distR="0" wp14:anchorId="303C9A7D" wp14:editId="6187D549">
            <wp:extent cx="6332220" cy="4777105"/>
            <wp:effectExtent l="0" t="0" r="0" b="4445"/>
            <wp:docPr id="651343232"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43232" name="Imagen 651343232"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4777105"/>
                    </a:xfrm>
                    <a:prstGeom prst="rect">
                      <a:avLst/>
                    </a:prstGeom>
                  </pic:spPr>
                </pic:pic>
              </a:graphicData>
            </a:graphic>
          </wp:inline>
        </w:drawing>
      </w:r>
    </w:p>
  </w:comment>
  <w:comment w:initials="GA" w:author="Gloria Alzate" w:date="2026-06-01T17:58:00Z" w:id="4">
    <w:p w:rsidR="00461063" w:rsidP="00461063" w:rsidRDefault="00B1104C" w14:paraId="578BB9C3" w14:textId="54917C77">
      <w:pPr>
        <w:pStyle w:val="Textocomentario"/>
      </w:pPr>
      <w:r>
        <w:rPr>
          <w:rStyle w:val="Refdecomentario"/>
        </w:rPr>
        <w:annotationRef/>
      </w:r>
      <w:r w:rsidR="00461063">
        <w:rPr>
          <w:lang w:val="es-CO"/>
        </w:rPr>
        <w:t>Se sugiere realizar un gráfico según la propuesta acompañado del siguiente texto alternativo:</w:t>
      </w:r>
    </w:p>
    <w:p w:rsidR="00461063" w:rsidP="00461063" w:rsidRDefault="00461063" w14:paraId="266261C1" w14:textId="77777777">
      <w:pPr>
        <w:pStyle w:val="Textocomentario"/>
      </w:pPr>
    </w:p>
    <w:p w:rsidR="00461063" w:rsidP="00461063" w:rsidRDefault="00461063" w14:paraId="274D02E1" w14:textId="77777777">
      <w:pPr>
        <w:pStyle w:val="Textocomentario"/>
      </w:pPr>
      <w:r>
        <w:rPr>
          <w:b/>
          <w:bCs/>
          <w:color w:val="000000"/>
        </w:rPr>
        <w:t xml:space="preserve">Figura 1. </w:t>
      </w:r>
      <w:r>
        <w:rPr>
          <w:color w:val="000000"/>
        </w:rPr>
        <w:t>Componentes de la participación social en salud.</w:t>
      </w:r>
    </w:p>
    <w:p w:rsidR="00461063" w:rsidP="00461063" w:rsidRDefault="00461063" w14:paraId="50743C71" w14:textId="77777777">
      <w:pPr>
        <w:pStyle w:val="Textocomentario"/>
      </w:pPr>
    </w:p>
    <w:p w:rsidR="00461063" w:rsidP="00461063" w:rsidRDefault="00461063" w14:paraId="6158D3D7" w14:textId="77777777">
      <w:pPr>
        <w:pStyle w:val="Textocomentario"/>
      </w:pPr>
      <w:r>
        <w:rPr>
          <w:lang w:val="es-CO"/>
        </w:rPr>
        <w:t xml:space="preserve">Figura que presenta cinco componentes de la participación social en salud: intervención activa de la ciudadanía, articulación entre instituciones y comunidades, control social, educación y comunicación para la salud, y acciones colectivas orientadas al bienestar. </w:t>
      </w:r>
    </w:p>
  </w:comment>
  <w:comment w:initials="GA" w:author="Gloria Alzate" w:date="2026-06-01T18:17:00Z" w:id="5">
    <w:p w:rsidR="00DA7415" w:rsidP="00DA7415" w:rsidRDefault="00DA7415" w14:paraId="3E41EAD2" w14:textId="77777777">
      <w:pPr>
        <w:pStyle w:val="Textocomentario"/>
      </w:pPr>
      <w:r>
        <w:rPr>
          <w:rStyle w:val="Refdecomentario"/>
        </w:rPr>
        <w:annotationRef/>
      </w:r>
      <w:r>
        <w:rPr>
          <w:lang w:val="es-CO"/>
        </w:rPr>
        <w:t>Recursos DI:</w:t>
      </w:r>
    </w:p>
    <w:p w:rsidR="00DA7415" w:rsidP="00DA7415" w:rsidRDefault="00DA7415" w14:paraId="01DA3DF4" w14:textId="77777777">
      <w:pPr>
        <w:pStyle w:val="Textocomentario"/>
      </w:pPr>
      <w:r>
        <w:rPr>
          <w:lang w:val="es-CO"/>
        </w:rPr>
        <w:t>Tarjetas -animadas.</w:t>
      </w:r>
    </w:p>
    <w:p w:rsidR="00DA7415" w:rsidP="00DA7415" w:rsidRDefault="00DA7415" w14:paraId="237D3C21" w14:textId="0185B7B8">
      <w:pPr>
        <w:pStyle w:val="Textocomentario"/>
      </w:pPr>
      <w:r>
        <w:rPr>
          <w:noProof/>
        </w:rPr>
        <w:drawing>
          <wp:inline distT="0" distB="0" distL="0" distR="0" wp14:anchorId="01E5B3B0" wp14:editId="36C0327B">
            <wp:extent cx="6332220" cy="3415030"/>
            <wp:effectExtent l="0" t="0" r="0" b="0"/>
            <wp:docPr id="1107111842"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11842" name="Imagen 1107111842"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3415030"/>
                    </a:xfrm>
                    <a:prstGeom prst="rect">
                      <a:avLst/>
                    </a:prstGeom>
                  </pic:spPr>
                </pic:pic>
              </a:graphicData>
            </a:graphic>
          </wp:inline>
        </w:drawing>
      </w:r>
    </w:p>
  </w:comment>
  <w:comment w:initials="GA" w:author="Gloria Alzate" w:date="2026-06-02T09:19:00Z" w:id="6">
    <w:p w:rsidR="002A7783" w:rsidP="002A7783" w:rsidRDefault="002A7783" w14:paraId="6B0C915B" w14:textId="63E75BAD">
      <w:pPr>
        <w:pStyle w:val="Textocomentario"/>
      </w:pPr>
      <w:r>
        <w:rPr>
          <w:rStyle w:val="Refdecomentario"/>
        </w:rPr>
        <w:annotationRef/>
      </w:r>
      <w:r>
        <w:rPr>
          <w:lang w:val="es-CO"/>
        </w:rPr>
        <w:t>Recursos DI:</w:t>
      </w:r>
    </w:p>
    <w:p w:rsidR="002A7783" w:rsidP="002A7783" w:rsidRDefault="002A7783" w14:paraId="5C313463" w14:textId="77777777">
      <w:pPr>
        <w:pStyle w:val="Textocomentario"/>
      </w:pPr>
      <w:r>
        <w:rPr>
          <w:lang w:val="es-CO"/>
        </w:rPr>
        <w:t>Tarjetas conectadas.</w:t>
      </w:r>
    </w:p>
    <w:p w:rsidR="002A7783" w:rsidP="002A7783" w:rsidRDefault="002A7783" w14:paraId="23876A63" w14:textId="0F552556">
      <w:pPr>
        <w:pStyle w:val="Textocomentario"/>
      </w:pPr>
      <w:r>
        <w:rPr>
          <w:noProof/>
        </w:rPr>
        <w:drawing>
          <wp:inline distT="0" distB="0" distL="0" distR="0" wp14:anchorId="50861534" wp14:editId="06F31257">
            <wp:extent cx="6332220" cy="3447415"/>
            <wp:effectExtent l="0" t="0" r="0" b="635"/>
            <wp:docPr id="686281273"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81273" name="Imagen 686281273"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447415"/>
                    </a:xfrm>
                    <a:prstGeom prst="rect">
                      <a:avLst/>
                    </a:prstGeom>
                  </pic:spPr>
                </pic:pic>
              </a:graphicData>
            </a:graphic>
          </wp:inline>
        </w:drawing>
      </w:r>
    </w:p>
  </w:comment>
  <w:comment w:initials="GA" w:author="Gloria Alzate" w:date="2026-06-02T09:21:00Z" w:id="7">
    <w:p w:rsidR="00C36F53" w:rsidP="00C36F53" w:rsidRDefault="00201887" w14:paraId="477952E9" w14:textId="77777777">
      <w:pPr>
        <w:pStyle w:val="Textocomentario"/>
      </w:pPr>
      <w:r>
        <w:rPr>
          <w:rStyle w:val="Refdecomentario"/>
        </w:rPr>
        <w:annotationRef/>
      </w:r>
      <w:r w:rsidR="00C36F53">
        <w:rPr>
          <w:lang w:val="es-CO"/>
        </w:rPr>
        <w:t>Recursos DI:</w:t>
      </w:r>
    </w:p>
    <w:p w:rsidR="00C36F53" w:rsidP="00C36F53" w:rsidRDefault="00C36F53" w14:paraId="146E9C80" w14:textId="77777777">
      <w:pPr>
        <w:pStyle w:val="Textocomentario"/>
      </w:pPr>
      <w:r>
        <w:rPr>
          <w:lang w:val="es-CO"/>
        </w:rPr>
        <w:t>Slide con numerales.</w:t>
      </w:r>
    </w:p>
    <w:p w:rsidR="00C36F53" w:rsidP="00C36F53" w:rsidRDefault="00C36F53" w14:paraId="72768488" w14:textId="0F32059B">
      <w:pPr>
        <w:pStyle w:val="Textocomentario"/>
      </w:pPr>
      <w:r>
        <w:rPr>
          <w:noProof/>
        </w:rPr>
        <w:drawing>
          <wp:inline distT="0" distB="0" distL="0" distR="0" wp14:anchorId="0D0DC083" wp14:editId="4C053230">
            <wp:extent cx="6332220" cy="3437890"/>
            <wp:effectExtent l="0" t="0" r="0" b="0"/>
            <wp:docPr id="642613753"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13753" name="Imagen 642613753"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437890"/>
                    </a:xfrm>
                    <a:prstGeom prst="rect">
                      <a:avLst/>
                    </a:prstGeom>
                  </pic:spPr>
                </pic:pic>
              </a:graphicData>
            </a:graphic>
          </wp:inline>
        </w:drawing>
      </w:r>
    </w:p>
    <w:p w:rsidR="00C36F53" w:rsidP="00C36F53" w:rsidRDefault="00C36F53" w14:paraId="0D286B4A" w14:textId="2F53CD4F">
      <w:pPr>
        <w:pStyle w:val="Textocomentario"/>
      </w:pPr>
      <w:r>
        <w:rPr>
          <w:noProof/>
        </w:rPr>
        <w:drawing>
          <wp:inline distT="0" distB="0" distL="0" distR="0" wp14:anchorId="3CF80F3D" wp14:editId="1695E421">
            <wp:extent cx="6332220" cy="2650490"/>
            <wp:effectExtent l="0" t="0" r="0" b="0"/>
            <wp:docPr id="1082398592"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98592" name="Imagen 1082398592"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2650490"/>
                    </a:xfrm>
                    <a:prstGeom prst="rect">
                      <a:avLst/>
                    </a:prstGeom>
                  </pic:spPr>
                </pic:pic>
              </a:graphicData>
            </a:graphic>
          </wp:inline>
        </w:drawing>
      </w:r>
    </w:p>
  </w:comment>
  <w:comment w:initials="GA" w:author="Gloria Alzate" w:date="2026-06-02T09:22:00Z" w:id="8">
    <w:p w:rsidR="00FC4D70" w:rsidP="00FC4D70" w:rsidRDefault="00FC4D70" w14:paraId="220E951F" w14:textId="449979F0">
      <w:pPr>
        <w:pStyle w:val="Textocomentario"/>
      </w:pPr>
      <w:r>
        <w:rPr>
          <w:rStyle w:val="Refdecomentario"/>
        </w:rPr>
        <w:annotationRef/>
      </w:r>
      <w:r>
        <w:rPr>
          <w:lang w:val="es-CO"/>
        </w:rPr>
        <w:t>Recursos DI:</w:t>
      </w:r>
    </w:p>
    <w:p w:rsidR="00FC4D70" w:rsidP="00FC4D70" w:rsidRDefault="00FC4D70" w14:paraId="247B935D" w14:textId="77777777">
      <w:pPr>
        <w:pStyle w:val="Textocomentario"/>
      </w:pPr>
      <w:r>
        <w:rPr>
          <w:lang w:val="es-CO"/>
        </w:rPr>
        <w:t>Pasos verticales.</w:t>
      </w:r>
    </w:p>
    <w:p w:rsidR="00FC4D70" w:rsidP="00FC4D70" w:rsidRDefault="00FC4D70" w14:paraId="75ECC35B" w14:textId="401D7558">
      <w:pPr>
        <w:pStyle w:val="Textocomentario"/>
      </w:pPr>
      <w:r>
        <w:rPr>
          <w:noProof/>
        </w:rPr>
        <w:drawing>
          <wp:inline distT="0" distB="0" distL="0" distR="0" wp14:anchorId="452B96B9" wp14:editId="64FFAE5D">
            <wp:extent cx="6332220" cy="3636010"/>
            <wp:effectExtent l="0" t="0" r="0" b="2540"/>
            <wp:docPr id="56555124"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124" name="Imagen 56555124"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3636010"/>
                    </a:xfrm>
                    <a:prstGeom prst="rect">
                      <a:avLst/>
                    </a:prstGeom>
                  </pic:spPr>
                </pic:pic>
              </a:graphicData>
            </a:graphic>
          </wp:inline>
        </w:drawing>
      </w:r>
    </w:p>
  </w:comment>
  <w:comment w:initials="GA" w:author="Gloria Alzate" w:date="2026-06-02T09:23:00Z" w:id="9">
    <w:p w:rsidR="00E301A8" w:rsidP="00E301A8" w:rsidRDefault="00E301A8" w14:paraId="6B76BD69" w14:textId="77777777">
      <w:pPr>
        <w:pStyle w:val="Textocomentario"/>
      </w:pPr>
      <w:r>
        <w:rPr>
          <w:rStyle w:val="Refdecomentario"/>
        </w:rPr>
        <w:annotationRef/>
      </w:r>
      <w:r>
        <w:rPr>
          <w:lang w:val="es-CO"/>
        </w:rPr>
        <w:t>Recursos DI:</w:t>
      </w:r>
    </w:p>
    <w:p w:rsidR="00E301A8" w:rsidP="00E301A8" w:rsidRDefault="00E301A8" w14:paraId="454D50D1" w14:textId="77777777">
      <w:pPr>
        <w:pStyle w:val="Textocomentario"/>
      </w:pPr>
      <w:r>
        <w:rPr>
          <w:lang w:val="es-CO"/>
        </w:rPr>
        <w:t>Pestañas o tabs</w:t>
      </w:r>
    </w:p>
    <w:p w:rsidR="00E301A8" w:rsidP="00E301A8" w:rsidRDefault="00E301A8" w14:paraId="44082387" w14:textId="7310A874">
      <w:pPr>
        <w:pStyle w:val="Textocomentario"/>
      </w:pPr>
      <w:r>
        <w:rPr>
          <w:noProof/>
        </w:rPr>
        <w:drawing>
          <wp:inline distT="0" distB="0" distL="0" distR="0" wp14:anchorId="611B5F67" wp14:editId="7A13BB9A">
            <wp:extent cx="6332220" cy="4574540"/>
            <wp:effectExtent l="0" t="0" r="0" b="0"/>
            <wp:docPr id="1900276273"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6273" name="Imagen 1900276273"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4574540"/>
                    </a:xfrm>
                    <a:prstGeom prst="rect">
                      <a:avLst/>
                    </a:prstGeom>
                  </pic:spPr>
                </pic:pic>
              </a:graphicData>
            </a:graphic>
          </wp:inline>
        </w:drawing>
      </w:r>
    </w:p>
  </w:comment>
  <w:comment w:initials="GA" w:author="Gloria Alzate" w:date="2026-06-01T19:21:00Z" w:id="10">
    <w:p w:rsidR="004F297E" w:rsidP="004F297E" w:rsidRDefault="004F297E" w14:paraId="5AD06131" w14:textId="77777777">
      <w:pPr>
        <w:pStyle w:val="Textocomentario"/>
      </w:pPr>
      <w:r>
        <w:rPr>
          <w:rStyle w:val="Refdecomentario"/>
        </w:rPr>
        <w:annotationRef/>
      </w:r>
      <w:r>
        <w:rPr>
          <w:lang w:val="es-CO"/>
        </w:rPr>
        <w:t>Recursos DI:</w:t>
      </w:r>
    </w:p>
    <w:p w:rsidR="004F297E" w:rsidP="004F297E" w:rsidRDefault="004F297E" w14:paraId="072D83B3" w14:textId="77777777">
      <w:pPr>
        <w:pStyle w:val="Textocomentario"/>
      </w:pPr>
      <w:r>
        <w:rPr>
          <w:lang w:val="es-CO"/>
        </w:rPr>
        <w:t>Tarjetas animadas.</w:t>
      </w:r>
    </w:p>
    <w:p w:rsidR="004F297E" w:rsidP="004F297E" w:rsidRDefault="004F297E" w14:paraId="7EE259E4" w14:textId="1101C505">
      <w:pPr>
        <w:pStyle w:val="Textocomentario"/>
      </w:pPr>
      <w:r>
        <w:rPr>
          <w:noProof/>
        </w:rPr>
        <w:drawing>
          <wp:inline distT="0" distB="0" distL="0" distR="0" wp14:anchorId="0BF0177A" wp14:editId="6F591CF8">
            <wp:extent cx="6332220" cy="2540000"/>
            <wp:effectExtent l="0" t="0" r="0" b="0"/>
            <wp:docPr id="812027101"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27101" name="Imagen 812027101"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2540000"/>
                    </a:xfrm>
                    <a:prstGeom prst="rect">
                      <a:avLst/>
                    </a:prstGeom>
                  </pic:spPr>
                </pic:pic>
              </a:graphicData>
            </a:graphic>
          </wp:inline>
        </w:drawing>
      </w:r>
    </w:p>
  </w:comment>
  <w:comment w:initials="GA" w:author="Gloria Alzate" w:date="2026-06-02T09:25:00Z" w:id="11">
    <w:p w:rsidR="007646A1" w:rsidP="007646A1" w:rsidRDefault="007646A1" w14:paraId="4F44B82C" w14:textId="77777777">
      <w:pPr>
        <w:pStyle w:val="Textocomentario"/>
      </w:pPr>
      <w:r>
        <w:rPr>
          <w:rStyle w:val="Refdecomentario"/>
        </w:rPr>
        <w:annotationRef/>
      </w:r>
      <w:r>
        <w:rPr>
          <w:lang w:val="es-CO"/>
        </w:rPr>
        <w:t>Recursos DI:</w:t>
      </w:r>
    </w:p>
    <w:p w:rsidR="007646A1" w:rsidP="007646A1" w:rsidRDefault="007646A1" w14:paraId="1A5A47E1" w14:textId="77777777">
      <w:pPr>
        <w:pStyle w:val="Textocomentario"/>
      </w:pPr>
      <w:r>
        <w:rPr>
          <w:lang w:val="es-CO"/>
        </w:rPr>
        <w:t>T- Listados</w:t>
      </w:r>
    </w:p>
    <w:p w:rsidR="007646A1" w:rsidP="007646A1" w:rsidRDefault="007646A1" w14:paraId="438C4641" w14:textId="3748995E">
      <w:pPr>
        <w:pStyle w:val="Textocomentario"/>
      </w:pPr>
      <w:r>
        <w:rPr>
          <w:noProof/>
        </w:rPr>
        <w:drawing>
          <wp:inline distT="0" distB="0" distL="0" distR="0" wp14:anchorId="773075C6" wp14:editId="774E4E61">
            <wp:extent cx="6332220" cy="1553845"/>
            <wp:effectExtent l="0" t="0" r="0" b="8255"/>
            <wp:docPr id="1115508441"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08441" name="Imagen 1115508441"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1553845"/>
                    </a:xfrm>
                    <a:prstGeom prst="rect">
                      <a:avLst/>
                    </a:prstGeom>
                  </pic:spPr>
                </pic:pic>
              </a:graphicData>
            </a:graphic>
          </wp:inline>
        </w:drawing>
      </w:r>
    </w:p>
  </w:comment>
  <w:comment w:initials="GA" w:author="Gloria Alzate" w:date="2026-06-02T09:30:00Z" w:id="12">
    <w:p w:rsidR="00D51FC3" w:rsidP="00D51FC3" w:rsidRDefault="00D51FC3" w14:paraId="249CBBBB" w14:textId="77777777">
      <w:pPr>
        <w:pStyle w:val="Textocomentario"/>
      </w:pPr>
      <w:r>
        <w:rPr>
          <w:rStyle w:val="Refdecomentario"/>
        </w:rPr>
        <w:annotationRef/>
      </w:r>
      <w:r>
        <w:rPr>
          <w:lang w:val="es-CO"/>
        </w:rPr>
        <w:t>Recursos DI:</w:t>
      </w:r>
    </w:p>
    <w:p w:rsidR="00D51FC3" w:rsidP="00D51FC3" w:rsidRDefault="00D51FC3" w14:paraId="2BDAB8BF" w14:textId="77777777">
      <w:pPr>
        <w:pStyle w:val="Textocomentario"/>
      </w:pPr>
      <w:r>
        <w:rPr>
          <w:lang w:val="es-CO"/>
        </w:rPr>
        <w:t>Pestañas verticales.</w:t>
      </w:r>
    </w:p>
    <w:p w:rsidR="00D51FC3" w:rsidP="00D51FC3" w:rsidRDefault="00D51FC3" w14:paraId="46119DD3" w14:textId="26317D54">
      <w:pPr>
        <w:pStyle w:val="Textocomentario"/>
      </w:pPr>
      <w:r>
        <w:rPr>
          <w:noProof/>
        </w:rPr>
        <w:drawing>
          <wp:inline distT="0" distB="0" distL="0" distR="0" wp14:anchorId="53A1C007" wp14:editId="2670E425">
            <wp:extent cx="6332220" cy="2489200"/>
            <wp:effectExtent l="0" t="0" r="0" b="6350"/>
            <wp:docPr id="1102640097"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0097" name="Imagen 1102640097"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2489200"/>
                    </a:xfrm>
                    <a:prstGeom prst="rect">
                      <a:avLst/>
                    </a:prstGeom>
                  </pic:spPr>
                </pic:pic>
              </a:graphicData>
            </a:graphic>
          </wp:inline>
        </w:drawing>
      </w:r>
    </w:p>
  </w:comment>
  <w:comment w:initials="GA" w:author="Gloria Alzate" w:date="2026-06-02T09:28:00Z" w:id="13">
    <w:p w:rsidR="00F86721" w:rsidP="00F86721" w:rsidRDefault="00F86721" w14:paraId="2897A456" w14:textId="77777777">
      <w:pPr>
        <w:pStyle w:val="Textocomentario"/>
      </w:pPr>
      <w:r>
        <w:rPr>
          <w:rStyle w:val="Refdecomentario"/>
        </w:rPr>
        <w:annotationRef/>
      </w:r>
      <w:r>
        <w:rPr>
          <w:lang w:val="es-CO"/>
        </w:rPr>
        <w:t>Recursos DI:</w:t>
      </w:r>
    </w:p>
    <w:p w:rsidR="00F86721" w:rsidP="00F86721" w:rsidRDefault="00F86721" w14:paraId="5C883E7F" w14:textId="77777777">
      <w:pPr>
        <w:pStyle w:val="Textocomentario"/>
      </w:pPr>
      <w:r>
        <w:rPr>
          <w:lang w:val="es-CO"/>
        </w:rPr>
        <w:t>Slide navegación simple.</w:t>
      </w:r>
    </w:p>
    <w:p w:rsidR="00F86721" w:rsidP="00F86721" w:rsidRDefault="00F86721" w14:paraId="301473DA" w14:textId="3D903034">
      <w:pPr>
        <w:pStyle w:val="Textocomentario"/>
      </w:pPr>
      <w:r>
        <w:rPr>
          <w:noProof/>
        </w:rPr>
        <w:drawing>
          <wp:inline distT="0" distB="0" distL="0" distR="0" wp14:anchorId="5F960A8A" wp14:editId="03A00E30">
            <wp:extent cx="6332220" cy="4319270"/>
            <wp:effectExtent l="0" t="0" r="0" b="5080"/>
            <wp:docPr id="1472100023"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00023" name="Imagen 1472100023"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4319270"/>
                    </a:xfrm>
                    <a:prstGeom prst="rect">
                      <a:avLst/>
                    </a:prstGeom>
                  </pic:spPr>
                </pic:pic>
              </a:graphicData>
            </a:graphic>
          </wp:inline>
        </w:drawing>
      </w:r>
    </w:p>
  </w:comment>
  <w:comment w:initials="GA" w:author="Gloria Alzate" w:date="2026-06-02T09:31:00Z" w:id="14">
    <w:p w:rsidR="005E3DD1" w:rsidP="005E3DD1" w:rsidRDefault="005E3DD1" w14:paraId="1352444D" w14:textId="77777777">
      <w:pPr>
        <w:pStyle w:val="Textocomentario"/>
      </w:pPr>
      <w:r>
        <w:rPr>
          <w:rStyle w:val="Refdecomentario"/>
        </w:rPr>
        <w:annotationRef/>
      </w:r>
      <w:r>
        <w:rPr>
          <w:lang w:val="es-CO"/>
        </w:rPr>
        <w:t>Recursos DI:</w:t>
      </w:r>
    </w:p>
    <w:p w:rsidR="005E3DD1" w:rsidP="005E3DD1" w:rsidRDefault="005E3DD1" w14:paraId="5612E9A8" w14:textId="77777777">
      <w:pPr>
        <w:pStyle w:val="Textocomentario"/>
      </w:pPr>
      <w:r>
        <w:rPr>
          <w:lang w:val="es-CO"/>
        </w:rPr>
        <w:t>Tarjetas animadas.</w:t>
      </w:r>
    </w:p>
    <w:p w:rsidR="005E3DD1" w:rsidP="005E3DD1" w:rsidRDefault="005E3DD1" w14:paraId="42C98C93" w14:textId="03793437">
      <w:pPr>
        <w:pStyle w:val="Textocomentario"/>
      </w:pPr>
      <w:r>
        <w:rPr>
          <w:noProof/>
        </w:rPr>
        <w:drawing>
          <wp:inline distT="0" distB="0" distL="0" distR="0" wp14:anchorId="5BD4C233" wp14:editId="74A07062">
            <wp:extent cx="6332220" cy="2489200"/>
            <wp:effectExtent l="0" t="0" r="0" b="6350"/>
            <wp:docPr id="1324626373"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6373" name="Imagen 1324626373"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489200"/>
                    </a:xfrm>
                    <a:prstGeom prst="rect">
                      <a:avLst/>
                    </a:prstGeom>
                  </pic:spPr>
                </pic:pic>
              </a:graphicData>
            </a:graphic>
          </wp:inline>
        </w:drawing>
      </w:r>
    </w:p>
  </w:comment>
  <w:comment w:initials="GA" w:author="Gloria Alzate" w:date="2026-06-02T09:32:00Z" w:id="15">
    <w:p w:rsidR="00B95891" w:rsidP="00B95891" w:rsidRDefault="00B95891" w14:paraId="6D91C467" w14:textId="77777777">
      <w:pPr>
        <w:pStyle w:val="Textocomentario"/>
      </w:pPr>
      <w:r>
        <w:rPr>
          <w:rStyle w:val="Refdecomentario"/>
        </w:rPr>
        <w:annotationRef/>
      </w:r>
      <w:r>
        <w:rPr>
          <w:lang w:val="es-CO"/>
        </w:rPr>
        <w:t>Recursos DI:</w:t>
      </w:r>
    </w:p>
    <w:p w:rsidR="00B95891" w:rsidP="00B95891" w:rsidRDefault="00B95891" w14:paraId="0C288235" w14:textId="77777777">
      <w:pPr>
        <w:pStyle w:val="Textocomentario"/>
      </w:pPr>
      <w:r>
        <w:rPr>
          <w:lang w:val="es-CO"/>
        </w:rPr>
        <w:t>Tarjetas con número.</w:t>
      </w:r>
    </w:p>
    <w:p w:rsidR="00B95891" w:rsidP="00B95891" w:rsidRDefault="00B95891" w14:paraId="76041495" w14:textId="09CBF637">
      <w:pPr>
        <w:pStyle w:val="Textocomentario"/>
      </w:pPr>
      <w:r>
        <w:rPr>
          <w:noProof/>
        </w:rPr>
        <w:drawing>
          <wp:inline distT="0" distB="0" distL="0" distR="0" wp14:anchorId="70B15A2B" wp14:editId="3B4CF7E0">
            <wp:extent cx="6332220" cy="2489200"/>
            <wp:effectExtent l="0" t="0" r="0" b="6350"/>
            <wp:docPr id="162393817"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817" name="Imagen 162393817"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489200"/>
                    </a:xfrm>
                    <a:prstGeom prst="rect">
                      <a:avLst/>
                    </a:prstGeom>
                  </pic:spPr>
                </pic:pic>
              </a:graphicData>
            </a:graphic>
          </wp:inline>
        </w:drawing>
      </w:r>
    </w:p>
  </w:comment>
  <w:comment w:initials="GA" w:author="Gloria Alzate" w:date="2026-06-02T09:33:00Z" w:id="16">
    <w:p w:rsidR="003E790E" w:rsidP="003E790E" w:rsidRDefault="003E790E" w14:paraId="4B527D5E" w14:textId="77777777">
      <w:pPr>
        <w:pStyle w:val="Textocomentario"/>
      </w:pPr>
      <w:r>
        <w:rPr>
          <w:rStyle w:val="Refdecomentario"/>
        </w:rPr>
        <w:annotationRef/>
      </w:r>
      <w:r>
        <w:rPr>
          <w:lang w:val="es-CO"/>
        </w:rPr>
        <w:t>Recursos DI:</w:t>
      </w:r>
    </w:p>
    <w:p w:rsidR="003E790E" w:rsidP="003E790E" w:rsidRDefault="003E790E" w14:paraId="36A04D73" w14:textId="77777777">
      <w:pPr>
        <w:pStyle w:val="Textocomentario"/>
      </w:pPr>
      <w:r>
        <w:rPr>
          <w:lang w:val="es-CO"/>
        </w:rPr>
        <w:t>Pestañas horizontales</w:t>
      </w:r>
    </w:p>
    <w:p w:rsidR="003E790E" w:rsidP="003E790E" w:rsidRDefault="003E790E" w14:paraId="56A71311" w14:textId="1669316D">
      <w:pPr>
        <w:pStyle w:val="Textocomentario"/>
      </w:pPr>
      <w:r>
        <w:rPr>
          <w:noProof/>
        </w:rPr>
        <w:drawing>
          <wp:inline distT="0" distB="0" distL="0" distR="0" wp14:anchorId="5C99E3A2" wp14:editId="7F0AF6AB">
            <wp:extent cx="6332220" cy="2593975"/>
            <wp:effectExtent l="0" t="0" r="0" b="0"/>
            <wp:docPr id="1434553412"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53412" name="Imagen 1434553412"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2593975"/>
                    </a:xfrm>
                    <a:prstGeom prst="rect">
                      <a:avLst/>
                    </a:prstGeom>
                  </pic:spPr>
                </pic:pic>
              </a:graphicData>
            </a:graphic>
          </wp:inline>
        </w:drawing>
      </w:r>
    </w:p>
  </w:comment>
  <w:comment w:initials="GA" w:author="Gloria Alzate" w:date="2026-06-02T09:33:00Z" w:id="17">
    <w:p w:rsidR="00DD681D" w:rsidP="00DD681D" w:rsidRDefault="00DD681D" w14:paraId="362F141D" w14:textId="77777777">
      <w:pPr>
        <w:pStyle w:val="Textocomentario"/>
      </w:pPr>
      <w:r>
        <w:rPr>
          <w:rStyle w:val="Refdecomentario"/>
        </w:rPr>
        <w:annotationRef/>
      </w:r>
      <w:r>
        <w:rPr>
          <w:lang w:val="es-CO"/>
        </w:rPr>
        <w:t>Recursos DI:</w:t>
      </w:r>
    </w:p>
    <w:p w:rsidR="00DD681D" w:rsidP="00DD681D" w:rsidRDefault="00DD681D" w14:paraId="47235EEC" w14:textId="77777777">
      <w:pPr>
        <w:pStyle w:val="Textocomentario"/>
      </w:pPr>
      <w:r>
        <w:rPr>
          <w:lang w:val="es-CO"/>
        </w:rPr>
        <w:t>Acordeón con numerales pasos.</w:t>
      </w:r>
    </w:p>
    <w:p w:rsidR="00DD681D" w:rsidP="00DD681D" w:rsidRDefault="00DD681D" w14:paraId="7EBD3FFF" w14:textId="5A414093">
      <w:pPr>
        <w:pStyle w:val="Textocomentario"/>
      </w:pPr>
      <w:r>
        <w:rPr>
          <w:noProof/>
        </w:rPr>
        <w:drawing>
          <wp:inline distT="0" distB="0" distL="0" distR="0" wp14:anchorId="14573E51" wp14:editId="1B9CE090">
            <wp:extent cx="6332220" cy="2593975"/>
            <wp:effectExtent l="0" t="0" r="0" b="0"/>
            <wp:docPr id="151000718"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0718" name="Imagen 151000718"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2593975"/>
                    </a:xfrm>
                    <a:prstGeom prst="rect">
                      <a:avLst/>
                    </a:prstGeom>
                  </pic:spPr>
                </pic:pic>
              </a:graphicData>
            </a:graphic>
          </wp:inline>
        </w:drawing>
      </w:r>
    </w:p>
  </w:comment>
  <w:comment w:initials="GA" w:author="Gloria Alzate" w:date="2026-06-02T09:35:00Z" w:id="18">
    <w:p w:rsidR="00CC152C" w:rsidP="00CC152C" w:rsidRDefault="001A215D" w14:paraId="36ABA741" w14:textId="77777777">
      <w:pPr>
        <w:pStyle w:val="Textocomentario"/>
      </w:pPr>
      <w:r>
        <w:rPr>
          <w:rStyle w:val="Refdecomentario"/>
        </w:rPr>
        <w:annotationRef/>
      </w:r>
      <w:r w:rsidR="00CC152C">
        <w:rPr>
          <w:lang w:val="es-CO"/>
        </w:rPr>
        <w:t>Recursos DI:</w:t>
      </w:r>
    </w:p>
    <w:p w:rsidR="00CC152C" w:rsidP="00CC152C" w:rsidRDefault="00CC152C" w14:paraId="723C35DD" w14:textId="77777777">
      <w:pPr>
        <w:pStyle w:val="Textocomentario"/>
      </w:pPr>
      <w:r>
        <w:rPr>
          <w:lang w:val="es-CO"/>
        </w:rPr>
        <w:t>Slide navegación con numerales.</w:t>
      </w:r>
    </w:p>
    <w:p w:rsidR="00CC152C" w:rsidP="00CC152C" w:rsidRDefault="00CC152C" w14:paraId="0AEB438B" w14:textId="77777777">
      <w:pPr>
        <w:pStyle w:val="Textocomentario"/>
      </w:pPr>
    </w:p>
    <w:p w:rsidR="00CC152C" w:rsidP="00CC152C" w:rsidRDefault="00CC152C" w14:paraId="7E8AE078" w14:textId="77777777">
      <w:pPr>
        <w:pStyle w:val="Textocomentario"/>
      </w:pPr>
      <w:r>
        <w:rPr>
          <w:lang w:val="es-CO"/>
        </w:rPr>
        <w:t>Nota: se debe presentar los textos con la siguiente estructura.</w:t>
      </w:r>
    </w:p>
    <w:p w:rsidR="00CC152C" w:rsidP="00CC152C" w:rsidRDefault="00CC152C" w14:paraId="30D2458B" w14:textId="77777777">
      <w:pPr>
        <w:pStyle w:val="Textocomentario"/>
      </w:pPr>
    </w:p>
    <w:p w:rsidR="00CC152C" w:rsidP="00CC152C" w:rsidRDefault="00CC152C" w14:paraId="0DC2B958" w14:textId="77777777">
      <w:pPr>
        <w:pStyle w:val="Textocomentario"/>
      </w:pPr>
      <w:r>
        <w:rPr>
          <w:b/>
          <w:bCs/>
          <w:lang w:val="es-CO"/>
        </w:rPr>
        <w:t>Identificación de actores y organizaciones del territorio</w:t>
      </w:r>
    </w:p>
    <w:p w:rsidR="00CC152C" w:rsidP="00CC152C" w:rsidRDefault="00CC152C" w14:paraId="024D2244" w14:textId="77777777">
      <w:pPr>
        <w:pStyle w:val="Textocomentario"/>
      </w:pPr>
    </w:p>
    <w:p w:rsidR="00CC152C" w:rsidP="00CC152C" w:rsidRDefault="00CC152C" w14:paraId="64282E24" w14:textId="77777777">
      <w:pPr>
        <w:pStyle w:val="Textocomentario"/>
      </w:pPr>
      <w:r>
        <w:rPr>
          <w:lang w:val="es-CO"/>
        </w:rPr>
        <w:t xml:space="preserve">Consiste en reconocer las personas, grupos comunitarios, instituciones y organizaciones sociales que intervienen en los procesos participativos. Esta etapa permite comprender las dinámicas del territorio y establecer relaciones de trabajo. </w:t>
      </w:r>
    </w:p>
    <w:p w:rsidR="00CC152C" w:rsidP="00CC152C" w:rsidRDefault="00CC152C" w14:paraId="747F180F" w14:textId="77777777">
      <w:pPr>
        <w:pStyle w:val="Textocomentario"/>
      </w:pPr>
    </w:p>
    <w:p w:rsidR="00CC152C" w:rsidP="00CC152C" w:rsidRDefault="00CC152C" w14:paraId="4ACAE764" w14:textId="77777777">
      <w:pPr>
        <w:pStyle w:val="Textocomentario"/>
      </w:pPr>
      <w:r>
        <w:rPr>
          <w:b/>
          <w:bCs/>
          <w:lang w:val="es-CO"/>
        </w:rPr>
        <w:t>Ejemplo:</w:t>
      </w:r>
      <w:r>
        <w:rPr>
          <w:lang w:val="es-CO"/>
        </w:rPr>
        <w:t xml:space="preserve"> una secretaría de salud identifica juntas de acción comunal, líderes sociales y asociaciones de usuarios.</w:t>
      </w:r>
    </w:p>
    <w:p w:rsidR="00CC152C" w:rsidP="00CC152C" w:rsidRDefault="00CC152C" w14:paraId="651BCF8D" w14:textId="77777777">
      <w:pPr>
        <w:pStyle w:val="Textocomentario"/>
      </w:pPr>
    </w:p>
    <w:p w:rsidR="00CC152C" w:rsidP="00CC152C" w:rsidRDefault="00CC152C" w14:paraId="16AEFE57" w14:textId="1239B686">
      <w:pPr>
        <w:pStyle w:val="Textocomentario"/>
      </w:pPr>
      <w:r>
        <w:rPr>
          <w:noProof/>
        </w:rPr>
        <w:drawing>
          <wp:inline distT="0" distB="0" distL="0" distR="0" wp14:anchorId="4B1BF5BD" wp14:editId="5A81248E">
            <wp:extent cx="6332220" cy="3779520"/>
            <wp:effectExtent l="0" t="0" r="0" b="0"/>
            <wp:docPr id="1993917566" name="Imagen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7566" name="Imagen 1993917566"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3779520"/>
                    </a:xfrm>
                    <a:prstGeom prst="rect">
                      <a:avLst/>
                    </a:prstGeom>
                  </pic:spPr>
                </pic:pic>
              </a:graphicData>
            </a:graphic>
          </wp:inline>
        </w:drawing>
      </w:r>
    </w:p>
  </w:comment>
  <w:comment w:initials="GA" w:author="Gloria Alzate" w:date="2026-06-02T09:39:00Z" w:id="19">
    <w:p w:rsidR="00113CE0" w:rsidP="00113CE0" w:rsidRDefault="00113CE0" w14:paraId="6FCEDA9F" w14:textId="77777777">
      <w:pPr>
        <w:pStyle w:val="Textocomentario"/>
      </w:pPr>
      <w:r>
        <w:rPr>
          <w:rStyle w:val="Refdecomentario"/>
        </w:rPr>
        <w:annotationRef/>
      </w:r>
      <w:r>
        <w:rPr>
          <w:lang w:val="es-CO"/>
        </w:rPr>
        <w:t>Recursos DI:</w:t>
      </w:r>
    </w:p>
    <w:p w:rsidR="00113CE0" w:rsidP="00113CE0" w:rsidRDefault="00113CE0" w14:paraId="6DA5EAC3" w14:textId="77777777">
      <w:pPr>
        <w:pStyle w:val="Textocomentario"/>
      </w:pPr>
      <w:r>
        <w:rPr>
          <w:lang w:val="es-CO"/>
        </w:rPr>
        <w:t>Acordeón</w:t>
      </w:r>
    </w:p>
    <w:p w:rsidR="00113CE0" w:rsidP="00113CE0" w:rsidRDefault="00113CE0" w14:paraId="218C0F80" w14:textId="5BDA954B">
      <w:pPr>
        <w:pStyle w:val="Textocomentario"/>
      </w:pPr>
      <w:r>
        <w:rPr>
          <w:noProof/>
        </w:rPr>
        <w:drawing>
          <wp:inline distT="0" distB="0" distL="0" distR="0" wp14:anchorId="6B9E4FD6" wp14:editId="709791CD">
            <wp:extent cx="6332220" cy="3291840"/>
            <wp:effectExtent l="0" t="0" r="0" b="3810"/>
            <wp:docPr id="1406975791" name="Imagen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75791" name="Imagen 1406975791"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3291840"/>
                    </a:xfrm>
                    <a:prstGeom prst="rect">
                      <a:avLst/>
                    </a:prstGeom>
                  </pic:spPr>
                </pic:pic>
              </a:graphicData>
            </a:graphic>
          </wp:inline>
        </w:drawing>
      </w:r>
    </w:p>
  </w:comment>
  <w:comment w:initials="GA" w:author="Gloria Alzate" w:date="2026-06-02T06:00:00Z" w:id="20">
    <w:p w:rsidR="00A1182A" w:rsidP="00A1182A" w:rsidRDefault="00A1182A" w14:paraId="2AAFB833" w14:textId="77777777">
      <w:pPr>
        <w:pStyle w:val="Textocomentario"/>
      </w:pPr>
      <w:r>
        <w:rPr>
          <w:rStyle w:val="Refdecomentario"/>
        </w:rPr>
        <w:annotationRef/>
      </w:r>
      <w:r>
        <w:rPr>
          <w:lang w:val="es-CO"/>
        </w:rPr>
        <w:t>Recursos DI:</w:t>
      </w:r>
    </w:p>
    <w:p w:rsidR="00A1182A" w:rsidP="00A1182A" w:rsidRDefault="00A1182A" w14:paraId="323A3F5D" w14:textId="77777777">
      <w:pPr>
        <w:pStyle w:val="Textocomentario"/>
      </w:pPr>
      <w:r>
        <w:rPr>
          <w:lang w:val="es-CO"/>
        </w:rPr>
        <w:t>Carrusel de tarjetas.</w:t>
      </w:r>
    </w:p>
    <w:p w:rsidR="00A1182A" w:rsidP="00A1182A" w:rsidRDefault="00A1182A" w14:paraId="2A8447D4" w14:textId="72981CE6">
      <w:pPr>
        <w:pStyle w:val="Textocomentario"/>
      </w:pPr>
      <w:r>
        <w:rPr>
          <w:noProof/>
        </w:rPr>
        <w:drawing>
          <wp:inline distT="0" distB="0" distL="0" distR="0" wp14:anchorId="50998988" wp14:editId="6DF3C14F">
            <wp:extent cx="6332220" cy="3566160"/>
            <wp:effectExtent l="0" t="0" r="0" b="0"/>
            <wp:docPr id="1741484851"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84851" name="Imagen 1741484851"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3566160"/>
                    </a:xfrm>
                    <a:prstGeom prst="rect">
                      <a:avLst/>
                    </a:prstGeom>
                  </pic:spPr>
                </pic:pic>
              </a:graphicData>
            </a:graphic>
          </wp:inline>
        </w:drawing>
      </w:r>
    </w:p>
  </w:comment>
  <w:comment w:initials="GA" w:author="Gloria Alzate" w:date="2026-06-02T09:40:00Z" w:id="21">
    <w:p w:rsidR="00C26E75" w:rsidP="00C26E75" w:rsidRDefault="00C26E75" w14:paraId="4DFEED22" w14:textId="77777777">
      <w:pPr>
        <w:pStyle w:val="Textocomentario"/>
      </w:pPr>
      <w:r>
        <w:rPr>
          <w:rStyle w:val="Refdecomentario"/>
        </w:rPr>
        <w:annotationRef/>
      </w:r>
      <w:r>
        <w:rPr>
          <w:lang w:val="es-CO"/>
        </w:rPr>
        <w:t>Recursos DI:</w:t>
      </w:r>
    </w:p>
    <w:p w:rsidR="00C26E75" w:rsidP="00C26E75" w:rsidRDefault="00C26E75" w14:paraId="47DC19F4" w14:textId="77777777">
      <w:pPr>
        <w:pStyle w:val="Textocomentario"/>
      </w:pPr>
      <w:r>
        <w:rPr>
          <w:lang w:val="es-CO"/>
        </w:rPr>
        <w:t>Pestañas horizontales iconos.</w:t>
      </w:r>
    </w:p>
    <w:p w:rsidR="00C26E75" w:rsidP="00C26E75" w:rsidRDefault="00C26E75" w14:paraId="5F0C1744" w14:textId="03DFE466">
      <w:pPr>
        <w:pStyle w:val="Textocomentario"/>
      </w:pPr>
      <w:r>
        <w:rPr>
          <w:noProof/>
        </w:rPr>
        <w:drawing>
          <wp:inline distT="0" distB="0" distL="0" distR="0" wp14:anchorId="3F49C9F0" wp14:editId="4C343D42">
            <wp:extent cx="6332220" cy="3291840"/>
            <wp:effectExtent l="0" t="0" r="0" b="3810"/>
            <wp:docPr id="2140506542" name="Imagen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06542" name="Imagen 2140506542" descr="Image"/>
                    <pic:cNvPicPr/>
                  </pic:nvPicPr>
                  <pic:blipFill>
                    <a:blip r:embed="rId23">
                      <a:extLst>
                        <a:ext uri="{28A0092B-C50C-407E-A947-70E740481C1C}">
                          <a14:useLocalDpi xmlns:a14="http://schemas.microsoft.com/office/drawing/2010/main" val="0"/>
                        </a:ext>
                      </a:extLst>
                    </a:blip>
                    <a:stretch>
                      <a:fillRect/>
                    </a:stretch>
                  </pic:blipFill>
                  <pic:spPr>
                    <a:xfrm>
                      <a:off x="0" y="0"/>
                      <a:ext cx="6332220" cy="3291840"/>
                    </a:xfrm>
                    <a:prstGeom prst="rect">
                      <a:avLst/>
                    </a:prstGeom>
                  </pic:spPr>
                </pic:pic>
              </a:graphicData>
            </a:graphic>
          </wp:inline>
        </w:drawing>
      </w:r>
    </w:p>
  </w:comment>
  <w:comment w:initials="GA" w:author="Gloria Alzate" w:date="2026-06-02T09:41:00Z" w:id="22">
    <w:p w:rsidR="008B4348" w:rsidP="008B4348" w:rsidRDefault="008B4348" w14:paraId="2BACB733" w14:textId="77777777">
      <w:pPr>
        <w:pStyle w:val="Textocomentario"/>
      </w:pPr>
      <w:r>
        <w:rPr>
          <w:rStyle w:val="Refdecomentario"/>
        </w:rPr>
        <w:annotationRef/>
      </w:r>
      <w:r>
        <w:rPr>
          <w:lang w:val="es-CO"/>
        </w:rPr>
        <w:t>Recursos DI:</w:t>
      </w:r>
    </w:p>
    <w:p w:rsidR="008B4348" w:rsidP="008B4348" w:rsidRDefault="008B4348" w14:paraId="1BFCF2DA" w14:textId="77777777">
      <w:pPr>
        <w:pStyle w:val="Textocomentario"/>
      </w:pPr>
      <w:r>
        <w:rPr>
          <w:lang w:val="es-CO"/>
        </w:rPr>
        <w:t>Pasos verticales.</w:t>
      </w:r>
    </w:p>
    <w:p w:rsidR="008B4348" w:rsidP="008B4348" w:rsidRDefault="008B4348" w14:paraId="6B775911" w14:textId="2C47856A">
      <w:pPr>
        <w:pStyle w:val="Textocomentario"/>
      </w:pPr>
      <w:r>
        <w:rPr>
          <w:noProof/>
        </w:rPr>
        <w:drawing>
          <wp:inline distT="0" distB="0" distL="0" distR="0" wp14:anchorId="4ED5FC0A" wp14:editId="4D47A780">
            <wp:extent cx="6332220" cy="4534535"/>
            <wp:effectExtent l="0" t="0" r="0" b="0"/>
            <wp:docPr id="451073408" name="Imagen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3408" name="Imagen 451073408"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4534535"/>
                    </a:xfrm>
                    <a:prstGeom prst="rect">
                      <a:avLst/>
                    </a:prstGeom>
                  </pic:spPr>
                </pic:pic>
              </a:graphicData>
            </a:graphic>
          </wp:inline>
        </w:drawing>
      </w:r>
    </w:p>
  </w:comment>
  <w:comment w:initials="GA" w:author="Gloria Alzate" w:date="2026-06-02T09:42:00Z" w:id="23">
    <w:p w:rsidR="009F5401" w:rsidP="009F5401" w:rsidRDefault="009F5401" w14:paraId="5916D53E" w14:textId="77777777">
      <w:pPr>
        <w:pStyle w:val="Textocomentario"/>
      </w:pPr>
      <w:r>
        <w:rPr>
          <w:rStyle w:val="Refdecomentario"/>
        </w:rPr>
        <w:annotationRef/>
      </w:r>
      <w:r>
        <w:rPr>
          <w:lang w:val="es-CO"/>
        </w:rPr>
        <w:t>Recursos DI:</w:t>
      </w:r>
      <w:r>
        <w:rPr>
          <w:lang w:val="es-CO"/>
        </w:rPr>
        <w:cr/>
        <w:t>T-Listados.</w:t>
      </w:r>
    </w:p>
    <w:p w:rsidR="009F5401" w:rsidP="009F5401" w:rsidRDefault="009F5401" w14:paraId="5BFF801E" w14:textId="61459B79">
      <w:pPr>
        <w:pStyle w:val="Textocomentario"/>
      </w:pPr>
      <w:r>
        <w:rPr>
          <w:noProof/>
        </w:rPr>
        <w:drawing>
          <wp:inline distT="0" distB="0" distL="0" distR="0" wp14:anchorId="466A5A62" wp14:editId="24D53BD6">
            <wp:extent cx="6332220" cy="4422140"/>
            <wp:effectExtent l="0" t="0" r="0" b="0"/>
            <wp:docPr id="418468404" name="Imagen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68404" name="Imagen 418468404" descr="Image"/>
                    <pic:cNvPicPr/>
                  </pic:nvPicPr>
                  <pic:blipFill>
                    <a:blip r:embed="rId25">
                      <a:extLst>
                        <a:ext uri="{28A0092B-C50C-407E-A947-70E740481C1C}">
                          <a14:useLocalDpi xmlns:a14="http://schemas.microsoft.com/office/drawing/2010/main" val="0"/>
                        </a:ext>
                      </a:extLst>
                    </a:blip>
                    <a:stretch>
                      <a:fillRect/>
                    </a:stretch>
                  </pic:blipFill>
                  <pic:spPr>
                    <a:xfrm>
                      <a:off x="0" y="0"/>
                      <a:ext cx="6332220" cy="4422140"/>
                    </a:xfrm>
                    <a:prstGeom prst="rect">
                      <a:avLst/>
                    </a:prstGeom>
                  </pic:spPr>
                </pic:pic>
              </a:graphicData>
            </a:graphic>
          </wp:inline>
        </w:drawing>
      </w:r>
    </w:p>
    <w:p w:rsidR="009F5401" w:rsidP="009F5401" w:rsidRDefault="009F5401" w14:paraId="6E8949A4" w14:textId="4CC096AA">
      <w:pPr>
        <w:pStyle w:val="Textocomentario"/>
      </w:pPr>
      <w:r>
        <w:rPr>
          <w:noProof/>
        </w:rPr>
        <w:drawing>
          <wp:inline distT="0" distB="0" distL="0" distR="0" wp14:anchorId="1360D68C" wp14:editId="219888F9">
            <wp:extent cx="6332220" cy="1430020"/>
            <wp:effectExtent l="0" t="0" r="0" b="0"/>
            <wp:docPr id="607481470" name="Imagen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81470" name="Imagen 607481470"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1430020"/>
                    </a:xfrm>
                    <a:prstGeom prst="rect">
                      <a:avLst/>
                    </a:prstGeom>
                  </pic:spPr>
                </pic:pic>
              </a:graphicData>
            </a:graphic>
          </wp:inline>
        </w:drawing>
      </w:r>
    </w:p>
  </w:comment>
  <w:comment w:initials="GA" w:author="Gloria Alzate" w:date="2026-06-02T09:43:00Z" w:id="24">
    <w:p w:rsidR="00886D1B" w:rsidP="00886D1B" w:rsidRDefault="00886D1B" w14:paraId="55396348" w14:textId="77777777">
      <w:pPr>
        <w:pStyle w:val="Textocomentario"/>
      </w:pPr>
      <w:r>
        <w:rPr>
          <w:rStyle w:val="Refdecomentario"/>
        </w:rPr>
        <w:annotationRef/>
      </w:r>
      <w:r>
        <w:rPr>
          <w:lang w:val="es-CO"/>
        </w:rPr>
        <w:t>Recursos DI:</w:t>
      </w:r>
    </w:p>
    <w:p w:rsidR="00886D1B" w:rsidP="00886D1B" w:rsidRDefault="00886D1B" w14:paraId="15A29F7E" w14:textId="77777777">
      <w:pPr>
        <w:pStyle w:val="Textocomentario"/>
      </w:pPr>
      <w:r>
        <w:rPr>
          <w:lang w:val="es-CO"/>
        </w:rPr>
        <w:t>Carrusel de tarjetas.</w:t>
      </w:r>
    </w:p>
    <w:p w:rsidR="00886D1B" w:rsidP="00886D1B" w:rsidRDefault="00886D1B" w14:paraId="0658AC7E" w14:textId="0B83EC06">
      <w:pPr>
        <w:pStyle w:val="Textocomentario"/>
      </w:pPr>
      <w:r>
        <w:rPr>
          <w:noProof/>
        </w:rPr>
        <w:drawing>
          <wp:inline distT="0" distB="0" distL="0" distR="0" wp14:anchorId="5F026577" wp14:editId="358242AB">
            <wp:extent cx="6332220" cy="3528695"/>
            <wp:effectExtent l="0" t="0" r="0" b="0"/>
            <wp:docPr id="1525106264" name="Imagen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6264" name="Imagen 1525106264" descr="Image"/>
                    <pic:cNvPicPr/>
                  </pic:nvPicPr>
                  <pic:blipFill>
                    <a:blip r:embed="rId27">
                      <a:extLst>
                        <a:ext uri="{28A0092B-C50C-407E-A947-70E740481C1C}">
                          <a14:useLocalDpi xmlns:a14="http://schemas.microsoft.com/office/drawing/2010/main" val="0"/>
                        </a:ext>
                      </a:extLst>
                    </a:blip>
                    <a:stretch>
                      <a:fillRect/>
                    </a:stretch>
                  </pic:blipFill>
                  <pic:spPr>
                    <a:xfrm>
                      <a:off x="0" y="0"/>
                      <a:ext cx="6332220" cy="3528695"/>
                    </a:xfrm>
                    <a:prstGeom prst="rect">
                      <a:avLst/>
                    </a:prstGeom>
                  </pic:spPr>
                </pic:pic>
              </a:graphicData>
            </a:graphic>
          </wp:inline>
        </w:drawing>
      </w:r>
    </w:p>
  </w:comment>
  <w:comment w:initials="GA" w:author="Gloria Alzate" w:date="2026-06-02T09:44:00Z" w:id="25">
    <w:p w:rsidR="009B6FFC" w:rsidP="009B6FFC" w:rsidRDefault="009B6FFC" w14:paraId="7BF0EA31" w14:textId="77777777">
      <w:pPr>
        <w:pStyle w:val="Textocomentario"/>
      </w:pPr>
      <w:r>
        <w:rPr>
          <w:rStyle w:val="Refdecomentario"/>
        </w:rPr>
        <w:annotationRef/>
      </w:r>
      <w:r>
        <w:rPr>
          <w:lang w:val="es-CO"/>
        </w:rPr>
        <w:t>Recursos DI:</w:t>
      </w:r>
    </w:p>
    <w:p w:rsidR="009B6FFC" w:rsidP="009B6FFC" w:rsidRDefault="009B6FFC" w14:paraId="64556757" w14:textId="77777777">
      <w:pPr>
        <w:pStyle w:val="Textocomentario"/>
      </w:pPr>
      <w:r>
        <w:rPr>
          <w:b/>
          <w:bCs/>
          <w:color w:val="12263F"/>
          <w:highlight w:val="white"/>
          <w:lang w:val="es-CO"/>
        </w:rPr>
        <w:t>9.1 Acordeón (con viñeta en la izquierda) - tipo 1</w:t>
      </w:r>
    </w:p>
    <w:p w:rsidR="009B6FFC" w:rsidP="009B6FFC" w:rsidRDefault="009B6FFC" w14:paraId="3B6A5317" w14:textId="77777777">
      <w:pPr>
        <w:pStyle w:val="Textocomentario"/>
      </w:pPr>
    </w:p>
    <w:p w:rsidR="009B6FFC" w:rsidP="009B6FFC" w:rsidRDefault="009B6FFC" w14:paraId="645A8F11" w14:textId="39E54098">
      <w:pPr>
        <w:pStyle w:val="Textocomentario"/>
      </w:pPr>
      <w:r>
        <w:rPr>
          <w:noProof/>
        </w:rPr>
        <w:drawing>
          <wp:inline distT="0" distB="0" distL="0" distR="0" wp14:anchorId="2AEBCA82" wp14:editId="473F0BDC">
            <wp:extent cx="6332220" cy="3528695"/>
            <wp:effectExtent l="0" t="0" r="0" b="0"/>
            <wp:docPr id="84646449" name="Imagen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6449" name="Imagen 84646449" descr="Image"/>
                    <pic:cNvPicPr/>
                  </pic:nvPicPr>
                  <pic:blipFill>
                    <a:blip r:embed="rId28">
                      <a:extLst>
                        <a:ext uri="{28A0092B-C50C-407E-A947-70E740481C1C}">
                          <a14:useLocalDpi xmlns:a14="http://schemas.microsoft.com/office/drawing/2010/main" val="0"/>
                        </a:ext>
                      </a:extLst>
                    </a:blip>
                    <a:stretch>
                      <a:fillRect/>
                    </a:stretch>
                  </pic:blipFill>
                  <pic:spPr>
                    <a:xfrm>
                      <a:off x="0" y="0"/>
                      <a:ext cx="6332220" cy="3528695"/>
                    </a:xfrm>
                    <a:prstGeom prst="rect">
                      <a:avLst/>
                    </a:prstGeom>
                  </pic:spPr>
                </pic:pic>
              </a:graphicData>
            </a:graphic>
          </wp:inline>
        </w:drawing>
      </w:r>
    </w:p>
  </w:comment>
  <w:comment w:initials="GA" w:author="Gloria Alzate" w:date="2026-06-02T09:45:00Z" w:id="26">
    <w:p w:rsidR="004B152B" w:rsidP="004B152B" w:rsidRDefault="004B152B" w14:paraId="79C20876" w14:textId="77777777">
      <w:pPr>
        <w:pStyle w:val="Textocomentario"/>
      </w:pPr>
      <w:r>
        <w:rPr>
          <w:rStyle w:val="Refdecomentario"/>
        </w:rPr>
        <w:annotationRef/>
      </w:r>
      <w:r>
        <w:rPr>
          <w:lang w:val="es-CO"/>
        </w:rPr>
        <w:t>Recursos DI;</w:t>
      </w:r>
    </w:p>
    <w:p w:rsidR="004B152B" w:rsidP="004B152B" w:rsidRDefault="004B152B" w14:paraId="23CB97F8" w14:textId="77777777">
      <w:pPr>
        <w:pStyle w:val="Textocomentario"/>
      </w:pPr>
      <w:r>
        <w:rPr>
          <w:lang w:val="es-CO"/>
        </w:rPr>
        <w:t>Pestañas verticales.</w:t>
      </w:r>
    </w:p>
    <w:p w:rsidR="004B152B" w:rsidP="004B152B" w:rsidRDefault="004B152B" w14:paraId="59E3F1E5" w14:textId="31694B1A">
      <w:pPr>
        <w:pStyle w:val="Textocomentario"/>
      </w:pPr>
      <w:r>
        <w:rPr>
          <w:noProof/>
        </w:rPr>
        <w:drawing>
          <wp:inline distT="0" distB="0" distL="0" distR="0" wp14:anchorId="2F72E2C9" wp14:editId="669086DF">
            <wp:extent cx="6332220" cy="4646930"/>
            <wp:effectExtent l="0" t="0" r="0" b="1270"/>
            <wp:docPr id="589667520" name="Imagen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67520" name="Imagen 589667520" descr="Image"/>
                    <pic:cNvPicPr/>
                  </pic:nvPicPr>
                  <pic:blipFill>
                    <a:blip r:embed="rId29">
                      <a:extLst>
                        <a:ext uri="{28A0092B-C50C-407E-A947-70E740481C1C}">
                          <a14:useLocalDpi xmlns:a14="http://schemas.microsoft.com/office/drawing/2010/main" val="0"/>
                        </a:ext>
                      </a:extLst>
                    </a:blip>
                    <a:stretch>
                      <a:fillRect/>
                    </a:stretch>
                  </pic:blipFill>
                  <pic:spPr>
                    <a:xfrm>
                      <a:off x="0" y="0"/>
                      <a:ext cx="6332220" cy="4646930"/>
                    </a:xfrm>
                    <a:prstGeom prst="rect">
                      <a:avLst/>
                    </a:prstGeom>
                  </pic:spPr>
                </pic:pic>
              </a:graphicData>
            </a:graphic>
          </wp:inline>
        </w:drawing>
      </w:r>
    </w:p>
  </w:comment>
  <w:comment w:initials="GA" w:author="Gloria Alzate" w:date="2026-06-02T08:50:00Z" w:id="27">
    <w:p w:rsidR="00AB6551" w:rsidP="00AB6551" w:rsidRDefault="00AB6551" w14:paraId="2550F697" w14:textId="77777777">
      <w:pPr>
        <w:pStyle w:val="Textocomentario"/>
      </w:pPr>
      <w:r>
        <w:rPr>
          <w:rStyle w:val="Refdecomentario"/>
        </w:rPr>
        <w:annotationRef/>
      </w:r>
      <w:r>
        <w:rPr>
          <w:lang w:val="es-CO"/>
        </w:rPr>
        <w:t>Recursos DI:</w:t>
      </w:r>
    </w:p>
    <w:p w:rsidR="00AB6551" w:rsidP="00AB6551" w:rsidRDefault="00AB6551" w14:paraId="2E10C032" w14:textId="77777777">
      <w:pPr>
        <w:pStyle w:val="Textocomentario"/>
      </w:pPr>
      <w:r>
        <w:rPr>
          <w:lang w:val="es-CO"/>
        </w:rPr>
        <w:t>T-Listados.</w:t>
      </w:r>
    </w:p>
    <w:p w:rsidR="00AB6551" w:rsidP="00AB6551" w:rsidRDefault="00AB6551" w14:paraId="22B140EF" w14:textId="2B11BC5C">
      <w:pPr>
        <w:pStyle w:val="Textocomentario"/>
      </w:pPr>
      <w:r>
        <w:rPr>
          <w:noProof/>
        </w:rPr>
        <w:drawing>
          <wp:inline distT="0" distB="0" distL="0" distR="0" wp14:anchorId="6273D363" wp14:editId="62B1B47A">
            <wp:extent cx="6332220" cy="4648835"/>
            <wp:effectExtent l="0" t="0" r="0" b="0"/>
            <wp:docPr id="2018839771"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39771" name="Imagen 2018839771" descr="Image"/>
                    <pic:cNvPicPr/>
                  </pic:nvPicPr>
                  <pic:blipFill>
                    <a:blip r:embed="rId30">
                      <a:extLst>
                        <a:ext uri="{28A0092B-C50C-407E-A947-70E740481C1C}">
                          <a14:useLocalDpi xmlns:a14="http://schemas.microsoft.com/office/drawing/2010/main" val="0"/>
                        </a:ext>
                      </a:extLst>
                    </a:blip>
                    <a:stretch>
                      <a:fillRect/>
                    </a:stretch>
                  </pic:blipFill>
                  <pic:spPr>
                    <a:xfrm>
                      <a:off x="0" y="0"/>
                      <a:ext cx="6332220" cy="4648835"/>
                    </a:xfrm>
                    <a:prstGeom prst="rect">
                      <a:avLst/>
                    </a:prstGeom>
                  </pic:spPr>
                </pic:pic>
              </a:graphicData>
            </a:graphic>
          </wp:inline>
        </w:drawing>
      </w:r>
    </w:p>
  </w:comment>
  <w:comment w:initials="GA" w:author="Gloria Alzate" w:date="2026-06-02T08:51:00Z" w:id="28">
    <w:p w:rsidR="00CC41D2" w:rsidP="00CC41D2" w:rsidRDefault="00CC41D2" w14:paraId="046126A0" w14:textId="77777777">
      <w:pPr>
        <w:pStyle w:val="Textocomentario"/>
      </w:pPr>
      <w:r>
        <w:rPr>
          <w:rStyle w:val="Refdecomentario"/>
        </w:rPr>
        <w:annotationRef/>
      </w:r>
      <w:r>
        <w:rPr>
          <w:lang w:val="es-CO"/>
        </w:rPr>
        <w:t>Recursos DI:</w:t>
      </w:r>
    </w:p>
    <w:p w:rsidR="00CC41D2" w:rsidP="00CC41D2" w:rsidRDefault="00CC41D2" w14:paraId="1E1379CE" w14:textId="77777777">
      <w:pPr>
        <w:pStyle w:val="Textocomentario"/>
      </w:pPr>
      <w:r>
        <w:rPr>
          <w:lang w:val="es-CO"/>
        </w:rPr>
        <w:t>T-Listado.</w:t>
      </w:r>
    </w:p>
    <w:p w:rsidR="00CC41D2" w:rsidP="00CC41D2" w:rsidRDefault="00CC41D2" w14:paraId="4FC85A8D" w14:textId="1625DC71">
      <w:pPr>
        <w:pStyle w:val="Textocomentario"/>
      </w:pPr>
      <w:r>
        <w:rPr>
          <w:noProof/>
        </w:rPr>
        <w:drawing>
          <wp:inline distT="0" distB="0" distL="0" distR="0" wp14:anchorId="45869EB6" wp14:editId="66D02808">
            <wp:extent cx="6332220" cy="1619250"/>
            <wp:effectExtent l="0" t="0" r="0" b="0"/>
            <wp:docPr id="562239825"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39825" name="Imagen 562239825" descr="Image"/>
                    <pic:cNvPicPr/>
                  </pic:nvPicPr>
                  <pic:blipFill>
                    <a:blip r:embed="rId31">
                      <a:extLst>
                        <a:ext uri="{28A0092B-C50C-407E-A947-70E740481C1C}">
                          <a14:useLocalDpi xmlns:a14="http://schemas.microsoft.com/office/drawing/2010/main" val="0"/>
                        </a:ext>
                      </a:extLst>
                    </a:blip>
                    <a:stretch>
                      <a:fillRect/>
                    </a:stretch>
                  </pic:blipFill>
                  <pic:spPr>
                    <a:xfrm>
                      <a:off x="0" y="0"/>
                      <a:ext cx="6332220" cy="1619250"/>
                    </a:xfrm>
                    <a:prstGeom prst="rect">
                      <a:avLst/>
                    </a:prstGeom>
                  </pic:spPr>
                </pic:pic>
              </a:graphicData>
            </a:graphic>
          </wp:inline>
        </w:drawing>
      </w:r>
    </w:p>
  </w:comment>
  <w:comment w:initials="GA" w:author="Gloria Alzate" w:date="2026-06-02T07:07:00Z" w:id="29">
    <w:p w:rsidR="00745327" w:rsidP="00745327" w:rsidRDefault="00924C5A" w14:paraId="673862AA" w14:textId="77777777">
      <w:pPr>
        <w:pStyle w:val="Textocomentario"/>
      </w:pPr>
      <w:r>
        <w:rPr>
          <w:rStyle w:val="Refdecomentario"/>
        </w:rPr>
        <w:annotationRef/>
      </w:r>
      <w:r w:rsidR="00745327">
        <w:rPr>
          <w:lang w:val="es-CO"/>
        </w:rPr>
        <w:t>Se sugiere crear una figura tipo piramidal para presentar los siguientes textos:</w:t>
      </w:r>
    </w:p>
    <w:p w:rsidR="00745327" w:rsidP="00745327" w:rsidRDefault="00745327" w14:paraId="792DF17D" w14:textId="77777777">
      <w:pPr>
        <w:pStyle w:val="Textocomentario"/>
      </w:pPr>
    </w:p>
    <w:p w:rsidR="00745327" w:rsidP="00745327" w:rsidRDefault="00745327" w14:paraId="72965187" w14:textId="77777777">
      <w:pPr>
        <w:pStyle w:val="Textocomentario"/>
      </w:pPr>
      <w:r>
        <w:rPr>
          <w:lang w:val="es-CO"/>
        </w:rPr>
        <w:t>Texto alternativo:</w:t>
      </w:r>
    </w:p>
    <w:p w:rsidR="00745327" w:rsidP="00745327" w:rsidRDefault="00745327" w14:paraId="0BC29178" w14:textId="77777777">
      <w:pPr>
        <w:pStyle w:val="Textocomentario"/>
      </w:pPr>
      <w:r>
        <w:rPr>
          <w:b/>
          <w:bCs/>
          <w:color w:val="000000"/>
        </w:rPr>
        <w:t>Figura 2.</w:t>
      </w:r>
      <w:r>
        <w:rPr>
          <w:color w:val="000000"/>
        </w:rPr>
        <w:t xml:space="preserve"> Proceso formativo para la participación social en salud.</w:t>
      </w:r>
    </w:p>
    <w:p w:rsidR="00745327" w:rsidP="00745327" w:rsidRDefault="00745327" w14:paraId="425371F3" w14:textId="77777777">
      <w:pPr>
        <w:pStyle w:val="Textocomentario"/>
      </w:pPr>
    </w:p>
    <w:p w:rsidR="00745327" w:rsidP="00745327" w:rsidRDefault="00745327" w14:paraId="6DB712EE" w14:textId="77777777">
      <w:pPr>
        <w:pStyle w:val="Textocomentario"/>
      </w:pPr>
      <w:r>
        <w:rPr>
          <w:lang w:val="es-CO"/>
        </w:rPr>
        <w:t>Pirámide que representa el proceso formativo para la participación social. Incluye cuatro niveles: información básica sobre derechos en salud, comprensión del sistema de salud, desarrollo de liderazgo comunitario e incidencia en decisiones públicas.</w:t>
      </w:r>
    </w:p>
  </w:comment>
  <w:comment w:initials="GA" w:author="Gloria Alzate" w:date="2026-06-02T08:48:00Z" w:id="30">
    <w:p w:rsidR="008F5D6E" w:rsidP="008F5D6E" w:rsidRDefault="008F5D6E" w14:paraId="257BADFF" w14:textId="77777777">
      <w:pPr>
        <w:pStyle w:val="Textocomentario"/>
      </w:pPr>
      <w:r>
        <w:rPr>
          <w:rStyle w:val="Refdecomentario"/>
        </w:rPr>
        <w:annotationRef/>
      </w:r>
      <w:r>
        <w:rPr>
          <w:lang w:val="es-CO"/>
        </w:rPr>
        <w:t>Recursos DI:</w:t>
      </w:r>
    </w:p>
    <w:p w:rsidR="008F5D6E" w:rsidP="008F5D6E" w:rsidRDefault="008F5D6E" w14:paraId="14CED8D8" w14:textId="77777777">
      <w:pPr>
        <w:pStyle w:val="Textocomentario"/>
      </w:pPr>
      <w:r>
        <w:rPr>
          <w:lang w:val="es-CO"/>
        </w:rPr>
        <w:t>Tarjetas conectadas.</w:t>
      </w:r>
    </w:p>
    <w:p w:rsidR="008F5D6E" w:rsidP="008F5D6E" w:rsidRDefault="008F5D6E" w14:paraId="03C52DB8" w14:textId="79F63D61">
      <w:pPr>
        <w:pStyle w:val="Textocomentario"/>
      </w:pPr>
      <w:r>
        <w:rPr>
          <w:noProof/>
        </w:rPr>
        <w:drawing>
          <wp:inline distT="0" distB="0" distL="0" distR="0" wp14:anchorId="769DADB8" wp14:editId="6A0822E7">
            <wp:extent cx="6332220" cy="2995930"/>
            <wp:effectExtent l="0" t="0" r="0" b="0"/>
            <wp:docPr id="1565619184"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19184" name="Imagen 1565619184" descr="Image"/>
                    <pic:cNvPicPr/>
                  </pic:nvPicPr>
                  <pic:blipFill>
                    <a:blip r:embed="rId32">
                      <a:extLst>
                        <a:ext uri="{28A0092B-C50C-407E-A947-70E740481C1C}">
                          <a14:useLocalDpi xmlns:a14="http://schemas.microsoft.com/office/drawing/2010/main" val="0"/>
                        </a:ext>
                      </a:extLst>
                    </a:blip>
                    <a:stretch>
                      <a:fillRect/>
                    </a:stretch>
                  </pic:blipFill>
                  <pic:spPr>
                    <a:xfrm>
                      <a:off x="0" y="0"/>
                      <a:ext cx="6332220" cy="2995930"/>
                    </a:xfrm>
                    <a:prstGeom prst="rect">
                      <a:avLst/>
                    </a:prstGeom>
                  </pic:spPr>
                </pic:pic>
              </a:graphicData>
            </a:graphic>
          </wp:inline>
        </w:drawing>
      </w:r>
    </w:p>
  </w:comment>
  <w:comment w:initials="GA" w:author="Gloria Alzate" w:date="2026-06-02T08:47:00Z" w:id="31">
    <w:p w:rsidR="00E1720F" w:rsidP="00E1720F" w:rsidRDefault="00E1720F" w14:paraId="52128F58" w14:textId="093974CE">
      <w:pPr>
        <w:pStyle w:val="Textocomentario"/>
      </w:pPr>
      <w:r>
        <w:rPr>
          <w:rStyle w:val="Refdecomentario"/>
        </w:rPr>
        <w:annotationRef/>
      </w:r>
      <w:r>
        <w:rPr>
          <w:lang w:val="es-CO"/>
        </w:rPr>
        <w:t>Recursos DI:</w:t>
      </w:r>
    </w:p>
    <w:p w:rsidR="00E1720F" w:rsidP="00E1720F" w:rsidRDefault="00E1720F" w14:paraId="2D121430" w14:textId="77777777">
      <w:pPr>
        <w:pStyle w:val="Textocomentario"/>
      </w:pPr>
      <w:r>
        <w:rPr>
          <w:lang w:val="es-CO"/>
        </w:rPr>
        <w:t>T-Listados</w:t>
      </w:r>
    </w:p>
    <w:p w:rsidR="00E1720F" w:rsidP="00E1720F" w:rsidRDefault="00E1720F" w14:paraId="7FA44377" w14:textId="262177D3">
      <w:pPr>
        <w:pStyle w:val="Textocomentario"/>
      </w:pPr>
      <w:r>
        <w:rPr>
          <w:noProof/>
        </w:rPr>
        <w:drawing>
          <wp:inline distT="0" distB="0" distL="0" distR="0" wp14:anchorId="6CFE8F73" wp14:editId="19DB5B7B">
            <wp:extent cx="6332220" cy="4345940"/>
            <wp:effectExtent l="0" t="0" r="0" b="0"/>
            <wp:docPr id="519985292"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85292" name="Imagen 519985292" descr="Image"/>
                    <pic:cNvPicPr/>
                  </pic:nvPicPr>
                  <pic:blipFill>
                    <a:blip r:embed="rId33">
                      <a:extLst>
                        <a:ext uri="{28A0092B-C50C-407E-A947-70E740481C1C}">
                          <a14:useLocalDpi xmlns:a14="http://schemas.microsoft.com/office/drawing/2010/main" val="0"/>
                        </a:ext>
                      </a:extLst>
                    </a:blip>
                    <a:stretch>
                      <a:fillRect/>
                    </a:stretch>
                  </pic:blipFill>
                  <pic:spPr>
                    <a:xfrm>
                      <a:off x="0" y="0"/>
                      <a:ext cx="6332220" cy="4345940"/>
                    </a:xfrm>
                    <a:prstGeom prst="rect">
                      <a:avLst/>
                    </a:prstGeom>
                  </pic:spPr>
                </pic:pic>
              </a:graphicData>
            </a:graphic>
          </wp:inline>
        </w:drawing>
      </w:r>
    </w:p>
  </w:comment>
  <w:comment xmlns:w="http://schemas.openxmlformats.org/wordprocessingml/2006/main" w:initials="GS" w:author="Gloria Lida Alzate Suarez" w:date="2026-07-18T11:10:24" w:id="1130347007">
    <w:p xmlns:w14="http://schemas.microsoft.com/office/word/2010/wordml" xmlns:w="http://schemas.openxmlformats.org/wordprocessingml/2006/main" w:rsidR="281C57A0" w:rsidRDefault="3AA81452" w14:paraId="16C01DB1" w14:textId="14918033">
      <w:pPr>
        <w:pStyle w:val="CommentText"/>
      </w:pPr>
      <w:r>
        <w:rPr>
          <w:rStyle w:val="CommentReference"/>
        </w:rPr>
        <w:annotationRef/>
      </w:r>
      <w:r w:rsidRPr="5329A50F" w:rsidR="6482E064">
        <w:t xml:space="preserve">Texto alternativo: mapa conceptual titulado “Fundamentos normativos de la participación social en salud”. Presenta cinco ejes temáticos: marco normativo, participación social en salud, derecho fundamental a la salud, política de participación social, e implementación y fortalecimiento. Cada eje organiza subtemas que explican las normas, conceptos, principios, mecanismos y estrategias necesarias para comprender la intervención de la ciudadanía, las instituciones y la comunidad en la gestión pública. En síntesis, el mapa muestra que la participación social en salud requiere conocimiento normativo, formación ciudadana, corresponsabilidad y articulación territorial para fortalecer el derecho fundamental a la salud y el bienestar colectivo. </w:t>
      </w:r>
    </w:p>
  </w:comment>
</w:comments>
</file>

<file path=word/commentsExtended.xml><?xml version="1.0" encoding="utf-8"?>
<w15:commentsEx xmlns:mc="http://schemas.openxmlformats.org/markup-compatibility/2006" xmlns:w15="http://schemas.microsoft.com/office/word/2012/wordml" mc:Ignorable="w15">
  <w15:commentEx w15:done="0" w15:paraId="1D4F8E28"/>
  <w15:commentEx w15:done="0" w15:paraId="0924C521"/>
  <w15:commentEx w15:done="0" w15:paraId="7462E700"/>
  <w15:commentEx w15:done="0" w15:paraId="5C95B978"/>
  <w15:commentEx w15:done="0" w15:paraId="6158D3D7"/>
  <w15:commentEx w15:done="0" w15:paraId="237D3C21"/>
  <w15:commentEx w15:done="0" w15:paraId="23876A63"/>
  <w15:commentEx w15:done="0" w15:paraId="0D286B4A"/>
  <w15:commentEx w15:done="0" w15:paraId="75ECC35B"/>
  <w15:commentEx w15:done="0" w15:paraId="44082387"/>
  <w15:commentEx w15:done="0" w15:paraId="7EE259E4"/>
  <w15:commentEx w15:done="0" w15:paraId="438C4641"/>
  <w15:commentEx w15:done="0" w15:paraId="46119DD3"/>
  <w15:commentEx w15:done="0" w15:paraId="301473DA"/>
  <w15:commentEx w15:done="0" w15:paraId="42C98C93"/>
  <w15:commentEx w15:done="0" w15:paraId="76041495"/>
  <w15:commentEx w15:done="0" w15:paraId="56A71311"/>
  <w15:commentEx w15:done="0" w15:paraId="7EBD3FFF"/>
  <w15:commentEx w15:done="0" w15:paraId="16AEFE57"/>
  <w15:commentEx w15:done="0" w15:paraId="218C0F80"/>
  <w15:commentEx w15:done="0" w15:paraId="2A8447D4"/>
  <w15:commentEx w15:done="0" w15:paraId="5F0C1744"/>
  <w15:commentEx w15:done="0" w15:paraId="6B775911"/>
  <w15:commentEx w15:done="0" w15:paraId="6E8949A4"/>
  <w15:commentEx w15:done="0" w15:paraId="0658AC7E"/>
  <w15:commentEx w15:done="0" w15:paraId="645A8F11"/>
  <w15:commentEx w15:done="0" w15:paraId="59E3F1E5"/>
  <w15:commentEx w15:done="0" w15:paraId="22B140EF"/>
  <w15:commentEx w15:done="0" w15:paraId="4FC85A8D"/>
  <w15:commentEx w15:done="0" w15:paraId="6DB712EE"/>
  <w15:commentEx w15:done="0" w15:paraId="03C52DB8"/>
  <w15:commentEx w15:done="0" w15:paraId="7FA44377"/>
  <w15:commentEx w15:done="0" w15:paraId="16C01DB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3D78AA1" w16cex:dateUtc="2026-06-02T14:14:00Z"/>
  <w16cex:commentExtensible w16cex:durableId="05F56B16" w16cex:dateUtc="2026-06-02T14:15:00Z"/>
  <w16cex:commentExtensible w16cex:durableId="221EE3AF" w16cex:dateUtc="2026-06-01T22:37:00Z"/>
  <w16cex:commentExtensible w16cex:durableId="15A75D32" w16cex:dateUtc="2026-06-02T14:17:00Z"/>
  <w16cex:commentExtensible w16cex:durableId="38EACF92" w16cex:dateUtc="2026-06-01T22:58:00Z"/>
  <w16cex:commentExtensible w16cex:durableId="17FC4366" w16cex:dateUtc="2026-06-01T23:17:00Z"/>
  <w16cex:commentExtensible w16cex:durableId="2A79BFF4" w16cex:dateUtc="2026-06-02T14:19:00Z"/>
  <w16cex:commentExtensible w16cex:durableId="09AC1772" w16cex:dateUtc="2026-06-02T14:21:00Z"/>
  <w16cex:commentExtensible w16cex:durableId="1CCBA2ED" w16cex:dateUtc="2026-06-02T14:22:00Z"/>
  <w16cex:commentExtensible w16cex:durableId="0D18757E" w16cex:dateUtc="2026-06-02T14:23:00Z"/>
  <w16cex:commentExtensible w16cex:durableId="603D053F" w16cex:dateUtc="2026-06-02T00:21:00Z"/>
  <w16cex:commentExtensible w16cex:durableId="74B1409D" w16cex:dateUtc="2026-06-02T14:25:00Z"/>
  <w16cex:commentExtensible w16cex:durableId="1FFEA649" w16cex:dateUtc="2026-06-02T14:30:00Z"/>
  <w16cex:commentExtensible w16cex:durableId="0B66317B" w16cex:dateUtc="2026-06-02T14:28:00Z"/>
  <w16cex:commentExtensible w16cex:durableId="5CD75A7A" w16cex:dateUtc="2026-06-02T14:31:00Z"/>
  <w16cex:commentExtensible w16cex:durableId="0B9CCBE9" w16cex:dateUtc="2026-06-02T14:32:00Z"/>
  <w16cex:commentExtensible w16cex:durableId="37ADD789" w16cex:dateUtc="2026-06-02T14:33:00Z"/>
  <w16cex:commentExtensible w16cex:durableId="428F48BD" w16cex:dateUtc="2026-06-02T14:33:00Z"/>
  <w16cex:commentExtensible w16cex:durableId="7E1313E8" w16cex:dateUtc="2026-06-02T14:35:00Z"/>
  <w16cex:commentExtensible w16cex:durableId="776A3726" w16cex:dateUtc="2026-06-02T14:39:00Z"/>
  <w16cex:commentExtensible w16cex:durableId="18F5FDB5" w16cex:dateUtc="2026-06-02T11:00:00Z"/>
  <w16cex:commentExtensible w16cex:durableId="17577644" w16cex:dateUtc="2026-06-02T14:40:00Z"/>
  <w16cex:commentExtensible w16cex:durableId="00B2735B" w16cex:dateUtc="2026-06-02T14:41:00Z"/>
  <w16cex:commentExtensible w16cex:durableId="3AF9DCB1" w16cex:dateUtc="2026-06-02T14:42:00Z"/>
  <w16cex:commentExtensible w16cex:durableId="6270E0EE" w16cex:dateUtc="2026-06-02T14:43:00Z"/>
  <w16cex:commentExtensible w16cex:durableId="2BE4E395" w16cex:dateUtc="2026-06-02T14:44:00Z"/>
  <w16cex:commentExtensible w16cex:durableId="03903FB5" w16cex:dateUtc="2026-06-02T14:45:00Z"/>
  <w16cex:commentExtensible w16cex:durableId="231D63BA" w16cex:dateUtc="2026-06-02T13:50:00Z"/>
  <w16cex:commentExtensible w16cex:durableId="4D2D32B6" w16cex:dateUtc="2026-06-02T13:51:00Z"/>
  <w16cex:commentExtensible w16cex:durableId="50DB334E" w16cex:dateUtc="2026-06-02T12:07:00Z"/>
  <w16cex:commentExtensible w16cex:durableId="1775EAC4" w16cex:dateUtc="2026-06-02T13:48:00Z"/>
  <w16cex:commentExtensible w16cex:durableId="7F63F5D8" w16cex:dateUtc="2026-06-02T13:47:00Z"/>
  <w16cex:commentExtensible w16cex:durableId="6D641C7C" w16cex:dateUtc="2026-07-18T16:10:24.677Z"/>
</w16cex:commentsExtensible>
</file>

<file path=word/commentsIds.xml><?xml version="1.0" encoding="utf-8"?>
<w16cid:commentsIds xmlns:mc="http://schemas.openxmlformats.org/markup-compatibility/2006" xmlns:w16cid="http://schemas.microsoft.com/office/word/2016/wordml/cid" mc:Ignorable="w16cid">
  <w16cid:commentId w16cid:paraId="1D4F8E28" w16cid:durableId="53D78AA1"/>
  <w16cid:commentId w16cid:paraId="0924C521" w16cid:durableId="05F56B16"/>
  <w16cid:commentId w16cid:paraId="7462E700" w16cid:durableId="221EE3AF"/>
  <w16cid:commentId w16cid:paraId="5C95B978" w16cid:durableId="15A75D32"/>
  <w16cid:commentId w16cid:paraId="6158D3D7" w16cid:durableId="38EACF92"/>
  <w16cid:commentId w16cid:paraId="237D3C21" w16cid:durableId="17FC4366"/>
  <w16cid:commentId w16cid:paraId="23876A63" w16cid:durableId="2A79BFF4"/>
  <w16cid:commentId w16cid:paraId="0D286B4A" w16cid:durableId="09AC1772"/>
  <w16cid:commentId w16cid:paraId="75ECC35B" w16cid:durableId="1CCBA2ED"/>
  <w16cid:commentId w16cid:paraId="44082387" w16cid:durableId="0D18757E"/>
  <w16cid:commentId w16cid:paraId="7EE259E4" w16cid:durableId="603D053F"/>
  <w16cid:commentId w16cid:paraId="438C4641" w16cid:durableId="74B1409D"/>
  <w16cid:commentId w16cid:paraId="46119DD3" w16cid:durableId="1FFEA649"/>
  <w16cid:commentId w16cid:paraId="301473DA" w16cid:durableId="0B66317B"/>
  <w16cid:commentId w16cid:paraId="42C98C93" w16cid:durableId="5CD75A7A"/>
  <w16cid:commentId w16cid:paraId="76041495" w16cid:durableId="0B9CCBE9"/>
  <w16cid:commentId w16cid:paraId="56A71311" w16cid:durableId="37ADD789"/>
  <w16cid:commentId w16cid:paraId="7EBD3FFF" w16cid:durableId="428F48BD"/>
  <w16cid:commentId w16cid:paraId="16AEFE57" w16cid:durableId="7E1313E8"/>
  <w16cid:commentId w16cid:paraId="218C0F80" w16cid:durableId="776A3726"/>
  <w16cid:commentId w16cid:paraId="2A8447D4" w16cid:durableId="18F5FDB5"/>
  <w16cid:commentId w16cid:paraId="5F0C1744" w16cid:durableId="17577644"/>
  <w16cid:commentId w16cid:paraId="6B775911" w16cid:durableId="00B2735B"/>
  <w16cid:commentId w16cid:paraId="6E8949A4" w16cid:durableId="3AF9DCB1"/>
  <w16cid:commentId w16cid:paraId="0658AC7E" w16cid:durableId="6270E0EE"/>
  <w16cid:commentId w16cid:paraId="645A8F11" w16cid:durableId="2BE4E395"/>
  <w16cid:commentId w16cid:paraId="59E3F1E5" w16cid:durableId="03903FB5"/>
  <w16cid:commentId w16cid:paraId="22B140EF" w16cid:durableId="231D63BA"/>
  <w16cid:commentId w16cid:paraId="4FC85A8D" w16cid:durableId="4D2D32B6"/>
  <w16cid:commentId w16cid:paraId="6DB712EE" w16cid:durableId="50DB334E"/>
  <w16cid:commentId w16cid:paraId="03C52DB8" w16cid:durableId="1775EAC4"/>
  <w16cid:commentId w16cid:paraId="7FA44377" w16cid:durableId="7F63F5D8"/>
  <w16cid:commentId w16cid:paraId="16C01DB1" w16cid:durableId="6D641C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E7B" w:rsidRDefault="00C05E7B" w14:paraId="64284389" w14:textId="77777777">
      <w:r>
        <w:separator/>
      </w:r>
    </w:p>
  </w:endnote>
  <w:endnote w:type="continuationSeparator" w:id="0">
    <w:p w:rsidR="00C05E7B" w:rsidRDefault="00C05E7B" w14:paraId="4619DAB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D8F" w:rsidRDefault="00F24D8F" w14:paraId="000000DA" w14:textId="77777777">
    <w:pPr>
      <w:pStyle w:val="Normal0"/>
      <w:tabs>
        <w:tab w:val="center" w:pos="4419"/>
        <w:tab w:val="right" w:pos="8838"/>
        <w:tab w:val="left" w:pos="10255"/>
      </w:tabs>
      <w:spacing w:line="240" w:lineRule="auto"/>
      <w:jc w:val="right"/>
      <w:rPr>
        <w:i/>
        <w:color w:val="000000"/>
        <w:sz w:val="20"/>
        <w:szCs w:val="20"/>
      </w:rPr>
    </w:pPr>
  </w:p>
  <w:p w:rsidR="00F24D8F" w:rsidRDefault="00F24D8F"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24D8F" w:rsidRDefault="00F24D8F" w14:paraId="000000DC" w14:textId="77777777">
    <w:pPr>
      <w:pStyle w:val="Normal0"/>
      <w:spacing w:line="240" w:lineRule="auto"/>
      <w:rPr>
        <w:rFonts w:ascii="Times New Roman" w:hAnsi="Times New Roman" w:eastAsia="Times New Roman" w:cs="Times New Roman"/>
        <w:sz w:val="24"/>
        <w:szCs w:val="24"/>
      </w:rPr>
    </w:pPr>
  </w:p>
  <w:p w:rsidR="00F24D8F" w:rsidRDefault="00F24D8F" w14:paraId="000000DD" w14:textId="77777777">
    <w:pPr>
      <w:pStyle w:val="Normal0"/>
      <w:tabs>
        <w:tab w:val="center" w:pos="4419"/>
        <w:tab w:val="right" w:pos="8838"/>
        <w:tab w:val="left" w:pos="10255"/>
      </w:tabs>
      <w:spacing w:line="240" w:lineRule="auto"/>
      <w:jc w:val="right"/>
      <w:rPr>
        <w:i/>
        <w:color w:val="000000"/>
        <w:sz w:val="16"/>
        <w:szCs w:val="16"/>
      </w:rPr>
    </w:pPr>
  </w:p>
  <w:p w:rsidR="00F24D8F" w:rsidRDefault="00F24D8F"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E7B" w:rsidRDefault="00C05E7B" w14:paraId="72268E7B" w14:textId="77777777">
      <w:r>
        <w:separator/>
      </w:r>
    </w:p>
  </w:footnote>
  <w:footnote w:type="continuationSeparator" w:id="0">
    <w:p w:rsidR="00C05E7B" w:rsidRDefault="00C05E7B" w14:paraId="2973A55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24D8F" w:rsidRDefault="00F24D8F"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F24D8F" w:rsidRDefault="00F24D8F"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F5AFF"/>
    <w:multiLevelType w:val="hybridMultilevel"/>
    <w:tmpl w:val="7BB418F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DCC5D9F"/>
    <w:multiLevelType w:val="hybridMultilevel"/>
    <w:tmpl w:val="C298CC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E461BD8"/>
    <w:multiLevelType w:val="multilevel"/>
    <w:tmpl w:val="19AE9FB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46A15"/>
    <w:multiLevelType w:val="hybridMultilevel"/>
    <w:tmpl w:val="F7865D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84F2665"/>
    <w:multiLevelType w:val="hybridMultilevel"/>
    <w:tmpl w:val="64CEA0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BC67930"/>
    <w:multiLevelType w:val="hybridMultilevel"/>
    <w:tmpl w:val="D1D6B7A0"/>
    <w:lvl w:ilvl="0" w:tplc="6816878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2F7E4336"/>
    <w:multiLevelType w:val="multilevel"/>
    <w:tmpl w:val="253C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2223D"/>
    <w:multiLevelType w:val="multilevel"/>
    <w:tmpl w:val="7E9C9DC0"/>
    <w:lvl w:ilvl="0">
      <w:start w:val="1"/>
      <w:numFmt w:val="decimal"/>
      <w:lvlText w:val="%1."/>
      <w:lvlJc w:val="left"/>
      <w:pPr>
        <w:ind w:left="360" w:hanging="360"/>
      </w:pPr>
      <w:rPr>
        <w:b/>
        <w:bCs w:val="0"/>
      </w:r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327908"/>
    <w:multiLevelType w:val="hybridMultilevel"/>
    <w:tmpl w:val="72246206"/>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366334B4"/>
    <w:multiLevelType w:val="multilevel"/>
    <w:tmpl w:val="1932F1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876945"/>
    <w:multiLevelType w:val="hybridMultilevel"/>
    <w:tmpl w:val="86888EB2"/>
    <w:lvl w:ilvl="0" w:tplc="6816878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A616265"/>
    <w:multiLevelType w:val="multilevel"/>
    <w:tmpl w:val="2A705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AA3471D"/>
    <w:multiLevelType w:val="multilevel"/>
    <w:tmpl w:val="C5409EF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E41862"/>
    <w:multiLevelType w:val="hybridMultilevel"/>
    <w:tmpl w:val="2E8C1136"/>
    <w:lvl w:ilvl="0" w:tplc="68168780">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77931E6A"/>
    <w:multiLevelType w:val="multilevel"/>
    <w:tmpl w:val="DBEC8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AFD7EA1"/>
    <w:multiLevelType w:val="hybridMultilevel"/>
    <w:tmpl w:val="06D473D2"/>
    <w:lvl w:ilvl="0" w:tplc="24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7D6E2FE1"/>
    <w:multiLevelType w:val="multilevel"/>
    <w:tmpl w:val="8476462E"/>
    <w:lvl w:ilvl="0">
      <w:start w:val="1"/>
      <w:numFmt w:val="decimal"/>
      <w:lvlText w:val="%1."/>
      <w:lvlJc w:val="left"/>
      <w:pPr>
        <w:ind w:left="360" w:hanging="360"/>
      </w:pPr>
      <w:rPr>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6900735">
    <w:abstractNumId w:val="11"/>
  </w:num>
  <w:num w:numId="2" w16cid:durableId="1794982737">
    <w:abstractNumId w:val="7"/>
  </w:num>
  <w:num w:numId="3" w16cid:durableId="668992681">
    <w:abstractNumId w:val="17"/>
  </w:num>
  <w:num w:numId="4" w16cid:durableId="239213439">
    <w:abstractNumId w:val="0"/>
  </w:num>
  <w:num w:numId="5" w16cid:durableId="1650791021">
    <w:abstractNumId w:val="1"/>
  </w:num>
  <w:num w:numId="6" w16cid:durableId="373432657">
    <w:abstractNumId w:val="12"/>
  </w:num>
  <w:num w:numId="7" w16cid:durableId="515195385">
    <w:abstractNumId w:val="15"/>
  </w:num>
  <w:num w:numId="8" w16cid:durableId="2020499566">
    <w:abstractNumId w:val="5"/>
  </w:num>
  <w:num w:numId="9" w16cid:durableId="2011327579">
    <w:abstractNumId w:val="4"/>
  </w:num>
  <w:num w:numId="10" w16cid:durableId="1302538033">
    <w:abstractNumId w:val="10"/>
  </w:num>
  <w:num w:numId="11" w16cid:durableId="1708333134">
    <w:abstractNumId w:val="3"/>
  </w:num>
  <w:num w:numId="12" w16cid:durableId="1410233111">
    <w:abstractNumId w:val="2"/>
  </w:num>
  <w:num w:numId="13" w16cid:durableId="263803465">
    <w:abstractNumId w:val="9"/>
  </w:num>
  <w:num w:numId="14" w16cid:durableId="1648390744">
    <w:abstractNumId w:val="13"/>
  </w:num>
  <w:num w:numId="15" w16cid:durableId="1665625331">
    <w:abstractNumId w:val="14"/>
  </w:num>
  <w:num w:numId="16" w16cid:durableId="58212153">
    <w:abstractNumId w:val="8"/>
  </w:num>
  <w:num w:numId="17" w16cid:durableId="1090126550">
    <w:abstractNumId w:val="16"/>
  </w:num>
  <w:num w:numId="18" w16cid:durableId="619797660">
    <w:abstractNumId w:val="6"/>
  </w:num>
  <w:numIdMacAtCleanup w:val="18"/>
</w:numbering>
</file>

<file path=word/people.xml><?xml version="1.0" encoding="utf-8"?>
<w15:people xmlns:mc="http://schemas.openxmlformats.org/markup-compatibility/2006" xmlns:w15="http://schemas.microsoft.com/office/word/2012/wordml" mc:Ignorable="w15">
  <w15:person w15:author="Gloria Alzate">
    <w15:presenceInfo w15:providerId="Windows Live" w15:userId="cdab09645ca1ce8f"/>
  </w15:person>
  <w15:person w15:author="Gloria Lida Alzate Suarez">
    <w15:presenceInfo w15:providerId="AD" w15:userId="S::asgloria@sena.edu.co::d6e89336-0702-4eca-86bf-c2428cee82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633"/>
    <w:rsid w:val="00001B87"/>
    <w:rsid w:val="0000291B"/>
    <w:rsid w:val="000037B1"/>
    <w:rsid w:val="00004E20"/>
    <w:rsid w:val="00010716"/>
    <w:rsid w:val="00011F29"/>
    <w:rsid w:val="00014096"/>
    <w:rsid w:val="000216E8"/>
    <w:rsid w:val="00023D65"/>
    <w:rsid w:val="000240B7"/>
    <w:rsid w:val="00025888"/>
    <w:rsid w:val="00027359"/>
    <w:rsid w:val="000275C2"/>
    <w:rsid w:val="00031B9A"/>
    <w:rsid w:val="00033308"/>
    <w:rsid w:val="00037C98"/>
    <w:rsid w:val="000419F5"/>
    <w:rsid w:val="000443BD"/>
    <w:rsid w:val="0004487A"/>
    <w:rsid w:val="0004500F"/>
    <w:rsid w:val="00046AE9"/>
    <w:rsid w:val="00050A08"/>
    <w:rsid w:val="00051096"/>
    <w:rsid w:val="00052F14"/>
    <w:rsid w:val="00054B9F"/>
    <w:rsid w:val="00061FA9"/>
    <w:rsid w:val="0006211A"/>
    <w:rsid w:val="00064130"/>
    <w:rsid w:val="00064C81"/>
    <w:rsid w:val="00064DA3"/>
    <w:rsid w:val="0007718C"/>
    <w:rsid w:val="000773BA"/>
    <w:rsid w:val="00077A47"/>
    <w:rsid w:val="00077B1C"/>
    <w:rsid w:val="000866F0"/>
    <w:rsid w:val="00086C66"/>
    <w:rsid w:val="000915CE"/>
    <w:rsid w:val="00092BA3"/>
    <w:rsid w:val="000948B8"/>
    <w:rsid w:val="000960BD"/>
    <w:rsid w:val="00096E62"/>
    <w:rsid w:val="00096FA2"/>
    <w:rsid w:val="00097B40"/>
    <w:rsid w:val="000A4943"/>
    <w:rsid w:val="000A5318"/>
    <w:rsid w:val="000A64F3"/>
    <w:rsid w:val="000B0D00"/>
    <w:rsid w:val="000B49F5"/>
    <w:rsid w:val="000C3371"/>
    <w:rsid w:val="000C38FB"/>
    <w:rsid w:val="000C7501"/>
    <w:rsid w:val="000D0AC3"/>
    <w:rsid w:val="000D48A7"/>
    <w:rsid w:val="000D6D72"/>
    <w:rsid w:val="000E18B4"/>
    <w:rsid w:val="000E31FA"/>
    <w:rsid w:val="000E3AA4"/>
    <w:rsid w:val="000E4338"/>
    <w:rsid w:val="000E5030"/>
    <w:rsid w:val="000E7312"/>
    <w:rsid w:val="000F14F0"/>
    <w:rsid w:val="000F189D"/>
    <w:rsid w:val="000F3F23"/>
    <w:rsid w:val="000F5813"/>
    <w:rsid w:val="000F6304"/>
    <w:rsid w:val="001029D7"/>
    <w:rsid w:val="00102D71"/>
    <w:rsid w:val="00103A0C"/>
    <w:rsid w:val="00104EAC"/>
    <w:rsid w:val="001059EA"/>
    <w:rsid w:val="00105D78"/>
    <w:rsid w:val="0010612D"/>
    <w:rsid w:val="00111716"/>
    <w:rsid w:val="0011312D"/>
    <w:rsid w:val="00113CE0"/>
    <w:rsid w:val="00113DA2"/>
    <w:rsid w:val="00120C10"/>
    <w:rsid w:val="00121B38"/>
    <w:rsid w:val="00126100"/>
    <w:rsid w:val="00126258"/>
    <w:rsid w:val="001268F9"/>
    <w:rsid w:val="00126F3A"/>
    <w:rsid w:val="00131AF6"/>
    <w:rsid w:val="001322FB"/>
    <w:rsid w:val="00132578"/>
    <w:rsid w:val="0013522E"/>
    <w:rsid w:val="001352B9"/>
    <w:rsid w:val="00135D0E"/>
    <w:rsid w:val="0014488D"/>
    <w:rsid w:val="00145ADB"/>
    <w:rsid w:val="00145C84"/>
    <w:rsid w:val="00153113"/>
    <w:rsid w:val="00155A1B"/>
    <w:rsid w:val="0016067D"/>
    <w:rsid w:val="00160AF5"/>
    <w:rsid w:val="00162980"/>
    <w:rsid w:val="00163898"/>
    <w:rsid w:val="001640A5"/>
    <w:rsid w:val="001647F6"/>
    <w:rsid w:val="00164CCB"/>
    <w:rsid w:val="001725F9"/>
    <w:rsid w:val="00172A27"/>
    <w:rsid w:val="00173F7A"/>
    <w:rsid w:val="00174F4D"/>
    <w:rsid w:val="00177828"/>
    <w:rsid w:val="00177B62"/>
    <w:rsid w:val="00181A9F"/>
    <w:rsid w:val="00183649"/>
    <w:rsid w:val="00185A56"/>
    <w:rsid w:val="001908E6"/>
    <w:rsid w:val="00190A59"/>
    <w:rsid w:val="001923BF"/>
    <w:rsid w:val="0019355B"/>
    <w:rsid w:val="00194AA6"/>
    <w:rsid w:val="001A215D"/>
    <w:rsid w:val="001A5EED"/>
    <w:rsid w:val="001A7C1D"/>
    <w:rsid w:val="001A7C5B"/>
    <w:rsid w:val="001A7C81"/>
    <w:rsid w:val="001A7F6B"/>
    <w:rsid w:val="001B18E0"/>
    <w:rsid w:val="001B1ECE"/>
    <w:rsid w:val="001B238C"/>
    <w:rsid w:val="001B2ED5"/>
    <w:rsid w:val="001B3CB7"/>
    <w:rsid w:val="001B3DD1"/>
    <w:rsid w:val="001B43B7"/>
    <w:rsid w:val="001B569F"/>
    <w:rsid w:val="001B6AD5"/>
    <w:rsid w:val="001B7E7E"/>
    <w:rsid w:val="001C00EF"/>
    <w:rsid w:val="001C01C5"/>
    <w:rsid w:val="001C1C17"/>
    <w:rsid w:val="001C464C"/>
    <w:rsid w:val="001C7D39"/>
    <w:rsid w:val="001D06CD"/>
    <w:rsid w:val="001D18BE"/>
    <w:rsid w:val="001D3B90"/>
    <w:rsid w:val="001D4BB9"/>
    <w:rsid w:val="001D685E"/>
    <w:rsid w:val="001E46AD"/>
    <w:rsid w:val="001E5D88"/>
    <w:rsid w:val="001E63C1"/>
    <w:rsid w:val="001E74B2"/>
    <w:rsid w:val="001E7AE5"/>
    <w:rsid w:val="001F0E73"/>
    <w:rsid w:val="001F1198"/>
    <w:rsid w:val="001F1A3A"/>
    <w:rsid w:val="0020140D"/>
    <w:rsid w:val="00201685"/>
    <w:rsid w:val="00201887"/>
    <w:rsid w:val="00202660"/>
    <w:rsid w:val="00204DCD"/>
    <w:rsid w:val="002056C6"/>
    <w:rsid w:val="002104BD"/>
    <w:rsid w:val="002104D5"/>
    <w:rsid w:val="00211029"/>
    <w:rsid w:val="00213793"/>
    <w:rsid w:val="0021702D"/>
    <w:rsid w:val="002176D8"/>
    <w:rsid w:val="002201C0"/>
    <w:rsid w:val="0022061F"/>
    <w:rsid w:val="002211E2"/>
    <w:rsid w:val="00224658"/>
    <w:rsid w:val="00225065"/>
    <w:rsid w:val="002256D8"/>
    <w:rsid w:val="00227F81"/>
    <w:rsid w:val="002307DB"/>
    <w:rsid w:val="002318F4"/>
    <w:rsid w:val="0023332F"/>
    <w:rsid w:val="00233461"/>
    <w:rsid w:val="00240E74"/>
    <w:rsid w:val="0024113F"/>
    <w:rsid w:val="00241FF5"/>
    <w:rsid w:val="002429D4"/>
    <w:rsid w:val="0025301F"/>
    <w:rsid w:val="00253FF0"/>
    <w:rsid w:val="0025499F"/>
    <w:rsid w:val="00254C60"/>
    <w:rsid w:val="00257C07"/>
    <w:rsid w:val="00261D7C"/>
    <w:rsid w:val="002658B7"/>
    <w:rsid w:val="002669AD"/>
    <w:rsid w:val="00267798"/>
    <w:rsid w:val="00270929"/>
    <w:rsid w:val="00272FB0"/>
    <w:rsid w:val="00275915"/>
    <w:rsid w:val="00275BED"/>
    <w:rsid w:val="00276DEE"/>
    <w:rsid w:val="00276F24"/>
    <w:rsid w:val="002809A0"/>
    <w:rsid w:val="002824B1"/>
    <w:rsid w:val="0028298B"/>
    <w:rsid w:val="00291F16"/>
    <w:rsid w:val="00293CDC"/>
    <w:rsid w:val="002948BE"/>
    <w:rsid w:val="00294B86"/>
    <w:rsid w:val="00295D04"/>
    <w:rsid w:val="002A2D62"/>
    <w:rsid w:val="002A39C7"/>
    <w:rsid w:val="002A5E47"/>
    <w:rsid w:val="002A7783"/>
    <w:rsid w:val="002A7DDC"/>
    <w:rsid w:val="002B001A"/>
    <w:rsid w:val="002B0065"/>
    <w:rsid w:val="002B1115"/>
    <w:rsid w:val="002B1CE1"/>
    <w:rsid w:val="002B2FA3"/>
    <w:rsid w:val="002B2FEE"/>
    <w:rsid w:val="002B4978"/>
    <w:rsid w:val="002B4B92"/>
    <w:rsid w:val="002B4C89"/>
    <w:rsid w:val="002B4C9C"/>
    <w:rsid w:val="002B53D2"/>
    <w:rsid w:val="002C09CE"/>
    <w:rsid w:val="002C14A7"/>
    <w:rsid w:val="002C1A22"/>
    <w:rsid w:val="002C1F7A"/>
    <w:rsid w:val="002C2450"/>
    <w:rsid w:val="002C3B96"/>
    <w:rsid w:val="002D4E23"/>
    <w:rsid w:val="002D6A72"/>
    <w:rsid w:val="002E2479"/>
    <w:rsid w:val="002E2C75"/>
    <w:rsid w:val="002E30E8"/>
    <w:rsid w:val="002E3A2E"/>
    <w:rsid w:val="002E4074"/>
    <w:rsid w:val="002E5FF6"/>
    <w:rsid w:val="002F18FF"/>
    <w:rsid w:val="002F29C5"/>
    <w:rsid w:val="002F38D5"/>
    <w:rsid w:val="002F559A"/>
    <w:rsid w:val="002F6998"/>
    <w:rsid w:val="002F73A9"/>
    <w:rsid w:val="00300876"/>
    <w:rsid w:val="00300EA1"/>
    <w:rsid w:val="00303B68"/>
    <w:rsid w:val="00307275"/>
    <w:rsid w:val="003073FD"/>
    <w:rsid w:val="00310A26"/>
    <w:rsid w:val="00314C04"/>
    <w:rsid w:val="00315D68"/>
    <w:rsid w:val="0031758E"/>
    <w:rsid w:val="00320FCA"/>
    <w:rsid w:val="00323B68"/>
    <w:rsid w:val="00325A56"/>
    <w:rsid w:val="003279D0"/>
    <w:rsid w:val="00330021"/>
    <w:rsid w:val="00330A93"/>
    <w:rsid w:val="003310C6"/>
    <w:rsid w:val="00331340"/>
    <w:rsid w:val="00331ED3"/>
    <w:rsid w:val="003341EF"/>
    <w:rsid w:val="00336ADA"/>
    <w:rsid w:val="00341AA8"/>
    <w:rsid w:val="0034297E"/>
    <w:rsid w:val="00342E6B"/>
    <w:rsid w:val="00343425"/>
    <w:rsid w:val="00345B63"/>
    <w:rsid w:val="003501F7"/>
    <w:rsid w:val="00350A15"/>
    <w:rsid w:val="00350E06"/>
    <w:rsid w:val="00351A8C"/>
    <w:rsid w:val="00352445"/>
    <w:rsid w:val="00353A37"/>
    <w:rsid w:val="00353B9E"/>
    <w:rsid w:val="00355905"/>
    <w:rsid w:val="003559FB"/>
    <w:rsid w:val="003610EB"/>
    <w:rsid w:val="00362E89"/>
    <w:rsid w:val="0036574C"/>
    <w:rsid w:val="00366B94"/>
    <w:rsid w:val="00366E22"/>
    <w:rsid w:val="00367E58"/>
    <w:rsid w:val="003716B8"/>
    <w:rsid w:val="003726BD"/>
    <w:rsid w:val="0037551D"/>
    <w:rsid w:val="00377546"/>
    <w:rsid w:val="00381988"/>
    <w:rsid w:val="00382E37"/>
    <w:rsid w:val="00382FCC"/>
    <w:rsid w:val="00383A55"/>
    <w:rsid w:val="003905A3"/>
    <w:rsid w:val="00391628"/>
    <w:rsid w:val="00394C29"/>
    <w:rsid w:val="00394CCD"/>
    <w:rsid w:val="003A0020"/>
    <w:rsid w:val="003A10CA"/>
    <w:rsid w:val="003A357A"/>
    <w:rsid w:val="003A3C4A"/>
    <w:rsid w:val="003A510E"/>
    <w:rsid w:val="003A5691"/>
    <w:rsid w:val="003A6DF4"/>
    <w:rsid w:val="003B1659"/>
    <w:rsid w:val="003B1B72"/>
    <w:rsid w:val="003B3970"/>
    <w:rsid w:val="003B4502"/>
    <w:rsid w:val="003D472E"/>
    <w:rsid w:val="003D4C57"/>
    <w:rsid w:val="003D72D5"/>
    <w:rsid w:val="003D78F5"/>
    <w:rsid w:val="003E0884"/>
    <w:rsid w:val="003E55B8"/>
    <w:rsid w:val="003E57B6"/>
    <w:rsid w:val="003E790E"/>
    <w:rsid w:val="003F0755"/>
    <w:rsid w:val="003F5F84"/>
    <w:rsid w:val="003F6EB6"/>
    <w:rsid w:val="003F7826"/>
    <w:rsid w:val="004000B5"/>
    <w:rsid w:val="00401276"/>
    <w:rsid w:val="00401378"/>
    <w:rsid w:val="00404532"/>
    <w:rsid w:val="0040641D"/>
    <w:rsid w:val="004077BB"/>
    <w:rsid w:val="0041046F"/>
    <w:rsid w:val="004111CD"/>
    <w:rsid w:val="004119E3"/>
    <w:rsid w:val="00414997"/>
    <w:rsid w:val="00415E7F"/>
    <w:rsid w:val="00415FB2"/>
    <w:rsid w:val="0041757E"/>
    <w:rsid w:val="0042038E"/>
    <w:rsid w:val="0042109F"/>
    <w:rsid w:val="00421670"/>
    <w:rsid w:val="00424823"/>
    <w:rsid w:val="00425F50"/>
    <w:rsid w:val="004270A1"/>
    <w:rsid w:val="00437C33"/>
    <w:rsid w:val="00441C00"/>
    <w:rsid w:val="00442471"/>
    <w:rsid w:val="00442D34"/>
    <w:rsid w:val="00445F80"/>
    <w:rsid w:val="00447B8C"/>
    <w:rsid w:val="0045064F"/>
    <w:rsid w:val="004522AA"/>
    <w:rsid w:val="00454411"/>
    <w:rsid w:val="00454819"/>
    <w:rsid w:val="004554B1"/>
    <w:rsid w:val="00455599"/>
    <w:rsid w:val="00456EC1"/>
    <w:rsid w:val="00460341"/>
    <w:rsid w:val="00461063"/>
    <w:rsid w:val="00462E3C"/>
    <w:rsid w:val="00463F1E"/>
    <w:rsid w:val="00472C8F"/>
    <w:rsid w:val="00472F75"/>
    <w:rsid w:val="00473C52"/>
    <w:rsid w:val="00475195"/>
    <w:rsid w:val="00475503"/>
    <w:rsid w:val="0047618F"/>
    <w:rsid w:val="00477DC6"/>
    <w:rsid w:val="00477FF2"/>
    <w:rsid w:val="004800C2"/>
    <w:rsid w:val="00480757"/>
    <w:rsid w:val="00483FEE"/>
    <w:rsid w:val="004859CD"/>
    <w:rsid w:val="004867E8"/>
    <w:rsid w:val="00490DFD"/>
    <w:rsid w:val="004A0B32"/>
    <w:rsid w:val="004A500A"/>
    <w:rsid w:val="004B152B"/>
    <w:rsid w:val="004B38B1"/>
    <w:rsid w:val="004B50E6"/>
    <w:rsid w:val="004B73A7"/>
    <w:rsid w:val="004B7E65"/>
    <w:rsid w:val="004C0F5E"/>
    <w:rsid w:val="004C4233"/>
    <w:rsid w:val="004C4B91"/>
    <w:rsid w:val="004C5AA6"/>
    <w:rsid w:val="004D1EBF"/>
    <w:rsid w:val="004D2036"/>
    <w:rsid w:val="004D2175"/>
    <w:rsid w:val="004D2624"/>
    <w:rsid w:val="004D3CB8"/>
    <w:rsid w:val="004D3F1F"/>
    <w:rsid w:val="004D4605"/>
    <w:rsid w:val="004D57EF"/>
    <w:rsid w:val="004D5ED3"/>
    <w:rsid w:val="004D70DC"/>
    <w:rsid w:val="004E034B"/>
    <w:rsid w:val="004E1CDA"/>
    <w:rsid w:val="004E33FC"/>
    <w:rsid w:val="004E43F2"/>
    <w:rsid w:val="004E5C76"/>
    <w:rsid w:val="004F297E"/>
    <w:rsid w:val="004F37AF"/>
    <w:rsid w:val="004F507B"/>
    <w:rsid w:val="004F5838"/>
    <w:rsid w:val="004F5A96"/>
    <w:rsid w:val="004F5ADB"/>
    <w:rsid w:val="004F67F1"/>
    <w:rsid w:val="004F683F"/>
    <w:rsid w:val="00501239"/>
    <w:rsid w:val="005018C0"/>
    <w:rsid w:val="0050379E"/>
    <w:rsid w:val="00503977"/>
    <w:rsid w:val="00504035"/>
    <w:rsid w:val="00507479"/>
    <w:rsid w:val="005129ED"/>
    <w:rsid w:val="00512D26"/>
    <w:rsid w:val="005138E7"/>
    <w:rsid w:val="00521F07"/>
    <w:rsid w:val="00522D0A"/>
    <w:rsid w:val="00522E91"/>
    <w:rsid w:val="005230AC"/>
    <w:rsid w:val="00523AEA"/>
    <w:rsid w:val="00523D3A"/>
    <w:rsid w:val="00524C75"/>
    <w:rsid w:val="00524EC6"/>
    <w:rsid w:val="00532F0B"/>
    <w:rsid w:val="00535715"/>
    <w:rsid w:val="00537425"/>
    <w:rsid w:val="00537970"/>
    <w:rsid w:val="00540F76"/>
    <w:rsid w:val="0054255D"/>
    <w:rsid w:val="00543FD2"/>
    <w:rsid w:val="0055353E"/>
    <w:rsid w:val="00555960"/>
    <w:rsid w:val="005561BB"/>
    <w:rsid w:val="005579F6"/>
    <w:rsid w:val="00561673"/>
    <w:rsid w:val="00561FF8"/>
    <w:rsid w:val="00562285"/>
    <w:rsid w:val="00563D57"/>
    <w:rsid w:val="0056442B"/>
    <w:rsid w:val="00564546"/>
    <w:rsid w:val="005665EE"/>
    <w:rsid w:val="005666B6"/>
    <w:rsid w:val="00567DB8"/>
    <w:rsid w:val="005706A3"/>
    <w:rsid w:val="0057160E"/>
    <w:rsid w:val="0057321F"/>
    <w:rsid w:val="00573E71"/>
    <w:rsid w:val="0057407C"/>
    <w:rsid w:val="00576014"/>
    <w:rsid w:val="00576D31"/>
    <w:rsid w:val="00577090"/>
    <w:rsid w:val="005814A9"/>
    <w:rsid w:val="00584210"/>
    <w:rsid w:val="00587AF1"/>
    <w:rsid w:val="00587C1C"/>
    <w:rsid w:val="00587C4D"/>
    <w:rsid w:val="0059327E"/>
    <w:rsid w:val="00596A75"/>
    <w:rsid w:val="0059778F"/>
    <w:rsid w:val="005A2275"/>
    <w:rsid w:val="005A2990"/>
    <w:rsid w:val="005A2B5D"/>
    <w:rsid w:val="005B0597"/>
    <w:rsid w:val="005B0F27"/>
    <w:rsid w:val="005B3696"/>
    <w:rsid w:val="005B48FF"/>
    <w:rsid w:val="005B6E20"/>
    <w:rsid w:val="005C0758"/>
    <w:rsid w:val="005C0763"/>
    <w:rsid w:val="005C1EA7"/>
    <w:rsid w:val="005C27BB"/>
    <w:rsid w:val="005C47D8"/>
    <w:rsid w:val="005C7AE5"/>
    <w:rsid w:val="005D0524"/>
    <w:rsid w:val="005D0582"/>
    <w:rsid w:val="005D12A2"/>
    <w:rsid w:val="005D1DA5"/>
    <w:rsid w:val="005D54B8"/>
    <w:rsid w:val="005D6C49"/>
    <w:rsid w:val="005D6DF1"/>
    <w:rsid w:val="005D7956"/>
    <w:rsid w:val="005D7DCE"/>
    <w:rsid w:val="005E3DD1"/>
    <w:rsid w:val="005E505A"/>
    <w:rsid w:val="005E7AC0"/>
    <w:rsid w:val="005F07D5"/>
    <w:rsid w:val="005F1F5E"/>
    <w:rsid w:val="005F41AD"/>
    <w:rsid w:val="005F7A98"/>
    <w:rsid w:val="00600402"/>
    <w:rsid w:val="00600D30"/>
    <w:rsid w:val="00602CED"/>
    <w:rsid w:val="00604345"/>
    <w:rsid w:val="00605836"/>
    <w:rsid w:val="006067DA"/>
    <w:rsid w:val="006069DD"/>
    <w:rsid w:val="006119F2"/>
    <w:rsid w:val="00613480"/>
    <w:rsid w:val="0061714D"/>
    <w:rsid w:val="006177F6"/>
    <w:rsid w:val="0062167D"/>
    <w:rsid w:val="00621940"/>
    <w:rsid w:val="00621CCA"/>
    <w:rsid w:val="00621D58"/>
    <w:rsid w:val="00625CB3"/>
    <w:rsid w:val="00626093"/>
    <w:rsid w:val="00632A85"/>
    <w:rsid w:val="00635174"/>
    <w:rsid w:val="006428BD"/>
    <w:rsid w:val="006463AE"/>
    <w:rsid w:val="006467B1"/>
    <w:rsid w:val="006478B1"/>
    <w:rsid w:val="00651FEC"/>
    <w:rsid w:val="0065371F"/>
    <w:rsid w:val="00654907"/>
    <w:rsid w:val="00657A8E"/>
    <w:rsid w:val="006648E0"/>
    <w:rsid w:val="00670317"/>
    <w:rsid w:val="0067262D"/>
    <w:rsid w:val="006744A7"/>
    <w:rsid w:val="00674B13"/>
    <w:rsid w:val="0068108F"/>
    <w:rsid w:val="006820FF"/>
    <w:rsid w:val="006835FA"/>
    <w:rsid w:val="00686A7B"/>
    <w:rsid w:val="00690165"/>
    <w:rsid w:val="0069261F"/>
    <w:rsid w:val="006B1339"/>
    <w:rsid w:val="006B2C40"/>
    <w:rsid w:val="006B2E1E"/>
    <w:rsid w:val="006B2E7B"/>
    <w:rsid w:val="006B2F0D"/>
    <w:rsid w:val="006B45B0"/>
    <w:rsid w:val="006B489A"/>
    <w:rsid w:val="006B796E"/>
    <w:rsid w:val="006B7F6E"/>
    <w:rsid w:val="006C1FED"/>
    <w:rsid w:val="006C22AE"/>
    <w:rsid w:val="006C48FF"/>
    <w:rsid w:val="006C56B1"/>
    <w:rsid w:val="006C5BD3"/>
    <w:rsid w:val="006D0F3C"/>
    <w:rsid w:val="006D5DB1"/>
    <w:rsid w:val="006D6182"/>
    <w:rsid w:val="006D65C2"/>
    <w:rsid w:val="006D689B"/>
    <w:rsid w:val="006D6C92"/>
    <w:rsid w:val="006E00DA"/>
    <w:rsid w:val="006E0E54"/>
    <w:rsid w:val="006E425B"/>
    <w:rsid w:val="006E7049"/>
    <w:rsid w:val="006F109C"/>
    <w:rsid w:val="006F397C"/>
    <w:rsid w:val="006F4DD0"/>
    <w:rsid w:val="006F5782"/>
    <w:rsid w:val="006F6991"/>
    <w:rsid w:val="006F7384"/>
    <w:rsid w:val="00703C70"/>
    <w:rsid w:val="00703F15"/>
    <w:rsid w:val="00705375"/>
    <w:rsid w:val="00705B01"/>
    <w:rsid w:val="007076E7"/>
    <w:rsid w:val="00710C77"/>
    <w:rsid w:val="0071129D"/>
    <w:rsid w:val="007138F8"/>
    <w:rsid w:val="00713B1A"/>
    <w:rsid w:val="0071697E"/>
    <w:rsid w:val="00716ABD"/>
    <w:rsid w:val="0072012A"/>
    <w:rsid w:val="007247C7"/>
    <w:rsid w:val="00725676"/>
    <w:rsid w:val="0072587C"/>
    <w:rsid w:val="0073009A"/>
    <w:rsid w:val="007313F6"/>
    <w:rsid w:val="007314B8"/>
    <w:rsid w:val="007371FC"/>
    <w:rsid w:val="00737954"/>
    <w:rsid w:val="00737BE4"/>
    <w:rsid w:val="00742120"/>
    <w:rsid w:val="007437D2"/>
    <w:rsid w:val="007437D4"/>
    <w:rsid w:val="00743AE4"/>
    <w:rsid w:val="00744814"/>
    <w:rsid w:val="00745327"/>
    <w:rsid w:val="00746CEA"/>
    <w:rsid w:val="0075450C"/>
    <w:rsid w:val="007572AA"/>
    <w:rsid w:val="007611BD"/>
    <w:rsid w:val="00761D0D"/>
    <w:rsid w:val="0076442B"/>
    <w:rsid w:val="007646A1"/>
    <w:rsid w:val="00765942"/>
    <w:rsid w:val="00766AF0"/>
    <w:rsid w:val="00766F0D"/>
    <w:rsid w:val="00766FC9"/>
    <w:rsid w:val="00767123"/>
    <w:rsid w:val="00770417"/>
    <w:rsid w:val="007739EB"/>
    <w:rsid w:val="007743B3"/>
    <w:rsid w:val="007806C3"/>
    <w:rsid w:val="007817C9"/>
    <w:rsid w:val="007818E8"/>
    <w:rsid w:val="00785A6D"/>
    <w:rsid w:val="00791A48"/>
    <w:rsid w:val="00795039"/>
    <w:rsid w:val="00796FEE"/>
    <w:rsid w:val="007A022E"/>
    <w:rsid w:val="007A14B2"/>
    <w:rsid w:val="007A203B"/>
    <w:rsid w:val="007A4937"/>
    <w:rsid w:val="007A5C2D"/>
    <w:rsid w:val="007A709A"/>
    <w:rsid w:val="007A7B77"/>
    <w:rsid w:val="007A7D14"/>
    <w:rsid w:val="007B0269"/>
    <w:rsid w:val="007B1AD3"/>
    <w:rsid w:val="007B3914"/>
    <w:rsid w:val="007B3F8F"/>
    <w:rsid w:val="007B687C"/>
    <w:rsid w:val="007B745E"/>
    <w:rsid w:val="007B79C5"/>
    <w:rsid w:val="007C0121"/>
    <w:rsid w:val="007C64A5"/>
    <w:rsid w:val="007C6EAD"/>
    <w:rsid w:val="007D4DC6"/>
    <w:rsid w:val="007D52E4"/>
    <w:rsid w:val="007D727F"/>
    <w:rsid w:val="007E07A9"/>
    <w:rsid w:val="007E1829"/>
    <w:rsid w:val="007E2B75"/>
    <w:rsid w:val="007E53C4"/>
    <w:rsid w:val="007E60F7"/>
    <w:rsid w:val="007E73EF"/>
    <w:rsid w:val="007E7D19"/>
    <w:rsid w:val="007F103F"/>
    <w:rsid w:val="007F28EB"/>
    <w:rsid w:val="007F697A"/>
    <w:rsid w:val="007F7E5F"/>
    <w:rsid w:val="007F7E67"/>
    <w:rsid w:val="008005C6"/>
    <w:rsid w:val="00801C5D"/>
    <w:rsid w:val="008025AD"/>
    <w:rsid w:val="008027A7"/>
    <w:rsid w:val="0080390E"/>
    <w:rsid w:val="008105B6"/>
    <w:rsid w:val="00810689"/>
    <w:rsid w:val="00810E22"/>
    <w:rsid w:val="008112D7"/>
    <w:rsid w:val="008138DD"/>
    <w:rsid w:val="00813ACF"/>
    <w:rsid w:val="00813CD6"/>
    <w:rsid w:val="00814C0B"/>
    <w:rsid w:val="008159E2"/>
    <w:rsid w:val="00823A63"/>
    <w:rsid w:val="00824F82"/>
    <w:rsid w:val="00825B7E"/>
    <w:rsid w:val="0083107A"/>
    <w:rsid w:val="008312E9"/>
    <w:rsid w:val="0083162B"/>
    <w:rsid w:val="008355EF"/>
    <w:rsid w:val="0083701F"/>
    <w:rsid w:val="00837B11"/>
    <w:rsid w:val="00841D05"/>
    <w:rsid w:val="00842A51"/>
    <w:rsid w:val="00842E4A"/>
    <w:rsid w:val="00844FEA"/>
    <w:rsid w:val="00846BBF"/>
    <w:rsid w:val="0084707E"/>
    <w:rsid w:val="00847E82"/>
    <w:rsid w:val="008522D2"/>
    <w:rsid w:val="00853721"/>
    <w:rsid w:val="00854D2C"/>
    <w:rsid w:val="00856C4C"/>
    <w:rsid w:val="00861404"/>
    <w:rsid w:val="00863D5C"/>
    <w:rsid w:val="0086737C"/>
    <w:rsid w:val="0087190C"/>
    <w:rsid w:val="008721D9"/>
    <w:rsid w:val="00872924"/>
    <w:rsid w:val="00874B83"/>
    <w:rsid w:val="00877C5B"/>
    <w:rsid w:val="008801FD"/>
    <w:rsid w:val="00883C80"/>
    <w:rsid w:val="008840E1"/>
    <w:rsid w:val="00885649"/>
    <w:rsid w:val="00886D1B"/>
    <w:rsid w:val="0089159A"/>
    <w:rsid w:val="00893271"/>
    <w:rsid w:val="00893448"/>
    <w:rsid w:val="008961F1"/>
    <w:rsid w:val="008A038E"/>
    <w:rsid w:val="008A18B1"/>
    <w:rsid w:val="008A1DC2"/>
    <w:rsid w:val="008A1F25"/>
    <w:rsid w:val="008A2484"/>
    <w:rsid w:val="008A2DF0"/>
    <w:rsid w:val="008A4C4C"/>
    <w:rsid w:val="008A6C7A"/>
    <w:rsid w:val="008A75BE"/>
    <w:rsid w:val="008B1887"/>
    <w:rsid w:val="008B2BF8"/>
    <w:rsid w:val="008B4348"/>
    <w:rsid w:val="008C24D3"/>
    <w:rsid w:val="008C4807"/>
    <w:rsid w:val="008D038B"/>
    <w:rsid w:val="008D1F14"/>
    <w:rsid w:val="008D20F9"/>
    <w:rsid w:val="008D508E"/>
    <w:rsid w:val="008D526B"/>
    <w:rsid w:val="008D568B"/>
    <w:rsid w:val="008D5B02"/>
    <w:rsid w:val="008D5C08"/>
    <w:rsid w:val="008D6C37"/>
    <w:rsid w:val="008D7470"/>
    <w:rsid w:val="008E1842"/>
    <w:rsid w:val="008E1A4A"/>
    <w:rsid w:val="008E268E"/>
    <w:rsid w:val="008E3604"/>
    <w:rsid w:val="008E397B"/>
    <w:rsid w:val="008E4401"/>
    <w:rsid w:val="008F16AF"/>
    <w:rsid w:val="008F279C"/>
    <w:rsid w:val="008F4F8C"/>
    <w:rsid w:val="008F5D6E"/>
    <w:rsid w:val="0090240E"/>
    <w:rsid w:val="00902DB1"/>
    <w:rsid w:val="00906E0F"/>
    <w:rsid w:val="00911E73"/>
    <w:rsid w:val="00912631"/>
    <w:rsid w:val="00912A38"/>
    <w:rsid w:val="00914CAC"/>
    <w:rsid w:val="009155C9"/>
    <w:rsid w:val="00916412"/>
    <w:rsid w:val="00916717"/>
    <w:rsid w:val="00922D73"/>
    <w:rsid w:val="00923E9F"/>
    <w:rsid w:val="009242C3"/>
    <w:rsid w:val="00924C5A"/>
    <w:rsid w:val="00925A00"/>
    <w:rsid w:val="00927773"/>
    <w:rsid w:val="00927FD4"/>
    <w:rsid w:val="00933BBC"/>
    <w:rsid w:val="00935B4C"/>
    <w:rsid w:val="0093618C"/>
    <w:rsid w:val="00936453"/>
    <w:rsid w:val="00940F2C"/>
    <w:rsid w:val="0094130A"/>
    <w:rsid w:val="00942CB1"/>
    <w:rsid w:val="009439EB"/>
    <w:rsid w:val="0094448B"/>
    <w:rsid w:val="009449D9"/>
    <w:rsid w:val="00946BF0"/>
    <w:rsid w:val="00946F39"/>
    <w:rsid w:val="00947D9E"/>
    <w:rsid w:val="00950F10"/>
    <w:rsid w:val="00951DB3"/>
    <w:rsid w:val="00953E67"/>
    <w:rsid w:val="00956C7A"/>
    <w:rsid w:val="00960991"/>
    <w:rsid w:val="00961309"/>
    <w:rsid w:val="00962D8F"/>
    <w:rsid w:val="00970D52"/>
    <w:rsid w:val="009719E0"/>
    <w:rsid w:val="0097386B"/>
    <w:rsid w:val="00973A00"/>
    <w:rsid w:val="00974885"/>
    <w:rsid w:val="00975048"/>
    <w:rsid w:val="0097506A"/>
    <w:rsid w:val="0097521F"/>
    <w:rsid w:val="00976BFE"/>
    <w:rsid w:val="009778AC"/>
    <w:rsid w:val="00982F56"/>
    <w:rsid w:val="00985F37"/>
    <w:rsid w:val="00986BBA"/>
    <w:rsid w:val="009876FE"/>
    <w:rsid w:val="009915DD"/>
    <w:rsid w:val="00992B6B"/>
    <w:rsid w:val="00992B76"/>
    <w:rsid w:val="00994757"/>
    <w:rsid w:val="00994907"/>
    <w:rsid w:val="00997557"/>
    <w:rsid w:val="009A30EE"/>
    <w:rsid w:val="009A4AEC"/>
    <w:rsid w:val="009A6FF4"/>
    <w:rsid w:val="009B1481"/>
    <w:rsid w:val="009B2C29"/>
    <w:rsid w:val="009B49E3"/>
    <w:rsid w:val="009B6FFC"/>
    <w:rsid w:val="009C0585"/>
    <w:rsid w:val="009C1359"/>
    <w:rsid w:val="009C4574"/>
    <w:rsid w:val="009C5BD3"/>
    <w:rsid w:val="009C67EE"/>
    <w:rsid w:val="009C7BEE"/>
    <w:rsid w:val="009D1453"/>
    <w:rsid w:val="009D3509"/>
    <w:rsid w:val="009D4EC2"/>
    <w:rsid w:val="009D57F2"/>
    <w:rsid w:val="009D6411"/>
    <w:rsid w:val="009D6854"/>
    <w:rsid w:val="009D6DE8"/>
    <w:rsid w:val="009D79F3"/>
    <w:rsid w:val="009E0B3C"/>
    <w:rsid w:val="009E4771"/>
    <w:rsid w:val="009E7BC3"/>
    <w:rsid w:val="009F09C5"/>
    <w:rsid w:val="009F1B8B"/>
    <w:rsid w:val="009F5401"/>
    <w:rsid w:val="009F5530"/>
    <w:rsid w:val="00A05295"/>
    <w:rsid w:val="00A05815"/>
    <w:rsid w:val="00A05B00"/>
    <w:rsid w:val="00A10B03"/>
    <w:rsid w:val="00A1182A"/>
    <w:rsid w:val="00A12113"/>
    <w:rsid w:val="00A13EB6"/>
    <w:rsid w:val="00A13F1C"/>
    <w:rsid w:val="00A1479A"/>
    <w:rsid w:val="00A15691"/>
    <w:rsid w:val="00A246A1"/>
    <w:rsid w:val="00A2475D"/>
    <w:rsid w:val="00A24CFF"/>
    <w:rsid w:val="00A275C9"/>
    <w:rsid w:val="00A30BB8"/>
    <w:rsid w:val="00A30CF6"/>
    <w:rsid w:val="00A333BD"/>
    <w:rsid w:val="00A36A6C"/>
    <w:rsid w:val="00A36E63"/>
    <w:rsid w:val="00A415DC"/>
    <w:rsid w:val="00A41E76"/>
    <w:rsid w:val="00A423DB"/>
    <w:rsid w:val="00A4352F"/>
    <w:rsid w:val="00A44708"/>
    <w:rsid w:val="00A4567E"/>
    <w:rsid w:val="00A51020"/>
    <w:rsid w:val="00A53183"/>
    <w:rsid w:val="00A5377D"/>
    <w:rsid w:val="00A56171"/>
    <w:rsid w:val="00A56F0C"/>
    <w:rsid w:val="00A61679"/>
    <w:rsid w:val="00A6638A"/>
    <w:rsid w:val="00A66608"/>
    <w:rsid w:val="00A6783A"/>
    <w:rsid w:val="00A71386"/>
    <w:rsid w:val="00A75395"/>
    <w:rsid w:val="00A80289"/>
    <w:rsid w:val="00A81967"/>
    <w:rsid w:val="00A83B95"/>
    <w:rsid w:val="00A864E4"/>
    <w:rsid w:val="00A9003E"/>
    <w:rsid w:val="00A9240A"/>
    <w:rsid w:val="00A95489"/>
    <w:rsid w:val="00AA2511"/>
    <w:rsid w:val="00AA3540"/>
    <w:rsid w:val="00AA45A3"/>
    <w:rsid w:val="00AA46C5"/>
    <w:rsid w:val="00AB0F5E"/>
    <w:rsid w:val="00AB11DB"/>
    <w:rsid w:val="00AB2433"/>
    <w:rsid w:val="00AB2621"/>
    <w:rsid w:val="00AB3F8B"/>
    <w:rsid w:val="00AB4815"/>
    <w:rsid w:val="00AB6551"/>
    <w:rsid w:val="00AC0132"/>
    <w:rsid w:val="00AC0776"/>
    <w:rsid w:val="00AC0F8B"/>
    <w:rsid w:val="00AC1159"/>
    <w:rsid w:val="00AC4257"/>
    <w:rsid w:val="00AC43A6"/>
    <w:rsid w:val="00AC4A8E"/>
    <w:rsid w:val="00AC4E80"/>
    <w:rsid w:val="00AC5D2D"/>
    <w:rsid w:val="00AD17D4"/>
    <w:rsid w:val="00AD4812"/>
    <w:rsid w:val="00AD700C"/>
    <w:rsid w:val="00AD710B"/>
    <w:rsid w:val="00AD7770"/>
    <w:rsid w:val="00AE00C0"/>
    <w:rsid w:val="00AE1E45"/>
    <w:rsid w:val="00AE20E1"/>
    <w:rsid w:val="00AE5362"/>
    <w:rsid w:val="00AE6C81"/>
    <w:rsid w:val="00AE77F7"/>
    <w:rsid w:val="00AE7F45"/>
    <w:rsid w:val="00AF2B21"/>
    <w:rsid w:val="00AF7072"/>
    <w:rsid w:val="00AF708B"/>
    <w:rsid w:val="00AF70A8"/>
    <w:rsid w:val="00B000E4"/>
    <w:rsid w:val="00B02BFA"/>
    <w:rsid w:val="00B04CA4"/>
    <w:rsid w:val="00B05998"/>
    <w:rsid w:val="00B05A25"/>
    <w:rsid w:val="00B06CCD"/>
    <w:rsid w:val="00B07492"/>
    <w:rsid w:val="00B10711"/>
    <w:rsid w:val="00B1104C"/>
    <w:rsid w:val="00B11466"/>
    <w:rsid w:val="00B1146D"/>
    <w:rsid w:val="00B13E64"/>
    <w:rsid w:val="00B14C7B"/>
    <w:rsid w:val="00B15536"/>
    <w:rsid w:val="00B15CF4"/>
    <w:rsid w:val="00B178AC"/>
    <w:rsid w:val="00B2014E"/>
    <w:rsid w:val="00B20739"/>
    <w:rsid w:val="00B3122A"/>
    <w:rsid w:val="00B32096"/>
    <w:rsid w:val="00B368D6"/>
    <w:rsid w:val="00B409AF"/>
    <w:rsid w:val="00B45DD1"/>
    <w:rsid w:val="00B47F1F"/>
    <w:rsid w:val="00B501B6"/>
    <w:rsid w:val="00B50C24"/>
    <w:rsid w:val="00B53BC7"/>
    <w:rsid w:val="00B55EC5"/>
    <w:rsid w:val="00B56BB1"/>
    <w:rsid w:val="00B6092E"/>
    <w:rsid w:val="00B62F24"/>
    <w:rsid w:val="00B630FA"/>
    <w:rsid w:val="00B631A2"/>
    <w:rsid w:val="00B651C1"/>
    <w:rsid w:val="00B66A04"/>
    <w:rsid w:val="00B67F32"/>
    <w:rsid w:val="00B710D6"/>
    <w:rsid w:val="00B72025"/>
    <w:rsid w:val="00B7204C"/>
    <w:rsid w:val="00B76082"/>
    <w:rsid w:val="00B81129"/>
    <w:rsid w:val="00B819E8"/>
    <w:rsid w:val="00B828E3"/>
    <w:rsid w:val="00B838DD"/>
    <w:rsid w:val="00B8733B"/>
    <w:rsid w:val="00B90583"/>
    <w:rsid w:val="00B913BB"/>
    <w:rsid w:val="00B91FBD"/>
    <w:rsid w:val="00B9246B"/>
    <w:rsid w:val="00B92810"/>
    <w:rsid w:val="00B935D2"/>
    <w:rsid w:val="00B93D59"/>
    <w:rsid w:val="00B95511"/>
    <w:rsid w:val="00B95891"/>
    <w:rsid w:val="00B97526"/>
    <w:rsid w:val="00BA53CC"/>
    <w:rsid w:val="00BA6E0C"/>
    <w:rsid w:val="00BB06DD"/>
    <w:rsid w:val="00BB1997"/>
    <w:rsid w:val="00BB2FB2"/>
    <w:rsid w:val="00BC1D73"/>
    <w:rsid w:val="00BC2651"/>
    <w:rsid w:val="00BC4B2C"/>
    <w:rsid w:val="00BC5DE8"/>
    <w:rsid w:val="00BC67E4"/>
    <w:rsid w:val="00BC7F4A"/>
    <w:rsid w:val="00BD0C5D"/>
    <w:rsid w:val="00BD1F4E"/>
    <w:rsid w:val="00BD1F95"/>
    <w:rsid w:val="00BD2BDD"/>
    <w:rsid w:val="00BD5CE4"/>
    <w:rsid w:val="00BD624A"/>
    <w:rsid w:val="00BE2B3C"/>
    <w:rsid w:val="00BE2BCB"/>
    <w:rsid w:val="00BE75C1"/>
    <w:rsid w:val="00BF1E30"/>
    <w:rsid w:val="00BF40D5"/>
    <w:rsid w:val="00BF4968"/>
    <w:rsid w:val="00BF5C54"/>
    <w:rsid w:val="00BF5FBF"/>
    <w:rsid w:val="00C02CA6"/>
    <w:rsid w:val="00C0312D"/>
    <w:rsid w:val="00C03C94"/>
    <w:rsid w:val="00C04F8C"/>
    <w:rsid w:val="00C05E7B"/>
    <w:rsid w:val="00C139B1"/>
    <w:rsid w:val="00C203FA"/>
    <w:rsid w:val="00C26E75"/>
    <w:rsid w:val="00C2737D"/>
    <w:rsid w:val="00C3044E"/>
    <w:rsid w:val="00C3102D"/>
    <w:rsid w:val="00C31A5F"/>
    <w:rsid w:val="00C32ACD"/>
    <w:rsid w:val="00C348DE"/>
    <w:rsid w:val="00C35E86"/>
    <w:rsid w:val="00C36F53"/>
    <w:rsid w:val="00C404FB"/>
    <w:rsid w:val="00C42D8E"/>
    <w:rsid w:val="00C45016"/>
    <w:rsid w:val="00C4593F"/>
    <w:rsid w:val="00C45A3B"/>
    <w:rsid w:val="00C4652E"/>
    <w:rsid w:val="00C51ADB"/>
    <w:rsid w:val="00C55557"/>
    <w:rsid w:val="00C56FA3"/>
    <w:rsid w:val="00C570DD"/>
    <w:rsid w:val="00C577C0"/>
    <w:rsid w:val="00C61917"/>
    <w:rsid w:val="00C661E1"/>
    <w:rsid w:val="00C67093"/>
    <w:rsid w:val="00C700A6"/>
    <w:rsid w:val="00C71DDA"/>
    <w:rsid w:val="00C75951"/>
    <w:rsid w:val="00C77BB3"/>
    <w:rsid w:val="00C77C18"/>
    <w:rsid w:val="00C84D17"/>
    <w:rsid w:val="00C8580B"/>
    <w:rsid w:val="00C85D17"/>
    <w:rsid w:val="00C8633D"/>
    <w:rsid w:val="00C9332B"/>
    <w:rsid w:val="00C95833"/>
    <w:rsid w:val="00C964F1"/>
    <w:rsid w:val="00C96637"/>
    <w:rsid w:val="00C97430"/>
    <w:rsid w:val="00CA0877"/>
    <w:rsid w:val="00CA1F32"/>
    <w:rsid w:val="00CA2BD8"/>
    <w:rsid w:val="00CA3C31"/>
    <w:rsid w:val="00CA41AD"/>
    <w:rsid w:val="00CB4AD0"/>
    <w:rsid w:val="00CB4C09"/>
    <w:rsid w:val="00CB513F"/>
    <w:rsid w:val="00CB5486"/>
    <w:rsid w:val="00CB5EC0"/>
    <w:rsid w:val="00CB6308"/>
    <w:rsid w:val="00CC152C"/>
    <w:rsid w:val="00CC16DB"/>
    <w:rsid w:val="00CC31A2"/>
    <w:rsid w:val="00CC41D2"/>
    <w:rsid w:val="00CC4A68"/>
    <w:rsid w:val="00CC581F"/>
    <w:rsid w:val="00CC5858"/>
    <w:rsid w:val="00CC6135"/>
    <w:rsid w:val="00CD014B"/>
    <w:rsid w:val="00CD144A"/>
    <w:rsid w:val="00CD2423"/>
    <w:rsid w:val="00CD30A6"/>
    <w:rsid w:val="00CD3C6D"/>
    <w:rsid w:val="00CD4AB0"/>
    <w:rsid w:val="00CD5B23"/>
    <w:rsid w:val="00CD690B"/>
    <w:rsid w:val="00CE24C7"/>
    <w:rsid w:val="00CE3DFE"/>
    <w:rsid w:val="00CE4FF3"/>
    <w:rsid w:val="00CE789A"/>
    <w:rsid w:val="00CF3B18"/>
    <w:rsid w:val="00D072A1"/>
    <w:rsid w:val="00D07940"/>
    <w:rsid w:val="00D11D87"/>
    <w:rsid w:val="00D14784"/>
    <w:rsid w:val="00D17C1F"/>
    <w:rsid w:val="00D17EDE"/>
    <w:rsid w:val="00D207CE"/>
    <w:rsid w:val="00D23772"/>
    <w:rsid w:val="00D26F7F"/>
    <w:rsid w:val="00D31D83"/>
    <w:rsid w:val="00D3229D"/>
    <w:rsid w:val="00D34EE8"/>
    <w:rsid w:val="00D376E1"/>
    <w:rsid w:val="00D4034F"/>
    <w:rsid w:val="00D403AB"/>
    <w:rsid w:val="00D41572"/>
    <w:rsid w:val="00D432F7"/>
    <w:rsid w:val="00D433F6"/>
    <w:rsid w:val="00D43F42"/>
    <w:rsid w:val="00D44024"/>
    <w:rsid w:val="00D472D7"/>
    <w:rsid w:val="00D5034A"/>
    <w:rsid w:val="00D51FC3"/>
    <w:rsid w:val="00D53549"/>
    <w:rsid w:val="00D54394"/>
    <w:rsid w:val="00D56832"/>
    <w:rsid w:val="00D56921"/>
    <w:rsid w:val="00D56950"/>
    <w:rsid w:val="00D60361"/>
    <w:rsid w:val="00D603D4"/>
    <w:rsid w:val="00D61BAA"/>
    <w:rsid w:val="00D62AE9"/>
    <w:rsid w:val="00D66240"/>
    <w:rsid w:val="00D6793F"/>
    <w:rsid w:val="00D67C9A"/>
    <w:rsid w:val="00D67CD7"/>
    <w:rsid w:val="00D70200"/>
    <w:rsid w:val="00D709D1"/>
    <w:rsid w:val="00D720C1"/>
    <w:rsid w:val="00D72F07"/>
    <w:rsid w:val="00D76A8E"/>
    <w:rsid w:val="00D77965"/>
    <w:rsid w:val="00D814B0"/>
    <w:rsid w:val="00D818BB"/>
    <w:rsid w:val="00D862A7"/>
    <w:rsid w:val="00D871ED"/>
    <w:rsid w:val="00D90012"/>
    <w:rsid w:val="00D94497"/>
    <w:rsid w:val="00D9751D"/>
    <w:rsid w:val="00DA0674"/>
    <w:rsid w:val="00DA4C2E"/>
    <w:rsid w:val="00DA5959"/>
    <w:rsid w:val="00DA62D4"/>
    <w:rsid w:val="00DA6E2C"/>
    <w:rsid w:val="00DA72FB"/>
    <w:rsid w:val="00DA7415"/>
    <w:rsid w:val="00DB0F0F"/>
    <w:rsid w:val="00DB3A14"/>
    <w:rsid w:val="00DB58E7"/>
    <w:rsid w:val="00DB59B2"/>
    <w:rsid w:val="00DB6295"/>
    <w:rsid w:val="00DB6B55"/>
    <w:rsid w:val="00DC2E25"/>
    <w:rsid w:val="00DC497E"/>
    <w:rsid w:val="00DC5E67"/>
    <w:rsid w:val="00DC709D"/>
    <w:rsid w:val="00DD37A2"/>
    <w:rsid w:val="00DD5EF7"/>
    <w:rsid w:val="00DD681D"/>
    <w:rsid w:val="00DD73A0"/>
    <w:rsid w:val="00DE22CC"/>
    <w:rsid w:val="00DE29A0"/>
    <w:rsid w:val="00DE32F0"/>
    <w:rsid w:val="00DE4A57"/>
    <w:rsid w:val="00DF2CE7"/>
    <w:rsid w:val="00DF3D88"/>
    <w:rsid w:val="00DF45A5"/>
    <w:rsid w:val="00DF5A82"/>
    <w:rsid w:val="00DF69E7"/>
    <w:rsid w:val="00E002F9"/>
    <w:rsid w:val="00E025D0"/>
    <w:rsid w:val="00E037B7"/>
    <w:rsid w:val="00E03F6B"/>
    <w:rsid w:val="00E048A4"/>
    <w:rsid w:val="00E04AD0"/>
    <w:rsid w:val="00E06A0D"/>
    <w:rsid w:val="00E11A96"/>
    <w:rsid w:val="00E1431D"/>
    <w:rsid w:val="00E14361"/>
    <w:rsid w:val="00E14719"/>
    <w:rsid w:val="00E15951"/>
    <w:rsid w:val="00E166B1"/>
    <w:rsid w:val="00E16A04"/>
    <w:rsid w:val="00E1720F"/>
    <w:rsid w:val="00E17E8B"/>
    <w:rsid w:val="00E24CC1"/>
    <w:rsid w:val="00E25C2D"/>
    <w:rsid w:val="00E26DED"/>
    <w:rsid w:val="00E301A8"/>
    <w:rsid w:val="00E32B3F"/>
    <w:rsid w:val="00E347E5"/>
    <w:rsid w:val="00E37CB1"/>
    <w:rsid w:val="00E37FCC"/>
    <w:rsid w:val="00E40562"/>
    <w:rsid w:val="00E40720"/>
    <w:rsid w:val="00E44D36"/>
    <w:rsid w:val="00E46A2B"/>
    <w:rsid w:val="00E51780"/>
    <w:rsid w:val="00E517D6"/>
    <w:rsid w:val="00E5557B"/>
    <w:rsid w:val="00E55BF3"/>
    <w:rsid w:val="00E5740C"/>
    <w:rsid w:val="00E70B74"/>
    <w:rsid w:val="00E714F8"/>
    <w:rsid w:val="00E73373"/>
    <w:rsid w:val="00E75602"/>
    <w:rsid w:val="00E76072"/>
    <w:rsid w:val="00E77B65"/>
    <w:rsid w:val="00E8034C"/>
    <w:rsid w:val="00E812C0"/>
    <w:rsid w:val="00E84F9C"/>
    <w:rsid w:val="00E850AC"/>
    <w:rsid w:val="00E85852"/>
    <w:rsid w:val="00E859CE"/>
    <w:rsid w:val="00E86DD6"/>
    <w:rsid w:val="00E86E25"/>
    <w:rsid w:val="00E87649"/>
    <w:rsid w:val="00E877F0"/>
    <w:rsid w:val="00E87BDC"/>
    <w:rsid w:val="00E9018B"/>
    <w:rsid w:val="00E9030A"/>
    <w:rsid w:val="00E9054E"/>
    <w:rsid w:val="00E90851"/>
    <w:rsid w:val="00E9122D"/>
    <w:rsid w:val="00E91CE7"/>
    <w:rsid w:val="00E94494"/>
    <w:rsid w:val="00E9494F"/>
    <w:rsid w:val="00EA06A0"/>
    <w:rsid w:val="00EA10AE"/>
    <w:rsid w:val="00EA1B42"/>
    <w:rsid w:val="00EA2E44"/>
    <w:rsid w:val="00EA3023"/>
    <w:rsid w:val="00EA3F10"/>
    <w:rsid w:val="00EA53EB"/>
    <w:rsid w:val="00EA7B33"/>
    <w:rsid w:val="00EB0597"/>
    <w:rsid w:val="00EB1049"/>
    <w:rsid w:val="00EB1F65"/>
    <w:rsid w:val="00EB2078"/>
    <w:rsid w:val="00EB67E9"/>
    <w:rsid w:val="00EB7A51"/>
    <w:rsid w:val="00EC1D0E"/>
    <w:rsid w:val="00EC1E9D"/>
    <w:rsid w:val="00EC2643"/>
    <w:rsid w:val="00EC4E97"/>
    <w:rsid w:val="00EC5CD6"/>
    <w:rsid w:val="00EC6540"/>
    <w:rsid w:val="00ED03A7"/>
    <w:rsid w:val="00ED0F6A"/>
    <w:rsid w:val="00ED24CE"/>
    <w:rsid w:val="00ED3A06"/>
    <w:rsid w:val="00ED4C73"/>
    <w:rsid w:val="00ED5660"/>
    <w:rsid w:val="00ED6CCE"/>
    <w:rsid w:val="00ED7283"/>
    <w:rsid w:val="00ED7962"/>
    <w:rsid w:val="00EE00A7"/>
    <w:rsid w:val="00EE4F6B"/>
    <w:rsid w:val="00EE50C1"/>
    <w:rsid w:val="00EE6356"/>
    <w:rsid w:val="00EE6D57"/>
    <w:rsid w:val="00EE79F3"/>
    <w:rsid w:val="00EE7B63"/>
    <w:rsid w:val="00EF0751"/>
    <w:rsid w:val="00EF0B4C"/>
    <w:rsid w:val="00EF31EE"/>
    <w:rsid w:val="00EF3366"/>
    <w:rsid w:val="00EF3853"/>
    <w:rsid w:val="00EF391B"/>
    <w:rsid w:val="00EF46F0"/>
    <w:rsid w:val="00EF61E5"/>
    <w:rsid w:val="00EF69A0"/>
    <w:rsid w:val="00F014EF"/>
    <w:rsid w:val="00F03602"/>
    <w:rsid w:val="00F0614B"/>
    <w:rsid w:val="00F0751B"/>
    <w:rsid w:val="00F10591"/>
    <w:rsid w:val="00F106E0"/>
    <w:rsid w:val="00F115C9"/>
    <w:rsid w:val="00F1171B"/>
    <w:rsid w:val="00F14DEB"/>
    <w:rsid w:val="00F213BD"/>
    <w:rsid w:val="00F242F6"/>
    <w:rsid w:val="00F24D8F"/>
    <w:rsid w:val="00F24EED"/>
    <w:rsid w:val="00F30551"/>
    <w:rsid w:val="00F325B1"/>
    <w:rsid w:val="00F353D7"/>
    <w:rsid w:val="00F400CF"/>
    <w:rsid w:val="00F40917"/>
    <w:rsid w:val="00F44C96"/>
    <w:rsid w:val="00F51312"/>
    <w:rsid w:val="00F5382A"/>
    <w:rsid w:val="00F53902"/>
    <w:rsid w:val="00F54E3C"/>
    <w:rsid w:val="00F56D89"/>
    <w:rsid w:val="00F57344"/>
    <w:rsid w:val="00F576FE"/>
    <w:rsid w:val="00F66C98"/>
    <w:rsid w:val="00F71B20"/>
    <w:rsid w:val="00F802FC"/>
    <w:rsid w:val="00F806AC"/>
    <w:rsid w:val="00F814CC"/>
    <w:rsid w:val="00F83829"/>
    <w:rsid w:val="00F844F4"/>
    <w:rsid w:val="00F85244"/>
    <w:rsid w:val="00F855FD"/>
    <w:rsid w:val="00F86721"/>
    <w:rsid w:val="00F91114"/>
    <w:rsid w:val="00F91B66"/>
    <w:rsid w:val="00F94183"/>
    <w:rsid w:val="00F9434E"/>
    <w:rsid w:val="00FA04EB"/>
    <w:rsid w:val="00FA1F11"/>
    <w:rsid w:val="00FA5092"/>
    <w:rsid w:val="00FA53DB"/>
    <w:rsid w:val="00FA5746"/>
    <w:rsid w:val="00FA5AB7"/>
    <w:rsid w:val="00FA5F91"/>
    <w:rsid w:val="00FA6CA1"/>
    <w:rsid w:val="00FA736F"/>
    <w:rsid w:val="00FA7584"/>
    <w:rsid w:val="00FB5554"/>
    <w:rsid w:val="00FB5B11"/>
    <w:rsid w:val="00FC1E7F"/>
    <w:rsid w:val="00FC4D70"/>
    <w:rsid w:val="00FC7022"/>
    <w:rsid w:val="00FC7E7F"/>
    <w:rsid w:val="00FD091A"/>
    <w:rsid w:val="00FD14AF"/>
    <w:rsid w:val="00FD14EB"/>
    <w:rsid w:val="00FD30D6"/>
    <w:rsid w:val="00FD64C0"/>
    <w:rsid w:val="00FD7BE3"/>
    <w:rsid w:val="00FD7E7E"/>
    <w:rsid w:val="00FE1EDA"/>
    <w:rsid w:val="00FE4605"/>
    <w:rsid w:val="00FF2170"/>
    <w:rsid w:val="00FF258C"/>
    <w:rsid w:val="00FF27A9"/>
    <w:rsid w:val="00FF2DE9"/>
    <w:rsid w:val="00FF3D71"/>
    <w:rsid w:val="00FF658C"/>
    <w:rsid w:val="00FF699F"/>
    <w:rsid w:val="00FF6C20"/>
    <w:rsid w:val="01118EF6"/>
    <w:rsid w:val="0195C1A3"/>
    <w:rsid w:val="05E567E9"/>
    <w:rsid w:val="069F2340"/>
    <w:rsid w:val="06EE1B9C"/>
    <w:rsid w:val="07E5C681"/>
    <w:rsid w:val="08833E58"/>
    <w:rsid w:val="08973379"/>
    <w:rsid w:val="08F82A93"/>
    <w:rsid w:val="09383A70"/>
    <w:rsid w:val="09B84B55"/>
    <w:rsid w:val="0B6BEF0E"/>
    <w:rsid w:val="0C872045"/>
    <w:rsid w:val="0D36461C"/>
    <w:rsid w:val="0F4877E2"/>
    <w:rsid w:val="0FA37EA4"/>
    <w:rsid w:val="0FDD4F1D"/>
    <w:rsid w:val="0FF6B963"/>
    <w:rsid w:val="1117EF56"/>
    <w:rsid w:val="111CE1CB"/>
    <w:rsid w:val="11214F93"/>
    <w:rsid w:val="1140ACF6"/>
    <w:rsid w:val="11C2AFC6"/>
    <w:rsid w:val="1511A8F6"/>
    <w:rsid w:val="157764FE"/>
    <w:rsid w:val="157B1DD0"/>
    <w:rsid w:val="16786C82"/>
    <w:rsid w:val="16B858B0"/>
    <w:rsid w:val="173BEBC0"/>
    <w:rsid w:val="19402603"/>
    <w:rsid w:val="1AF84121"/>
    <w:rsid w:val="1B053B96"/>
    <w:rsid w:val="1B7F7AA0"/>
    <w:rsid w:val="1C15411F"/>
    <w:rsid w:val="1C6F11E7"/>
    <w:rsid w:val="1CD12C3D"/>
    <w:rsid w:val="1EB9AEFF"/>
    <w:rsid w:val="1ECF43E1"/>
    <w:rsid w:val="1F3B7A7F"/>
    <w:rsid w:val="1F4C9039"/>
    <w:rsid w:val="1FC3ADA8"/>
    <w:rsid w:val="20F8B43E"/>
    <w:rsid w:val="221F3270"/>
    <w:rsid w:val="238EFC1D"/>
    <w:rsid w:val="248BE04F"/>
    <w:rsid w:val="25414886"/>
    <w:rsid w:val="256FB78E"/>
    <w:rsid w:val="263E04E5"/>
    <w:rsid w:val="268D8D60"/>
    <w:rsid w:val="26A9C12F"/>
    <w:rsid w:val="27320803"/>
    <w:rsid w:val="279592E1"/>
    <w:rsid w:val="2795D792"/>
    <w:rsid w:val="296776F7"/>
    <w:rsid w:val="296E7321"/>
    <w:rsid w:val="297578F6"/>
    <w:rsid w:val="29BB3429"/>
    <w:rsid w:val="2B104EC5"/>
    <w:rsid w:val="2B1DC054"/>
    <w:rsid w:val="302BD327"/>
    <w:rsid w:val="308B0158"/>
    <w:rsid w:val="329281EA"/>
    <w:rsid w:val="32B80346"/>
    <w:rsid w:val="33D71C50"/>
    <w:rsid w:val="346C6C7A"/>
    <w:rsid w:val="368915D1"/>
    <w:rsid w:val="37424AE1"/>
    <w:rsid w:val="379AE197"/>
    <w:rsid w:val="37E63973"/>
    <w:rsid w:val="38245C04"/>
    <w:rsid w:val="38672C63"/>
    <w:rsid w:val="38D77691"/>
    <w:rsid w:val="38E7A1EB"/>
    <w:rsid w:val="39ECC081"/>
    <w:rsid w:val="3A4A1C3A"/>
    <w:rsid w:val="3B698B20"/>
    <w:rsid w:val="3BED0FD0"/>
    <w:rsid w:val="3C466523"/>
    <w:rsid w:val="3C663C1A"/>
    <w:rsid w:val="3D25B541"/>
    <w:rsid w:val="3DC8EA8C"/>
    <w:rsid w:val="3F944601"/>
    <w:rsid w:val="3F9EFBA1"/>
    <w:rsid w:val="41A50AF4"/>
    <w:rsid w:val="427A4242"/>
    <w:rsid w:val="427FF85A"/>
    <w:rsid w:val="430DEA7C"/>
    <w:rsid w:val="461CA2AC"/>
    <w:rsid w:val="476229F5"/>
    <w:rsid w:val="493668C1"/>
    <w:rsid w:val="49B6C3A9"/>
    <w:rsid w:val="49EB7926"/>
    <w:rsid w:val="4A719BA1"/>
    <w:rsid w:val="4A839932"/>
    <w:rsid w:val="4B94BD90"/>
    <w:rsid w:val="4BED29FF"/>
    <w:rsid w:val="4C1C68A3"/>
    <w:rsid w:val="4C8A7049"/>
    <w:rsid w:val="4D71E7D9"/>
    <w:rsid w:val="4DAC0BFA"/>
    <w:rsid w:val="4ED09741"/>
    <w:rsid w:val="4F517E58"/>
    <w:rsid w:val="4F69ACB8"/>
    <w:rsid w:val="50F4B6E6"/>
    <w:rsid w:val="51918227"/>
    <w:rsid w:val="53373F1F"/>
    <w:rsid w:val="54B0D7F8"/>
    <w:rsid w:val="552E1277"/>
    <w:rsid w:val="55530FDC"/>
    <w:rsid w:val="55C700A7"/>
    <w:rsid w:val="562EC897"/>
    <w:rsid w:val="577CE08A"/>
    <w:rsid w:val="57978176"/>
    <w:rsid w:val="593D351D"/>
    <w:rsid w:val="5986018D"/>
    <w:rsid w:val="59D85ABD"/>
    <w:rsid w:val="5BA74FBD"/>
    <w:rsid w:val="5C0BA276"/>
    <w:rsid w:val="5C10778F"/>
    <w:rsid w:val="5C726EE8"/>
    <w:rsid w:val="5CD4EEC8"/>
    <w:rsid w:val="5D0DEB0B"/>
    <w:rsid w:val="5FF82039"/>
    <w:rsid w:val="607E8F23"/>
    <w:rsid w:val="60EB3C94"/>
    <w:rsid w:val="614D3E03"/>
    <w:rsid w:val="62736298"/>
    <w:rsid w:val="64656A2A"/>
    <w:rsid w:val="64E818FD"/>
    <w:rsid w:val="6571FBAF"/>
    <w:rsid w:val="6588FE05"/>
    <w:rsid w:val="659D43B2"/>
    <w:rsid w:val="65F9FCD2"/>
    <w:rsid w:val="67E1D89E"/>
    <w:rsid w:val="67F6E384"/>
    <w:rsid w:val="690AD51B"/>
    <w:rsid w:val="69347083"/>
    <w:rsid w:val="6B138103"/>
    <w:rsid w:val="6B434692"/>
    <w:rsid w:val="6BC5CD74"/>
    <w:rsid w:val="6BDD5338"/>
    <w:rsid w:val="6BF4A7BD"/>
    <w:rsid w:val="6E4BF495"/>
    <w:rsid w:val="6EF2019F"/>
    <w:rsid w:val="6FB55CFF"/>
    <w:rsid w:val="7004B191"/>
    <w:rsid w:val="70158DB6"/>
    <w:rsid w:val="701BB868"/>
    <w:rsid w:val="7042F5FE"/>
    <w:rsid w:val="7127D9D2"/>
    <w:rsid w:val="7293C1ED"/>
    <w:rsid w:val="72F42720"/>
    <w:rsid w:val="73D28970"/>
    <w:rsid w:val="749B1413"/>
    <w:rsid w:val="74BEC7AD"/>
    <w:rsid w:val="77488F91"/>
    <w:rsid w:val="7811FE8C"/>
    <w:rsid w:val="78E37C20"/>
    <w:rsid w:val="7984AD99"/>
    <w:rsid w:val="799FA5CA"/>
    <w:rsid w:val="7B076DAB"/>
    <w:rsid w:val="7B5DF353"/>
    <w:rsid w:val="7BC44E54"/>
    <w:rsid w:val="7C46F39D"/>
    <w:rsid w:val="7CCAC7D4"/>
    <w:rsid w:val="7CDCAB10"/>
    <w:rsid w:val="7EDBBFDD"/>
    <w:rsid w:val="7FE68E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107A"/>
    <w:rPr>
      <w:rFonts w:ascii="Times New Roman" w:hAnsi="Times New Roman" w:eastAsia="Times New Roman" w:cs="Times New Roman"/>
      <w:sz w:val="24"/>
      <w:szCs w:val="24"/>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CommentReference" w:customStyle="1">
    <w:name w:val="Comment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CommentSubject" w:customStyle="1">
    <w:name w:val="Comment Subject"/>
    <w:basedOn w:val="CommentText"/>
    <w:next w:val="CommentText"/>
    <w:link w:val="CommentSubjectChar"/>
    <w:uiPriority w:val="99"/>
    <w:semiHidden/>
    <w:unhideWhenUsed/>
    <w:rPr>
      <w:b/>
      <w:bCs/>
    </w:rPr>
  </w:style>
  <w:style w:type="paragraph" w:styleId="CommentText" w:customStyle="1">
    <w:name w:val="Comment Text"/>
    <w:basedOn w:val="Normal0"/>
    <w:link w:val="CommentTextChar"/>
    <w:uiPriority w:val="99"/>
    <w:semiHidden/>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1" w:customStyle="1">
    <w:name w:val="Table Normal1"/>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CommentTextChar" w:customStyle="1">
    <w:name w:val="Comment Text Char"/>
    <w:basedOn w:val="Fuentedeprrafopredeter"/>
    <w:link w:val="CommentText"/>
    <w:uiPriority w:val="99"/>
    <w:semiHidden/>
    <w:qFormat/>
    <w:rPr>
      <w:sz w:val="20"/>
      <w:szCs w:val="20"/>
    </w:rPr>
  </w:style>
  <w:style w:type="character" w:styleId="CommentSubjectChar" w:customStyle="1">
    <w:name w:val="Comment Subject Char"/>
    <w:basedOn w:val="CommentTextChar"/>
    <w:link w:val="CommentSubject"/>
    <w:uiPriority w:val="99"/>
    <w:semiHidden/>
    <w:qFormat/>
    <w:rPr>
      <w:b/>
      <w:bCs/>
      <w:sz w:val="20"/>
      <w:szCs w:val="20"/>
    </w:rPr>
  </w:style>
  <w:style w:type="table" w:styleId="Style44" w:customStyle="1">
    <w:name w:val="_Style 44"/>
    <w:basedOn w:val="TableNormal1"/>
    <w:qFormat/>
    <w:rPr>
      <w:b/>
      <w:sz w:val="24"/>
      <w:szCs w:val="24"/>
    </w:rPr>
    <w:tblPr>
      <w:tblCellMar>
        <w:left w:w="115" w:type="dxa"/>
        <w:right w:w="115" w:type="dxa"/>
      </w:tblCellMar>
    </w:tblPr>
    <w:tcPr>
      <w:shd w:val="clear" w:color="auto" w:fill="EDF2F8"/>
    </w:tcPr>
  </w:style>
  <w:style w:type="table" w:styleId="Style45" w:customStyle="1">
    <w:name w:val="_Style 45"/>
    <w:basedOn w:val="TableNormal1"/>
    <w:qFormat/>
    <w:rPr>
      <w:b/>
      <w:sz w:val="24"/>
      <w:szCs w:val="24"/>
    </w:rPr>
    <w:tblPr>
      <w:tblCellMar>
        <w:left w:w="115" w:type="dxa"/>
        <w:right w:w="115" w:type="dxa"/>
      </w:tblCellMar>
    </w:tblPr>
    <w:tcPr>
      <w:shd w:val="clear" w:color="auto" w:fill="EDF2F8"/>
    </w:tcPr>
  </w:style>
  <w:style w:type="table" w:styleId="Style46" w:customStyle="1">
    <w:name w:val="_Style 46"/>
    <w:basedOn w:val="TableNormal1"/>
    <w:qFormat/>
    <w:rPr>
      <w:b/>
      <w:sz w:val="24"/>
      <w:szCs w:val="24"/>
    </w:rPr>
    <w:tblPr>
      <w:tblCellMar>
        <w:left w:w="115" w:type="dxa"/>
        <w:right w:w="115" w:type="dxa"/>
      </w:tblCellMar>
    </w:tblPr>
    <w:tcPr>
      <w:shd w:val="clear" w:color="auto" w:fill="EDF2F8"/>
    </w:tcPr>
  </w:style>
  <w:style w:type="table" w:styleId="Style47" w:customStyle="1">
    <w:name w:val="_Style 47"/>
    <w:basedOn w:val="TableNormal1"/>
    <w:qFormat/>
    <w:rPr>
      <w:b/>
      <w:sz w:val="24"/>
      <w:szCs w:val="24"/>
    </w:rPr>
    <w:tblPr>
      <w:tblCellMar>
        <w:left w:w="115" w:type="dxa"/>
        <w:right w:w="115" w:type="dxa"/>
      </w:tblCellMar>
    </w:tblPr>
    <w:tcPr>
      <w:shd w:val="clear" w:color="auto" w:fill="EDF2F8"/>
    </w:tcPr>
  </w:style>
  <w:style w:type="table" w:styleId="Style48" w:customStyle="1">
    <w:name w:val="_Style 48"/>
    <w:basedOn w:val="TableNormal1"/>
    <w:tblPr>
      <w:tblCellMar>
        <w:left w:w="70" w:type="dxa"/>
        <w:right w:w="70" w:type="dxa"/>
      </w:tblCellMar>
    </w:tblPr>
  </w:style>
  <w:style w:type="table" w:styleId="Style49" w:customStyle="1">
    <w:name w:val="_Style 49"/>
    <w:basedOn w:val="TableNormal1"/>
    <w:qFormat/>
    <w:tblPr>
      <w:tblCellMar>
        <w:top w:w="15" w:type="dxa"/>
        <w:left w:w="15" w:type="dxa"/>
        <w:bottom w:w="15" w:type="dxa"/>
        <w:right w:w="15" w:type="dxa"/>
      </w:tblCellMar>
    </w:tblPr>
  </w:style>
  <w:style w:type="table" w:styleId="Style50" w:customStyle="1">
    <w:name w:val="_Style 50"/>
    <w:basedOn w:val="TableNormal1"/>
    <w:qFormat/>
    <w:tblPr>
      <w:tblCellMar>
        <w:top w:w="15" w:type="dxa"/>
        <w:left w:w="15" w:type="dxa"/>
        <w:bottom w:w="15" w:type="dxa"/>
        <w:right w:w="15" w:type="dxa"/>
      </w:tblCellMar>
    </w:tblPr>
  </w:style>
  <w:style w:type="table" w:styleId="Style51" w:customStyle="1">
    <w:name w:val="_Style 51"/>
    <w:basedOn w:val="TableNormal1"/>
    <w:qFormat/>
    <w:tblPr>
      <w:tblCellMar>
        <w:left w:w="115" w:type="dxa"/>
        <w:right w:w="115" w:type="dxa"/>
      </w:tblCellMar>
    </w:tblPr>
  </w:style>
  <w:style w:type="table" w:styleId="Style52" w:customStyle="1">
    <w:name w:val="_Style 52"/>
    <w:basedOn w:val="TableNormal1"/>
    <w:qFormat/>
    <w:tblPr>
      <w:tblCellMar>
        <w:left w:w="115" w:type="dxa"/>
        <w:right w:w="115" w:type="dxa"/>
      </w:tblCellMar>
    </w:tblPr>
  </w:style>
  <w:style w:type="table" w:styleId="Style53" w:customStyle="1">
    <w:name w:val="_Style 53"/>
    <w:basedOn w:val="TableNormal1"/>
    <w:qFormat/>
    <w:rPr>
      <w:b/>
      <w:sz w:val="24"/>
      <w:szCs w:val="24"/>
    </w:rPr>
    <w:tblPr>
      <w:tblCellMar>
        <w:left w:w="115" w:type="dxa"/>
        <w:right w:w="115" w:type="dxa"/>
      </w:tblCellMar>
    </w:tblPr>
    <w:tcPr>
      <w:shd w:val="clear" w:color="auto" w:fill="EDF2F8"/>
    </w:tcPr>
  </w:style>
  <w:style w:type="table" w:styleId="Style54" w:customStyle="1">
    <w:name w:val="_Style 54"/>
    <w:basedOn w:val="TableNormal1"/>
    <w:qFormat/>
    <w:rPr>
      <w:b/>
      <w:sz w:val="24"/>
      <w:szCs w:val="24"/>
    </w:rPr>
    <w:tblPr>
      <w:tblCellMar>
        <w:left w:w="115" w:type="dxa"/>
        <w:right w:w="115" w:type="dxa"/>
      </w:tblCellMar>
    </w:tblPr>
    <w:tcPr>
      <w:shd w:val="clear" w:color="auto" w:fill="EDF2F8"/>
    </w:tcPr>
  </w:style>
  <w:style w:type="table" w:styleId="Style55" w:customStyle="1">
    <w:name w:val="_Style 55"/>
    <w:basedOn w:val="TableNormal1"/>
    <w:qFormat/>
    <w:rPr>
      <w:b/>
      <w:sz w:val="24"/>
      <w:szCs w:val="24"/>
    </w:rPr>
    <w:tblPr>
      <w:tblCellMar>
        <w:left w:w="115" w:type="dxa"/>
        <w:right w:w="115" w:type="dxa"/>
      </w:tblCellMar>
    </w:tblPr>
    <w:tcPr>
      <w:shd w:val="clear" w:color="auto" w:fill="EDF2F8"/>
    </w:tcPr>
  </w:style>
  <w:style w:type="table" w:styleId="Style56" w:customStyle="1">
    <w:name w:val="_Style 56"/>
    <w:basedOn w:val="TableNormal1"/>
    <w:qFormat/>
    <w:rPr>
      <w:b/>
      <w:sz w:val="24"/>
      <w:szCs w:val="24"/>
    </w:rPr>
    <w:tblPr>
      <w:tblCellMar>
        <w:left w:w="115" w:type="dxa"/>
        <w:right w:w="115" w:type="dxa"/>
      </w:tblCellMar>
    </w:tblPr>
    <w:tcPr>
      <w:shd w:val="clear" w:color="auto" w:fill="EDF2F8"/>
    </w:tcPr>
  </w:style>
  <w:style w:type="table" w:styleId="Style57" w:customStyle="1">
    <w:name w:val="_Style 57"/>
    <w:basedOn w:val="TableNormal1"/>
    <w:qFormat/>
    <w:rPr>
      <w:b/>
      <w:sz w:val="24"/>
      <w:szCs w:val="24"/>
    </w:rPr>
    <w:tblPr>
      <w:tblCellMar>
        <w:left w:w="115" w:type="dxa"/>
        <w:right w:w="115" w:type="dxa"/>
      </w:tblCellMar>
    </w:tblPr>
    <w:tcPr>
      <w:shd w:val="clear" w:color="auto" w:fill="EDF2F8"/>
    </w:tcPr>
  </w:style>
  <w:style w:type="table" w:styleId="Style58" w:customStyle="1">
    <w:name w:val="_Style 58"/>
    <w:basedOn w:val="TableNormal1"/>
    <w:qFormat/>
    <w:rPr>
      <w:b/>
      <w:sz w:val="24"/>
      <w:szCs w:val="24"/>
    </w:rPr>
    <w:tblPr>
      <w:tblCellMar>
        <w:left w:w="115" w:type="dxa"/>
        <w:right w:w="115" w:type="dxa"/>
      </w:tblCellMar>
    </w:tblPr>
    <w:tcPr>
      <w:shd w:val="clear" w:color="auto" w:fill="EDF2F8"/>
    </w:tcPr>
  </w:style>
  <w:style w:type="table" w:styleId="Style59" w:customStyle="1">
    <w:name w:val="_Style 59"/>
    <w:basedOn w:val="TableNormal1"/>
    <w:qFormat/>
    <w:rPr>
      <w:b/>
      <w:sz w:val="24"/>
      <w:szCs w:val="24"/>
    </w:rPr>
    <w:tblPr>
      <w:tblCellMar>
        <w:left w:w="115" w:type="dxa"/>
        <w:right w:w="115" w:type="dxa"/>
      </w:tblCellMar>
    </w:tblPr>
    <w:tcPr>
      <w:shd w:val="clear" w:color="auto" w:fill="EDF2F8"/>
    </w:tcPr>
  </w:style>
  <w:style w:type="table" w:styleId="Style60" w:customStyle="1">
    <w:name w:val="_Style 60"/>
    <w:basedOn w:val="TableNormal1"/>
    <w:qFormat/>
    <w:rPr>
      <w:b/>
      <w:sz w:val="24"/>
      <w:szCs w:val="24"/>
    </w:rPr>
    <w:tblPr>
      <w:tblCellMar>
        <w:left w:w="115" w:type="dxa"/>
        <w:right w:w="115" w:type="dxa"/>
      </w:tblCellMar>
    </w:tblPr>
    <w:tcPr>
      <w:shd w:val="clear" w:color="auto" w:fill="EDF2F8"/>
    </w:tcPr>
  </w:style>
  <w:style w:type="table" w:styleId="Style61" w:customStyle="1">
    <w:name w:val="_Style 61"/>
    <w:basedOn w:val="TableNormal1"/>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tulo2Car" w:customStyle="1">
    <w:name w:val="Título 2 Car"/>
    <w:basedOn w:val="Fuentedeprrafopredeter"/>
    <w:link w:val="Ttulo2"/>
    <w:uiPriority w:val="9"/>
    <w:rsid w:val="00FE4605"/>
    <w:rPr>
      <w:sz w:val="32"/>
      <w:szCs w:val="32"/>
      <w:lang w:val="es-CO" w:eastAsia="ja-JP"/>
    </w:rPr>
  </w:style>
  <w:style w:type="character" w:styleId="Mencinsinresolver">
    <w:name w:val="Unresolved Mention"/>
    <w:basedOn w:val="Fuentedeprrafopredeter"/>
    <w:uiPriority w:val="99"/>
    <w:semiHidden/>
    <w:unhideWhenUsed/>
    <w:rsid w:val="00A80289"/>
    <w:rPr>
      <w:color w:val="605E5C"/>
      <w:shd w:val="clear" w:color="auto" w:fill="E1DFDD"/>
    </w:rPr>
  </w:style>
  <w:style w:type="table" w:styleId="Tabladecuadrcula4">
    <w:name w:val="Grid Table 4"/>
    <w:basedOn w:val="Tablanormal"/>
    <w:uiPriority w:val="49"/>
    <w:rsid w:val="00E94494"/>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efdecomentario">
    <w:name w:val="annotation reference"/>
    <w:basedOn w:val="Fuentedeprrafopredeter"/>
    <w:uiPriority w:val="99"/>
    <w:semiHidden/>
    <w:unhideWhenUsed/>
    <w:qFormat/>
    <w:rsid w:val="00CB5EC0"/>
    <w:rPr>
      <w:sz w:val="16"/>
      <w:szCs w:val="16"/>
    </w:rPr>
  </w:style>
  <w:style w:type="paragraph" w:styleId="Textocomentario">
    <w:name w:val="annotation text"/>
    <w:basedOn w:val="Normal"/>
    <w:link w:val="TextocomentarioCar"/>
    <w:uiPriority w:val="99"/>
    <w:unhideWhenUsed/>
    <w:qFormat/>
    <w:rsid w:val="00CB5EC0"/>
    <w:rPr>
      <w:sz w:val="20"/>
      <w:szCs w:val="20"/>
    </w:rPr>
  </w:style>
  <w:style w:type="character" w:styleId="TextocomentarioCar" w:customStyle="1">
    <w:name w:val="Texto comentario Car"/>
    <w:basedOn w:val="Fuentedeprrafopredeter"/>
    <w:link w:val="Textocomentario"/>
    <w:uiPriority w:val="99"/>
    <w:rsid w:val="00CB5EC0"/>
    <w:rPr>
      <w:rFonts w:ascii="Times New Roman" w:hAnsi="Times New Roman" w:eastAsia="Times New Roman" w:cs="Times New Roman"/>
    </w:rPr>
  </w:style>
  <w:style w:type="paragraph" w:styleId="Asuntodelcomentario">
    <w:name w:val="annotation subject"/>
    <w:basedOn w:val="Textocomentario"/>
    <w:next w:val="Textocomentario"/>
    <w:link w:val="AsuntodelcomentarioCar"/>
    <w:uiPriority w:val="99"/>
    <w:semiHidden/>
    <w:unhideWhenUsed/>
    <w:rsid w:val="00CB5EC0"/>
    <w:rPr>
      <w:b/>
      <w:bCs/>
    </w:rPr>
  </w:style>
  <w:style w:type="character" w:styleId="AsuntodelcomentarioCar" w:customStyle="1">
    <w:name w:val="Asunto del comentario Car"/>
    <w:basedOn w:val="TextocomentarioCar"/>
    <w:link w:val="Asuntodelcomentario"/>
    <w:uiPriority w:val="99"/>
    <w:semiHidden/>
    <w:rsid w:val="00CB5EC0"/>
    <w:rPr>
      <w:rFonts w:ascii="Times New Roman" w:hAnsi="Times New Roman" w:eastAsia="Times New Roman" w:cs="Times New Roman"/>
      <w:b/>
      <w:bCs/>
    </w:rPr>
  </w:style>
  <w:style w:type="table" w:styleId="Tablaconcuadrcula5oscura">
    <w:name w:val="Grid Table 5 Dark"/>
    <w:basedOn w:val="Tablanormal"/>
    <w:uiPriority w:val="50"/>
    <w:rsid w:val="00E86DD6"/>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3" Type="http://schemas.openxmlformats.org/officeDocument/2006/relationships/image" Target="media/image21.png"/><Relationship Id="rId18" Type="http://schemas.openxmlformats.org/officeDocument/2006/relationships/image" Target="media/image26.png"/><Relationship Id="rId26" Type="http://schemas.openxmlformats.org/officeDocument/2006/relationships/image" Target="media/image38.png"/><Relationship Id="rId3" Type="http://schemas.openxmlformats.org/officeDocument/2006/relationships/hyperlink" Target="https://www.magnific.com/free-vector/realistic-pestel-infographic-design_29798000.htm#fromView=search&amp;page=1&amp;position=7&amp;uuid=3d72e53b-9920-47da-8f1c-609da7d60ac3&amp;query=infografia+con+5+modales+normativa" TargetMode="External"/><Relationship Id="rId21" Type="http://schemas.openxmlformats.org/officeDocument/2006/relationships/image" Target="media/image29.png"/><Relationship Id="rId7" Type="http://schemas.openxmlformats.org/officeDocument/2006/relationships/image" Target="media/image11.png"/><Relationship Id="rId12" Type="http://schemas.openxmlformats.org/officeDocument/2006/relationships/image" Target="media/image20.png"/><Relationship Id="rId17" Type="http://schemas.openxmlformats.org/officeDocument/2006/relationships/image" Target="media/image25.png"/><Relationship Id="rId25" Type="http://schemas.openxmlformats.org/officeDocument/2006/relationships/image" Target="media/image37.png"/><Relationship Id="rId33" Type="http://schemas.openxmlformats.org/officeDocument/2006/relationships/image" Target="media/image45.png"/><Relationship Id="rId2" Type="http://schemas.openxmlformats.org/officeDocument/2006/relationships/image" Target="media/image2.png"/><Relationship Id="rId16" Type="http://schemas.openxmlformats.org/officeDocument/2006/relationships/image" Target="media/image24.png"/><Relationship Id="rId20" Type="http://schemas.openxmlformats.org/officeDocument/2006/relationships/image" Target="media/image28.png"/><Relationship Id="rId29" Type="http://schemas.openxmlformats.org/officeDocument/2006/relationships/image" Target="media/image41.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5.png"/><Relationship Id="rId24" Type="http://schemas.openxmlformats.org/officeDocument/2006/relationships/image" Target="media/image36.png"/><Relationship Id="rId32" Type="http://schemas.openxmlformats.org/officeDocument/2006/relationships/image" Target="media/image44.png"/><Relationship Id="rId5" Type="http://schemas.openxmlformats.org/officeDocument/2006/relationships/image" Target="media/image5.png"/><Relationship Id="rId15" Type="http://schemas.openxmlformats.org/officeDocument/2006/relationships/image" Target="media/image23.png"/><Relationship Id="rId23" Type="http://schemas.openxmlformats.org/officeDocument/2006/relationships/image" Target="media/image35.png"/><Relationship Id="rId28" Type="http://schemas.openxmlformats.org/officeDocument/2006/relationships/image" Target="media/image40.png"/><Relationship Id="rId10" Type="http://schemas.openxmlformats.org/officeDocument/2006/relationships/image" Target="media/image14.png"/><Relationship Id="rId19" Type="http://schemas.openxmlformats.org/officeDocument/2006/relationships/image" Target="media/image27.png"/><Relationship Id="rId31" Type="http://schemas.openxmlformats.org/officeDocument/2006/relationships/image" Target="media/image43.png"/><Relationship Id="rId4" Type="http://schemas.openxmlformats.org/officeDocument/2006/relationships/image" Target="media/image4.png"/><Relationship Id="rId9" Type="http://schemas.openxmlformats.org/officeDocument/2006/relationships/image" Target="media/image13.png"/><Relationship Id="rId14" Type="http://schemas.openxmlformats.org/officeDocument/2006/relationships/image" Target="media/image22.png"/><Relationship Id="rId22" Type="http://schemas.openxmlformats.org/officeDocument/2006/relationships/image" Target="media/image34.png"/><Relationship Id="rId27" Type="http://schemas.openxmlformats.org/officeDocument/2006/relationships/image" Target="media/image39.png"/><Relationship Id="rId30" Type="http://schemas.openxmlformats.org/officeDocument/2006/relationships/image" Target="media/image42.png"/><Relationship Id="rId8" Type="http://schemas.openxmlformats.org/officeDocument/2006/relationships/image" Target="media/image12.png"/></Relationship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diagramData" Target="diagrams/data1.xml" Id="rId18" /><Relationship Type="http://schemas.openxmlformats.org/officeDocument/2006/relationships/diagramColors" Target="diagrams/colors2.xml" Id="rId26" /><Relationship Type="http://schemas.openxmlformats.org/officeDocument/2006/relationships/diagramLayout" Target="diagrams/layout5.xml" Id="rId39" /><Relationship Type="http://schemas.openxmlformats.org/officeDocument/2006/relationships/diagramColors" Target="diagrams/colors1.xml" Id="rId21" /><Relationship Type="http://schemas.openxmlformats.org/officeDocument/2006/relationships/diagramLayout" Target="diagrams/layout4.xml" Id="rId34" /><Relationship Type="http://schemas.microsoft.com/office/2007/relationships/diagramDrawing" Target="diagrams/drawing5.xml" Id="rId42" /><Relationship Type="http://schemas.microsoft.com/office/2007/relationships/diagramDrawing" Target="diagrams/drawing6.xml" Id="rId47" /><Relationship Type="http://schemas.openxmlformats.org/officeDocument/2006/relationships/header" Target="header1.xml" Id="rId50" /><Relationship Type="http://schemas.openxmlformats.org/officeDocument/2006/relationships/numbering" Target="numbering.xml" Id="rId7"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diagramLayout" Target="diagrams/layout3.xml" Id="rId29" /><Relationship Type="http://schemas.openxmlformats.org/officeDocument/2006/relationships/footnotes" Target="footnotes.xml" Id="rId11" /><Relationship Type="http://schemas.openxmlformats.org/officeDocument/2006/relationships/diagramLayout" Target="diagrams/layout2.xml" Id="rId24" /><Relationship Type="http://schemas.microsoft.com/office/2007/relationships/diagramDrawing" Target="diagrams/drawing3.xml" Id="rId32" /><Relationship Type="http://schemas.microsoft.com/office/2007/relationships/diagramDrawing" Target="diagrams/drawing4.xml" Id="rId37" /><Relationship Type="http://schemas.openxmlformats.org/officeDocument/2006/relationships/diagramQuickStyle" Target="diagrams/quickStyle5.xml" Id="rId40" /><Relationship Type="http://schemas.openxmlformats.org/officeDocument/2006/relationships/diagramQuickStyle" Target="diagrams/quickStyle6.xml" Id="rId45" /><Relationship Type="http://schemas.microsoft.com/office/2011/relationships/people" Target="people.xml" Id="rId53" /><Relationship Type="http://schemas.openxmlformats.org/officeDocument/2006/relationships/customXml" Target="../customXml/item5.xml" Id="rId5" /><Relationship Type="http://schemas.openxmlformats.org/officeDocument/2006/relationships/webSettings" Target="webSettings.xml" Id="rId10" /><Relationship Type="http://schemas.openxmlformats.org/officeDocument/2006/relationships/diagramLayout" Target="diagrams/layout1.xml" Id="rId19" /><Relationship Type="http://schemas.openxmlformats.org/officeDocument/2006/relationships/diagramColors" Target="diagrams/colors3.xml" Id="rId31" /><Relationship Type="http://schemas.openxmlformats.org/officeDocument/2006/relationships/diagramLayout" Target="diagrams/layout6.xml" Id="rId44" /><Relationship Type="http://schemas.openxmlformats.org/officeDocument/2006/relationships/fontTable" Target="fontTable.xml" Id="rId52" /><Relationship Type="http://schemas.openxmlformats.org/officeDocument/2006/relationships/customXml" Target="../customXml/item4.xml" Id="rId4" /><Relationship Type="http://schemas.openxmlformats.org/officeDocument/2006/relationships/settings" Target="settings.xml" Id="rId9" /><Relationship Type="http://schemas.microsoft.com/office/2011/relationships/commentsExtended" Target="commentsExtended.xml" Id="rId14" /><Relationship Type="http://schemas.microsoft.com/office/2007/relationships/diagramDrawing" Target="diagrams/drawing1.xml" Id="rId22" /><Relationship Type="http://schemas.microsoft.com/office/2007/relationships/diagramDrawing" Target="diagrams/drawing2.xml" Id="rId27" /><Relationship Type="http://schemas.openxmlformats.org/officeDocument/2006/relationships/diagramQuickStyle" Target="diagrams/quickStyle3.xml" Id="rId30" /><Relationship Type="http://schemas.openxmlformats.org/officeDocument/2006/relationships/diagramQuickStyle" Target="diagrams/quickStyle4.xml" Id="rId35" /><Relationship Type="http://schemas.openxmlformats.org/officeDocument/2006/relationships/diagramData" Target="diagrams/data6.xml" Id="rId43" /><Relationship Type="http://schemas.openxmlformats.org/officeDocument/2006/relationships/styles" Target="styles.xml" Id="rId8" /><Relationship Type="http://schemas.openxmlformats.org/officeDocument/2006/relationships/footer" Target="footer1.xml" Id="rId51" /><Relationship Type="http://schemas.openxmlformats.org/officeDocument/2006/relationships/customXml" Target="../customXml/item3.xml" Id="rId3" /><Relationship Type="http://schemas.openxmlformats.org/officeDocument/2006/relationships/endnotes" Target="endnotes.xml" Id="rId12" /><Relationship Type="http://schemas.openxmlformats.org/officeDocument/2006/relationships/image" Target="media/image3.png" Id="rId17" /><Relationship Type="http://schemas.openxmlformats.org/officeDocument/2006/relationships/diagramQuickStyle" Target="diagrams/quickStyle2.xml" Id="rId25" /><Relationship Type="http://schemas.openxmlformats.org/officeDocument/2006/relationships/diagramData" Target="diagrams/data4.xml" Id="rId33" /><Relationship Type="http://schemas.openxmlformats.org/officeDocument/2006/relationships/diagramData" Target="diagrams/data5.xml" Id="rId38" /><Relationship Type="http://schemas.openxmlformats.org/officeDocument/2006/relationships/diagramColors" Target="diagrams/colors6.xml" Id="rId46" /><Relationship Type="http://schemas.openxmlformats.org/officeDocument/2006/relationships/diagramQuickStyle" Target="diagrams/quickStyle1.xml" Id="rId20" /><Relationship Type="http://schemas.openxmlformats.org/officeDocument/2006/relationships/diagramColors" Target="diagrams/colors5.xml"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customXml" Target="../customXml/item6.xml" Id="rId6" /><Relationship Type="http://schemas.microsoft.com/office/2016/09/relationships/commentsIds" Target="commentsIds.xml" Id="rId15" /><Relationship Type="http://schemas.openxmlformats.org/officeDocument/2006/relationships/diagramData" Target="diagrams/data2.xml" Id="rId23" /><Relationship Type="http://schemas.openxmlformats.org/officeDocument/2006/relationships/diagramData" Target="diagrams/data3.xml" Id="rId28" /><Relationship Type="http://schemas.openxmlformats.org/officeDocument/2006/relationships/diagramColors" Target="diagrams/colors4.xml" Id="rId36" /><Relationship Type="http://schemas.openxmlformats.org/officeDocument/2006/relationships/image" Target="media/image47.png" Id="rId49" /><Relationship Type="http://schemas.openxmlformats.org/officeDocument/2006/relationships/image" Target="/media/image31.png" Id="rId578989317" /></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diagrams/_rels/data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diagrams/_rels/data3.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4" Type="http://schemas.openxmlformats.org/officeDocument/2006/relationships/image" Target="../media/image19.png"/></Relationships>
</file>

<file path=word/diagrams/_rels/data4.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4" Type="http://schemas.openxmlformats.org/officeDocument/2006/relationships/image" Target="../media/image33.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4" Type="http://schemas.openxmlformats.org/officeDocument/2006/relationships/image" Target="../media/image1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4" Type="http://schemas.openxmlformats.org/officeDocument/2006/relationships/image" Target="../media/image33.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2444C8-3ACF-4AAA-8250-E599C37D45E7}"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F1879E73-169D-B744-9606-F03544B95C0F}">
      <dgm:prSet custT="1"/>
      <dgm:spPr/>
      <dgm:t>
        <a:bodyPr/>
        <a:lstStyle/>
        <a:p>
          <a:pPr>
            <a:buSzPts val="1000"/>
            <a:buFont typeface="Symbol" pitchFamily="2" charset="2"/>
            <a:buChar char=""/>
          </a:pPr>
          <a:r>
            <a:rPr lang="es-US" sz="1000">
              <a:latin typeface="Arial" panose="020B0604020202020204" pitchFamily="34" charset="0"/>
              <a:cs typeface="Arial" panose="020B0604020202020204" pitchFamily="34" charset="0"/>
            </a:rPr>
            <a:t>La intervención activa de la ciudadanía en los procesos de toma de decisiones.</a:t>
          </a:r>
          <a:r>
            <a:rPr lang="en-US" sz="1000">
              <a:latin typeface="Arial" panose="020B0604020202020204" pitchFamily="34" charset="0"/>
              <a:cs typeface="Arial" panose="020B0604020202020204" pitchFamily="34" charset="0"/>
            </a:rPr>
            <a:t> </a:t>
          </a:r>
        </a:p>
      </dgm:t>
    </dgm:pt>
    <dgm:pt modelId="{ABB4B2B5-F6F6-BD4C-BBDB-B8313C40C5C1}" type="parTrans" cxnId="{EFBDE4A9-17B6-6143-8BBA-4E50E93E78D7}">
      <dgm:prSet/>
      <dgm:spPr/>
      <dgm:t>
        <a:bodyPr/>
        <a:lstStyle/>
        <a:p>
          <a:endParaRPr lang="en-US" sz="1000">
            <a:latin typeface="Arial" panose="020B0604020202020204" pitchFamily="34" charset="0"/>
            <a:cs typeface="Arial" panose="020B0604020202020204" pitchFamily="34" charset="0"/>
          </a:endParaRPr>
        </a:p>
      </dgm:t>
    </dgm:pt>
    <dgm:pt modelId="{81855395-5076-E34C-90BF-C94551AB2DF7}" type="sibTrans" cxnId="{EFBDE4A9-17B6-6143-8BBA-4E50E93E78D7}">
      <dgm:prSet custT="1"/>
      <dgm:spPr/>
      <dgm:t>
        <a:bodyPr/>
        <a:lstStyle/>
        <a:p>
          <a:endParaRPr lang="en-US" sz="1000">
            <a:latin typeface="Arial" panose="020B0604020202020204" pitchFamily="34" charset="0"/>
            <a:cs typeface="Arial" panose="020B0604020202020204" pitchFamily="34" charset="0"/>
          </a:endParaRPr>
        </a:p>
      </dgm:t>
    </dgm:pt>
    <dgm:pt modelId="{8DBB7040-44DF-2645-8336-004EC4618EF2}">
      <dgm:prSet custT="1"/>
      <dgm:spPr/>
      <dgm:t>
        <a:bodyPr/>
        <a:lstStyle/>
        <a:p>
          <a:pPr>
            <a:buSzPts val="1000"/>
            <a:buFont typeface="Symbol" pitchFamily="2" charset="2"/>
            <a:buChar char=""/>
          </a:pPr>
          <a:r>
            <a:rPr lang="es-US" sz="1000">
              <a:latin typeface="Arial" panose="020B0604020202020204" pitchFamily="34" charset="0"/>
              <a:cs typeface="Arial" panose="020B0604020202020204" pitchFamily="34" charset="0"/>
            </a:rPr>
            <a:t>La articulación entre instituciones, organizaciones sociales y comunidades.</a:t>
          </a:r>
          <a:r>
            <a:rPr lang="en-US" sz="1000">
              <a:latin typeface="Arial" panose="020B0604020202020204" pitchFamily="34" charset="0"/>
              <a:cs typeface="Arial" panose="020B0604020202020204" pitchFamily="34" charset="0"/>
            </a:rPr>
            <a:t> </a:t>
          </a:r>
        </a:p>
      </dgm:t>
    </dgm:pt>
    <dgm:pt modelId="{CEF02BAB-230B-D24F-BA7C-FAC1670C03FC}" type="parTrans" cxnId="{97D84F89-47A1-A24B-847D-4AD74DA128F0}">
      <dgm:prSet/>
      <dgm:spPr/>
      <dgm:t>
        <a:bodyPr/>
        <a:lstStyle/>
        <a:p>
          <a:endParaRPr lang="en-US" sz="1000">
            <a:latin typeface="Arial" panose="020B0604020202020204" pitchFamily="34" charset="0"/>
            <a:cs typeface="Arial" panose="020B0604020202020204" pitchFamily="34" charset="0"/>
          </a:endParaRPr>
        </a:p>
      </dgm:t>
    </dgm:pt>
    <dgm:pt modelId="{FF58A64E-C466-C44B-9EB4-86F85C3396D5}" type="sibTrans" cxnId="{97D84F89-47A1-A24B-847D-4AD74DA128F0}">
      <dgm:prSet custT="1"/>
      <dgm:spPr/>
      <dgm:t>
        <a:bodyPr/>
        <a:lstStyle/>
        <a:p>
          <a:endParaRPr lang="en-US" sz="1000">
            <a:latin typeface="Arial" panose="020B0604020202020204" pitchFamily="34" charset="0"/>
            <a:cs typeface="Arial" panose="020B0604020202020204" pitchFamily="34" charset="0"/>
          </a:endParaRPr>
        </a:p>
      </dgm:t>
    </dgm:pt>
    <dgm:pt modelId="{F049D411-C79C-4148-9DC9-9F13F3541BF2}">
      <dgm:prSet custT="1"/>
      <dgm:spPr/>
      <dgm:t>
        <a:bodyPr/>
        <a:lstStyle/>
        <a:p>
          <a:pPr>
            <a:buSzPts val="1000"/>
            <a:buFont typeface="Symbol" pitchFamily="2" charset="2"/>
            <a:buChar char=""/>
          </a:pPr>
          <a:r>
            <a:rPr lang="es-US" sz="1000">
              <a:latin typeface="Arial" panose="020B0604020202020204" pitchFamily="34" charset="0"/>
              <a:cs typeface="Arial" panose="020B0604020202020204" pitchFamily="34" charset="0"/>
            </a:rPr>
            <a:t>El fortalecimiento del control social sobre la gestión pública en salud.</a:t>
          </a:r>
          <a:r>
            <a:rPr lang="en-US" sz="1000">
              <a:latin typeface="Arial" panose="020B0604020202020204" pitchFamily="34" charset="0"/>
              <a:cs typeface="Arial" panose="020B0604020202020204" pitchFamily="34" charset="0"/>
            </a:rPr>
            <a:t> </a:t>
          </a:r>
        </a:p>
      </dgm:t>
    </dgm:pt>
    <dgm:pt modelId="{DE691BBF-D45E-FD4E-8286-CF6C46BF5856}" type="parTrans" cxnId="{B3B192F5-BA90-9643-BB3F-C99CB8B725BA}">
      <dgm:prSet/>
      <dgm:spPr/>
      <dgm:t>
        <a:bodyPr/>
        <a:lstStyle/>
        <a:p>
          <a:endParaRPr lang="en-US" sz="1000">
            <a:latin typeface="Arial" panose="020B0604020202020204" pitchFamily="34" charset="0"/>
            <a:cs typeface="Arial" panose="020B0604020202020204" pitchFamily="34" charset="0"/>
          </a:endParaRPr>
        </a:p>
      </dgm:t>
    </dgm:pt>
    <dgm:pt modelId="{4FCD87E3-16AC-5346-87A2-4ACD3552B9B3}" type="sibTrans" cxnId="{B3B192F5-BA90-9643-BB3F-C99CB8B725BA}">
      <dgm:prSet custT="1"/>
      <dgm:spPr/>
      <dgm:t>
        <a:bodyPr/>
        <a:lstStyle/>
        <a:p>
          <a:endParaRPr lang="en-US" sz="1000">
            <a:latin typeface="Arial" panose="020B0604020202020204" pitchFamily="34" charset="0"/>
            <a:cs typeface="Arial" panose="020B0604020202020204" pitchFamily="34" charset="0"/>
          </a:endParaRPr>
        </a:p>
      </dgm:t>
    </dgm:pt>
    <dgm:pt modelId="{E51B36AB-9D20-004B-A5B4-E2341FF3F2EE}">
      <dgm:prSet custT="1"/>
      <dgm:spPr/>
      <dgm:t>
        <a:bodyPr/>
        <a:lstStyle/>
        <a:p>
          <a:pPr>
            <a:buSzPts val="1000"/>
            <a:buFont typeface="Symbol" pitchFamily="2" charset="2"/>
            <a:buChar char=""/>
          </a:pPr>
          <a:r>
            <a:rPr lang="es-US" sz="1000">
              <a:latin typeface="Arial" panose="020B0604020202020204" pitchFamily="34" charset="0"/>
              <a:cs typeface="Arial" panose="020B0604020202020204" pitchFamily="34" charset="0"/>
            </a:rPr>
            <a:t>La promoción de procesos de educación y comunicación para la salud.</a:t>
          </a:r>
          <a:r>
            <a:rPr lang="en-US" sz="1000">
              <a:latin typeface="Arial" panose="020B0604020202020204" pitchFamily="34" charset="0"/>
              <a:cs typeface="Arial" panose="020B0604020202020204" pitchFamily="34" charset="0"/>
            </a:rPr>
            <a:t> </a:t>
          </a:r>
        </a:p>
      </dgm:t>
    </dgm:pt>
    <dgm:pt modelId="{AE80250F-144B-C043-AF4D-FA139B80CF71}" type="parTrans" cxnId="{2AC0399A-A1A7-0541-81A2-382C9DB159E4}">
      <dgm:prSet/>
      <dgm:spPr/>
      <dgm:t>
        <a:bodyPr/>
        <a:lstStyle/>
        <a:p>
          <a:endParaRPr lang="en-US" sz="1000">
            <a:latin typeface="Arial" panose="020B0604020202020204" pitchFamily="34" charset="0"/>
            <a:cs typeface="Arial" panose="020B0604020202020204" pitchFamily="34" charset="0"/>
          </a:endParaRPr>
        </a:p>
      </dgm:t>
    </dgm:pt>
    <dgm:pt modelId="{763BC9B1-EEDC-1A49-A6E2-4C7EC4DC349E}" type="sibTrans" cxnId="{2AC0399A-A1A7-0541-81A2-382C9DB159E4}">
      <dgm:prSet custT="1"/>
      <dgm:spPr/>
      <dgm:t>
        <a:bodyPr/>
        <a:lstStyle/>
        <a:p>
          <a:endParaRPr lang="en-US" sz="1000">
            <a:latin typeface="Arial" panose="020B0604020202020204" pitchFamily="34" charset="0"/>
            <a:cs typeface="Arial" panose="020B0604020202020204" pitchFamily="34" charset="0"/>
          </a:endParaRPr>
        </a:p>
      </dgm:t>
    </dgm:pt>
    <dgm:pt modelId="{8FB30EB8-30AC-9545-A84A-1707A635F7FF}">
      <dgm:prSet custT="1"/>
      <dgm:spPr/>
      <dgm:t>
        <a:bodyPr/>
        <a:lstStyle/>
        <a:p>
          <a:pPr>
            <a:buSzPts val="1000"/>
            <a:buFont typeface="Symbol" pitchFamily="2" charset="2"/>
            <a:buChar char=""/>
          </a:pPr>
          <a:r>
            <a:rPr lang="es-US" sz="1000">
              <a:latin typeface="Arial" panose="020B0604020202020204" pitchFamily="34" charset="0"/>
              <a:cs typeface="Arial" panose="020B0604020202020204" pitchFamily="34" charset="0"/>
            </a:rPr>
            <a:t>El desarrollo de acciones colectivas orientadas al bienestar y la calidad de vida.</a:t>
          </a:r>
          <a:endParaRPr lang="en-US" sz="1000">
            <a:latin typeface="Arial" panose="020B0604020202020204" pitchFamily="34" charset="0"/>
            <a:cs typeface="Arial" panose="020B0604020202020204" pitchFamily="34" charset="0"/>
          </a:endParaRPr>
        </a:p>
      </dgm:t>
    </dgm:pt>
    <dgm:pt modelId="{2CA4A59D-5B93-9C4B-909C-E1EAB585F235}" type="parTrans" cxnId="{5D0A1B87-FFB2-9C41-AA3D-E5B86F1F2758}">
      <dgm:prSet/>
      <dgm:spPr/>
      <dgm:t>
        <a:bodyPr/>
        <a:lstStyle/>
        <a:p>
          <a:endParaRPr lang="en-US" sz="1000">
            <a:latin typeface="Arial" panose="020B0604020202020204" pitchFamily="34" charset="0"/>
            <a:cs typeface="Arial" panose="020B0604020202020204" pitchFamily="34" charset="0"/>
          </a:endParaRPr>
        </a:p>
      </dgm:t>
    </dgm:pt>
    <dgm:pt modelId="{7B714F9D-BF1C-9F49-AE50-DE69E2BC0B92}" type="sibTrans" cxnId="{5D0A1B87-FFB2-9C41-AA3D-E5B86F1F2758}">
      <dgm:prSet/>
      <dgm:spPr/>
      <dgm:t>
        <a:bodyPr/>
        <a:lstStyle/>
        <a:p>
          <a:endParaRPr lang="en-US" sz="1000">
            <a:latin typeface="Arial" panose="020B0604020202020204" pitchFamily="34" charset="0"/>
            <a:cs typeface="Arial" panose="020B0604020202020204" pitchFamily="34" charset="0"/>
          </a:endParaRPr>
        </a:p>
      </dgm:t>
    </dgm:pt>
    <dgm:pt modelId="{A1EA54CC-634C-4660-A1F0-13B156186D2F}" type="pres">
      <dgm:prSet presAssocID="{5E2444C8-3ACF-4AAA-8250-E599C37D45E7}" presName="outerComposite" presStyleCnt="0">
        <dgm:presLayoutVars>
          <dgm:chMax val="5"/>
          <dgm:dir/>
          <dgm:resizeHandles val="exact"/>
        </dgm:presLayoutVars>
      </dgm:prSet>
      <dgm:spPr/>
    </dgm:pt>
    <dgm:pt modelId="{E8BF73D7-74EC-41A4-BBE7-72A9A0D326BB}" type="pres">
      <dgm:prSet presAssocID="{5E2444C8-3ACF-4AAA-8250-E599C37D45E7}" presName="dummyMaxCanvas" presStyleCnt="0">
        <dgm:presLayoutVars/>
      </dgm:prSet>
      <dgm:spPr/>
    </dgm:pt>
    <dgm:pt modelId="{5F5E74D6-C559-EE4A-882F-A3693A593C82}" type="pres">
      <dgm:prSet presAssocID="{5E2444C8-3ACF-4AAA-8250-E599C37D45E7}" presName="FiveNodes_1" presStyleLbl="node1" presStyleIdx="0" presStyleCnt="5">
        <dgm:presLayoutVars>
          <dgm:bulletEnabled val="1"/>
        </dgm:presLayoutVars>
      </dgm:prSet>
      <dgm:spPr/>
    </dgm:pt>
    <dgm:pt modelId="{394AECD5-29B7-CC41-9133-39C6CDB06AFA}" type="pres">
      <dgm:prSet presAssocID="{5E2444C8-3ACF-4AAA-8250-E599C37D45E7}" presName="FiveNodes_2" presStyleLbl="node1" presStyleIdx="1" presStyleCnt="5">
        <dgm:presLayoutVars>
          <dgm:bulletEnabled val="1"/>
        </dgm:presLayoutVars>
      </dgm:prSet>
      <dgm:spPr/>
    </dgm:pt>
    <dgm:pt modelId="{9BA37EF6-FBCE-4442-97DC-EAE84075C673}" type="pres">
      <dgm:prSet presAssocID="{5E2444C8-3ACF-4AAA-8250-E599C37D45E7}" presName="FiveNodes_3" presStyleLbl="node1" presStyleIdx="2" presStyleCnt="5">
        <dgm:presLayoutVars>
          <dgm:bulletEnabled val="1"/>
        </dgm:presLayoutVars>
      </dgm:prSet>
      <dgm:spPr/>
    </dgm:pt>
    <dgm:pt modelId="{0A2C7713-EBD9-BD4C-9AAD-E143E164EBD2}" type="pres">
      <dgm:prSet presAssocID="{5E2444C8-3ACF-4AAA-8250-E599C37D45E7}" presName="FiveNodes_4" presStyleLbl="node1" presStyleIdx="3" presStyleCnt="5">
        <dgm:presLayoutVars>
          <dgm:bulletEnabled val="1"/>
        </dgm:presLayoutVars>
      </dgm:prSet>
      <dgm:spPr/>
    </dgm:pt>
    <dgm:pt modelId="{B9919AD6-DDB6-3E4B-96CF-DD5FD8B61F2C}" type="pres">
      <dgm:prSet presAssocID="{5E2444C8-3ACF-4AAA-8250-E599C37D45E7}" presName="FiveNodes_5" presStyleLbl="node1" presStyleIdx="4" presStyleCnt="5">
        <dgm:presLayoutVars>
          <dgm:bulletEnabled val="1"/>
        </dgm:presLayoutVars>
      </dgm:prSet>
      <dgm:spPr/>
    </dgm:pt>
    <dgm:pt modelId="{0C3CBD94-1B1F-B440-8722-C10CB412A112}" type="pres">
      <dgm:prSet presAssocID="{5E2444C8-3ACF-4AAA-8250-E599C37D45E7}" presName="FiveConn_1-2" presStyleLbl="fgAccFollowNode1" presStyleIdx="0" presStyleCnt="4">
        <dgm:presLayoutVars>
          <dgm:bulletEnabled val="1"/>
        </dgm:presLayoutVars>
      </dgm:prSet>
      <dgm:spPr/>
    </dgm:pt>
    <dgm:pt modelId="{3FD33E48-E933-1644-91AD-7C50C93DB8FC}" type="pres">
      <dgm:prSet presAssocID="{5E2444C8-3ACF-4AAA-8250-E599C37D45E7}" presName="FiveConn_2-3" presStyleLbl="fgAccFollowNode1" presStyleIdx="1" presStyleCnt="4">
        <dgm:presLayoutVars>
          <dgm:bulletEnabled val="1"/>
        </dgm:presLayoutVars>
      </dgm:prSet>
      <dgm:spPr/>
    </dgm:pt>
    <dgm:pt modelId="{D5FC12BF-2912-5D44-84CF-D60770D7D028}" type="pres">
      <dgm:prSet presAssocID="{5E2444C8-3ACF-4AAA-8250-E599C37D45E7}" presName="FiveConn_3-4" presStyleLbl="fgAccFollowNode1" presStyleIdx="2" presStyleCnt="4">
        <dgm:presLayoutVars>
          <dgm:bulletEnabled val="1"/>
        </dgm:presLayoutVars>
      </dgm:prSet>
      <dgm:spPr/>
    </dgm:pt>
    <dgm:pt modelId="{CA088278-4C5A-064B-9975-B82DCE1E62B5}" type="pres">
      <dgm:prSet presAssocID="{5E2444C8-3ACF-4AAA-8250-E599C37D45E7}" presName="FiveConn_4-5" presStyleLbl="fgAccFollowNode1" presStyleIdx="3" presStyleCnt="4">
        <dgm:presLayoutVars>
          <dgm:bulletEnabled val="1"/>
        </dgm:presLayoutVars>
      </dgm:prSet>
      <dgm:spPr/>
    </dgm:pt>
    <dgm:pt modelId="{ECB0083F-D474-D44E-BD06-DDBA5EF24C8C}" type="pres">
      <dgm:prSet presAssocID="{5E2444C8-3ACF-4AAA-8250-E599C37D45E7}" presName="FiveNodes_1_text" presStyleLbl="node1" presStyleIdx="4" presStyleCnt="5">
        <dgm:presLayoutVars>
          <dgm:bulletEnabled val="1"/>
        </dgm:presLayoutVars>
      </dgm:prSet>
      <dgm:spPr/>
    </dgm:pt>
    <dgm:pt modelId="{62A3A959-DB05-C74E-AB0F-DE1627260201}" type="pres">
      <dgm:prSet presAssocID="{5E2444C8-3ACF-4AAA-8250-E599C37D45E7}" presName="FiveNodes_2_text" presStyleLbl="node1" presStyleIdx="4" presStyleCnt="5">
        <dgm:presLayoutVars>
          <dgm:bulletEnabled val="1"/>
        </dgm:presLayoutVars>
      </dgm:prSet>
      <dgm:spPr/>
    </dgm:pt>
    <dgm:pt modelId="{FE577912-F1D8-EF4F-B4D9-2CAB03F51FDF}" type="pres">
      <dgm:prSet presAssocID="{5E2444C8-3ACF-4AAA-8250-E599C37D45E7}" presName="FiveNodes_3_text" presStyleLbl="node1" presStyleIdx="4" presStyleCnt="5">
        <dgm:presLayoutVars>
          <dgm:bulletEnabled val="1"/>
        </dgm:presLayoutVars>
      </dgm:prSet>
      <dgm:spPr/>
    </dgm:pt>
    <dgm:pt modelId="{B63F669A-C179-C445-A88B-11DA85757199}" type="pres">
      <dgm:prSet presAssocID="{5E2444C8-3ACF-4AAA-8250-E599C37D45E7}" presName="FiveNodes_4_text" presStyleLbl="node1" presStyleIdx="4" presStyleCnt="5">
        <dgm:presLayoutVars>
          <dgm:bulletEnabled val="1"/>
        </dgm:presLayoutVars>
      </dgm:prSet>
      <dgm:spPr/>
    </dgm:pt>
    <dgm:pt modelId="{024E4602-86C8-DD49-97E4-36715D80A0E9}" type="pres">
      <dgm:prSet presAssocID="{5E2444C8-3ACF-4AAA-8250-E599C37D45E7}" presName="FiveNodes_5_text" presStyleLbl="node1" presStyleIdx="4" presStyleCnt="5">
        <dgm:presLayoutVars>
          <dgm:bulletEnabled val="1"/>
        </dgm:presLayoutVars>
      </dgm:prSet>
      <dgm:spPr/>
    </dgm:pt>
  </dgm:ptLst>
  <dgm:cxnLst>
    <dgm:cxn modelId="{EB20D207-C850-2D4E-B293-30AF4C60CED3}" type="presOf" srcId="{8FB30EB8-30AC-9545-A84A-1707A635F7FF}" destId="{024E4602-86C8-DD49-97E4-36715D80A0E9}" srcOrd="1" destOrd="0" presId="urn:microsoft.com/office/officeart/2005/8/layout/vProcess5"/>
    <dgm:cxn modelId="{AAEA3A0C-50DF-A14C-93D2-555D3EE5A565}" type="presOf" srcId="{8DBB7040-44DF-2645-8336-004EC4618EF2}" destId="{62A3A959-DB05-C74E-AB0F-DE1627260201}" srcOrd="1" destOrd="0" presId="urn:microsoft.com/office/officeart/2005/8/layout/vProcess5"/>
    <dgm:cxn modelId="{768B411A-A733-7047-94E9-6CAD57A0972F}" type="presOf" srcId="{8FB30EB8-30AC-9545-A84A-1707A635F7FF}" destId="{B9919AD6-DDB6-3E4B-96CF-DD5FD8B61F2C}" srcOrd="0" destOrd="0" presId="urn:microsoft.com/office/officeart/2005/8/layout/vProcess5"/>
    <dgm:cxn modelId="{A7B8612B-2796-224B-A2C4-BA8AA6F7F8F7}" type="presOf" srcId="{F049D411-C79C-4148-9DC9-9F13F3541BF2}" destId="{9BA37EF6-FBCE-4442-97DC-EAE84075C673}" srcOrd="0" destOrd="0" presId="urn:microsoft.com/office/officeart/2005/8/layout/vProcess5"/>
    <dgm:cxn modelId="{5A3BC42F-6A93-584B-802E-0FD3C2803305}" type="presOf" srcId="{E51B36AB-9D20-004B-A5B4-E2341FF3F2EE}" destId="{B63F669A-C179-C445-A88B-11DA85757199}" srcOrd="1" destOrd="0" presId="urn:microsoft.com/office/officeart/2005/8/layout/vProcess5"/>
    <dgm:cxn modelId="{BC033C3B-460C-2141-B362-584BAF96F761}" type="presOf" srcId="{E51B36AB-9D20-004B-A5B4-E2341FF3F2EE}" destId="{0A2C7713-EBD9-BD4C-9AAD-E143E164EBD2}" srcOrd="0" destOrd="0" presId="urn:microsoft.com/office/officeart/2005/8/layout/vProcess5"/>
    <dgm:cxn modelId="{3C0C745B-0AFD-DB46-8FB0-9A871D5FCBC1}" type="presOf" srcId="{4FCD87E3-16AC-5346-87A2-4ACD3552B9B3}" destId="{D5FC12BF-2912-5D44-84CF-D60770D7D028}" srcOrd="0" destOrd="0" presId="urn:microsoft.com/office/officeart/2005/8/layout/vProcess5"/>
    <dgm:cxn modelId="{9ED22241-7D94-824F-A27E-E8B6B1356175}" type="presOf" srcId="{F1879E73-169D-B744-9606-F03544B95C0F}" destId="{5F5E74D6-C559-EE4A-882F-A3693A593C82}" srcOrd="0" destOrd="0" presId="urn:microsoft.com/office/officeart/2005/8/layout/vProcess5"/>
    <dgm:cxn modelId="{1E2A1143-0AE1-D946-A631-0F0CA67433E9}" type="presOf" srcId="{F1879E73-169D-B744-9606-F03544B95C0F}" destId="{ECB0083F-D474-D44E-BD06-DDBA5EF24C8C}" srcOrd="1" destOrd="0" presId="urn:microsoft.com/office/officeart/2005/8/layout/vProcess5"/>
    <dgm:cxn modelId="{F408B565-B1A0-4E42-9641-8A30F4182C66}" type="presOf" srcId="{763BC9B1-EEDC-1A49-A6E2-4C7EC4DC349E}" destId="{CA088278-4C5A-064B-9975-B82DCE1E62B5}" srcOrd="0" destOrd="0" presId="urn:microsoft.com/office/officeart/2005/8/layout/vProcess5"/>
    <dgm:cxn modelId="{37D8F86D-F5BA-3540-98C2-F34EDC2B4819}" type="presOf" srcId="{8DBB7040-44DF-2645-8336-004EC4618EF2}" destId="{394AECD5-29B7-CC41-9133-39C6CDB06AFA}" srcOrd="0" destOrd="0" presId="urn:microsoft.com/office/officeart/2005/8/layout/vProcess5"/>
    <dgm:cxn modelId="{B20F437D-016E-5A4B-A9B6-E9BBB9633026}" type="presOf" srcId="{F049D411-C79C-4148-9DC9-9F13F3541BF2}" destId="{FE577912-F1D8-EF4F-B4D9-2CAB03F51FDF}" srcOrd="1" destOrd="0" presId="urn:microsoft.com/office/officeart/2005/8/layout/vProcess5"/>
    <dgm:cxn modelId="{5D0A1B87-FFB2-9C41-AA3D-E5B86F1F2758}" srcId="{5E2444C8-3ACF-4AAA-8250-E599C37D45E7}" destId="{8FB30EB8-30AC-9545-A84A-1707A635F7FF}" srcOrd="4" destOrd="0" parTransId="{2CA4A59D-5B93-9C4B-909C-E1EAB585F235}" sibTransId="{7B714F9D-BF1C-9F49-AE50-DE69E2BC0B92}"/>
    <dgm:cxn modelId="{97D84F89-47A1-A24B-847D-4AD74DA128F0}" srcId="{5E2444C8-3ACF-4AAA-8250-E599C37D45E7}" destId="{8DBB7040-44DF-2645-8336-004EC4618EF2}" srcOrd="1" destOrd="0" parTransId="{CEF02BAB-230B-D24F-BA7C-FAC1670C03FC}" sibTransId="{FF58A64E-C466-C44B-9EB4-86F85C3396D5}"/>
    <dgm:cxn modelId="{2AC0399A-A1A7-0541-81A2-382C9DB159E4}" srcId="{5E2444C8-3ACF-4AAA-8250-E599C37D45E7}" destId="{E51B36AB-9D20-004B-A5B4-E2341FF3F2EE}" srcOrd="3" destOrd="0" parTransId="{AE80250F-144B-C043-AF4D-FA139B80CF71}" sibTransId="{763BC9B1-EEDC-1A49-A6E2-4C7EC4DC349E}"/>
    <dgm:cxn modelId="{EFBDE4A9-17B6-6143-8BBA-4E50E93E78D7}" srcId="{5E2444C8-3ACF-4AAA-8250-E599C37D45E7}" destId="{F1879E73-169D-B744-9606-F03544B95C0F}" srcOrd="0" destOrd="0" parTransId="{ABB4B2B5-F6F6-BD4C-BBDB-B8313C40C5C1}" sibTransId="{81855395-5076-E34C-90BF-C94551AB2DF7}"/>
    <dgm:cxn modelId="{6F8B7DBB-13EE-EC47-AB0E-C1CA88F4E8AD}" type="presOf" srcId="{81855395-5076-E34C-90BF-C94551AB2DF7}" destId="{0C3CBD94-1B1F-B440-8722-C10CB412A112}" srcOrd="0" destOrd="0" presId="urn:microsoft.com/office/officeart/2005/8/layout/vProcess5"/>
    <dgm:cxn modelId="{1AEB9BBF-0990-5E4E-8CF2-44DEA07A4874}" type="presOf" srcId="{FF58A64E-C466-C44B-9EB4-86F85C3396D5}" destId="{3FD33E48-E933-1644-91AD-7C50C93DB8FC}" srcOrd="0" destOrd="0" presId="urn:microsoft.com/office/officeart/2005/8/layout/vProcess5"/>
    <dgm:cxn modelId="{8C7BAEC4-4293-4CE0-AE9D-F50DF9BD5139}" type="presOf" srcId="{5E2444C8-3ACF-4AAA-8250-E599C37D45E7}" destId="{A1EA54CC-634C-4660-A1F0-13B156186D2F}" srcOrd="0" destOrd="0" presId="urn:microsoft.com/office/officeart/2005/8/layout/vProcess5"/>
    <dgm:cxn modelId="{B3B192F5-BA90-9643-BB3F-C99CB8B725BA}" srcId="{5E2444C8-3ACF-4AAA-8250-E599C37D45E7}" destId="{F049D411-C79C-4148-9DC9-9F13F3541BF2}" srcOrd="2" destOrd="0" parTransId="{DE691BBF-D45E-FD4E-8286-CF6C46BF5856}" sibTransId="{4FCD87E3-16AC-5346-87A2-4ACD3552B9B3}"/>
    <dgm:cxn modelId="{E49CD10D-AAF8-4082-A3A4-FBB3DA9C69AE}" type="presParOf" srcId="{A1EA54CC-634C-4660-A1F0-13B156186D2F}" destId="{E8BF73D7-74EC-41A4-BBE7-72A9A0D326BB}" srcOrd="0" destOrd="0" presId="urn:microsoft.com/office/officeart/2005/8/layout/vProcess5"/>
    <dgm:cxn modelId="{932216FF-8063-4F49-A340-303CC7207C31}" type="presParOf" srcId="{A1EA54CC-634C-4660-A1F0-13B156186D2F}" destId="{5F5E74D6-C559-EE4A-882F-A3693A593C82}" srcOrd="1" destOrd="0" presId="urn:microsoft.com/office/officeart/2005/8/layout/vProcess5"/>
    <dgm:cxn modelId="{DB19286A-BD63-F74F-837C-F18EE22A0E47}" type="presParOf" srcId="{A1EA54CC-634C-4660-A1F0-13B156186D2F}" destId="{394AECD5-29B7-CC41-9133-39C6CDB06AFA}" srcOrd="2" destOrd="0" presId="urn:microsoft.com/office/officeart/2005/8/layout/vProcess5"/>
    <dgm:cxn modelId="{A6359498-BA74-1A44-9EB0-AD2AB3C5644A}" type="presParOf" srcId="{A1EA54CC-634C-4660-A1F0-13B156186D2F}" destId="{9BA37EF6-FBCE-4442-97DC-EAE84075C673}" srcOrd="3" destOrd="0" presId="urn:microsoft.com/office/officeart/2005/8/layout/vProcess5"/>
    <dgm:cxn modelId="{EA549332-2E32-4347-B2BD-481D2AA3DAFC}" type="presParOf" srcId="{A1EA54CC-634C-4660-A1F0-13B156186D2F}" destId="{0A2C7713-EBD9-BD4C-9AAD-E143E164EBD2}" srcOrd="4" destOrd="0" presId="urn:microsoft.com/office/officeart/2005/8/layout/vProcess5"/>
    <dgm:cxn modelId="{5E58B4A0-6D9E-C844-A588-5B7C93BCBCE2}" type="presParOf" srcId="{A1EA54CC-634C-4660-A1F0-13B156186D2F}" destId="{B9919AD6-DDB6-3E4B-96CF-DD5FD8B61F2C}" srcOrd="5" destOrd="0" presId="urn:microsoft.com/office/officeart/2005/8/layout/vProcess5"/>
    <dgm:cxn modelId="{8049D792-3735-A547-A6D5-CA9E198A3B9C}" type="presParOf" srcId="{A1EA54CC-634C-4660-A1F0-13B156186D2F}" destId="{0C3CBD94-1B1F-B440-8722-C10CB412A112}" srcOrd="6" destOrd="0" presId="urn:microsoft.com/office/officeart/2005/8/layout/vProcess5"/>
    <dgm:cxn modelId="{9E9A912E-C825-7A46-B1F9-7D6A8AF5FD63}" type="presParOf" srcId="{A1EA54CC-634C-4660-A1F0-13B156186D2F}" destId="{3FD33E48-E933-1644-91AD-7C50C93DB8FC}" srcOrd="7" destOrd="0" presId="urn:microsoft.com/office/officeart/2005/8/layout/vProcess5"/>
    <dgm:cxn modelId="{5795DD66-180F-9E45-BEAC-D7FA67BD5EF3}" type="presParOf" srcId="{A1EA54CC-634C-4660-A1F0-13B156186D2F}" destId="{D5FC12BF-2912-5D44-84CF-D60770D7D028}" srcOrd="8" destOrd="0" presId="urn:microsoft.com/office/officeart/2005/8/layout/vProcess5"/>
    <dgm:cxn modelId="{0D19240C-8F02-AF4A-A30D-2C277A983CA8}" type="presParOf" srcId="{A1EA54CC-634C-4660-A1F0-13B156186D2F}" destId="{CA088278-4C5A-064B-9975-B82DCE1E62B5}" srcOrd="9" destOrd="0" presId="urn:microsoft.com/office/officeart/2005/8/layout/vProcess5"/>
    <dgm:cxn modelId="{F124FB14-876C-4649-B35E-54B5F722E574}" type="presParOf" srcId="{A1EA54CC-634C-4660-A1F0-13B156186D2F}" destId="{ECB0083F-D474-D44E-BD06-DDBA5EF24C8C}" srcOrd="10" destOrd="0" presId="urn:microsoft.com/office/officeart/2005/8/layout/vProcess5"/>
    <dgm:cxn modelId="{83447F1A-4EFB-484B-97D0-35FD675908D2}" type="presParOf" srcId="{A1EA54CC-634C-4660-A1F0-13B156186D2F}" destId="{62A3A959-DB05-C74E-AB0F-DE1627260201}" srcOrd="11" destOrd="0" presId="urn:microsoft.com/office/officeart/2005/8/layout/vProcess5"/>
    <dgm:cxn modelId="{9C4FC492-C155-4042-A71C-242C4A04CD71}" type="presParOf" srcId="{A1EA54CC-634C-4660-A1F0-13B156186D2F}" destId="{FE577912-F1D8-EF4F-B4D9-2CAB03F51FDF}" srcOrd="12" destOrd="0" presId="urn:microsoft.com/office/officeart/2005/8/layout/vProcess5"/>
    <dgm:cxn modelId="{B01EDF19-CBC0-424F-9A3A-70489B4DE284}" type="presParOf" srcId="{A1EA54CC-634C-4660-A1F0-13B156186D2F}" destId="{B63F669A-C179-C445-A88B-11DA85757199}" srcOrd="13" destOrd="0" presId="urn:microsoft.com/office/officeart/2005/8/layout/vProcess5"/>
    <dgm:cxn modelId="{4318B21E-72B4-1243-8792-D0D17BE5DDA9}" type="presParOf" srcId="{A1EA54CC-634C-4660-A1F0-13B156186D2F}" destId="{024E4602-86C8-DD49-97E4-36715D80A0E9}" srcOrd="14" destOrd="0" presId="urn:microsoft.com/office/officeart/2005/8/layout/vProcess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39C81CE-8200-4AD9-99FD-796A179DEF72}" type="doc">
      <dgm:prSet loTypeId="urn:microsoft.com/office/officeart/2008/layout/PictureStrips" loCatId="picture" qsTypeId="urn:microsoft.com/office/officeart/2005/8/quickstyle/simple1" qsCatId="simple" csTypeId="urn:microsoft.com/office/officeart/2005/8/colors/colorful2" csCatId="colorful" phldr="1"/>
      <dgm:spPr/>
      <dgm:t>
        <a:bodyPr/>
        <a:lstStyle/>
        <a:p>
          <a:endParaRPr lang="es-ES"/>
        </a:p>
      </dgm:t>
    </dgm:pt>
    <dgm:pt modelId="{59C469B5-FE8A-4174-B302-9374F23A6811}">
      <dgm:prSet phldrT="[Texto]" custT="1"/>
      <dgm:spPr/>
      <dgm:t>
        <a:bodyPr/>
        <a:lstStyle/>
        <a:p>
          <a:r>
            <a:rPr lang="en-US" sz="1000" b="1">
              <a:latin typeface="Arial" panose="020B0604020202020204" pitchFamily="34" charset="0"/>
              <a:cs typeface="Arial" panose="020B0604020202020204" pitchFamily="34" charset="0"/>
            </a:rPr>
            <a:t>Enfoque de derechos</a:t>
          </a:r>
          <a:br>
            <a:rPr lang="en-US" sz="1000">
              <a:latin typeface="Arial" panose="020B0604020202020204" pitchFamily="34" charset="0"/>
              <a:cs typeface="Arial" panose="020B0604020202020204" pitchFamily="34" charset="0"/>
            </a:rPr>
          </a:br>
          <a:r>
            <a:rPr lang="en-US" sz="1000">
              <a:latin typeface="Arial" panose="020B0604020202020204" pitchFamily="34" charset="0"/>
              <a:cs typeface="Arial" panose="020B0604020202020204" pitchFamily="34" charset="0"/>
            </a:rPr>
            <a:t>Reconoce a las personas como sujetos de derechos y promueve su participación en las decisiones que afectan su bienestar y calidad de vida.</a:t>
          </a:r>
          <a:endParaRPr lang="es-ES" sz="1000">
            <a:latin typeface="Arial" panose="020B0604020202020204" pitchFamily="34" charset="0"/>
            <a:cs typeface="Arial" panose="020B0604020202020204" pitchFamily="34" charset="0"/>
          </a:endParaRPr>
        </a:p>
      </dgm:t>
    </dgm:pt>
    <dgm:pt modelId="{FF5E861F-7E23-4D05-AB81-8536FF999DCF}" type="parTrans" cxnId="{37BECAF7-1C92-4074-BAF1-A480FE71513A}">
      <dgm:prSet/>
      <dgm:spPr/>
      <dgm:t>
        <a:bodyPr/>
        <a:lstStyle/>
        <a:p>
          <a:endParaRPr lang="es-ES" sz="1000">
            <a:latin typeface="Arial" panose="020B0604020202020204" pitchFamily="34" charset="0"/>
            <a:cs typeface="Arial" panose="020B0604020202020204" pitchFamily="34" charset="0"/>
          </a:endParaRPr>
        </a:p>
      </dgm:t>
    </dgm:pt>
    <dgm:pt modelId="{B8CE15E8-9D07-4D5D-A6EE-8466CAF4509E}" type="sibTrans" cxnId="{37BECAF7-1C92-4074-BAF1-A480FE71513A}">
      <dgm:prSet/>
      <dgm:spPr/>
      <dgm:t>
        <a:bodyPr/>
        <a:lstStyle/>
        <a:p>
          <a:endParaRPr lang="es-ES" sz="1000">
            <a:latin typeface="Arial" panose="020B0604020202020204" pitchFamily="34" charset="0"/>
            <a:cs typeface="Arial" panose="020B0604020202020204" pitchFamily="34" charset="0"/>
          </a:endParaRPr>
        </a:p>
      </dgm:t>
    </dgm:pt>
    <dgm:pt modelId="{1972DD91-836A-4B85-BA8A-FA6DF54069C9}">
      <dgm:prSet custT="1"/>
      <dgm:spPr/>
      <dgm:t>
        <a:bodyPr/>
        <a:lstStyle/>
        <a:p>
          <a:r>
            <a:rPr lang="en-US" sz="1000" b="1">
              <a:latin typeface="Arial" panose="020B0604020202020204" pitchFamily="34" charset="0"/>
              <a:cs typeface="Arial" panose="020B0604020202020204" pitchFamily="34" charset="0"/>
            </a:rPr>
            <a:t>Enfoque territorial</a:t>
          </a:r>
          <a:br>
            <a:rPr lang="en-US" sz="1000">
              <a:latin typeface="Arial" panose="020B0604020202020204" pitchFamily="34" charset="0"/>
              <a:cs typeface="Arial" panose="020B0604020202020204" pitchFamily="34" charset="0"/>
            </a:rPr>
          </a:br>
          <a:r>
            <a:rPr lang="en-US" sz="1000">
              <a:latin typeface="Arial" panose="020B0604020202020204" pitchFamily="34" charset="0"/>
              <a:cs typeface="Arial" panose="020B0604020202020204" pitchFamily="34" charset="0"/>
            </a:rPr>
            <a:t>Considera las particularidades sociales, culturales y económicas de los territorios, promoviendo procesos de participación que respondan a las necesidades locales.</a:t>
          </a:r>
        </a:p>
      </dgm:t>
    </dgm:pt>
    <dgm:pt modelId="{1B5FE3F4-7EAD-4EEA-AC91-ACBD84B32CBB}" type="parTrans" cxnId="{3BC9D676-C2C6-45C0-A2A8-0E9288EF57F4}">
      <dgm:prSet/>
      <dgm:spPr/>
      <dgm:t>
        <a:bodyPr/>
        <a:lstStyle/>
        <a:p>
          <a:endParaRPr lang="es-ES" sz="1000">
            <a:latin typeface="Arial" panose="020B0604020202020204" pitchFamily="34" charset="0"/>
            <a:cs typeface="Arial" panose="020B0604020202020204" pitchFamily="34" charset="0"/>
          </a:endParaRPr>
        </a:p>
      </dgm:t>
    </dgm:pt>
    <dgm:pt modelId="{D551D9CD-D352-4F6B-A990-19A9289C230D}" type="sibTrans" cxnId="{3BC9D676-C2C6-45C0-A2A8-0E9288EF57F4}">
      <dgm:prSet/>
      <dgm:spPr/>
      <dgm:t>
        <a:bodyPr/>
        <a:lstStyle/>
        <a:p>
          <a:endParaRPr lang="es-ES" sz="1000">
            <a:latin typeface="Arial" panose="020B0604020202020204" pitchFamily="34" charset="0"/>
            <a:cs typeface="Arial" panose="020B0604020202020204" pitchFamily="34" charset="0"/>
          </a:endParaRPr>
        </a:p>
      </dgm:t>
    </dgm:pt>
    <dgm:pt modelId="{01F94C80-0190-423F-B310-A3B732D3D0F1}">
      <dgm:prSet custT="1"/>
      <dgm:spPr/>
      <dgm:t>
        <a:bodyPr/>
        <a:lstStyle/>
        <a:p>
          <a:r>
            <a:rPr lang="en-US" sz="1000" b="1">
              <a:latin typeface="Arial" panose="020B0604020202020204" pitchFamily="34" charset="0"/>
              <a:cs typeface="Arial" panose="020B0604020202020204" pitchFamily="34" charset="0"/>
            </a:rPr>
            <a:t>Enfoque comunitario</a:t>
          </a:r>
          <a:br>
            <a:rPr lang="en-US" sz="1000">
              <a:latin typeface="Arial" panose="020B0604020202020204" pitchFamily="34" charset="0"/>
              <a:cs typeface="Arial" panose="020B0604020202020204" pitchFamily="34" charset="0"/>
            </a:rPr>
          </a:br>
          <a:r>
            <a:rPr lang="en-US" sz="1000">
              <a:latin typeface="Arial" panose="020B0604020202020204" pitchFamily="34" charset="0"/>
              <a:cs typeface="Arial" panose="020B0604020202020204" pitchFamily="34" charset="0"/>
            </a:rPr>
            <a:t>Fortalece el papel de las comunidades en la identificación de problemáticas, en la construcción de soluciones colectivas y en el desarrollo de acciones para mejorar la salud y el bienestar.</a:t>
          </a:r>
        </a:p>
      </dgm:t>
    </dgm:pt>
    <dgm:pt modelId="{9F664D33-A182-4B6A-8E94-CBC070208C2B}" type="parTrans" cxnId="{8072B372-AD21-45F1-889D-2CCD5DE80847}">
      <dgm:prSet/>
      <dgm:spPr/>
      <dgm:t>
        <a:bodyPr/>
        <a:lstStyle/>
        <a:p>
          <a:endParaRPr lang="es-ES" sz="1000">
            <a:latin typeface="Arial" panose="020B0604020202020204" pitchFamily="34" charset="0"/>
            <a:cs typeface="Arial" panose="020B0604020202020204" pitchFamily="34" charset="0"/>
          </a:endParaRPr>
        </a:p>
      </dgm:t>
    </dgm:pt>
    <dgm:pt modelId="{B5598467-D3EB-44E8-8786-CD4FB5BE411A}" type="sibTrans" cxnId="{8072B372-AD21-45F1-889D-2CCD5DE80847}">
      <dgm:prSet/>
      <dgm:spPr/>
      <dgm:t>
        <a:bodyPr/>
        <a:lstStyle/>
        <a:p>
          <a:endParaRPr lang="es-ES" sz="1000">
            <a:latin typeface="Arial" panose="020B0604020202020204" pitchFamily="34" charset="0"/>
            <a:cs typeface="Arial" panose="020B0604020202020204" pitchFamily="34" charset="0"/>
          </a:endParaRPr>
        </a:p>
      </dgm:t>
    </dgm:pt>
    <dgm:pt modelId="{D4395900-3397-45CD-ADDA-12023D38ACD2}">
      <dgm:prSet custT="1"/>
      <dgm:spPr/>
      <dgm:t>
        <a:bodyPr/>
        <a:lstStyle/>
        <a:p>
          <a:r>
            <a:rPr lang="en-US" sz="1000" b="1">
              <a:latin typeface="Arial" panose="020B0604020202020204" pitchFamily="34" charset="0"/>
              <a:cs typeface="Arial" panose="020B0604020202020204" pitchFamily="34" charset="0"/>
            </a:rPr>
            <a:t>Enfoque intersectorial</a:t>
          </a:r>
          <a:br>
            <a:rPr lang="en-US" sz="1000">
              <a:latin typeface="Arial" panose="020B0604020202020204" pitchFamily="34" charset="0"/>
              <a:cs typeface="Arial" panose="020B0604020202020204" pitchFamily="34" charset="0"/>
            </a:rPr>
          </a:br>
          <a:r>
            <a:rPr lang="en-US" sz="1000">
              <a:latin typeface="Arial" panose="020B0604020202020204" pitchFamily="34" charset="0"/>
              <a:cs typeface="Arial" panose="020B0604020202020204" pitchFamily="34" charset="0"/>
            </a:rPr>
            <a:t>Promueve la articulación entre diferentes sectores institucionales y sociales para abordar de manera integral los determinantes sociales de la salud.</a:t>
          </a:r>
        </a:p>
      </dgm:t>
    </dgm:pt>
    <dgm:pt modelId="{2FC8CBC5-7297-4321-997D-D9CF222932A4}" type="parTrans" cxnId="{71750888-0EAF-401B-91C1-E687517D612A}">
      <dgm:prSet/>
      <dgm:spPr/>
      <dgm:t>
        <a:bodyPr/>
        <a:lstStyle/>
        <a:p>
          <a:endParaRPr lang="es-ES" sz="1000">
            <a:latin typeface="Arial" panose="020B0604020202020204" pitchFamily="34" charset="0"/>
            <a:cs typeface="Arial" panose="020B0604020202020204" pitchFamily="34" charset="0"/>
          </a:endParaRPr>
        </a:p>
      </dgm:t>
    </dgm:pt>
    <dgm:pt modelId="{D10FEF8C-5287-4AC9-B4E5-4293E3626013}" type="sibTrans" cxnId="{71750888-0EAF-401B-91C1-E687517D612A}">
      <dgm:prSet/>
      <dgm:spPr/>
      <dgm:t>
        <a:bodyPr/>
        <a:lstStyle/>
        <a:p>
          <a:endParaRPr lang="es-ES" sz="1000">
            <a:latin typeface="Arial" panose="020B0604020202020204" pitchFamily="34" charset="0"/>
            <a:cs typeface="Arial" panose="020B0604020202020204" pitchFamily="34" charset="0"/>
          </a:endParaRPr>
        </a:p>
      </dgm:t>
    </dgm:pt>
    <dgm:pt modelId="{B91AE7F0-96DC-5648-9663-E8C875085DB3}" type="pres">
      <dgm:prSet presAssocID="{639C81CE-8200-4AD9-99FD-796A179DEF72}" presName="Name0" presStyleCnt="0">
        <dgm:presLayoutVars>
          <dgm:dir/>
          <dgm:resizeHandles val="exact"/>
        </dgm:presLayoutVars>
      </dgm:prSet>
      <dgm:spPr/>
    </dgm:pt>
    <dgm:pt modelId="{103CA5B7-DC5C-5A47-817E-EEC17226031C}" type="pres">
      <dgm:prSet presAssocID="{59C469B5-FE8A-4174-B302-9374F23A6811}" presName="composite" presStyleCnt="0"/>
      <dgm:spPr/>
    </dgm:pt>
    <dgm:pt modelId="{1454AB76-0A74-6B42-9081-CD1226148971}" type="pres">
      <dgm:prSet presAssocID="{59C469B5-FE8A-4174-B302-9374F23A6811}" presName="rect1" presStyleLbl="trAlignAcc1" presStyleIdx="0" presStyleCnt="4">
        <dgm:presLayoutVars>
          <dgm:bulletEnabled val="1"/>
        </dgm:presLayoutVars>
      </dgm:prSet>
      <dgm:spPr/>
    </dgm:pt>
    <dgm:pt modelId="{BF0FA64A-65DD-AD4A-B031-9BDA2FB6C37F}" type="pres">
      <dgm:prSet presAssocID="{59C469B5-FE8A-4174-B302-9374F23A6811}" presName="rect2" presStyleLbl="fgImgPlace1" presStyleIdx="0" presStyleCnt="4"/>
      <dgm:spPr>
        <a:blipFill>
          <a:blip xmlns:r="http://schemas.openxmlformats.org/officeDocument/2006/relationships" r:embed="rId1"/>
          <a:srcRect/>
          <a:stretch>
            <a:fillRect l="-24000" r="-24000"/>
          </a:stretch>
        </a:blipFill>
      </dgm:spPr>
    </dgm:pt>
    <dgm:pt modelId="{B490AA70-781A-A645-9219-8DB8FF173421}" type="pres">
      <dgm:prSet presAssocID="{B8CE15E8-9D07-4D5D-A6EE-8466CAF4509E}" presName="sibTrans" presStyleCnt="0"/>
      <dgm:spPr/>
    </dgm:pt>
    <dgm:pt modelId="{38386956-0445-C84C-A8BB-C2BDCB98E26F}" type="pres">
      <dgm:prSet presAssocID="{1972DD91-836A-4B85-BA8A-FA6DF54069C9}" presName="composite" presStyleCnt="0"/>
      <dgm:spPr/>
    </dgm:pt>
    <dgm:pt modelId="{F6633BDE-F146-6143-AC65-F9C3F8484809}" type="pres">
      <dgm:prSet presAssocID="{1972DD91-836A-4B85-BA8A-FA6DF54069C9}" presName="rect1" presStyleLbl="trAlignAcc1" presStyleIdx="1" presStyleCnt="4">
        <dgm:presLayoutVars>
          <dgm:bulletEnabled val="1"/>
        </dgm:presLayoutVars>
      </dgm:prSet>
      <dgm:spPr/>
    </dgm:pt>
    <dgm:pt modelId="{5C7C0D95-7FA6-2E41-AC83-9D3BDC4B0DDA}" type="pres">
      <dgm:prSet presAssocID="{1972DD91-836A-4B85-BA8A-FA6DF54069C9}" presName="rect2" presStyleLbl="fgImgPlace1" presStyleIdx="1" presStyleCnt="4"/>
      <dgm:spPr>
        <a:blipFill>
          <a:blip xmlns:r="http://schemas.openxmlformats.org/officeDocument/2006/relationships" r:embed="rId2"/>
          <a:srcRect/>
          <a:stretch>
            <a:fillRect l="-24000" r="-24000"/>
          </a:stretch>
        </a:blipFill>
      </dgm:spPr>
    </dgm:pt>
    <dgm:pt modelId="{23984C7D-3A43-C34A-B6FD-89F11700B223}" type="pres">
      <dgm:prSet presAssocID="{D551D9CD-D352-4F6B-A990-19A9289C230D}" presName="sibTrans" presStyleCnt="0"/>
      <dgm:spPr/>
    </dgm:pt>
    <dgm:pt modelId="{CC142ED8-CFF1-014E-BF30-93C6DD9BA04A}" type="pres">
      <dgm:prSet presAssocID="{01F94C80-0190-423F-B310-A3B732D3D0F1}" presName="composite" presStyleCnt="0"/>
      <dgm:spPr/>
    </dgm:pt>
    <dgm:pt modelId="{667FD8E7-23F1-924C-9122-F87D20B6C1F2}" type="pres">
      <dgm:prSet presAssocID="{01F94C80-0190-423F-B310-A3B732D3D0F1}" presName="rect1" presStyleLbl="trAlignAcc1" presStyleIdx="2" presStyleCnt="4">
        <dgm:presLayoutVars>
          <dgm:bulletEnabled val="1"/>
        </dgm:presLayoutVars>
      </dgm:prSet>
      <dgm:spPr/>
    </dgm:pt>
    <dgm:pt modelId="{B1238106-946E-324B-A8FB-CC96428B10F2}" type="pres">
      <dgm:prSet presAssocID="{01F94C80-0190-423F-B310-A3B732D3D0F1}" presName="rect2" presStyleLbl="fgImgPlace1" presStyleIdx="2" presStyleCnt="4"/>
      <dgm:spPr>
        <a:blipFill>
          <a:blip xmlns:r="http://schemas.openxmlformats.org/officeDocument/2006/relationships" r:embed="rId3"/>
          <a:srcRect/>
          <a:stretch>
            <a:fillRect l="-65000" r="-65000"/>
          </a:stretch>
        </a:blipFill>
      </dgm:spPr>
    </dgm:pt>
    <dgm:pt modelId="{CA95E17D-2CA8-B149-8345-7780DB2E5A96}" type="pres">
      <dgm:prSet presAssocID="{B5598467-D3EB-44E8-8786-CD4FB5BE411A}" presName="sibTrans" presStyleCnt="0"/>
      <dgm:spPr/>
    </dgm:pt>
    <dgm:pt modelId="{43E9D17E-28B6-9F4C-9B76-6C471C176048}" type="pres">
      <dgm:prSet presAssocID="{D4395900-3397-45CD-ADDA-12023D38ACD2}" presName="composite" presStyleCnt="0"/>
      <dgm:spPr/>
    </dgm:pt>
    <dgm:pt modelId="{1E12200E-E67A-F24B-A12D-99B593784382}" type="pres">
      <dgm:prSet presAssocID="{D4395900-3397-45CD-ADDA-12023D38ACD2}" presName="rect1" presStyleLbl="trAlignAcc1" presStyleIdx="3" presStyleCnt="4">
        <dgm:presLayoutVars>
          <dgm:bulletEnabled val="1"/>
        </dgm:presLayoutVars>
      </dgm:prSet>
      <dgm:spPr/>
    </dgm:pt>
    <dgm:pt modelId="{8800F4FD-E9E3-3F4A-BC59-0C6B42680211}" type="pres">
      <dgm:prSet presAssocID="{D4395900-3397-45CD-ADDA-12023D38ACD2}" presName="rect2" presStyleLbl="fgImgPlace1" presStyleIdx="3" presStyleCnt="4"/>
      <dgm:spPr>
        <a:blipFill>
          <a:blip xmlns:r="http://schemas.openxmlformats.org/officeDocument/2006/relationships" r:embed="rId4"/>
          <a:srcRect/>
          <a:stretch>
            <a:fillRect l="-28000" r="-28000"/>
          </a:stretch>
        </a:blipFill>
      </dgm:spPr>
    </dgm:pt>
  </dgm:ptLst>
  <dgm:cxnLst>
    <dgm:cxn modelId="{75E96B60-2C9E-0948-817D-721C2C266256}" type="presOf" srcId="{639C81CE-8200-4AD9-99FD-796A179DEF72}" destId="{B91AE7F0-96DC-5648-9663-E8C875085DB3}" srcOrd="0" destOrd="0" presId="urn:microsoft.com/office/officeart/2008/layout/PictureStrips"/>
    <dgm:cxn modelId="{B424AB4F-DF10-C44A-A09F-224D9B41C687}" type="presOf" srcId="{59C469B5-FE8A-4174-B302-9374F23A6811}" destId="{1454AB76-0A74-6B42-9081-CD1226148971}" srcOrd="0" destOrd="0" presId="urn:microsoft.com/office/officeart/2008/layout/PictureStrips"/>
    <dgm:cxn modelId="{8072B372-AD21-45F1-889D-2CCD5DE80847}" srcId="{639C81CE-8200-4AD9-99FD-796A179DEF72}" destId="{01F94C80-0190-423F-B310-A3B732D3D0F1}" srcOrd="2" destOrd="0" parTransId="{9F664D33-A182-4B6A-8E94-CBC070208C2B}" sibTransId="{B5598467-D3EB-44E8-8786-CD4FB5BE411A}"/>
    <dgm:cxn modelId="{3BC9D676-C2C6-45C0-A2A8-0E9288EF57F4}" srcId="{639C81CE-8200-4AD9-99FD-796A179DEF72}" destId="{1972DD91-836A-4B85-BA8A-FA6DF54069C9}" srcOrd="1" destOrd="0" parTransId="{1B5FE3F4-7EAD-4EEA-AC91-ACBD84B32CBB}" sibTransId="{D551D9CD-D352-4F6B-A990-19A9289C230D}"/>
    <dgm:cxn modelId="{71750888-0EAF-401B-91C1-E687517D612A}" srcId="{639C81CE-8200-4AD9-99FD-796A179DEF72}" destId="{D4395900-3397-45CD-ADDA-12023D38ACD2}" srcOrd="3" destOrd="0" parTransId="{2FC8CBC5-7297-4321-997D-D9CF222932A4}" sibTransId="{D10FEF8C-5287-4AC9-B4E5-4293E3626013}"/>
    <dgm:cxn modelId="{0DD8E698-69C8-3F4F-B7E7-AA030EDAF979}" type="presOf" srcId="{D4395900-3397-45CD-ADDA-12023D38ACD2}" destId="{1E12200E-E67A-F24B-A12D-99B593784382}" srcOrd="0" destOrd="0" presId="urn:microsoft.com/office/officeart/2008/layout/PictureStrips"/>
    <dgm:cxn modelId="{7A4D61B9-CF00-2047-A504-6E7D586E6A61}" type="presOf" srcId="{01F94C80-0190-423F-B310-A3B732D3D0F1}" destId="{667FD8E7-23F1-924C-9122-F87D20B6C1F2}" srcOrd="0" destOrd="0" presId="urn:microsoft.com/office/officeart/2008/layout/PictureStrips"/>
    <dgm:cxn modelId="{CFCA1AE4-8B56-7248-827E-629715EC8B63}" type="presOf" srcId="{1972DD91-836A-4B85-BA8A-FA6DF54069C9}" destId="{F6633BDE-F146-6143-AC65-F9C3F8484809}" srcOrd="0" destOrd="0" presId="urn:microsoft.com/office/officeart/2008/layout/PictureStrips"/>
    <dgm:cxn modelId="{37BECAF7-1C92-4074-BAF1-A480FE71513A}" srcId="{639C81CE-8200-4AD9-99FD-796A179DEF72}" destId="{59C469B5-FE8A-4174-B302-9374F23A6811}" srcOrd="0" destOrd="0" parTransId="{FF5E861F-7E23-4D05-AB81-8536FF999DCF}" sibTransId="{B8CE15E8-9D07-4D5D-A6EE-8466CAF4509E}"/>
    <dgm:cxn modelId="{AD197A36-50EE-3F4B-8A93-532DAAC6C240}" type="presParOf" srcId="{B91AE7F0-96DC-5648-9663-E8C875085DB3}" destId="{103CA5B7-DC5C-5A47-817E-EEC17226031C}" srcOrd="0" destOrd="0" presId="urn:microsoft.com/office/officeart/2008/layout/PictureStrips"/>
    <dgm:cxn modelId="{068642F0-07D8-914A-A1EA-90F83A6B58DE}" type="presParOf" srcId="{103CA5B7-DC5C-5A47-817E-EEC17226031C}" destId="{1454AB76-0A74-6B42-9081-CD1226148971}" srcOrd="0" destOrd="0" presId="urn:microsoft.com/office/officeart/2008/layout/PictureStrips"/>
    <dgm:cxn modelId="{93231489-FF3F-844A-BFCF-9CA2318F8B4B}" type="presParOf" srcId="{103CA5B7-DC5C-5A47-817E-EEC17226031C}" destId="{BF0FA64A-65DD-AD4A-B031-9BDA2FB6C37F}" srcOrd="1" destOrd="0" presId="urn:microsoft.com/office/officeart/2008/layout/PictureStrips"/>
    <dgm:cxn modelId="{595763CA-5DF8-0F4B-B322-F540E528A6B8}" type="presParOf" srcId="{B91AE7F0-96DC-5648-9663-E8C875085DB3}" destId="{B490AA70-781A-A645-9219-8DB8FF173421}" srcOrd="1" destOrd="0" presId="urn:microsoft.com/office/officeart/2008/layout/PictureStrips"/>
    <dgm:cxn modelId="{95C6CE68-0146-7646-BB90-6B3475C70844}" type="presParOf" srcId="{B91AE7F0-96DC-5648-9663-E8C875085DB3}" destId="{38386956-0445-C84C-A8BB-C2BDCB98E26F}" srcOrd="2" destOrd="0" presId="urn:microsoft.com/office/officeart/2008/layout/PictureStrips"/>
    <dgm:cxn modelId="{F150F816-7F7E-D146-8E54-7411C59E4C47}" type="presParOf" srcId="{38386956-0445-C84C-A8BB-C2BDCB98E26F}" destId="{F6633BDE-F146-6143-AC65-F9C3F8484809}" srcOrd="0" destOrd="0" presId="urn:microsoft.com/office/officeart/2008/layout/PictureStrips"/>
    <dgm:cxn modelId="{8FCB2BB9-28F6-A54A-93B9-A87D2C689E70}" type="presParOf" srcId="{38386956-0445-C84C-A8BB-C2BDCB98E26F}" destId="{5C7C0D95-7FA6-2E41-AC83-9D3BDC4B0DDA}" srcOrd="1" destOrd="0" presId="urn:microsoft.com/office/officeart/2008/layout/PictureStrips"/>
    <dgm:cxn modelId="{CDC86B7B-7067-3144-B71A-A061F95C61DC}" type="presParOf" srcId="{B91AE7F0-96DC-5648-9663-E8C875085DB3}" destId="{23984C7D-3A43-C34A-B6FD-89F11700B223}" srcOrd="3" destOrd="0" presId="urn:microsoft.com/office/officeart/2008/layout/PictureStrips"/>
    <dgm:cxn modelId="{284BBBD3-B934-464B-AF21-EB90D718E483}" type="presParOf" srcId="{B91AE7F0-96DC-5648-9663-E8C875085DB3}" destId="{CC142ED8-CFF1-014E-BF30-93C6DD9BA04A}" srcOrd="4" destOrd="0" presId="urn:microsoft.com/office/officeart/2008/layout/PictureStrips"/>
    <dgm:cxn modelId="{312D1251-A9C6-AC4D-9FFC-7B5F95206FDF}" type="presParOf" srcId="{CC142ED8-CFF1-014E-BF30-93C6DD9BA04A}" destId="{667FD8E7-23F1-924C-9122-F87D20B6C1F2}" srcOrd="0" destOrd="0" presId="urn:microsoft.com/office/officeart/2008/layout/PictureStrips"/>
    <dgm:cxn modelId="{7854EC38-B004-4C4F-87BA-D8637964A558}" type="presParOf" srcId="{CC142ED8-CFF1-014E-BF30-93C6DD9BA04A}" destId="{B1238106-946E-324B-A8FB-CC96428B10F2}" srcOrd="1" destOrd="0" presId="urn:microsoft.com/office/officeart/2008/layout/PictureStrips"/>
    <dgm:cxn modelId="{E9A09FFE-E00D-F047-8B77-DF875DB469BD}" type="presParOf" srcId="{B91AE7F0-96DC-5648-9663-E8C875085DB3}" destId="{CA95E17D-2CA8-B149-8345-7780DB2E5A96}" srcOrd="5" destOrd="0" presId="urn:microsoft.com/office/officeart/2008/layout/PictureStrips"/>
    <dgm:cxn modelId="{366F41F9-7F8A-F048-BA8F-1286DAEA248E}" type="presParOf" srcId="{B91AE7F0-96DC-5648-9663-E8C875085DB3}" destId="{43E9D17E-28B6-9F4C-9B76-6C471C176048}" srcOrd="6" destOrd="0" presId="urn:microsoft.com/office/officeart/2008/layout/PictureStrips"/>
    <dgm:cxn modelId="{6B1A0795-05EB-D142-A615-121F36460934}" type="presParOf" srcId="{43E9D17E-28B6-9F4C-9B76-6C471C176048}" destId="{1E12200E-E67A-F24B-A12D-99B593784382}" srcOrd="0" destOrd="0" presId="urn:microsoft.com/office/officeart/2008/layout/PictureStrips"/>
    <dgm:cxn modelId="{05DA9C5F-5529-2145-9AE7-ECAD6667DD6C}" type="presParOf" srcId="{43E9D17E-28B6-9F4C-9B76-6C471C176048}" destId="{8800F4FD-E9E3-3F4A-BC59-0C6B42680211}" srcOrd="1" destOrd="0" presId="urn:microsoft.com/office/officeart/2008/layout/PictureStrips"/>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D18831E-768D-4405-9546-62BCF4DF2F54}" type="doc">
      <dgm:prSet loTypeId="urn:microsoft.com/office/officeart/2005/8/layout/bList2" loCatId="picture" qsTypeId="urn:microsoft.com/office/officeart/2005/8/quickstyle/simple1" qsCatId="simple" csTypeId="urn:microsoft.com/office/officeart/2005/8/colors/colorful1" csCatId="colorful" phldr="1"/>
      <dgm:spPr/>
      <dgm:t>
        <a:bodyPr/>
        <a:lstStyle/>
        <a:p>
          <a:endParaRPr lang="es-ES"/>
        </a:p>
      </dgm:t>
    </dgm:pt>
    <dgm:pt modelId="{070FB26E-CA52-4D3D-95DC-B0BBA5105817}">
      <dgm:prSet phldrT="[Texto]" custT="1"/>
      <dgm:spPr/>
      <dgm:t>
        <a:bodyPr/>
        <a:lstStyle/>
        <a:p>
          <a:pPr algn="ctr"/>
          <a:r>
            <a:rPr lang="en-US" sz="800">
              <a:solidFill>
                <a:sysClr val="windowText" lastClr="000000"/>
              </a:solidFill>
              <a:latin typeface="Arial" panose="020B0604020202020204" pitchFamily="34" charset="0"/>
              <a:cs typeface="Arial" panose="020B0604020202020204" pitchFamily="34" charset="0"/>
            </a:rPr>
            <a:t>Disponibilidad</a:t>
          </a:r>
          <a:endParaRPr lang="es-ES" sz="800">
            <a:solidFill>
              <a:sysClr val="windowText" lastClr="000000"/>
            </a:solidFill>
            <a:latin typeface="Arial" panose="020B0604020202020204" pitchFamily="34" charset="0"/>
            <a:cs typeface="Arial" panose="020B0604020202020204" pitchFamily="34" charset="0"/>
          </a:endParaRPr>
        </a:p>
      </dgm:t>
    </dgm:pt>
    <dgm:pt modelId="{6169C17E-6381-461A-91C1-27511EFC4C4A}" type="parTrans" cxnId="{196B34B2-B2C9-4CDB-871B-263CD683ABF8}">
      <dgm:prSet/>
      <dgm:spPr/>
      <dgm:t>
        <a:bodyPr/>
        <a:lstStyle/>
        <a:p>
          <a:pPr algn="ctr"/>
          <a:endParaRPr lang="es-ES" sz="800">
            <a:solidFill>
              <a:sysClr val="windowText" lastClr="000000"/>
            </a:solidFill>
            <a:latin typeface="Arial" panose="020B0604020202020204" pitchFamily="34" charset="0"/>
            <a:cs typeface="Arial" panose="020B0604020202020204" pitchFamily="34" charset="0"/>
          </a:endParaRPr>
        </a:p>
      </dgm:t>
    </dgm:pt>
    <dgm:pt modelId="{F29792F8-4C70-4828-835C-438E20927D6A}" type="sibTrans" cxnId="{196B34B2-B2C9-4CDB-871B-263CD683ABF8}">
      <dgm:prSet/>
      <dgm:spPr/>
      <dgm:t>
        <a:bodyPr/>
        <a:lstStyle/>
        <a:p>
          <a:pPr algn="ctr"/>
          <a:endParaRPr lang="es-ES" sz="800">
            <a:solidFill>
              <a:sysClr val="windowText" lastClr="000000"/>
            </a:solidFill>
            <a:latin typeface="Arial" panose="020B0604020202020204" pitchFamily="34" charset="0"/>
            <a:cs typeface="Arial" panose="020B0604020202020204" pitchFamily="34" charset="0"/>
          </a:endParaRPr>
        </a:p>
      </dgm:t>
    </dgm:pt>
    <dgm:pt modelId="{348BBC3E-1F1A-40AD-9C49-9F31317DB5BE}">
      <dgm:prSet custT="1"/>
      <dgm:spPr/>
      <dgm:t>
        <a:bodyPr/>
        <a:lstStyle/>
        <a:p>
          <a:pPr algn="l"/>
          <a:r>
            <a:rPr lang="en-US" sz="800">
              <a:solidFill>
                <a:sysClr val="windowText" lastClr="000000"/>
              </a:solidFill>
              <a:latin typeface="Arial" panose="020B0604020202020204" pitchFamily="34" charset="0"/>
              <a:cs typeface="Arial" panose="020B0604020202020204" pitchFamily="34" charset="0"/>
            </a:rPr>
            <a:t>Existencia suficiente de servicios, instituciones, programas, personal de salud, tecnologías y recursos necesarios para atender las necesidades de la población.</a:t>
          </a:r>
        </a:p>
      </dgm:t>
    </dgm:pt>
    <dgm:pt modelId="{13DA7489-7A7F-4BAD-A4F2-F99C167ED7BF}" type="parTrans" cxnId="{51766FAF-2050-47B9-B001-7E5560648D01}">
      <dgm:prSet/>
      <dgm:spPr/>
      <dgm:t>
        <a:bodyPr/>
        <a:lstStyle/>
        <a:p>
          <a:pPr algn="ctr"/>
          <a:endParaRPr lang="es-ES" sz="800">
            <a:solidFill>
              <a:sysClr val="windowText" lastClr="000000"/>
            </a:solidFill>
            <a:latin typeface="Arial" panose="020B0604020202020204" pitchFamily="34" charset="0"/>
            <a:cs typeface="Arial" panose="020B0604020202020204" pitchFamily="34" charset="0"/>
          </a:endParaRPr>
        </a:p>
      </dgm:t>
    </dgm:pt>
    <dgm:pt modelId="{0E4D2404-2466-4B77-BD4C-9448DE1146C7}" type="sibTrans" cxnId="{51766FAF-2050-47B9-B001-7E5560648D01}">
      <dgm:prSet/>
      <dgm:spPr/>
      <dgm:t>
        <a:bodyPr/>
        <a:lstStyle/>
        <a:p>
          <a:pPr algn="ctr"/>
          <a:endParaRPr lang="es-ES" sz="800">
            <a:solidFill>
              <a:sysClr val="windowText" lastClr="000000"/>
            </a:solidFill>
            <a:latin typeface="Arial" panose="020B0604020202020204" pitchFamily="34" charset="0"/>
            <a:cs typeface="Arial" panose="020B0604020202020204" pitchFamily="34" charset="0"/>
          </a:endParaRPr>
        </a:p>
      </dgm:t>
    </dgm:pt>
    <dgm:pt modelId="{FDD5A7E1-CACB-4B1C-824D-477F995A494D}">
      <dgm:prSet custT="1"/>
      <dgm:spPr/>
      <dgm:t>
        <a:bodyPr/>
        <a:lstStyle/>
        <a:p>
          <a:pPr algn="ctr"/>
          <a:r>
            <a:rPr lang="en-US" sz="800">
              <a:solidFill>
                <a:sysClr val="windowText" lastClr="000000"/>
              </a:solidFill>
              <a:latin typeface="Arial" panose="020B0604020202020204" pitchFamily="34" charset="0"/>
              <a:cs typeface="Arial" panose="020B0604020202020204" pitchFamily="34" charset="0"/>
            </a:rPr>
            <a:t>Accesibilidad</a:t>
          </a:r>
        </a:p>
      </dgm:t>
    </dgm:pt>
    <dgm:pt modelId="{9AD65B1E-FB9B-4F15-A29D-083FB7E49229}" type="parTrans" cxnId="{B9C40D04-1586-4388-8C7F-4FFC9375C31E}">
      <dgm:prSet/>
      <dgm:spPr/>
      <dgm:t>
        <a:bodyPr/>
        <a:lstStyle/>
        <a:p>
          <a:pPr algn="ctr"/>
          <a:endParaRPr lang="es-ES" sz="800">
            <a:solidFill>
              <a:sysClr val="windowText" lastClr="000000"/>
            </a:solidFill>
            <a:latin typeface="Arial" panose="020B0604020202020204" pitchFamily="34" charset="0"/>
            <a:cs typeface="Arial" panose="020B0604020202020204" pitchFamily="34" charset="0"/>
          </a:endParaRPr>
        </a:p>
      </dgm:t>
    </dgm:pt>
    <dgm:pt modelId="{9639C68B-0A92-4FF6-9D02-BA7A103D9BF7}" type="sibTrans" cxnId="{B9C40D04-1586-4388-8C7F-4FFC9375C31E}">
      <dgm:prSet/>
      <dgm:spPr/>
      <dgm:t>
        <a:bodyPr/>
        <a:lstStyle/>
        <a:p>
          <a:pPr algn="ctr"/>
          <a:endParaRPr lang="es-ES" sz="800">
            <a:solidFill>
              <a:sysClr val="windowText" lastClr="000000"/>
            </a:solidFill>
            <a:latin typeface="Arial" panose="020B0604020202020204" pitchFamily="34" charset="0"/>
            <a:cs typeface="Arial" panose="020B0604020202020204" pitchFamily="34" charset="0"/>
          </a:endParaRPr>
        </a:p>
      </dgm:t>
    </dgm:pt>
    <dgm:pt modelId="{2DB5C1EE-BE0A-46C0-957E-91184A3F7972}">
      <dgm:prSet custT="1"/>
      <dgm:spPr/>
      <dgm:t>
        <a:bodyPr/>
        <a:lstStyle/>
        <a:p>
          <a:pPr algn="l"/>
          <a:r>
            <a:rPr lang="en-US" sz="800">
              <a:solidFill>
                <a:sysClr val="windowText" lastClr="000000"/>
              </a:solidFill>
              <a:latin typeface="Arial" panose="020B0604020202020204" pitchFamily="34" charset="0"/>
              <a:cs typeface="Arial" panose="020B0604020202020204" pitchFamily="34" charset="0"/>
            </a:rPr>
            <a:t>Posibilidad real de que todas las personas puedan acceder a los servicios de salud sin discriminación.</a:t>
          </a:r>
        </a:p>
      </dgm:t>
    </dgm:pt>
    <dgm:pt modelId="{E0710F56-429D-478A-A8D0-EF8953CCA6D2}" type="parTrans" cxnId="{3CCEB754-01CB-41E9-93CC-EDEB4B44A5D0}">
      <dgm:prSet/>
      <dgm:spPr/>
      <dgm:t>
        <a:bodyPr/>
        <a:lstStyle/>
        <a:p>
          <a:pPr algn="ctr"/>
          <a:endParaRPr lang="es-ES" sz="800">
            <a:solidFill>
              <a:sysClr val="windowText" lastClr="000000"/>
            </a:solidFill>
            <a:latin typeface="Arial" panose="020B0604020202020204" pitchFamily="34" charset="0"/>
            <a:cs typeface="Arial" panose="020B0604020202020204" pitchFamily="34" charset="0"/>
          </a:endParaRPr>
        </a:p>
      </dgm:t>
    </dgm:pt>
    <dgm:pt modelId="{8563C3EF-0649-401F-A0E9-EAE9152C42C3}" type="sibTrans" cxnId="{3CCEB754-01CB-41E9-93CC-EDEB4B44A5D0}">
      <dgm:prSet/>
      <dgm:spPr/>
      <dgm:t>
        <a:bodyPr/>
        <a:lstStyle/>
        <a:p>
          <a:pPr algn="ctr"/>
          <a:endParaRPr lang="es-ES" sz="800">
            <a:solidFill>
              <a:sysClr val="windowText" lastClr="000000"/>
            </a:solidFill>
            <a:latin typeface="Arial" panose="020B0604020202020204" pitchFamily="34" charset="0"/>
            <a:cs typeface="Arial" panose="020B0604020202020204" pitchFamily="34" charset="0"/>
          </a:endParaRPr>
        </a:p>
      </dgm:t>
    </dgm:pt>
    <dgm:pt modelId="{B433062E-E361-364F-B800-B79E07474281}">
      <dgm:prSet custT="1"/>
      <dgm:spPr/>
      <dgm:t>
        <a:bodyPr/>
        <a:lstStyle/>
        <a:p>
          <a:pPr algn="ctr">
            <a:buNone/>
          </a:pPr>
          <a:r>
            <a:rPr lang="en-US" sz="800">
              <a:solidFill>
                <a:sysClr val="windowText" lastClr="000000"/>
              </a:solidFill>
              <a:latin typeface="Arial" panose="020B0604020202020204" pitchFamily="34" charset="0"/>
              <a:cs typeface="Arial" panose="020B0604020202020204" pitchFamily="34" charset="0"/>
            </a:rPr>
            <a:t>Calidad</a:t>
          </a:r>
        </a:p>
      </dgm:t>
    </dgm:pt>
    <dgm:pt modelId="{F252E1CF-A8BF-D444-B022-6A6B70F41755}" type="parTrans" cxnId="{95FBAE24-8C7A-8847-8DA9-9C8F4288DBD4}">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5786E6F1-6CE8-3943-A683-8ADE9234F02D}" type="sibTrans" cxnId="{95FBAE24-8C7A-8847-8DA9-9C8F4288DBD4}">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7BA453FC-4C8D-F543-B9C1-0445BAB5A595}">
      <dgm:prSet custT="1"/>
      <dgm:spPr/>
      <dgm:t>
        <a:bodyPr/>
        <a:lstStyle/>
        <a:p>
          <a:pPr algn="ctr">
            <a:buNone/>
          </a:pPr>
          <a:endParaRPr lang="en-US" sz="800">
            <a:solidFill>
              <a:sysClr val="windowText" lastClr="000000"/>
            </a:solidFill>
            <a:latin typeface="Arial" panose="020B0604020202020204" pitchFamily="34" charset="0"/>
            <a:cs typeface="Arial" panose="020B0604020202020204" pitchFamily="34" charset="0"/>
          </a:endParaRPr>
        </a:p>
      </dgm:t>
    </dgm:pt>
    <dgm:pt modelId="{293957D6-11E6-3849-9F23-A0D888880E98}" type="parTrans" cxnId="{4EA3BEF5-F5C4-1F4A-98A1-6D17B2495394}">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DD9207A6-01A2-1F4C-B394-F0F54C5DE80D}" type="sibTrans" cxnId="{4EA3BEF5-F5C4-1F4A-98A1-6D17B2495394}">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89B26BDE-C7E9-B845-8156-662BCFD514D9}">
      <dgm:prSet custT="1"/>
      <dgm:spPr/>
      <dgm:t>
        <a:bodyPr/>
        <a:lstStyle/>
        <a:p>
          <a:pPr algn="ctr">
            <a:buNone/>
          </a:pPr>
          <a:r>
            <a:rPr lang="en-US" sz="800" b="1">
              <a:solidFill>
                <a:sysClr val="windowText" lastClr="000000"/>
              </a:solidFill>
              <a:latin typeface="Arial" panose="020B0604020202020204" pitchFamily="34" charset="0"/>
              <a:cs typeface="Arial" panose="020B0604020202020204" pitchFamily="34" charset="0"/>
            </a:rPr>
            <a:t>Aceptabilidad</a:t>
          </a:r>
          <a:endParaRPr lang="en-US" sz="800">
            <a:solidFill>
              <a:sysClr val="windowText" lastClr="000000"/>
            </a:solidFill>
            <a:latin typeface="Arial" panose="020B0604020202020204" pitchFamily="34" charset="0"/>
            <a:cs typeface="Arial" panose="020B0604020202020204" pitchFamily="34" charset="0"/>
          </a:endParaRPr>
        </a:p>
      </dgm:t>
    </dgm:pt>
    <dgm:pt modelId="{89A069B8-D227-9940-9EA7-4164D36C0750}" type="parTrans" cxnId="{3D3D337F-64C2-184C-AA56-F3345D36E2FC}">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E230E4D6-BFC8-A747-AC21-797062AE7139}" type="sibTrans" cxnId="{3D3D337F-64C2-184C-AA56-F3345D36E2FC}">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26FCE024-6618-FF48-A178-1B409CE6EE72}">
      <dgm:prSet custT="1"/>
      <dgm:spPr/>
      <dgm:t>
        <a:bodyPr/>
        <a:lstStyle/>
        <a:p>
          <a:pPr algn="l"/>
          <a:r>
            <a:rPr lang="en-US" sz="800">
              <a:solidFill>
                <a:sysClr val="windowText" lastClr="000000"/>
              </a:solidFill>
              <a:latin typeface="Arial" panose="020B0604020202020204" pitchFamily="34" charset="0"/>
              <a:cs typeface="Arial" panose="020B0604020202020204" pitchFamily="34" charset="0"/>
            </a:rPr>
            <a:t>Los servicios de salud deben ser respetuosos de los valores culturales, sociales y éticos de las personas y las comunidades. </a:t>
          </a:r>
        </a:p>
      </dgm:t>
    </dgm:pt>
    <dgm:pt modelId="{47303884-BFD7-9E43-8E91-83B4D547355D}" type="parTrans" cxnId="{F46F942F-A665-A049-A6B9-2715B852634A}">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2C848557-7EEB-C646-9150-550771792F39}" type="sibTrans" cxnId="{F46F942F-A665-A049-A6B9-2715B852634A}">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D55D2223-EF31-5948-A3B7-1C2B1A5CEB79}">
      <dgm:prSet custT="1"/>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90FF0B36-AEBE-3A48-919B-76DEFB1401FE}" type="parTrans" cxnId="{D045BDCF-8531-2744-9899-693197127500}">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EFD86243-56A6-F941-9E99-031B2EE38B8F}" type="sibTrans" cxnId="{D045BDCF-8531-2744-9899-693197127500}">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2CAE8BB8-ECF3-4C4E-B111-70A39E28401B}">
      <dgm:prSet custT="1"/>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A36D4D97-EED1-F641-9867-E7A27903EB5E}" type="parTrans" cxnId="{22DB4E8A-82EE-304B-80BD-5E6E0B86D352}">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FB5489F7-38F4-FA4B-9D5D-91815D88FC52}" type="sibTrans" cxnId="{22DB4E8A-82EE-304B-80BD-5E6E0B86D352}">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3A3CC14C-64A2-CC49-B878-47FBF7824818}">
      <dgm:prSet custT="1"/>
      <dgm:spPr/>
      <dgm:t>
        <a:bodyPr/>
        <a:lstStyle/>
        <a:p>
          <a:pPr algn="l"/>
          <a:r>
            <a:rPr lang="en-US" sz="800">
              <a:solidFill>
                <a:sysClr val="windowText" lastClr="000000"/>
              </a:solidFill>
              <a:latin typeface="Arial" panose="020B0604020202020204" pitchFamily="34" charset="0"/>
              <a:cs typeface="Arial" panose="020B0604020202020204" pitchFamily="34" charset="0"/>
            </a:rPr>
            <a:t>Los servicios de salud deben prestarse con estándares científicos, técnicos y humanos que garanticen la seguridad del paciente y la eficacia de las intervenciones en salud. </a:t>
          </a:r>
        </a:p>
      </dgm:t>
    </dgm:pt>
    <dgm:pt modelId="{50FBF550-5B34-1640-AF2B-4B0955B3B645}" type="parTrans" cxnId="{C2F6E497-D2AC-0F42-B99C-C1E220E10ADF}">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40959C8A-87C6-A044-95F7-49600A817759}" type="sibTrans" cxnId="{C2F6E497-D2AC-0F42-B99C-C1E220E10ADF}">
      <dgm:prSet/>
      <dgm:spPr/>
      <dgm:t>
        <a:bodyPr/>
        <a:lstStyle/>
        <a:p>
          <a:pPr algn="ctr"/>
          <a:endParaRPr lang="en-US" sz="800">
            <a:solidFill>
              <a:sysClr val="windowText" lastClr="000000"/>
            </a:solidFill>
            <a:latin typeface="Arial" panose="020B0604020202020204" pitchFamily="34" charset="0"/>
            <a:cs typeface="Arial" panose="020B0604020202020204" pitchFamily="34" charset="0"/>
          </a:endParaRPr>
        </a:p>
      </dgm:t>
    </dgm:pt>
    <dgm:pt modelId="{BC24AADC-B734-4A10-80AE-3F56A11A9C9C}" type="pres">
      <dgm:prSet presAssocID="{1D18831E-768D-4405-9546-62BCF4DF2F54}" presName="diagram" presStyleCnt="0">
        <dgm:presLayoutVars>
          <dgm:dir/>
          <dgm:animLvl val="lvl"/>
          <dgm:resizeHandles val="exact"/>
        </dgm:presLayoutVars>
      </dgm:prSet>
      <dgm:spPr/>
    </dgm:pt>
    <dgm:pt modelId="{481F008E-69DA-4443-8554-253C659A92AB}" type="pres">
      <dgm:prSet presAssocID="{070FB26E-CA52-4D3D-95DC-B0BBA5105817}" presName="compNode" presStyleCnt="0"/>
      <dgm:spPr/>
    </dgm:pt>
    <dgm:pt modelId="{1EEAECDF-FCDA-439E-85D7-8E17F74CA3F7}" type="pres">
      <dgm:prSet presAssocID="{070FB26E-CA52-4D3D-95DC-B0BBA5105817}" presName="childRect" presStyleLbl="bgAcc1" presStyleIdx="0" presStyleCnt="4">
        <dgm:presLayoutVars>
          <dgm:bulletEnabled val="1"/>
        </dgm:presLayoutVars>
      </dgm:prSet>
      <dgm:spPr/>
    </dgm:pt>
    <dgm:pt modelId="{5CD2C0BE-5D91-47AD-85B5-E44B7C20D4D9}" type="pres">
      <dgm:prSet presAssocID="{070FB26E-CA52-4D3D-95DC-B0BBA5105817}" presName="parentText" presStyleLbl="node1" presStyleIdx="0" presStyleCnt="0">
        <dgm:presLayoutVars>
          <dgm:chMax val="0"/>
          <dgm:bulletEnabled val="1"/>
        </dgm:presLayoutVars>
      </dgm:prSet>
      <dgm:spPr/>
    </dgm:pt>
    <dgm:pt modelId="{400DC926-308C-4200-BD79-0C9CFCD82726}" type="pres">
      <dgm:prSet presAssocID="{070FB26E-CA52-4D3D-95DC-B0BBA5105817}" presName="parentRect" presStyleLbl="alignNode1" presStyleIdx="0" presStyleCnt="4"/>
      <dgm:spPr/>
    </dgm:pt>
    <dgm:pt modelId="{21F7E41B-EF13-4082-AE69-58C2E080FD22}" type="pres">
      <dgm:prSet presAssocID="{070FB26E-CA52-4D3D-95DC-B0BBA5105817}" presName="adorn" presStyleLbl="fgAccFollowNode1" presStyleIdx="0" presStyleCnt="4"/>
      <dgm:spPr>
        <a:blipFill>
          <a:blip xmlns:r="http://schemas.openxmlformats.org/officeDocument/2006/relationships" r:embed="rId1"/>
          <a:srcRect/>
          <a:stretch>
            <a:fillRect l="-2000" r="-2000"/>
          </a:stretch>
        </a:blipFill>
      </dgm:spPr>
    </dgm:pt>
    <dgm:pt modelId="{7B1A2A2F-F9AC-43FF-A745-3BC535DA7768}" type="pres">
      <dgm:prSet presAssocID="{F29792F8-4C70-4828-835C-438E20927D6A}" presName="sibTrans" presStyleLbl="sibTrans2D1" presStyleIdx="0" presStyleCnt="0"/>
      <dgm:spPr/>
    </dgm:pt>
    <dgm:pt modelId="{1B9F7978-0305-41F7-8E37-0317FE7E907D}" type="pres">
      <dgm:prSet presAssocID="{FDD5A7E1-CACB-4B1C-824D-477F995A494D}" presName="compNode" presStyleCnt="0"/>
      <dgm:spPr/>
    </dgm:pt>
    <dgm:pt modelId="{4AA336DB-609C-46D5-9257-A7CD3F8A59CA}" type="pres">
      <dgm:prSet presAssocID="{FDD5A7E1-CACB-4B1C-824D-477F995A494D}" presName="childRect" presStyleLbl="bgAcc1" presStyleIdx="1" presStyleCnt="4">
        <dgm:presLayoutVars>
          <dgm:bulletEnabled val="1"/>
        </dgm:presLayoutVars>
      </dgm:prSet>
      <dgm:spPr/>
    </dgm:pt>
    <dgm:pt modelId="{E2939B56-88F4-45C6-9E27-9AA301146A02}" type="pres">
      <dgm:prSet presAssocID="{FDD5A7E1-CACB-4B1C-824D-477F995A494D}" presName="parentText" presStyleLbl="node1" presStyleIdx="0" presStyleCnt="0">
        <dgm:presLayoutVars>
          <dgm:chMax val="0"/>
          <dgm:bulletEnabled val="1"/>
        </dgm:presLayoutVars>
      </dgm:prSet>
      <dgm:spPr/>
    </dgm:pt>
    <dgm:pt modelId="{87304AE2-4333-4FB1-9A13-7420CE65A8AB}" type="pres">
      <dgm:prSet presAssocID="{FDD5A7E1-CACB-4B1C-824D-477F995A494D}" presName="parentRect" presStyleLbl="alignNode1" presStyleIdx="1" presStyleCnt="4"/>
      <dgm:spPr/>
    </dgm:pt>
    <dgm:pt modelId="{CD3C5349-AD35-4790-AA2A-763B9FAB191D}" type="pres">
      <dgm:prSet presAssocID="{FDD5A7E1-CACB-4B1C-824D-477F995A494D}" presName="adorn" presStyleLbl="fgAccFollowNode1" presStyleIdx="1" presStyleCnt="4"/>
      <dgm:spPr>
        <a:blipFill>
          <a:blip xmlns:r="http://schemas.openxmlformats.org/officeDocument/2006/relationships" r:embed="rId2"/>
          <a:srcRect/>
          <a:stretch>
            <a:fillRect l="-11000" r="-11000"/>
          </a:stretch>
        </a:blipFill>
      </dgm:spPr>
    </dgm:pt>
    <dgm:pt modelId="{D454B418-8E93-6343-ACE7-172C17263C6F}" type="pres">
      <dgm:prSet presAssocID="{9639C68B-0A92-4FF6-9D02-BA7A103D9BF7}" presName="sibTrans" presStyleLbl="sibTrans2D1" presStyleIdx="0" presStyleCnt="0"/>
      <dgm:spPr/>
    </dgm:pt>
    <dgm:pt modelId="{0FB573FF-4751-E64A-B0DF-078C9F439EC8}" type="pres">
      <dgm:prSet presAssocID="{89B26BDE-C7E9-B845-8156-662BCFD514D9}" presName="compNode" presStyleCnt="0"/>
      <dgm:spPr/>
    </dgm:pt>
    <dgm:pt modelId="{9DC02F0C-EDA6-A94F-9A24-381811EB5BFF}" type="pres">
      <dgm:prSet presAssocID="{89B26BDE-C7E9-B845-8156-662BCFD514D9}" presName="childRect" presStyleLbl="bgAcc1" presStyleIdx="2" presStyleCnt="4">
        <dgm:presLayoutVars>
          <dgm:bulletEnabled val="1"/>
        </dgm:presLayoutVars>
      </dgm:prSet>
      <dgm:spPr/>
    </dgm:pt>
    <dgm:pt modelId="{1B908E30-4907-7C42-9EC2-82D18380A1BC}" type="pres">
      <dgm:prSet presAssocID="{89B26BDE-C7E9-B845-8156-662BCFD514D9}" presName="parentText" presStyleLbl="node1" presStyleIdx="0" presStyleCnt="0">
        <dgm:presLayoutVars>
          <dgm:chMax val="0"/>
          <dgm:bulletEnabled val="1"/>
        </dgm:presLayoutVars>
      </dgm:prSet>
      <dgm:spPr/>
    </dgm:pt>
    <dgm:pt modelId="{FBBCA2D1-1FDB-C641-BE5C-2513227276C4}" type="pres">
      <dgm:prSet presAssocID="{89B26BDE-C7E9-B845-8156-662BCFD514D9}" presName="parentRect" presStyleLbl="alignNode1" presStyleIdx="2" presStyleCnt="4"/>
      <dgm:spPr/>
    </dgm:pt>
    <dgm:pt modelId="{1F407E70-317D-0F45-A4E1-7241B48DCDBB}" type="pres">
      <dgm:prSet presAssocID="{89B26BDE-C7E9-B845-8156-662BCFD514D9}" presName="adorn" presStyleLbl="fgAccFollowNode1" presStyleIdx="2" presStyleCnt="4"/>
      <dgm:spPr>
        <a:blipFill>
          <a:blip xmlns:r="http://schemas.openxmlformats.org/officeDocument/2006/relationships" r:embed="rId3"/>
          <a:srcRect/>
          <a:stretch>
            <a:fillRect l="-1000" r="-1000"/>
          </a:stretch>
        </a:blipFill>
      </dgm:spPr>
    </dgm:pt>
    <dgm:pt modelId="{70FD7072-7F44-3246-8B39-F67BDC2F25E9}" type="pres">
      <dgm:prSet presAssocID="{E230E4D6-BFC8-A747-AC21-797062AE7139}" presName="sibTrans" presStyleLbl="sibTrans2D1" presStyleIdx="0" presStyleCnt="0"/>
      <dgm:spPr/>
    </dgm:pt>
    <dgm:pt modelId="{4999329F-156D-5945-B349-7981C20F1BBD}" type="pres">
      <dgm:prSet presAssocID="{B433062E-E361-364F-B800-B79E07474281}" presName="compNode" presStyleCnt="0"/>
      <dgm:spPr/>
    </dgm:pt>
    <dgm:pt modelId="{70E268FE-3640-CD48-9893-8F99E9F3EF6A}" type="pres">
      <dgm:prSet presAssocID="{B433062E-E361-364F-B800-B79E07474281}" presName="childRect" presStyleLbl="bgAcc1" presStyleIdx="3" presStyleCnt="4">
        <dgm:presLayoutVars>
          <dgm:bulletEnabled val="1"/>
        </dgm:presLayoutVars>
      </dgm:prSet>
      <dgm:spPr/>
    </dgm:pt>
    <dgm:pt modelId="{2ED3BBB3-64D2-FA4E-8364-AA3F9C7CA1D4}" type="pres">
      <dgm:prSet presAssocID="{B433062E-E361-364F-B800-B79E07474281}" presName="parentText" presStyleLbl="node1" presStyleIdx="0" presStyleCnt="0">
        <dgm:presLayoutVars>
          <dgm:chMax val="0"/>
          <dgm:bulletEnabled val="1"/>
        </dgm:presLayoutVars>
      </dgm:prSet>
      <dgm:spPr/>
    </dgm:pt>
    <dgm:pt modelId="{05B855FB-A7F1-A644-9D8A-E81E5C5866C2}" type="pres">
      <dgm:prSet presAssocID="{B433062E-E361-364F-B800-B79E07474281}" presName="parentRect" presStyleLbl="alignNode1" presStyleIdx="3" presStyleCnt="4"/>
      <dgm:spPr/>
    </dgm:pt>
    <dgm:pt modelId="{708DF0E3-7C72-E64F-934C-0A165CCC7C35}" type="pres">
      <dgm:prSet presAssocID="{B433062E-E361-364F-B800-B79E07474281}" presName="adorn" presStyleLbl="fgAccFollowNode1" presStyleIdx="3" presStyleCnt="4"/>
      <dgm:spPr>
        <a:blipFill>
          <a:blip xmlns:r="http://schemas.openxmlformats.org/officeDocument/2006/relationships" r:embed="rId4"/>
          <a:srcRect/>
          <a:stretch>
            <a:fillRect t="-3000" b="-3000"/>
          </a:stretch>
        </a:blipFill>
      </dgm:spPr>
    </dgm:pt>
  </dgm:ptLst>
  <dgm:cxnLst>
    <dgm:cxn modelId="{B9C40D04-1586-4388-8C7F-4FFC9375C31E}" srcId="{1D18831E-768D-4405-9546-62BCF4DF2F54}" destId="{FDD5A7E1-CACB-4B1C-824D-477F995A494D}" srcOrd="1" destOrd="0" parTransId="{9AD65B1E-FB9B-4F15-A29D-083FB7E49229}" sibTransId="{9639C68B-0A92-4FF6-9D02-BA7A103D9BF7}"/>
    <dgm:cxn modelId="{0CA5031E-310A-B542-B034-3333A370B874}" type="presOf" srcId="{7BA453FC-4C8D-F543-B9C1-0445BAB5A595}" destId="{70E268FE-3640-CD48-9893-8F99E9F3EF6A}" srcOrd="0" destOrd="0" presId="urn:microsoft.com/office/officeart/2005/8/layout/bList2"/>
    <dgm:cxn modelId="{95FBAE24-8C7A-8847-8DA9-9C8F4288DBD4}" srcId="{1D18831E-768D-4405-9546-62BCF4DF2F54}" destId="{B433062E-E361-364F-B800-B79E07474281}" srcOrd="3" destOrd="0" parTransId="{F252E1CF-A8BF-D444-B022-6A6B70F41755}" sibTransId="{5786E6F1-6CE8-3943-A683-8ADE9234F02D}"/>
    <dgm:cxn modelId="{8C0FE827-4C6F-464D-B2E1-B07A5ED463D7}" type="presOf" srcId="{B433062E-E361-364F-B800-B79E07474281}" destId="{05B855FB-A7F1-A644-9D8A-E81E5C5866C2}" srcOrd="1" destOrd="0" presId="urn:microsoft.com/office/officeart/2005/8/layout/bList2"/>
    <dgm:cxn modelId="{F46F942F-A665-A049-A6B9-2715B852634A}" srcId="{89B26BDE-C7E9-B845-8156-662BCFD514D9}" destId="{26FCE024-6618-FF48-A178-1B409CE6EE72}" srcOrd="0" destOrd="0" parTransId="{47303884-BFD7-9E43-8E91-83B4D547355D}" sibTransId="{2C848557-7EEB-C646-9150-550771792F39}"/>
    <dgm:cxn modelId="{47F01C44-ED94-8D4E-B745-FFBBEDC40A22}" type="presOf" srcId="{89B26BDE-C7E9-B845-8156-662BCFD514D9}" destId="{1B908E30-4907-7C42-9EC2-82D18380A1BC}" srcOrd="0" destOrd="0" presId="urn:microsoft.com/office/officeart/2005/8/layout/bList2"/>
    <dgm:cxn modelId="{4182104C-C511-7C4D-B51E-1E0CB495FDE9}" type="presOf" srcId="{070FB26E-CA52-4D3D-95DC-B0BBA5105817}" destId="{5CD2C0BE-5D91-47AD-85B5-E44B7C20D4D9}" srcOrd="0" destOrd="0" presId="urn:microsoft.com/office/officeart/2005/8/layout/bList2"/>
    <dgm:cxn modelId="{3CCEB754-01CB-41E9-93CC-EDEB4B44A5D0}" srcId="{FDD5A7E1-CACB-4B1C-824D-477F995A494D}" destId="{2DB5C1EE-BE0A-46C0-957E-91184A3F7972}" srcOrd="1" destOrd="0" parTransId="{E0710F56-429D-478A-A8D0-EF8953CCA6D2}" sibTransId="{8563C3EF-0649-401F-A0E9-EAE9152C42C3}"/>
    <dgm:cxn modelId="{05856056-4DE4-0C42-9182-6A383FEAFB2D}" type="presOf" srcId="{F29792F8-4C70-4828-835C-438E20927D6A}" destId="{7B1A2A2F-F9AC-43FF-A745-3BC535DA7768}" srcOrd="0" destOrd="0" presId="urn:microsoft.com/office/officeart/2005/8/layout/bList2"/>
    <dgm:cxn modelId="{544F7F7E-0C8E-E045-B3AA-ECC214824E74}" type="presOf" srcId="{FDD5A7E1-CACB-4B1C-824D-477F995A494D}" destId="{87304AE2-4333-4FB1-9A13-7420CE65A8AB}" srcOrd="1" destOrd="0" presId="urn:microsoft.com/office/officeart/2005/8/layout/bList2"/>
    <dgm:cxn modelId="{3D3D337F-64C2-184C-AA56-F3345D36E2FC}" srcId="{1D18831E-768D-4405-9546-62BCF4DF2F54}" destId="{89B26BDE-C7E9-B845-8156-662BCFD514D9}" srcOrd="2" destOrd="0" parTransId="{89A069B8-D227-9940-9EA7-4164D36C0750}" sibTransId="{E230E4D6-BFC8-A747-AC21-797062AE7139}"/>
    <dgm:cxn modelId="{9138BB97-EB0B-F542-8786-68741DED6310}" type="presOf" srcId="{E230E4D6-BFC8-A747-AC21-797062AE7139}" destId="{70FD7072-7F44-3246-8B39-F67BDC2F25E9}" srcOrd="0" destOrd="0" presId="urn:microsoft.com/office/officeart/2005/8/layout/bList2"/>
    <dgm:cxn modelId="{C2F6E497-D2AC-0F42-B99C-C1E220E10ADF}" srcId="{B433062E-E361-364F-B800-B79E07474281}" destId="{3A3CC14C-64A2-CC49-B878-47FBF7824818}" srcOrd="1" destOrd="0" parTransId="{50FBF550-5B34-1640-AF2B-4B0955B3B645}" sibTransId="{40959C8A-87C6-A044-95F7-49600A817759}"/>
    <dgm:cxn modelId="{22DB4E8A-82EE-304B-80BD-5E6E0B86D352}" srcId="{070FB26E-CA52-4D3D-95DC-B0BBA5105817}" destId="{2CAE8BB8-ECF3-4C4E-B111-70A39E28401B}" srcOrd="0" destOrd="0" parTransId="{A36D4D97-EED1-F641-9867-E7A27903EB5E}" sibTransId="{FB5489F7-38F4-FA4B-9D5D-91815D88FC52}"/>
    <dgm:cxn modelId="{843E91A7-376B-7E4F-8ADF-7BC8ED6D4CED}" type="presOf" srcId="{070FB26E-CA52-4D3D-95DC-B0BBA5105817}" destId="{400DC926-308C-4200-BD79-0C9CFCD82726}" srcOrd="1" destOrd="0" presId="urn:microsoft.com/office/officeart/2005/8/layout/bList2"/>
    <dgm:cxn modelId="{EDA37FAC-5E9E-3B42-A9E8-1DDEA0444D89}" type="presOf" srcId="{FDD5A7E1-CACB-4B1C-824D-477F995A494D}" destId="{E2939B56-88F4-45C6-9E27-9AA301146A02}" srcOrd="0" destOrd="0" presId="urn:microsoft.com/office/officeart/2005/8/layout/bList2"/>
    <dgm:cxn modelId="{0662AAAC-93DC-41D0-B357-6BB3BB0719EF}" type="presOf" srcId="{26FCE024-6618-FF48-A178-1B409CE6EE72}" destId="{9DC02F0C-EDA6-A94F-9A24-381811EB5BFF}" srcOrd="0" destOrd="0" presId="urn:microsoft.com/office/officeart/2005/8/layout/bList2"/>
    <dgm:cxn modelId="{BEC2C9AE-02B2-C94A-90DE-716B517A8A31}" type="presOf" srcId="{2DB5C1EE-BE0A-46C0-957E-91184A3F7972}" destId="{4AA336DB-609C-46D5-9257-A7CD3F8A59CA}" srcOrd="0" destOrd="1" presId="urn:microsoft.com/office/officeart/2005/8/layout/bList2"/>
    <dgm:cxn modelId="{51766FAF-2050-47B9-B001-7E5560648D01}" srcId="{070FB26E-CA52-4D3D-95DC-B0BBA5105817}" destId="{348BBC3E-1F1A-40AD-9C49-9F31317DB5BE}" srcOrd="1" destOrd="0" parTransId="{13DA7489-7A7F-4BAD-A4F2-F99C167ED7BF}" sibTransId="{0E4D2404-2466-4B77-BD4C-9448DE1146C7}"/>
    <dgm:cxn modelId="{196B34B2-B2C9-4CDB-871B-263CD683ABF8}" srcId="{1D18831E-768D-4405-9546-62BCF4DF2F54}" destId="{070FB26E-CA52-4D3D-95DC-B0BBA5105817}" srcOrd="0" destOrd="0" parTransId="{6169C17E-6381-461A-91C1-27511EFC4C4A}" sibTransId="{F29792F8-4C70-4828-835C-438E20927D6A}"/>
    <dgm:cxn modelId="{3362DDB6-90F8-8749-9F3C-F930048BA2DE}" type="presOf" srcId="{2CAE8BB8-ECF3-4C4E-B111-70A39E28401B}" destId="{1EEAECDF-FCDA-439E-85D7-8E17F74CA3F7}" srcOrd="0" destOrd="0" presId="urn:microsoft.com/office/officeart/2005/8/layout/bList2"/>
    <dgm:cxn modelId="{0F782DBD-A4EE-AF4A-89E3-A53383BBFCE2}" type="presOf" srcId="{348BBC3E-1F1A-40AD-9C49-9F31317DB5BE}" destId="{1EEAECDF-FCDA-439E-85D7-8E17F74CA3F7}" srcOrd="0" destOrd="1" presId="urn:microsoft.com/office/officeart/2005/8/layout/bList2"/>
    <dgm:cxn modelId="{C9B27FC8-BAEF-47BB-9728-9034AA98472C}" type="presOf" srcId="{1D18831E-768D-4405-9546-62BCF4DF2F54}" destId="{BC24AADC-B734-4A10-80AE-3F56A11A9C9C}" srcOrd="0" destOrd="0" presId="urn:microsoft.com/office/officeart/2005/8/layout/bList2"/>
    <dgm:cxn modelId="{C55CABE8-DA9A-5C4B-99C4-13ACA2C3A97B}" type="presOf" srcId="{D55D2223-EF31-5948-A3B7-1C2B1A5CEB79}" destId="{4AA336DB-609C-46D5-9257-A7CD3F8A59CA}" srcOrd="0" destOrd="0" presId="urn:microsoft.com/office/officeart/2005/8/layout/bList2"/>
    <dgm:cxn modelId="{F275D8CE-C4C2-DC4F-8157-B867F86392F8}" type="presOf" srcId="{3A3CC14C-64A2-CC49-B878-47FBF7824818}" destId="{70E268FE-3640-CD48-9893-8F99E9F3EF6A}" srcOrd="0" destOrd="1" presId="urn:microsoft.com/office/officeart/2005/8/layout/bList2"/>
    <dgm:cxn modelId="{D045BDCF-8531-2744-9899-693197127500}" srcId="{FDD5A7E1-CACB-4B1C-824D-477F995A494D}" destId="{D55D2223-EF31-5948-A3B7-1C2B1A5CEB79}" srcOrd="0" destOrd="0" parTransId="{90FF0B36-AEBE-3A48-919B-76DEFB1401FE}" sibTransId="{EFD86243-56A6-F941-9E99-031B2EE38B8F}"/>
    <dgm:cxn modelId="{4EA3BEF5-F5C4-1F4A-98A1-6D17B2495394}" srcId="{B433062E-E361-364F-B800-B79E07474281}" destId="{7BA453FC-4C8D-F543-B9C1-0445BAB5A595}" srcOrd="0" destOrd="0" parTransId="{293957D6-11E6-3849-9F23-A0D888880E98}" sibTransId="{DD9207A6-01A2-1F4C-B394-F0F54C5DE80D}"/>
    <dgm:cxn modelId="{380C78D8-5515-B247-AC0D-70A4B12BE9F2}" type="presOf" srcId="{9639C68B-0A92-4FF6-9D02-BA7A103D9BF7}" destId="{D454B418-8E93-6343-ACE7-172C17263C6F}" srcOrd="0" destOrd="0" presId="urn:microsoft.com/office/officeart/2005/8/layout/bList2"/>
    <dgm:cxn modelId="{52E2F6D9-055C-6D4F-9FA9-DE115431A932}" type="presOf" srcId="{B433062E-E361-364F-B800-B79E07474281}" destId="{2ED3BBB3-64D2-FA4E-8364-AA3F9C7CA1D4}" srcOrd="0" destOrd="0" presId="urn:microsoft.com/office/officeart/2005/8/layout/bList2"/>
    <dgm:cxn modelId="{AAB436FC-CC6D-5B45-8C2C-EE394DB5E395}" type="presOf" srcId="{89B26BDE-C7E9-B845-8156-662BCFD514D9}" destId="{FBBCA2D1-1FDB-C641-BE5C-2513227276C4}" srcOrd="1" destOrd="0" presId="urn:microsoft.com/office/officeart/2005/8/layout/bList2"/>
    <dgm:cxn modelId="{6C3F70DB-E3AA-3C45-B055-8CAD0F6FF02E}" type="presParOf" srcId="{BC24AADC-B734-4A10-80AE-3F56A11A9C9C}" destId="{481F008E-69DA-4443-8554-253C659A92AB}" srcOrd="0" destOrd="0" presId="urn:microsoft.com/office/officeart/2005/8/layout/bList2"/>
    <dgm:cxn modelId="{BD0A0FEF-B6A2-9147-9B9C-C15412408ABE}" type="presParOf" srcId="{481F008E-69DA-4443-8554-253C659A92AB}" destId="{1EEAECDF-FCDA-439E-85D7-8E17F74CA3F7}" srcOrd="0" destOrd="0" presId="urn:microsoft.com/office/officeart/2005/8/layout/bList2"/>
    <dgm:cxn modelId="{C296FF36-BBF6-4B49-9B86-8F6509AA6D03}" type="presParOf" srcId="{481F008E-69DA-4443-8554-253C659A92AB}" destId="{5CD2C0BE-5D91-47AD-85B5-E44B7C20D4D9}" srcOrd="1" destOrd="0" presId="urn:microsoft.com/office/officeart/2005/8/layout/bList2"/>
    <dgm:cxn modelId="{3E5F528D-2AD8-AB4E-BBA4-4AF2B55BD964}" type="presParOf" srcId="{481F008E-69DA-4443-8554-253C659A92AB}" destId="{400DC926-308C-4200-BD79-0C9CFCD82726}" srcOrd="2" destOrd="0" presId="urn:microsoft.com/office/officeart/2005/8/layout/bList2"/>
    <dgm:cxn modelId="{E47CAF4D-17EC-CC44-92BE-E9A4AD23B85F}" type="presParOf" srcId="{481F008E-69DA-4443-8554-253C659A92AB}" destId="{21F7E41B-EF13-4082-AE69-58C2E080FD22}" srcOrd="3" destOrd="0" presId="urn:microsoft.com/office/officeart/2005/8/layout/bList2"/>
    <dgm:cxn modelId="{B3A3D1B9-7CA9-6D4E-9AAD-BBF0975A5E03}" type="presParOf" srcId="{BC24AADC-B734-4A10-80AE-3F56A11A9C9C}" destId="{7B1A2A2F-F9AC-43FF-A745-3BC535DA7768}" srcOrd="1" destOrd="0" presId="urn:microsoft.com/office/officeart/2005/8/layout/bList2"/>
    <dgm:cxn modelId="{81B1586E-93DC-914B-A238-CC687F05FD39}" type="presParOf" srcId="{BC24AADC-B734-4A10-80AE-3F56A11A9C9C}" destId="{1B9F7978-0305-41F7-8E37-0317FE7E907D}" srcOrd="2" destOrd="0" presId="urn:microsoft.com/office/officeart/2005/8/layout/bList2"/>
    <dgm:cxn modelId="{8E85B4FC-2E42-B145-9D97-FB701F8AA8F5}" type="presParOf" srcId="{1B9F7978-0305-41F7-8E37-0317FE7E907D}" destId="{4AA336DB-609C-46D5-9257-A7CD3F8A59CA}" srcOrd="0" destOrd="0" presId="urn:microsoft.com/office/officeart/2005/8/layout/bList2"/>
    <dgm:cxn modelId="{81AE14DC-85D8-5847-9D3F-3B893C121D6E}" type="presParOf" srcId="{1B9F7978-0305-41F7-8E37-0317FE7E907D}" destId="{E2939B56-88F4-45C6-9E27-9AA301146A02}" srcOrd="1" destOrd="0" presId="urn:microsoft.com/office/officeart/2005/8/layout/bList2"/>
    <dgm:cxn modelId="{4E8FD05C-4168-0C4F-AE4B-4D4C8352D854}" type="presParOf" srcId="{1B9F7978-0305-41F7-8E37-0317FE7E907D}" destId="{87304AE2-4333-4FB1-9A13-7420CE65A8AB}" srcOrd="2" destOrd="0" presId="urn:microsoft.com/office/officeart/2005/8/layout/bList2"/>
    <dgm:cxn modelId="{61CD1944-30E1-694F-90D3-76AA4FAE7365}" type="presParOf" srcId="{1B9F7978-0305-41F7-8E37-0317FE7E907D}" destId="{CD3C5349-AD35-4790-AA2A-763B9FAB191D}" srcOrd="3" destOrd="0" presId="urn:microsoft.com/office/officeart/2005/8/layout/bList2"/>
    <dgm:cxn modelId="{61BE0A57-118C-5642-9217-C3EBEAA34E6C}" type="presParOf" srcId="{BC24AADC-B734-4A10-80AE-3F56A11A9C9C}" destId="{D454B418-8E93-6343-ACE7-172C17263C6F}" srcOrd="3" destOrd="0" presId="urn:microsoft.com/office/officeart/2005/8/layout/bList2"/>
    <dgm:cxn modelId="{F6173BC2-CF0F-E743-9FDF-74B29BB2F96A}" type="presParOf" srcId="{BC24AADC-B734-4A10-80AE-3F56A11A9C9C}" destId="{0FB573FF-4751-E64A-B0DF-078C9F439EC8}" srcOrd="4" destOrd="0" presId="urn:microsoft.com/office/officeart/2005/8/layout/bList2"/>
    <dgm:cxn modelId="{3967029D-DD1A-CD47-B167-D155B07DDAE7}" type="presParOf" srcId="{0FB573FF-4751-E64A-B0DF-078C9F439EC8}" destId="{9DC02F0C-EDA6-A94F-9A24-381811EB5BFF}" srcOrd="0" destOrd="0" presId="urn:microsoft.com/office/officeart/2005/8/layout/bList2"/>
    <dgm:cxn modelId="{0744CE93-562A-1E40-A468-6550580FF707}" type="presParOf" srcId="{0FB573FF-4751-E64A-B0DF-078C9F439EC8}" destId="{1B908E30-4907-7C42-9EC2-82D18380A1BC}" srcOrd="1" destOrd="0" presId="urn:microsoft.com/office/officeart/2005/8/layout/bList2"/>
    <dgm:cxn modelId="{D34B4200-AD04-A641-9C27-F059874D5115}" type="presParOf" srcId="{0FB573FF-4751-E64A-B0DF-078C9F439EC8}" destId="{FBBCA2D1-1FDB-C641-BE5C-2513227276C4}" srcOrd="2" destOrd="0" presId="urn:microsoft.com/office/officeart/2005/8/layout/bList2"/>
    <dgm:cxn modelId="{C9446AF7-D7C5-5747-9F3B-3EB670FB0E54}" type="presParOf" srcId="{0FB573FF-4751-E64A-B0DF-078C9F439EC8}" destId="{1F407E70-317D-0F45-A4E1-7241B48DCDBB}" srcOrd="3" destOrd="0" presId="urn:microsoft.com/office/officeart/2005/8/layout/bList2"/>
    <dgm:cxn modelId="{82EB1710-9DC1-B44A-B01E-7894A17030D7}" type="presParOf" srcId="{BC24AADC-B734-4A10-80AE-3F56A11A9C9C}" destId="{70FD7072-7F44-3246-8B39-F67BDC2F25E9}" srcOrd="5" destOrd="0" presId="urn:microsoft.com/office/officeart/2005/8/layout/bList2"/>
    <dgm:cxn modelId="{EE783CAF-6E4B-FB44-A8F3-EE251DD1B38A}" type="presParOf" srcId="{BC24AADC-B734-4A10-80AE-3F56A11A9C9C}" destId="{4999329F-156D-5945-B349-7981C20F1BBD}" srcOrd="6" destOrd="0" presId="urn:microsoft.com/office/officeart/2005/8/layout/bList2"/>
    <dgm:cxn modelId="{2430D4A7-D5C7-3A40-9656-159489D95B67}" type="presParOf" srcId="{4999329F-156D-5945-B349-7981C20F1BBD}" destId="{70E268FE-3640-CD48-9893-8F99E9F3EF6A}" srcOrd="0" destOrd="0" presId="urn:microsoft.com/office/officeart/2005/8/layout/bList2"/>
    <dgm:cxn modelId="{FFB5FD26-0049-514B-A50A-66F406DDB51D}" type="presParOf" srcId="{4999329F-156D-5945-B349-7981C20F1BBD}" destId="{2ED3BBB3-64D2-FA4E-8364-AA3F9C7CA1D4}" srcOrd="1" destOrd="0" presId="urn:microsoft.com/office/officeart/2005/8/layout/bList2"/>
    <dgm:cxn modelId="{442ECF9F-C565-6C43-A613-20BD9A80A746}" type="presParOf" srcId="{4999329F-156D-5945-B349-7981C20F1BBD}" destId="{05B855FB-A7F1-A644-9D8A-E81E5C5866C2}" srcOrd="2" destOrd="0" presId="urn:microsoft.com/office/officeart/2005/8/layout/bList2"/>
    <dgm:cxn modelId="{59B90FB8-5153-F64C-99DD-D99299F916A6}" type="presParOf" srcId="{4999329F-156D-5945-B349-7981C20F1BBD}" destId="{708DF0E3-7C72-E64F-934C-0A165CCC7C35}" srcOrd="3" destOrd="0" presId="urn:microsoft.com/office/officeart/2005/8/layout/bList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3CE3D93-5321-4E6B-838A-E0FA7BF38E36}"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BFBEE4A9-18F1-4142-8FA7-2438523FD5F9}">
      <dgm:prSet phldrT="[Texto]" custT="1"/>
      <dgm:spPr/>
      <dgm:t>
        <a:bodyPr/>
        <a:lstStyle/>
        <a:p>
          <a:r>
            <a:rPr lang="en-US" sz="600" b="1">
              <a:latin typeface="Arial" panose="020B0604020202020204" pitchFamily="34" charset="0"/>
              <a:cs typeface="Arial" panose="020B0604020202020204" pitchFamily="34" charset="0"/>
            </a:rPr>
            <a:t>Nivel nacional</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Ministerio de Salud y Protección Social.</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Orientación de políticas y lineamientos.</a:t>
          </a:r>
          <a:endParaRPr lang="es-ES" sz="600">
            <a:latin typeface="Arial" panose="020B0604020202020204" pitchFamily="34" charset="0"/>
            <a:cs typeface="Arial" panose="020B0604020202020204" pitchFamily="34" charset="0"/>
          </a:endParaRPr>
        </a:p>
      </dgm:t>
    </dgm:pt>
    <dgm:pt modelId="{A1B07254-A541-448C-A909-110C0352BD17}" type="parTrans" cxnId="{FD41C977-9C0C-4DB7-9C2C-52D420118F47}">
      <dgm:prSet/>
      <dgm:spPr/>
      <dgm:t>
        <a:bodyPr/>
        <a:lstStyle/>
        <a:p>
          <a:endParaRPr lang="es-ES" sz="600">
            <a:latin typeface="Arial" panose="020B0604020202020204" pitchFamily="34" charset="0"/>
            <a:cs typeface="Arial" panose="020B0604020202020204" pitchFamily="34" charset="0"/>
          </a:endParaRPr>
        </a:p>
      </dgm:t>
    </dgm:pt>
    <dgm:pt modelId="{66B3398E-42F4-4175-B767-0D1A61CD426D}" type="sibTrans" cxnId="{FD41C977-9C0C-4DB7-9C2C-52D420118F47}">
      <dgm:prSet/>
      <dgm:spPr/>
      <dgm:t>
        <a:bodyPr/>
        <a:lstStyle/>
        <a:p>
          <a:endParaRPr lang="es-ES" sz="600">
            <a:latin typeface="Arial" panose="020B0604020202020204" pitchFamily="34" charset="0"/>
            <a:cs typeface="Arial" panose="020B0604020202020204" pitchFamily="34" charset="0"/>
          </a:endParaRPr>
        </a:p>
      </dgm:t>
    </dgm:pt>
    <dgm:pt modelId="{0C6DF49D-C6B7-4279-A6BA-149CF82050BF}">
      <dgm:prSet custT="1"/>
      <dgm:spPr/>
      <dgm:t>
        <a:bodyPr/>
        <a:lstStyle/>
        <a:p>
          <a:r>
            <a:rPr lang="en-US" sz="600" b="1">
              <a:latin typeface="Arial" panose="020B0604020202020204" pitchFamily="34" charset="0"/>
              <a:cs typeface="Arial" panose="020B0604020202020204" pitchFamily="34" charset="0"/>
            </a:rPr>
            <a:t>Nivel departamental</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Secretarías departamentales de salud.</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Coordinación de políticas en el territorio.</a:t>
          </a:r>
        </a:p>
      </dgm:t>
    </dgm:pt>
    <dgm:pt modelId="{4824B237-805B-41BD-858C-1CA10B664F95}" type="parTrans" cxnId="{3F247EE5-DAF0-417E-B5B1-F3FA49ADB0BD}">
      <dgm:prSet/>
      <dgm:spPr/>
      <dgm:t>
        <a:bodyPr/>
        <a:lstStyle/>
        <a:p>
          <a:endParaRPr lang="es-ES" sz="600">
            <a:latin typeface="Arial" panose="020B0604020202020204" pitchFamily="34" charset="0"/>
            <a:cs typeface="Arial" panose="020B0604020202020204" pitchFamily="34" charset="0"/>
          </a:endParaRPr>
        </a:p>
      </dgm:t>
    </dgm:pt>
    <dgm:pt modelId="{5C062585-D91C-420E-AEB7-9899DE9B8473}" type="sibTrans" cxnId="{3F247EE5-DAF0-417E-B5B1-F3FA49ADB0BD}">
      <dgm:prSet/>
      <dgm:spPr/>
      <dgm:t>
        <a:bodyPr/>
        <a:lstStyle/>
        <a:p>
          <a:endParaRPr lang="es-ES" sz="600">
            <a:latin typeface="Arial" panose="020B0604020202020204" pitchFamily="34" charset="0"/>
            <a:cs typeface="Arial" panose="020B0604020202020204" pitchFamily="34" charset="0"/>
          </a:endParaRPr>
        </a:p>
      </dgm:t>
    </dgm:pt>
    <dgm:pt modelId="{552DA51B-5FBB-429A-90FE-2D961503BED3}">
      <dgm:prSet custT="1"/>
      <dgm:spPr/>
      <dgm:t>
        <a:bodyPr/>
        <a:lstStyle/>
        <a:p>
          <a:r>
            <a:rPr lang="en-US" sz="600" b="1">
              <a:latin typeface="Arial" panose="020B0604020202020204" pitchFamily="34" charset="0"/>
              <a:cs typeface="Arial" panose="020B0604020202020204" pitchFamily="34" charset="0"/>
            </a:rPr>
            <a:t>Nivel comunitario</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Organizaciones sociales.</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Asociaciones de usuarios.</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Comunidad y líderes sociales.</a:t>
          </a:r>
        </a:p>
      </dgm:t>
    </dgm:pt>
    <dgm:pt modelId="{CA386ABB-043F-4D9A-9004-428ED091882A}" type="parTrans" cxnId="{57C142B1-91B3-460E-B160-110DD8B4A3E4}">
      <dgm:prSet/>
      <dgm:spPr/>
      <dgm:t>
        <a:bodyPr/>
        <a:lstStyle/>
        <a:p>
          <a:endParaRPr lang="es-ES" sz="600">
            <a:latin typeface="Arial" panose="020B0604020202020204" pitchFamily="34" charset="0"/>
            <a:cs typeface="Arial" panose="020B0604020202020204" pitchFamily="34" charset="0"/>
          </a:endParaRPr>
        </a:p>
      </dgm:t>
    </dgm:pt>
    <dgm:pt modelId="{7336CF82-70AD-4977-925F-0BB67646FBB4}" type="sibTrans" cxnId="{57C142B1-91B3-460E-B160-110DD8B4A3E4}">
      <dgm:prSet/>
      <dgm:spPr/>
      <dgm:t>
        <a:bodyPr/>
        <a:lstStyle/>
        <a:p>
          <a:endParaRPr lang="es-ES" sz="600">
            <a:latin typeface="Arial" panose="020B0604020202020204" pitchFamily="34" charset="0"/>
            <a:cs typeface="Arial" panose="020B0604020202020204" pitchFamily="34" charset="0"/>
          </a:endParaRPr>
        </a:p>
      </dgm:t>
    </dgm:pt>
    <dgm:pt modelId="{2C323D98-AE3D-B042-87B5-F9CD93068CBD}">
      <dgm:prSet custT="1"/>
      <dgm:spPr/>
      <dgm:t>
        <a:bodyPr/>
        <a:lstStyle/>
        <a:p>
          <a:pPr>
            <a:buNone/>
          </a:pPr>
          <a:r>
            <a:rPr lang="en-US" sz="600" b="1">
              <a:latin typeface="Arial" panose="020B0604020202020204" pitchFamily="34" charset="0"/>
              <a:cs typeface="Arial" panose="020B0604020202020204" pitchFamily="34" charset="0"/>
            </a:rPr>
            <a:t>Nivel municipal</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Secretarías municipales de salud.</a:t>
          </a:r>
          <a:br>
            <a:rPr lang="en-US" sz="600">
              <a:latin typeface="Arial" panose="020B0604020202020204" pitchFamily="34" charset="0"/>
              <a:cs typeface="Arial" panose="020B0604020202020204" pitchFamily="34" charset="0"/>
            </a:rPr>
          </a:br>
          <a:r>
            <a:rPr lang="en-US" sz="600">
              <a:latin typeface="Arial" panose="020B0604020202020204" pitchFamily="34" charset="0"/>
              <a:cs typeface="Arial" panose="020B0604020202020204" pitchFamily="34" charset="0"/>
            </a:rPr>
            <a:t>Implementación de acciones de participación.</a:t>
          </a:r>
        </a:p>
      </dgm:t>
    </dgm:pt>
    <dgm:pt modelId="{619AE212-A40F-BA44-9E09-6284FEBDEFE7}" type="parTrans" cxnId="{E99E3B82-F179-ED4D-BD30-C069B2BD820D}">
      <dgm:prSet/>
      <dgm:spPr/>
      <dgm:t>
        <a:bodyPr/>
        <a:lstStyle/>
        <a:p>
          <a:endParaRPr lang="en-US" sz="600">
            <a:latin typeface="Arial" panose="020B0604020202020204" pitchFamily="34" charset="0"/>
            <a:cs typeface="Arial" panose="020B0604020202020204" pitchFamily="34" charset="0"/>
          </a:endParaRPr>
        </a:p>
      </dgm:t>
    </dgm:pt>
    <dgm:pt modelId="{DCC06049-C470-C64B-B8C5-F1B577E3BF00}" type="sibTrans" cxnId="{E99E3B82-F179-ED4D-BD30-C069B2BD820D}">
      <dgm:prSet/>
      <dgm:spPr/>
      <dgm:t>
        <a:bodyPr/>
        <a:lstStyle/>
        <a:p>
          <a:endParaRPr lang="en-US" sz="600">
            <a:latin typeface="Arial" panose="020B0604020202020204" pitchFamily="34" charset="0"/>
            <a:cs typeface="Arial" panose="020B0604020202020204" pitchFamily="34" charset="0"/>
          </a:endParaRPr>
        </a:p>
      </dgm:t>
    </dgm:pt>
    <dgm:pt modelId="{3ECF114A-68DB-43AA-9DDC-468BE0558A30}" type="pres">
      <dgm:prSet presAssocID="{43CE3D93-5321-4E6B-838A-E0FA7BF38E36}" presName="Name0" presStyleCnt="0">
        <dgm:presLayoutVars>
          <dgm:chMax/>
          <dgm:chPref/>
          <dgm:dir/>
        </dgm:presLayoutVars>
      </dgm:prSet>
      <dgm:spPr/>
    </dgm:pt>
    <dgm:pt modelId="{17A07778-417A-41F3-8A4C-20B959401072}" type="pres">
      <dgm:prSet presAssocID="{BFBEE4A9-18F1-4142-8FA7-2438523FD5F9}" presName="composite" presStyleCnt="0">
        <dgm:presLayoutVars>
          <dgm:chMax val="1"/>
          <dgm:chPref val="1"/>
        </dgm:presLayoutVars>
      </dgm:prSet>
      <dgm:spPr/>
    </dgm:pt>
    <dgm:pt modelId="{48FD5FFC-EF0A-4D45-B549-DC0D826D79B2}" type="pres">
      <dgm:prSet presAssocID="{BFBEE4A9-18F1-4142-8FA7-2438523FD5F9}" presName="Accent" presStyleLbl="trAlignAcc1" presStyleIdx="0" presStyleCnt="4">
        <dgm:presLayoutVars>
          <dgm:chMax val="0"/>
          <dgm:chPref val="0"/>
        </dgm:presLayoutVars>
      </dgm:prSet>
      <dgm:spPr/>
    </dgm:pt>
    <dgm:pt modelId="{BF9F8BF2-DD4E-401E-B9C4-6B20C7C704DC}" type="pres">
      <dgm:prSet presAssocID="{BFBEE4A9-18F1-4142-8FA7-2438523FD5F9}" presName="Image" presStyleLbl="alignImgPlace1" presStyleIdx="0" presStyleCnt="4">
        <dgm:presLayoutVars>
          <dgm:chMax val="0"/>
          <dgm:chPref val="0"/>
        </dgm:presLayoutVars>
      </dgm:prSet>
      <dgm:spPr>
        <a:blipFill>
          <a:blip xmlns:r="http://schemas.openxmlformats.org/officeDocument/2006/relationships" r:embed="rId1"/>
          <a:srcRect/>
          <a:stretch>
            <a:fillRect t="-9000" b="-9000"/>
          </a:stretch>
        </a:blipFill>
      </dgm:spPr>
    </dgm:pt>
    <dgm:pt modelId="{D4F73F92-AA9B-4A6A-A0E6-7E8826909B65}" type="pres">
      <dgm:prSet presAssocID="{BFBEE4A9-18F1-4142-8FA7-2438523FD5F9}" presName="ChildComposite" presStyleCnt="0"/>
      <dgm:spPr/>
    </dgm:pt>
    <dgm:pt modelId="{2DDCD541-FC93-4711-A0CC-3F24B57ABB8C}" type="pres">
      <dgm:prSet presAssocID="{BFBEE4A9-18F1-4142-8FA7-2438523FD5F9}" presName="Child" presStyleLbl="node1" presStyleIdx="0" presStyleCnt="0">
        <dgm:presLayoutVars>
          <dgm:chMax val="0"/>
          <dgm:chPref val="0"/>
          <dgm:bulletEnabled val="1"/>
        </dgm:presLayoutVars>
      </dgm:prSet>
      <dgm:spPr/>
    </dgm:pt>
    <dgm:pt modelId="{DF481CB8-ECAA-4D1D-9F5C-69B426C990F6}" type="pres">
      <dgm:prSet presAssocID="{BFBEE4A9-18F1-4142-8FA7-2438523FD5F9}" presName="Parent" presStyleLbl="revTx" presStyleIdx="0" presStyleCnt="4">
        <dgm:presLayoutVars>
          <dgm:chMax val="1"/>
          <dgm:chPref val="0"/>
          <dgm:bulletEnabled val="1"/>
        </dgm:presLayoutVars>
      </dgm:prSet>
      <dgm:spPr/>
    </dgm:pt>
    <dgm:pt modelId="{49D7D6E4-06AB-45E4-9611-35A109979F5F}" type="pres">
      <dgm:prSet presAssocID="{66B3398E-42F4-4175-B767-0D1A61CD426D}" presName="sibTrans" presStyleCnt="0"/>
      <dgm:spPr/>
    </dgm:pt>
    <dgm:pt modelId="{64BD3608-AF69-4E90-BFCF-6B91E24855F6}" type="pres">
      <dgm:prSet presAssocID="{0C6DF49D-C6B7-4279-A6BA-149CF82050BF}" presName="composite" presStyleCnt="0">
        <dgm:presLayoutVars>
          <dgm:chMax val="1"/>
          <dgm:chPref val="1"/>
        </dgm:presLayoutVars>
      </dgm:prSet>
      <dgm:spPr/>
    </dgm:pt>
    <dgm:pt modelId="{DA823624-4D7C-4F20-8758-5816406AF52B}" type="pres">
      <dgm:prSet presAssocID="{0C6DF49D-C6B7-4279-A6BA-149CF82050BF}" presName="Accent" presStyleLbl="trAlignAcc1" presStyleIdx="1" presStyleCnt="4">
        <dgm:presLayoutVars>
          <dgm:chMax val="0"/>
          <dgm:chPref val="0"/>
        </dgm:presLayoutVars>
      </dgm:prSet>
      <dgm:spPr/>
    </dgm:pt>
    <dgm:pt modelId="{28EFE298-0580-4626-8F92-95430417A319}" type="pres">
      <dgm:prSet presAssocID="{0C6DF49D-C6B7-4279-A6BA-149CF82050BF}" presName="Image" presStyleLbl="alignImgPlace1" presStyleIdx="1" presStyleCnt="4">
        <dgm:presLayoutVars>
          <dgm:chMax val="0"/>
          <dgm:chPref val="0"/>
        </dgm:presLayoutVars>
      </dgm:prSet>
      <dgm:spPr>
        <a:blipFill>
          <a:blip xmlns:r="http://schemas.openxmlformats.org/officeDocument/2006/relationships" r:embed="rId2"/>
          <a:srcRect/>
          <a:stretch>
            <a:fillRect t="-1000" b="-1000"/>
          </a:stretch>
        </a:blipFill>
      </dgm:spPr>
    </dgm:pt>
    <dgm:pt modelId="{DB2E8549-0474-4566-97FD-5B50CB968A59}" type="pres">
      <dgm:prSet presAssocID="{0C6DF49D-C6B7-4279-A6BA-149CF82050BF}" presName="ChildComposite" presStyleCnt="0"/>
      <dgm:spPr/>
    </dgm:pt>
    <dgm:pt modelId="{3FDAE0F0-5583-48F0-9FAC-E28240ED8BB4}" type="pres">
      <dgm:prSet presAssocID="{0C6DF49D-C6B7-4279-A6BA-149CF82050BF}" presName="Child" presStyleLbl="node1" presStyleIdx="0" presStyleCnt="0">
        <dgm:presLayoutVars>
          <dgm:chMax val="0"/>
          <dgm:chPref val="0"/>
          <dgm:bulletEnabled val="1"/>
        </dgm:presLayoutVars>
      </dgm:prSet>
      <dgm:spPr/>
    </dgm:pt>
    <dgm:pt modelId="{78FE4578-384F-4EF2-835B-F5C9CC79FBD1}" type="pres">
      <dgm:prSet presAssocID="{0C6DF49D-C6B7-4279-A6BA-149CF82050BF}" presName="Parent" presStyleLbl="revTx" presStyleIdx="1" presStyleCnt="4">
        <dgm:presLayoutVars>
          <dgm:chMax val="1"/>
          <dgm:chPref val="0"/>
          <dgm:bulletEnabled val="1"/>
        </dgm:presLayoutVars>
      </dgm:prSet>
      <dgm:spPr/>
    </dgm:pt>
    <dgm:pt modelId="{0B0CBD18-1A8A-45A7-8DB4-44C368D22BB4}" type="pres">
      <dgm:prSet presAssocID="{5C062585-D91C-420E-AEB7-9899DE9B8473}" presName="sibTrans" presStyleCnt="0"/>
      <dgm:spPr/>
    </dgm:pt>
    <dgm:pt modelId="{C77E1E1E-0906-B045-8DD3-717AA2C52244}" type="pres">
      <dgm:prSet presAssocID="{2C323D98-AE3D-B042-87B5-F9CD93068CBD}" presName="composite" presStyleCnt="0">
        <dgm:presLayoutVars>
          <dgm:chMax val="1"/>
          <dgm:chPref val="1"/>
        </dgm:presLayoutVars>
      </dgm:prSet>
      <dgm:spPr/>
    </dgm:pt>
    <dgm:pt modelId="{B2CD7517-55B9-8145-B056-BBC082937272}" type="pres">
      <dgm:prSet presAssocID="{2C323D98-AE3D-B042-87B5-F9CD93068CBD}" presName="Accent" presStyleLbl="trAlignAcc1" presStyleIdx="2" presStyleCnt="4">
        <dgm:presLayoutVars>
          <dgm:chMax val="0"/>
          <dgm:chPref val="0"/>
        </dgm:presLayoutVars>
      </dgm:prSet>
      <dgm:spPr/>
    </dgm:pt>
    <dgm:pt modelId="{C6D87218-D445-FF49-B7BE-877F133BF0D5}" type="pres">
      <dgm:prSet presAssocID="{2C323D98-AE3D-B042-87B5-F9CD93068CBD}" presName="Image" presStyleLbl="alignImgPlace1" presStyleIdx="2" presStyleCnt="4">
        <dgm:presLayoutVars>
          <dgm:chMax val="0"/>
          <dgm:chPref val="0"/>
        </dgm:presLayoutVars>
      </dgm:prSet>
      <dgm:spPr>
        <a:blipFill>
          <a:blip xmlns:r="http://schemas.openxmlformats.org/officeDocument/2006/relationships" r:embed="rId3"/>
          <a:srcRect/>
          <a:stretch>
            <a:fillRect t="-15000" b="-15000"/>
          </a:stretch>
        </a:blipFill>
      </dgm:spPr>
    </dgm:pt>
    <dgm:pt modelId="{C833299C-C619-4147-BA60-30E8586654DA}" type="pres">
      <dgm:prSet presAssocID="{2C323D98-AE3D-B042-87B5-F9CD93068CBD}" presName="ChildComposite" presStyleCnt="0"/>
      <dgm:spPr/>
    </dgm:pt>
    <dgm:pt modelId="{AA534978-DB10-D846-BEBB-C705F1A420FB}" type="pres">
      <dgm:prSet presAssocID="{2C323D98-AE3D-B042-87B5-F9CD93068CBD}" presName="Child" presStyleLbl="node1" presStyleIdx="0" presStyleCnt="0">
        <dgm:presLayoutVars>
          <dgm:chMax val="0"/>
          <dgm:chPref val="0"/>
          <dgm:bulletEnabled val="1"/>
        </dgm:presLayoutVars>
      </dgm:prSet>
      <dgm:spPr/>
    </dgm:pt>
    <dgm:pt modelId="{611B1446-2BCD-6740-812F-9D3BF6368264}" type="pres">
      <dgm:prSet presAssocID="{2C323D98-AE3D-B042-87B5-F9CD93068CBD}" presName="Parent" presStyleLbl="revTx" presStyleIdx="2" presStyleCnt="4">
        <dgm:presLayoutVars>
          <dgm:chMax val="1"/>
          <dgm:chPref val="0"/>
          <dgm:bulletEnabled val="1"/>
        </dgm:presLayoutVars>
      </dgm:prSet>
      <dgm:spPr/>
    </dgm:pt>
    <dgm:pt modelId="{E514ADE7-E6D3-374E-80B7-A9DEC5BB733F}" type="pres">
      <dgm:prSet presAssocID="{DCC06049-C470-C64B-B8C5-F1B577E3BF00}" presName="sibTrans" presStyleCnt="0"/>
      <dgm:spPr/>
    </dgm:pt>
    <dgm:pt modelId="{D91E457E-8CA8-4FE1-9366-EBAE354F3AF9}" type="pres">
      <dgm:prSet presAssocID="{552DA51B-5FBB-429A-90FE-2D961503BED3}" presName="composite" presStyleCnt="0">
        <dgm:presLayoutVars>
          <dgm:chMax val="1"/>
          <dgm:chPref val="1"/>
        </dgm:presLayoutVars>
      </dgm:prSet>
      <dgm:spPr/>
    </dgm:pt>
    <dgm:pt modelId="{38D776A4-7124-4F3A-97F2-E4B28007A326}" type="pres">
      <dgm:prSet presAssocID="{552DA51B-5FBB-429A-90FE-2D961503BED3}" presName="Accent" presStyleLbl="trAlignAcc1" presStyleIdx="3" presStyleCnt="4">
        <dgm:presLayoutVars>
          <dgm:chMax val="0"/>
          <dgm:chPref val="0"/>
        </dgm:presLayoutVars>
      </dgm:prSet>
      <dgm:spPr/>
    </dgm:pt>
    <dgm:pt modelId="{C78D81C2-83A4-43C3-904C-A024A9C7F223}" type="pres">
      <dgm:prSet presAssocID="{552DA51B-5FBB-429A-90FE-2D961503BED3}" presName="Image" presStyleLbl="alignImgPlace1" presStyleIdx="3" presStyleCnt="4">
        <dgm:presLayoutVars>
          <dgm:chMax val="0"/>
          <dgm:chPref val="0"/>
        </dgm:presLayoutVars>
      </dgm:prSet>
      <dgm:spPr>
        <a:blipFill>
          <a:blip xmlns:r="http://schemas.openxmlformats.org/officeDocument/2006/relationships" r:embed="rId4"/>
          <a:srcRect/>
          <a:stretch>
            <a:fillRect l="-18000" r="-18000"/>
          </a:stretch>
        </a:blipFill>
      </dgm:spPr>
    </dgm:pt>
    <dgm:pt modelId="{BA85A023-3210-4E7F-964E-7F903B01CA96}" type="pres">
      <dgm:prSet presAssocID="{552DA51B-5FBB-429A-90FE-2D961503BED3}" presName="ChildComposite" presStyleCnt="0"/>
      <dgm:spPr/>
    </dgm:pt>
    <dgm:pt modelId="{D161AA19-C454-4767-BD3E-E64CA25189CA}" type="pres">
      <dgm:prSet presAssocID="{552DA51B-5FBB-429A-90FE-2D961503BED3}" presName="Child" presStyleLbl="node1" presStyleIdx="0" presStyleCnt="0">
        <dgm:presLayoutVars>
          <dgm:chMax val="0"/>
          <dgm:chPref val="0"/>
          <dgm:bulletEnabled val="1"/>
        </dgm:presLayoutVars>
      </dgm:prSet>
      <dgm:spPr/>
    </dgm:pt>
    <dgm:pt modelId="{A264C69D-F0A8-4130-B1C4-D2B024512361}" type="pres">
      <dgm:prSet presAssocID="{552DA51B-5FBB-429A-90FE-2D961503BED3}" presName="Parent" presStyleLbl="revTx" presStyleIdx="3" presStyleCnt="4">
        <dgm:presLayoutVars>
          <dgm:chMax val="1"/>
          <dgm:chPref val="0"/>
          <dgm:bulletEnabled val="1"/>
        </dgm:presLayoutVars>
      </dgm:prSet>
      <dgm:spPr/>
    </dgm:pt>
  </dgm:ptLst>
  <dgm:cxnLst>
    <dgm:cxn modelId="{FD41C977-9C0C-4DB7-9C2C-52D420118F47}" srcId="{43CE3D93-5321-4E6B-838A-E0FA7BF38E36}" destId="{BFBEE4A9-18F1-4142-8FA7-2438523FD5F9}" srcOrd="0" destOrd="0" parTransId="{A1B07254-A541-448C-A909-110C0352BD17}" sibTransId="{66B3398E-42F4-4175-B767-0D1A61CD426D}"/>
    <dgm:cxn modelId="{04F07580-874A-4F86-8C9D-CCF6086F11B3}" type="presOf" srcId="{43CE3D93-5321-4E6B-838A-E0FA7BF38E36}" destId="{3ECF114A-68DB-43AA-9DDC-468BE0558A30}" srcOrd="0" destOrd="0" presId="urn:microsoft.com/office/officeart/2008/layout/CaptionedPictures"/>
    <dgm:cxn modelId="{E99E3B82-F179-ED4D-BD30-C069B2BD820D}" srcId="{43CE3D93-5321-4E6B-838A-E0FA7BF38E36}" destId="{2C323D98-AE3D-B042-87B5-F9CD93068CBD}" srcOrd="2" destOrd="0" parTransId="{619AE212-A40F-BA44-9E09-6284FEBDEFE7}" sibTransId="{DCC06049-C470-C64B-B8C5-F1B577E3BF00}"/>
    <dgm:cxn modelId="{57C142B1-91B3-460E-B160-110DD8B4A3E4}" srcId="{43CE3D93-5321-4E6B-838A-E0FA7BF38E36}" destId="{552DA51B-5FBB-429A-90FE-2D961503BED3}" srcOrd="3" destOrd="0" parTransId="{CA386ABB-043F-4D9A-9004-428ED091882A}" sibTransId="{7336CF82-70AD-4977-925F-0BB67646FBB4}"/>
    <dgm:cxn modelId="{CC968AB2-BE1E-4383-9A66-09CA68911758}" type="presOf" srcId="{0C6DF49D-C6B7-4279-A6BA-149CF82050BF}" destId="{78FE4578-384F-4EF2-835B-F5C9CC79FBD1}" srcOrd="0" destOrd="0" presId="urn:microsoft.com/office/officeart/2008/layout/CaptionedPictures"/>
    <dgm:cxn modelId="{3F247EE5-DAF0-417E-B5B1-F3FA49ADB0BD}" srcId="{43CE3D93-5321-4E6B-838A-E0FA7BF38E36}" destId="{0C6DF49D-C6B7-4279-A6BA-149CF82050BF}" srcOrd="1" destOrd="0" parTransId="{4824B237-805B-41BD-858C-1CA10B664F95}" sibTransId="{5C062585-D91C-420E-AEB7-9899DE9B8473}"/>
    <dgm:cxn modelId="{8E65BED8-7E18-DE40-91F0-08D90E626A1F}" type="presOf" srcId="{2C323D98-AE3D-B042-87B5-F9CD93068CBD}" destId="{611B1446-2BCD-6740-812F-9D3BF6368264}" srcOrd="0" destOrd="0" presId="urn:microsoft.com/office/officeart/2008/layout/CaptionedPictures"/>
    <dgm:cxn modelId="{D6250CFE-F980-42F9-ABA5-CCE103052980}" type="presOf" srcId="{BFBEE4A9-18F1-4142-8FA7-2438523FD5F9}" destId="{DF481CB8-ECAA-4D1D-9F5C-69B426C990F6}" srcOrd="0" destOrd="0" presId="urn:microsoft.com/office/officeart/2008/layout/CaptionedPictures"/>
    <dgm:cxn modelId="{9DD4ABFE-402F-42F3-B7DB-E47973BA9B3F}" type="presOf" srcId="{552DA51B-5FBB-429A-90FE-2D961503BED3}" destId="{A264C69D-F0A8-4130-B1C4-D2B024512361}" srcOrd="0" destOrd="0" presId="urn:microsoft.com/office/officeart/2008/layout/CaptionedPictures"/>
    <dgm:cxn modelId="{406A71FE-F05B-47FD-9F77-A94A6315F8C6}" type="presParOf" srcId="{3ECF114A-68DB-43AA-9DDC-468BE0558A30}" destId="{17A07778-417A-41F3-8A4C-20B959401072}" srcOrd="0" destOrd="0" presId="urn:microsoft.com/office/officeart/2008/layout/CaptionedPictures"/>
    <dgm:cxn modelId="{E0BD530F-1712-4E78-AF3D-138EA8BC7499}" type="presParOf" srcId="{17A07778-417A-41F3-8A4C-20B959401072}" destId="{48FD5FFC-EF0A-4D45-B549-DC0D826D79B2}" srcOrd="0" destOrd="0" presId="urn:microsoft.com/office/officeart/2008/layout/CaptionedPictures"/>
    <dgm:cxn modelId="{EA258981-D67C-498A-87C5-5EE3C9D1AD3E}" type="presParOf" srcId="{17A07778-417A-41F3-8A4C-20B959401072}" destId="{BF9F8BF2-DD4E-401E-B9C4-6B20C7C704DC}" srcOrd="1" destOrd="0" presId="urn:microsoft.com/office/officeart/2008/layout/CaptionedPictures"/>
    <dgm:cxn modelId="{15EA5EF6-AFD2-4014-BA03-1BA54BC23384}" type="presParOf" srcId="{17A07778-417A-41F3-8A4C-20B959401072}" destId="{D4F73F92-AA9B-4A6A-A0E6-7E8826909B65}" srcOrd="2" destOrd="0" presId="urn:microsoft.com/office/officeart/2008/layout/CaptionedPictures"/>
    <dgm:cxn modelId="{42AD7A71-F1CB-432F-8497-2B046A8FF537}" type="presParOf" srcId="{D4F73F92-AA9B-4A6A-A0E6-7E8826909B65}" destId="{2DDCD541-FC93-4711-A0CC-3F24B57ABB8C}" srcOrd="0" destOrd="0" presId="urn:microsoft.com/office/officeart/2008/layout/CaptionedPictures"/>
    <dgm:cxn modelId="{326ABFE4-027D-4B0F-BA61-F2882475D244}" type="presParOf" srcId="{D4F73F92-AA9B-4A6A-A0E6-7E8826909B65}" destId="{DF481CB8-ECAA-4D1D-9F5C-69B426C990F6}" srcOrd="1" destOrd="0" presId="urn:microsoft.com/office/officeart/2008/layout/CaptionedPictures"/>
    <dgm:cxn modelId="{543226FA-2399-4A33-9D0A-C318480A4140}" type="presParOf" srcId="{3ECF114A-68DB-43AA-9DDC-468BE0558A30}" destId="{49D7D6E4-06AB-45E4-9611-35A109979F5F}" srcOrd="1" destOrd="0" presId="urn:microsoft.com/office/officeart/2008/layout/CaptionedPictures"/>
    <dgm:cxn modelId="{48226A52-6E54-4375-91FE-B749A682A84B}" type="presParOf" srcId="{3ECF114A-68DB-43AA-9DDC-468BE0558A30}" destId="{64BD3608-AF69-4E90-BFCF-6B91E24855F6}" srcOrd="2" destOrd="0" presId="urn:microsoft.com/office/officeart/2008/layout/CaptionedPictures"/>
    <dgm:cxn modelId="{97AD2AA8-CB86-4F46-B26D-AFD04447E0EF}" type="presParOf" srcId="{64BD3608-AF69-4E90-BFCF-6B91E24855F6}" destId="{DA823624-4D7C-4F20-8758-5816406AF52B}" srcOrd="0" destOrd="0" presId="urn:microsoft.com/office/officeart/2008/layout/CaptionedPictures"/>
    <dgm:cxn modelId="{AE546FF8-876F-4213-9BDD-D2F483457983}" type="presParOf" srcId="{64BD3608-AF69-4E90-BFCF-6B91E24855F6}" destId="{28EFE298-0580-4626-8F92-95430417A319}" srcOrd="1" destOrd="0" presId="urn:microsoft.com/office/officeart/2008/layout/CaptionedPictures"/>
    <dgm:cxn modelId="{8D4BFF83-23A4-4FB9-849E-9B7C177D4E3D}" type="presParOf" srcId="{64BD3608-AF69-4E90-BFCF-6B91E24855F6}" destId="{DB2E8549-0474-4566-97FD-5B50CB968A59}" srcOrd="2" destOrd="0" presId="urn:microsoft.com/office/officeart/2008/layout/CaptionedPictures"/>
    <dgm:cxn modelId="{4A730FF6-7934-4220-B441-4984C3633DF0}" type="presParOf" srcId="{DB2E8549-0474-4566-97FD-5B50CB968A59}" destId="{3FDAE0F0-5583-48F0-9FAC-E28240ED8BB4}" srcOrd="0" destOrd="0" presId="urn:microsoft.com/office/officeart/2008/layout/CaptionedPictures"/>
    <dgm:cxn modelId="{BB74824A-C275-40A3-9868-F2B248AB269E}" type="presParOf" srcId="{DB2E8549-0474-4566-97FD-5B50CB968A59}" destId="{78FE4578-384F-4EF2-835B-F5C9CC79FBD1}" srcOrd="1" destOrd="0" presId="urn:microsoft.com/office/officeart/2008/layout/CaptionedPictures"/>
    <dgm:cxn modelId="{356213DA-C04D-4B65-A0BF-44D18E3B2E09}" type="presParOf" srcId="{3ECF114A-68DB-43AA-9DDC-468BE0558A30}" destId="{0B0CBD18-1A8A-45A7-8DB4-44C368D22BB4}" srcOrd="3" destOrd="0" presId="urn:microsoft.com/office/officeart/2008/layout/CaptionedPictures"/>
    <dgm:cxn modelId="{65943503-D336-7141-9185-30557D115752}" type="presParOf" srcId="{3ECF114A-68DB-43AA-9DDC-468BE0558A30}" destId="{C77E1E1E-0906-B045-8DD3-717AA2C52244}" srcOrd="4" destOrd="0" presId="urn:microsoft.com/office/officeart/2008/layout/CaptionedPictures"/>
    <dgm:cxn modelId="{C825DD1D-DF48-DF45-8B2E-2BB8D2448D75}" type="presParOf" srcId="{C77E1E1E-0906-B045-8DD3-717AA2C52244}" destId="{B2CD7517-55B9-8145-B056-BBC082937272}" srcOrd="0" destOrd="0" presId="urn:microsoft.com/office/officeart/2008/layout/CaptionedPictures"/>
    <dgm:cxn modelId="{8EE2BA6B-E212-CA43-B090-8E2069EC31CE}" type="presParOf" srcId="{C77E1E1E-0906-B045-8DD3-717AA2C52244}" destId="{C6D87218-D445-FF49-B7BE-877F133BF0D5}" srcOrd="1" destOrd="0" presId="urn:microsoft.com/office/officeart/2008/layout/CaptionedPictures"/>
    <dgm:cxn modelId="{19DE76BA-86D6-B44B-9CAF-3D6183FF7D11}" type="presParOf" srcId="{C77E1E1E-0906-B045-8DD3-717AA2C52244}" destId="{C833299C-C619-4147-BA60-30E8586654DA}" srcOrd="2" destOrd="0" presId="urn:microsoft.com/office/officeart/2008/layout/CaptionedPictures"/>
    <dgm:cxn modelId="{99BB57B8-CF03-1E49-A15B-4C1BFE742BDA}" type="presParOf" srcId="{C833299C-C619-4147-BA60-30E8586654DA}" destId="{AA534978-DB10-D846-BEBB-C705F1A420FB}" srcOrd="0" destOrd="0" presId="urn:microsoft.com/office/officeart/2008/layout/CaptionedPictures"/>
    <dgm:cxn modelId="{887154FF-2527-824C-A57E-2DAE696E2FF2}" type="presParOf" srcId="{C833299C-C619-4147-BA60-30E8586654DA}" destId="{611B1446-2BCD-6740-812F-9D3BF6368264}" srcOrd="1" destOrd="0" presId="urn:microsoft.com/office/officeart/2008/layout/CaptionedPictures"/>
    <dgm:cxn modelId="{407E8C7C-C3FB-8B4B-8634-8262DE204B98}" type="presParOf" srcId="{3ECF114A-68DB-43AA-9DDC-468BE0558A30}" destId="{E514ADE7-E6D3-374E-80B7-A9DEC5BB733F}" srcOrd="5" destOrd="0" presId="urn:microsoft.com/office/officeart/2008/layout/CaptionedPictures"/>
    <dgm:cxn modelId="{A7B24CC8-D197-4B2B-ACA8-FCAA0FB2BB7C}" type="presParOf" srcId="{3ECF114A-68DB-43AA-9DDC-468BE0558A30}" destId="{D91E457E-8CA8-4FE1-9366-EBAE354F3AF9}" srcOrd="6" destOrd="0" presId="urn:microsoft.com/office/officeart/2008/layout/CaptionedPictures"/>
    <dgm:cxn modelId="{BD4622C4-D2B2-4792-A373-4EE2B3659ADC}" type="presParOf" srcId="{D91E457E-8CA8-4FE1-9366-EBAE354F3AF9}" destId="{38D776A4-7124-4F3A-97F2-E4B28007A326}" srcOrd="0" destOrd="0" presId="urn:microsoft.com/office/officeart/2008/layout/CaptionedPictures"/>
    <dgm:cxn modelId="{6AC512BD-83CA-4D8C-B6C6-CC94B3AD2D8A}" type="presParOf" srcId="{D91E457E-8CA8-4FE1-9366-EBAE354F3AF9}" destId="{C78D81C2-83A4-43C3-904C-A024A9C7F223}" srcOrd="1" destOrd="0" presId="urn:microsoft.com/office/officeart/2008/layout/CaptionedPictures"/>
    <dgm:cxn modelId="{865C6E5F-E057-470E-80CA-3DB3D6DA64C1}" type="presParOf" srcId="{D91E457E-8CA8-4FE1-9366-EBAE354F3AF9}" destId="{BA85A023-3210-4E7F-964E-7F903B01CA96}" srcOrd="2" destOrd="0" presId="urn:microsoft.com/office/officeart/2008/layout/CaptionedPictures"/>
    <dgm:cxn modelId="{B047891D-E257-45DC-9C10-9A2ED712B75E}" type="presParOf" srcId="{BA85A023-3210-4E7F-964E-7F903B01CA96}" destId="{D161AA19-C454-4767-BD3E-E64CA25189CA}" srcOrd="0" destOrd="0" presId="urn:microsoft.com/office/officeart/2008/layout/CaptionedPictures"/>
    <dgm:cxn modelId="{2FB8EC06-2EB3-4DD5-9BA9-524B6AD46B49}" type="presParOf" srcId="{BA85A023-3210-4E7F-964E-7F903B01CA96}" destId="{A264C69D-F0A8-4130-B1C4-D2B024512361}" srcOrd="1" destOrd="0" presId="urn:microsoft.com/office/officeart/2008/layout/CaptionedPictures"/>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5B2E254-25B8-214B-8DF3-240055771598}" type="doc">
      <dgm:prSet loTypeId="urn:microsoft.com/office/officeart/2005/8/layout/default" loCatId="" qsTypeId="urn:microsoft.com/office/officeart/2005/8/quickstyle/simple1" qsCatId="simple" csTypeId="urn:microsoft.com/office/officeart/2005/8/colors/colorful1" csCatId="colorful" phldr="1"/>
      <dgm:spPr/>
      <dgm:t>
        <a:bodyPr/>
        <a:lstStyle/>
        <a:p>
          <a:endParaRPr lang="en-US"/>
        </a:p>
      </dgm:t>
    </dgm:pt>
    <dgm:pt modelId="{5645D129-8680-4B45-B3DC-8C919942ADD2}">
      <dgm:prSet custT="1"/>
      <dgm:spPr/>
      <dgm:t>
        <a:bodyPr/>
        <a:lstStyle/>
        <a:p>
          <a:pPr>
            <a:buNone/>
          </a:pPr>
          <a:r>
            <a:rPr lang="es-ES" sz="1000">
              <a:latin typeface="Arial" panose="020B0604020202020204" pitchFamily="34" charset="0"/>
              <a:cs typeface="Arial" panose="020B0604020202020204" pitchFamily="34" charset="0"/>
            </a:rPr>
            <a:t>Fortalecer las capacidades ciudadanas.</a:t>
          </a:r>
          <a:endParaRPr lang="en-US" sz="1000">
            <a:latin typeface="Arial" panose="020B0604020202020204" pitchFamily="34" charset="0"/>
            <a:cs typeface="Arial" panose="020B0604020202020204" pitchFamily="34" charset="0"/>
          </a:endParaRPr>
        </a:p>
      </dgm:t>
    </dgm:pt>
    <dgm:pt modelId="{89EE7A51-4F0F-4C40-87FA-97F8C378737F}" type="parTrans" cxnId="{7D408A9C-9DA7-2F4B-9D3B-B58EE074CFAE}">
      <dgm:prSet/>
      <dgm:spPr/>
      <dgm:t>
        <a:bodyPr/>
        <a:lstStyle/>
        <a:p>
          <a:endParaRPr lang="en-US" sz="1000">
            <a:latin typeface="Arial" panose="020B0604020202020204" pitchFamily="34" charset="0"/>
            <a:cs typeface="Arial" panose="020B0604020202020204" pitchFamily="34" charset="0"/>
          </a:endParaRPr>
        </a:p>
      </dgm:t>
    </dgm:pt>
    <dgm:pt modelId="{EB82C673-AE4C-E540-B3A0-0F2EB7DBE2CC}" type="sibTrans" cxnId="{7D408A9C-9DA7-2F4B-9D3B-B58EE074CFAE}">
      <dgm:prSet/>
      <dgm:spPr/>
      <dgm:t>
        <a:bodyPr/>
        <a:lstStyle/>
        <a:p>
          <a:endParaRPr lang="en-US" sz="1000">
            <a:latin typeface="Arial" panose="020B0604020202020204" pitchFamily="34" charset="0"/>
            <a:cs typeface="Arial" panose="020B0604020202020204" pitchFamily="34" charset="0"/>
          </a:endParaRPr>
        </a:p>
      </dgm:t>
    </dgm:pt>
    <dgm:pt modelId="{90DC817B-D103-FC4E-89C5-3858B4755521}">
      <dgm:prSet custT="1"/>
      <dgm:spPr/>
      <dgm:t>
        <a:bodyPr/>
        <a:lstStyle/>
        <a:p>
          <a:pPr>
            <a:buNone/>
          </a:pPr>
          <a:r>
            <a:rPr lang="es-ES" sz="1000">
              <a:latin typeface="Arial" panose="020B0604020202020204" pitchFamily="34" charset="0"/>
              <a:cs typeface="Arial" panose="020B0604020202020204" pitchFamily="34" charset="0"/>
            </a:rPr>
            <a:t>Impulsar procesos de educación para la participación. </a:t>
          </a:r>
          <a:endParaRPr lang="en-US" sz="1000">
            <a:latin typeface="Arial" panose="020B0604020202020204" pitchFamily="34" charset="0"/>
            <a:cs typeface="Arial" panose="020B0604020202020204" pitchFamily="34" charset="0"/>
          </a:endParaRPr>
        </a:p>
      </dgm:t>
    </dgm:pt>
    <dgm:pt modelId="{8F2C1271-51D2-FF4C-A769-89E96B10422F}" type="parTrans" cxnId="{492F9F22-783C-E541-95A1-B2B4AE1B4BFA}">
      <dgm:prSet/>
      <dgm:spPr/>
      <dgm:t>
        <a:bodyPr/>
        <a:lstStyle/>
        <a:p>
          <a:endParaRPr lang="en-US" sz="1000">
            <a:latin typeface="Arial" panose="020B0604020202020204" pitchFamily="34" charset="0"/>
            <a:cs typeface="Arial" panose="020B0604020202020204" pitchFamily="34" charset="0"/>
          </a:endParaRPr>
        </a:p>
      </dgm:t>
    </dgm:pt>
    <dgm:pt modelId="{E05EE2BB-C3E8-B84D-9A3C-DE0B039C1A7E}" type="sibTrans" cxnId="{492F9F22-783C-E541-95A1-B2B4AE1B4BFA}">
      <dgm:prSet/>
      <dgm:spPr/>
      <dgm:t>
        <a:bodyPr/>
        <a:lstStyle/>
        <a:p>
          <a:endParaRPr lang="en-US" sz="1000">
            <a:latin typeface="Arial" panose="020B0604020202020204" pitchFamily="34" charset="0"/>
            <a:cs typeface="Arial" panose="020B0604020202020204" pitchFamily="34" charset="0"/>
          </a:endParaRPr>
        </a:p>
      </dgm:t>
    </dgm:pt>
    <dgm:pt modelId="{D3871A25-38B5-4242-8C5F-3CA31D132D06}">
      <dgm:prSet custT="1"/>
      <dgm:spPr/>
      <dgm:t>
        <a:bodyPr/>
        <a:lstStyle/>
        <a:p>
          <a:pPr>
            <a:buNone/>
          </a:pPr>
          <a:r>
            <a:rPr lang="es-ES" sz="1000">
              <a:latin typeface="Arial" panose="020B0604020202020204" pitchFamily="34" charset="0"/>
              <a:cs typeface="Arial" panose="020B0604020202020204" pitchFamily="34" charset="0"/>
            </a:rPr>
            <a:t>Promover la articulación entre las instituciones del sector salud. </a:t>
          </a:r>
          <a:endParaRPr lang="en-US" sz="1000">
            <a:latin typeface="Arial" panose="020B0604020202020204" pitchFamily="34" charset="0"/>
            <a:cs typeface="Arial" panose="020B0604020202020204" pitchFamily="34" charset="0"/>
          </a:endParaRPr>
        </a:p>
      </dgm:t>
    </dgm:pt>
    <dgm:pt modelId="{76D4085B-CD97-8E4E-90F5-17936D0E1EFF}" type="parTrans" cxnId="{29A7B1B5-BB20-C043-B2C0-3A52ED44A64C}">
      <dgm:prSet/>
      <dgm:spPr/>
      <dgm:t>
        <a:bodyPr/>
        <a:lstStyle/>
        <a:p>
          <a:endParaRPr lang="en-US" sz="1000">
            <a:latin typeface="Arial" panose="020B0604020202020204" pitchFamily="34" charset="0"/>
            <a:cs typeface="Arial" panose="020B0604020202020204" pitchFamily="34" charset="0"/>
          </a:endParaRPr>
        </a:p>
      </dgm:t>
    </dgm:pt>
    <dgm:pt modelId="{C991A102-A9A3-7141-A15D-827D67C1C793}" type="sibTrans" cxnId="{29A7B1B5-BB20-C043-B2C0-3A52ED44A64C}">
      <dgm:prSet/>
      <dgm:spPr/>
      <dgm:t>
        <a:bodyPr/>
        <a:lstStyle/>
        <a:p>
          <a:endParaRPr lang="en-US" sz="1000">
            <a:latin typeface="Arial" panose="020B0604020202020204" pitchFamily="34" charset="0"/>
            <a:cs typeface="Arial" panose="020B0604020202020204" pitchFamily="34" charset="0"/>
          </a:endParaRPr>
        </a:p>
      </dgm:t>
    </dgm:pt>
    <dgm:pt modelId="{A0CA41ED-4164-394E-BB06-6E172EFEF92B}" type="pres">
      <dgm:prSet presAssocID="{05B2E254-25B8-214B-8DF3-240055771598}" presName="diagram" presStyleCnt="0">
        <dgm:presLayoutVars>
          <dgm:dir/>
          <dgm:resizeHandles val="exact"/>
        </dgm:presLayoutVars>
      </dgm:prSet>
      <dgm:spPr/>
    </dgm:pt>
    <dgm:pt modelId="{5DCA69C8-62FE-A244-944B-E5A483AB0D52}" type="pres">
      <dgm:prSet presAssocID="{5645D129-8680-4B45-B3DC-8C919942ADD2}" presName="node" presStyleLbl="node1" presStyleIdx="0" presStyleCnt="3">
        <dgm:presLayoutVars>
          <dgm:bulletEnabled val="1"/>
        </dgm:presLayoutVars>
      </dgm:prSet>
      <dgm:spPr/>
    </dgm:pt>
    <dgm:pt modelId="{91ECB68F-54DC-3F41-AF9E-04A47BD60FE8}" type="pres">
      <dgm:prSet presAssocID="{EB82C673-AE4C-E540-B3A0-0F2EB7DBE2CC}" presName="sibTrans" presStyleCnt="0"/>
      <dgm:spPr/>
    </dgm:pt>
    <dgm:pt modelId="{321B30CC-6C4B-7C45-B4E8-589BCC5AE923}" type="pres">
      <dgm:prSet presAssocID="{90DC817B-D103-FC4E-89C5-3858B4755521}" presName="node" presStyleLbl="node1" presStyleIdx="1" presStyleCnt="3">
        <dgm:presLayoutVars>
          <dgm:bulletEnabled val="1"/>
        </dgm:presLayoutVars>
      </dgm:prSet>
      <dgm:spPr/>
    </dgm:pt>
    <dgm:pt modelId="{31918A90-A140-6D48-A5B3-489EC86EDA99}" type="pres">
      <dgm:prSet presAssocID="{E05EE2BB-C3E8-B84D-9A3C-DE0B039C1A7E}" presName="sibTrans" presStyleCnt="0"/>
      <dgm:spPr/>
    </dgm:pt>
    <dgm:pt modelId="{81121A07-AC5B-DC47-9D8D-4BCF9B23B635}" type="pres">
      <dgm:prSet presAssocID="{D3871A25-38B5-4242-8C5F-3CA31D132D06}" presName="node" presStyleLbl="node1" presStyleIdx="2" presStyleCnt="3">
        <dgm:presLayoutVars>
          <dgm:bulletEnabled val="1"/>
        </dgm:presLayoutVars>
      </dgm:prSet>
      <dgm:spPr/>
    </dgm:pt>
  </dgm:ptLst>
  <dgm:cxnLst>
    <dgm:cxn modelId="{431C551A-CA56-E742-BF30-DD3AC51E5DEF}" type="presOf" srcId="{05B2E254-25B8-214B-8DF3-240055771598}" destId="{A0CA41ED-4164-394E-BB06-6E172EFEF92B}" srcOrd="0" destOrd="0" presId="urn:microsoft.com/office/officeart/2005/8/layout/default"/>
    <dgm:cxn modelId="{492F9F22-783C-E541-95A1-B2B4AE1B4BFA}" srcId="{05B2E254-25B8-214B-8DF3-240055771598}" destId="{90DC817B-D103-FC4E-89C5-3858B4755521}" srcOrd="1" destOrd="0" parTransId="{8F2C1271-51D2-FF4C-A769-89E96B10422F}" sibTransId="{E05EE2BB-C3E8-B84D-9A3C-DE0B039C1A7E}"/>
    <dgm:cxn modelId="{F2F0F737-5F78-D64E-99B6-0A36DB484D36}" type="presOf" srcId="{5645D129-8680-4B45-B3DC-8C919942ADD2}" destId="{5DCA69C8-62FE-A244-944B-E5A483AB0D52}" srcOrd="0" destOrd="0" presId="urn:microsoft.com/office/officeart/2005/8/layout/default"/>
    <dgm:cxn modelId="{7D408A9C-9DA7-2F4B-9D3B-B58EE074CFAE}" srcId="{05B2E254-25B8-214B-8DF3-240055771598}" destId="{5645D129-8680-4B45-B3DC-8C919942ADD2}" srcOrd="0" destOrd="0" parTransId="{89EE7A51-4F0F-4C40-87FA-97F8C378737F}" sibTransId="{EB82C673-AE4C-E540-B3A0-0F2EB7DBE2CC}"/>
    <dgm:cxn modelId="{BF1F66A6-6180-2044-8D9D-410000F69615}" type="presOf" srcId="{D3871A25-38B5-4242-8C5F-3CA31D132D06}" destId="{81121A07-AC5B-DC47-9D8D-4BCF9B23B635}" srcOrd="0" destOrd="0" presId="urn:microsoft.com/office/officeart/2005/8/layout/default"/>
    <dgm:cxn modelId="{29A7B1B5-BB20-C043-B2C0-3A52ED44A64C}" srcId="{05B2E254-25B8-214B-8DF3-240055771598}" destId="{D3871A25-38B5-4242-8C5F-3CA31D132D06}" srcOrd="2" destOrd="0" parTransId="{76D4085B-CD97-8E4E-90F5-17936D0E1EFF}" sibTransId="{C991A102-A9A3-7141-A15D-827D67C1C793}"/>
    <dgm:cxn modelId="{078CF0FF-C00F-2C4C-8272-8D7679DCF424}" type="presOf" srcId="{90DC817B-D103-FC4E-89C5-3858B4755521}" destId="{321B30CC-6C4B-7C45-B4E8-589BCC5AE923}" srcOrd="0" destOrd="0" presId="urn:microsoft.com/office/officeart/2005/8/layout/default"/>
    <dgm:cxn modelId="{5CC2A099-B61B-FC4C-9E84-3F29F005770F}" type="presParOf" srcId="{A0CA41ED-4164-394E-BB06-6E172EFEF92B}" destId="{5DCA69C8-62FE-A244-944B-E5A483AB0D52}" srcOrd="0" destOrd="0" presId="urn:microsoft.com/office/officeart/2005/8/layout/default"/>
    <dgm:cxn modelId="{12F7F5BF-FA4F-A345-B050-AB0D7450E264}" type="presParOf" srcId="{A0CA41ED-4164-394E-BB06-6E172EFEF92B}" destId="{91ECB68F-54DC-3F41-AF9E-04A47BD60FE8}" srcOrd="1" destOrd="0" presId="urn:microsoft.com/office/officeart/2005/8/layout/default"/>
    <dgm:cxn modelId="{B9240C4E-3759-1C4D-A8DD-4F5C8121E205}" type="presParOf" srcId="{A0CA41ED-4164-394E-BB06-6E172EFEF92B}" destId="{321B30CC-6C4B-7C45-B4E8-589BCC5AE923}" srcOrd="2" destOrd="0" presId="urn:microsoft.com/office/officeart/2005/8/layout/default"/>
    <dgm:cxn modelId="{B9CAB184-5E8D-944F-85C3-AA37E16C539F}" type="presParOf" srcId="{A0CA41ED-4164-394E-BB06-6E172EFEF92B}" destId="{31918A90-A140-6D48-A5B3-489EC86EDA99}" srcOrd="3" destOrd="0" presId="urn:microsoft.com/office/officeart/2005/8/layout/default"/>
    <dgm:cxn modelId="{C5404152-BD26-784C-A80B-DDD730B8B233}" type="presParOf" srcId="{A0CA41ED-4164-394E-BB06-6E172EFEF92B}" destId="{81121A07-AC5B-DC47-9D8D-4BCF9B23B635}" srcOrd="4" destOrd="0" presId="urn:microsoft.com/office/officeart/2005/8/layout/default"/>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FF7243A-06FD-754A-BCC1-B5F226762CB0}" type="doc">
      <dgm:prSet loTypeId="urn:microsoft.com/office/officeart/2005/8/layout/pyramid2" loCatId="" qsTypeId="urn:microsoft.com/office/officeart/2005/8/quickstyle/simple1" qsCatId="simple" csTypeId="urn:microsoft.com/office/officeart/2005/8/colors/colorful1" csCatId="colorful" phldr="1"/>
      <dgm:spPr/>
    </dgm:pt>
    <dgm:pt modelId="{BFC3AE75-4F5E-1C49-A8C7-5E04E5EC85D3}">
      <dgm:prSet phldrT="[Text]" custT="1"/>
      <dgm:spPr/>
      <dgm:t>
        <a:bodyPr/>
        <a:lstStyle/>
        <a:p>
          <a:pPr>
            <a:buNone/>
          </a:pPr>
          <a:r>
            <a:rPr lang="en-US" sz="1000">
              <a:latin typeface="Arial" panose="020B0604020202020204" pitchFamily="34" charset="0"/>
              <a:cs typeface="Arial" panose="020B0604020202020204" pitchFamily="34" charset="0"/>
            </a:rPr>
            <a:t>Información básica sobre derechos en salud.</a:t>
          </a:r>
        </a:p>
      </dgm:t>
    </dgm:pt>
    <dgm:pt modelId="{36170DF3-AB59-B249-A002-B57CB80C711F}" type="parTrans" cxnId="{42F6F0A4-12EF-5841-ABB8-A602A17AB954}">
      <dgm:prSet/>
      <dgm:spPr/>
      <dgm:t>
        <a:bodyPr/>
        <a:lstStyle/>
        <a:p>
          <a:endParaRPr lang="en-US" sz="1000">
            <a:latin typeface="Arial" panose="020B0604020202020204" pitchFamily="34" charset="0"/>
            <a:cs typeface="Arial" panose="020B0604020202020204" pitchFamily="34" charset="0"/>
          </a:endParaRPr>
        </a:p>
      </dgm:t>
    </dgm:pt>
    <dgm:pt modelId="{11EA3769-857A-CD42-8D24-B581A612F291}" type="sibTrans" cxnId="{42F6F0A4-12EF-5841-ABB8-A602A17AB954}">
      <dgm:prSet/>
      <dgm:spPr/>
      <dgm:t>
        <a:bodyPr/>
        <a:lstStyle/>
        <a:p>
          <a:endParaRPr lang="en-US" sz="1000">
            <a:latin typeface="Arial" panose="020B0604020202020204" pitchFamily="34" charset="0"/>
            <a:cs typeface="Arial" panose="020B0604020202020204" pitchFamily="34" charset="0"/>
          </a:endParaRPr>
        </a:p>
      </dgm:t>
    </dgm:pt>
    <dgm:pt modelId="{B0135622-082D-6740-A554-3AFB86D6098B}">
      <dgm:prSet phldrT="[Text]" custT="1"/>
      <dgm:spPr/>
      <dgm:t>
        <a:bodyPr/>
        <a:lstStyle/>
        <a:p>
          <a:pPr>
            <a:buNone/>
          </a:pPr>
          <a:r>
            <a:rPr lang="en-US" sz="1000">
              <a:latin typeface="Arial" panose="020B0604020202020204" pitchFamily="34" charset="0"/>
              <a:cs typeface="Arial" panose="020B0604020202020204" pitchFamily="34" charset="0"/>
            </a:rPr>
            <a:t>Comprensión del sistema de salud.</a:t>
          </a:r>
        </a:p>
      </dgm:t>
    </dgm:pt>
    <dgm:pt modelId="{45F083EC-1673-7540-B355-AC8090774E13}" type="parTrans" cxnId="{CE23EAB3-6792-6D49-9D58-79CFA38BFA7A}">
      <dgm:prSet/>
      <dgm:spPr/>
      <dgm:t>
        <a:bodyPr/>
        <a:lstStyle/>
        <a:p>
          <a:endParaRPr lang="en-US" sz="1000">
            <a:latin typeface="Arial" panose="020B0604020202020204" pitchFamily="34" charset="0"/>
            <a:cs typeface="Arial" panose="020B0604020202020204" pitchFamily="34" charset="0"/>
          </a:endParaRPr>
        </a:p>
      </dgm:t>
    </dgm:pt>
    <dgm:pt modelId="{4EEF6FAD-C795-414B-B41A-BE8891CD5D59}" type="sibTrans" cxnId="{CE23EAB3-6792-6D49-9D58-79CFA38BFA7A}">
      <dgm:prSet/>
      <dgm:spPr/>
      <dgm:t>
        <a:bodyPr/>
        <a:lstStyle/>
        <a:p>
          <a:endParaRPr lang="en-US" sz="1000">
            <a:latin typeface="Arial" panose="020B0604020202020204" pitchFamily="34" charset="0"/>
            <a:cs typeface="Arial" panose="020B0604020202020204" pitchFamily="34" charset="0"/>
          </a:endParaRPr>
        </a:p>
      </dgm:t>
    </dgm:pt>
    <dgm:pt modelId="{ACA772CA-38DC-A946-A167-7D5D235F6BCF}">
      <dgm:prSet phldrT="[Text]" custT="1"/>
      <dgm:spPr/>
      <dgm:t>
        <a:bodyPr/>
        <a:lstStyle/>
        <a:p>
          <a:pPr>
            <a:buNone/>
          </a:pPr>
          <a:r>
            <a:rPr lang="en-US" sz="1000">
              <a:latin typeface="Arial" panose="020B0604020202020204" pitchFamily="34" charset="0"/>
              <a:cs typeface="Arial" panose="020B0604020202020204" pitchFamily="34" charset="0"/>
            </a:rPr>
            <a:t>Desarrollo de liderazgo comunitario.</a:t>
          </a:r>
        </a:p>
      </dgm:t>
    </dgm:pt>
    <dgm:pt modelId="{3610BB68-8545-074B-A4F9-5361EB722BCD}" type="parTrans" cxnId="{A2B88FE2-5B72-BA4A-9896-B86225FBCE9F}">
      <dgm:prSet/>
      <dgm:spPr/>
      <dgm:t>
        <a:bodyPr/>
        <a:lstStyle/>
        <a:p>
          <a:endParaRPr lang="en-US" sz="1000">
            <a:latin typeface="Arial" panose="020B0604020202020204" pitchFamily="34" charset="0"/>
            <a:cs typeface="Arial" panose="020B0604020202020204" pitchFamily="34" charset="0"/>
          </a:endParaRPr>
        </a:p>
      </dgm:t>
    </dgm:pt>
    <dgm:pt modelId="{58131637-31FB-8E43-80F1-10881ABA0D43}" type="sibTrans" cxnId="{A2B88FE2-5B72-BA4A-9896-B86225FBCE9F}">
      <dgm:prSet/>
      <dgm:spPr/>
      <dgm:t>
        <a:bodyPr/>
        <a:lstStyle/>
        <a:p>
          <a:endParaRPr lang="en-US" sz="1000">
            <a:latin typeface="Arial" panose="020B0604020202020204" pitchFamily="34" charset="0"/>
            <a:cs typeface="Arial" panose="020B0604020202020204" pitchFamily="34" charset="0"/>
          </a:endParaRPr>
        </a:p>
      </dgm:t>
    </dgm:pt>
    <dgm:pt modelId="{9F66B267-4E5C-8744-B68C-771D30ECED68}">
      <dgm:prSet custT="1"/>
      <dgm:spPr/>
      <dgm:t>
        <a:bodyPr/>
        <a:lstStyle/>
        <a:p>
          <a:pPr>
            <a:buNone/>
          </a:pPr>
          <a:r>
            <a:rPr lang="en-US" sz="1000">
              <a:latin typeface="Arial" panose="020B0604020202020204" pitchFamily="34" charset="0"/>
              <a:cs typeface="Arial" panose="020B0604020202020204" pitchFamily="34" charset="0"/>
            </a:rPr>
            <a:t>Incidencia en decisiones públicas.</a:t>
          </a:r>
        </a:p>
      </dgm:t>
    </dgm:pt>
    <dgm:pt modelId="{255EEE3E-A047-7444-B128-4A794B242D84}" type="parTrans" cxnId="{7E2CDEB5-D832-3640-A83E-564036A04C85}">
      <dgm:prSet/>
      <dgm:spPr/>
      <dgm:t>
        <a:bodyPr/>
        <a:lstStyle/>
        <a:p>
          <a:endParaRPr lang="en-US" sz="1000">
            <a:latin typeface="Arial" panose="020B0604020202020204" pitchFamily="34" charset="0"/>
            <a:cs typeface="Arial" panose="020B0604020202020204" pitchFamily="34" charset="0"/>
          </a:endParaRPr>
        </a:p>
      </dgm:t>
    </dgm:pt>
    <dgm:pt modelId="{9114C985-F56F-2542-8D0F-92E140399034}" type="sibTrans" cxnId="{7E2CDEB5-D832-3640-A83E-564036A04C85}">
      <dgm:prSet/>
      <dgm:spPr/>
      <dgm:t>
        <a:bodyPr/>
        <a:lstStyle/>
        <a:p>
          <a:endParaRPr lang="en-US" sz="1000">
            <a:latin typeface="Arial" panose="020B0604020202020204" pitchFamily="34" charset="0"/>
            <a:cs typeface="Arial" panose="020B0604020202020204" pitchFamily="34" charset="0"/>
          </a:endParaRPr>
        </a:p>
      </dgm:t>
    </dgm:pt>
    <dgm:pt modelId="{4E38E3F6-52D3-FF4F-A558-EED22DFFBC76}" type="pres">
      <dgm:prSet presAssocID="{0FF7243A-06FD-754A-BCC1-B5F226762CB0}" presName="compositeShape" presStyleCnt="0">
        <dgm:presLayoutVars>
          <dgm:dir/>
          <dgm:resizeHandles/>
        </dgm:presLayoutVars>
      </dgm:prSet>
      <dgm:spPr/>
    </dgm:pt>
    <dgm:pt modelId="{9DD0BAE6-3F09-A84B-8F10-72B3A9AB6991}" type="pres">
      <dgm:prSet presAssocID="{0FF7243A-06FD-754A-BCC1-B5F226762CB0}" presName="pyramid" presStyleLbl="node1" presStyleIdx="0" presStyleCnt="1"/>
      <dgm:spPr/>
    </dgm:pt>
    <dgm:pt modelId="{70F12371-AB41-B648-8835-B9276D082F58}" type="pres">
      <dgm:prSet presAssocID="{0FF7243A-06FD-754A-BCC1-B5F226762CB0}" presName="theList" presStyleCnt="0"/>
      <dgm:spPr/>
    </dgm:pt>
    <dgm:pt modelId="{DAB35F94-257E-3F49-A96C-AE81AA172F46}" type="pres">
      <dgm:prSet presAssocID="{BFC3AE75-4F5E-1C49-A8C7-5E04E5EC85D3}" presName="aNode" presStyleLbl="fgAcc1" presStyleIdx="0" presStyleCnt="4">
        <dgm:presLayoutVars>
          <dgm:bulletEnabled val="1"/>
        </dgm:presLayoutVars>
      </dgm:prSet>
      <dgm:spPr/>
    </dgm:pt>
    <dgm:pt modelId="{2524CCC4-9D53-F24F-BD67-49A089B53BB2}" type="pres">
      <dgm:prSet presAssocID="{BFC3AE75-4F5E-1C49-A8C7-5E04E5EC85D3}" presName="aSpace" presStyleCnt="0"/>
      <dgm:spPr/>
    </dgm:pt>
    <dgm:pt modelId="{F3686255-ED66-954C-A2C1-94834FA54C90}" type="pres">
      <dgm:prSet presAssocID="{B0135622-082D-6740-A554-3AFB86D6098B}" presName="aNode" presStyleLbl="fgAcc1" presStyleIdx="1" presStyleCnt="4">
        <dgm:presLayoutVars>
          <dgm:bulletEnabled val="1"/>
        </dgm:presLayoutVars>
      </dgm:prSet>
      <dgm:spPr/>
    </dgm:pt>
    <dgm:pt modelId="{8290EF7D-6917-F240-A3F5-9354999F0B7D}" type="pres">
      <dgm:prSet presAssocID="{B0135622-082D-6740-A554-3AFB86D6098B}" presName="aSpace" presStyleCnt="0"/>
      <dgm:spPr/>
    </dgm:pt>
    <dgm:pt modelId="{DE29D299-A003-E549-B654-F60FE55D0809}" type="pres">
      <dgm:prSet presAssocID="{ACA772CA-38DC-A946-A167-7D5D235F6BCF}" presName="aNode" presStyleLbl="fgAcc1" presStyleIdx="2" presStyleCnt="4">
        <dgm:presLayoutVars>
          <dgm:bulletEnabled val="1"/>
        </dgm:presLayoutVars>
      </dgm:prSet>
      <dgm:spPr/>
    </dgm:pt>
    <dgm:pt modelId="{399F4A7C-D845-2C46-8B11-315E8D27BCD8}" type="pres">
      <dgm:prSet presAssocID="{ACA772CA-38DC-A946-A167-7D5D235F6BCF}" presName="aSpace" presStyleCnt="0"/>
      <dgm:spPr/>
    </dgm:pt>
    <dgm:pt modelId="{FF9688F3-9132-A748-9C3F-35C10281E255}" type="pres">
      <dgm:prSet presAssocID="{9F66B267-4E5C-8744-B68C-771D30ECED68}" presName="aNode" presStyleLbl="fgAcc1" presStyleIdx="3" presStyleCnt="4">
        <dgm:presLayoutVars>
          <dgm:bulletEnabled val="1"/>
        </dgm:presLayoutVars>
      </dgm:prSet>
      <dgm:spPr/>
    </dgm:pt>
    <dgm:pt modelId="{0D1526A2-1F65-764B-AEBA-D014758D11D2}" type="pres">
      <dgm:prSet presAssocID="{9F66B267-4E5C-8744-B68C-771D30ECED68}" presName="aSpace" presStyleCnt="0"/>
      <dgm:spPr/>
    </dgm:pt>
  </dgm:ptLst>
  <dgm:cxnLst>
    <dgm:cxn modelId="{6B07A710-F0E5-1249-9104-1F9BF60812AC}" type="presOf" srcId="{9F66B267-4E5C-8744-B68C-771D30ECED68}" destId="{FF9688F3-9132-A748-9C3F-35C10281E255}" srcOrd="0" destOrd="0" presId="urn:microsoft.com/office/officeart/2005/8/layout/pyramid2"/>
    <dgm:cxn modelId="{29ABA062-4DF6-7F49-BB96-EB4C64404468}" type="presOf" srcId="{B0135622-082D-6740-A554-3AFB86D6098B}" destId="{F3686255-ED66-954C-A2C1-94834FA54C90}" srcOrd="0" destOrd="0" presId="urn:microsoft.com/office/officeart/2005/8/layout/pyramid2"/>
    <dgm:cxn modelId="{42F6F0A4-12EF-5841-ABB8-A602A17AB954}" srcId="{0FF7243A-06FD-754A-BCC1-B5F226762CB0}" destId="{BFC3AE75-4F5E-1C49-A8C7-5E04E5EC85D3}" srcOrd="0" destOrd="0" parTransId="{36170DF3-AB59-B249-A002-B57CB80C711F}" sibTransId="{11EA3769-857A-CD42-8D24-B581A612F291}"/>
    <dgm:cxn modelId="{8953ECB1-E4D4-8149-8FD3-4411ACA34D77}" type="presOf" srcId="{BFC3AE75-4F5E-1C49-A8C7-5E04E5EC85D3}" destId="{DAB35F94-257E-3F49-A96C-AE81AA172F46}" srcOrd="0" destOrd="0" presId="urn:microsoft.com/office/officeart/2005/8/layout/pyramid2"/>
    <dgm:cxn modelId="{CE23EAB3-6792-6D49-9D58-79CFA38BFA7A}" srcId="{0FF7243A-06FD-754A-BCC1-B5F226762CB0}" destId="{B0135622-082D-6740-A554-3AFB86D6098B}" srcOrd="1" destOrd="0" parTransId="{45F083EC-1673-7540-B355-AC8090774E13}" sibTransId="{4EEF6FAD-C795-414B-B41A-BE8891CD5D59}"/>
    <dgm:cxn modelId="{56A158B4-22C7-B54A-9A2D-8026E68FBEC2}" type="presOf" srcId="{ACA772CA-38DC-A946-A167-7D5D235F6BCF}" destId="{DE29D299-A003-E549-B654-F60FE55D0809}" srcOrd="0" destOrd="0" presId="urn:microsoft.com/office/officeart/2005/8/layout/pyramid2"/>
    <dgm:cxn modelId="{7E2CDEB5-D832-3640-A83E-564036A04C85}" srcId="{0FF7243A-06FD-754A-BCC1-B5F226762CB0}" destId="{9F66B267-4E5C-8744-B68C-771D30ECED68}" srcOrd="3" destOrd="0" parTransId="{255EEE3E-A047-7444-B128-4A794B242D84}" sibTransId="{9114C985-F56F-2542-8D0F-92E140399034}"/>
    <dgm:cxn modelId="{A2B88FE2-5B72-BA4A-9896-B86225FBCE9F}" srcId="{0FF7243A-06FD-754A-BCC1-B5F226762CB0}" destId="{ACA772CA-38DC-A946-A167-7D5D235F6BCF}" srcOrd="2" destOrd="0" parTransId="{3610BB68-8545-074B-A4F9-5361EB722BCD}" sibTransId="{58131637-31FB-8E43-80F1-10881ABA0D43}"/>
    <dgm:cxn modelId="{24595FC5-EC0B-1B42-B63A-F3AAA1CC69A3}" type="presOf" srcId="{0FF7243A-06FD-754A-BCC1-B5F226762CB0}" destId="{4E38E3F6-52D3-FF4F-A558-EED22DFFBC76}" srcOrd="0" destOrd="0" presId="urn:microsoft.com/office/officeart/2005/8/layout/pyramid2"/>
    <dgm:cxn modelId="{D517A820-28D1-6448-AAB9-1A8410BEEFB4}" type="presParOf" srcId="{4E38E3F6-52D3-FF4F-A558-EED22DFFBC76}" destId="{9DD0BAE6-3F09-A84B-8F10-72B3A9AB6991}" srcOrd="0" destOrd="0" presId="urn:microsoft.com/office/officeart/2005/8/layout/pyramid2"/>
    <dgm:cxn modelId="{3754F1CF-268C-E240-BF70-CF6BB3CF280F}" type="presParOf" srcId="{4E38E3F6-52D3-FF4F-A558-EED22DFFBC76}" destId="{70F12371-AB41-B648-8835-B9276D082F58}" srcOrd="1" destOrd="0" presId="urn:microsoft.com/office/officeart/2005/8/layout/pyramid2"/>
    <dgm:cxn modelId="{36B35379-0F99-484C-99BC-EB08C34ED5A3}" type="presParOf" srcId="{70F12371-AB41-B648-8835-B9276D082F58}" destId="{DAB35F94-257E-3F49-A96C-AE81AA172F46}" srcOrd="0" destOrd="0" presId="urn:microsoft.com/office/officeart/2005/8/layout/pyramid2"/>
    <dgm:cxn modelId="{D1643D8C-45A3-E340-ABF3-787BE1FE53E0}" type="presParOf" srcId="{70F12371-AB41-B648-8835-B9276D082F58}" destId="{2524CCC4-9D53-F24F-BD67-49A089B53BB2}" srcOrd="1" destOrd="0" presId="urn:microsoft.com/office/officeart/2005/8/layout/pyramid2"/>
    <dgm:cxn modelId="{21056FC6-DD0B-0A43-9275-66D2174625A1}" type="presParOf" srcId="{70F12371-AB41-B648-8835-B9276D082F58}" destId="{F3686255-ED66-954C-A2C1-94834FA54C90}" srcOrd="2" destOrd="0" presId="urn:microsoft.com/office/officeart/2005/8/layout/pyramid2"/>
    <dgm:cxn modelId="{7597537A-012B-0C47-AFF1-E65AB1E4F5C9}" type="presParOf" srcId="{70F12371-AB41-B648-8835-B9276D082F58}" destId="{8290EF7D-6917-F240-A3F5-9354999F0B7D}" srcOrd="3" destOrd="0" presId="urn:microsoft.com/office/officeart/2005/8/layout/pyramid2"/>
    <dgm:cxn modelId="{37D841E6-307A-474C-B390-960A9EBDD420}" type="presParOf" srcId="{70F12371-AB41-B648-8835-B9276D082F58}" destId="{DE29D299-A003-E549-B654-F60FE55D0809}" srcOrd="4" destOrd="0" presId="urn:microsoft.com/office/officeart/2005/8/layout/pyramid2"/>
    <dgm:cxn modelId="{061C81BC-FF18-5B4C-B65A-6CB6081F123D}" type="presParOf" srcId="{70F12371-AB41-B648-8835-B9276D082F58}" destId="{399F4A7C-D845-2C46-8B11-315E8D27BCD8}" srcOrd="5" destOrd="0" presId="urn:microsoft.com/office/officeart/2005/8/layout/pyramid2"/>
    <dgm:cxn modelId="{A00F7872-A4C6-6D44-8606-6AC5BD23EBBA}" type="presParOf" srcId="{70F12371-AB41-B648-8835-B9276D082F58}" destId="{FF9688F3-9132-A748-9C3F-35C10281E255}" srcOrd="6" destOrd="0" presId="urn:microsoft.com/office/officeart/2005/8/layout/pyramid2"/>
    <dgm:cxn modelId="{534B0DD6-21FC-634A-8FF8-1E2C5C02BC5A}" type="presParOf" srcId="{70F12371-AB41-B648-8835-B9276D082F58}" destId="{0D1526A2-1F65-764B-AEBA-D014758D11D2}" srcOrd="7" destOrd="0" presId="urn:microsoft.com/office/officeart/2005/8/layout/pyramid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5E74D6-C559-EE4A-882F-A3693A593C82}">
      <dsp:nvSpPr>
        <dsp:cNvPr id="0" name=""/>
        <dsp:cNvSpPr/>
      </dsp:nvSpPr>
      <dsp:spPr>
        <a:xfrm>
          <a:off x="0" y="0"/>
          <a:ext cx="4795621" cy="56894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SzPts val="1000"/>
            <a:buFont typeface="Symbol" pitchFamily="2" charset="2"/>
            <a:buNone/>
          </a:pPr>
          <a:r>
            <a:rPr lang="es-US" sz="1000" kern="1200">
              <a:latin typeface="Arial" panose="020B0604020202020204" pitchFamily="34" charset="0"/>
              <a:cs typeface="Arial" panose="020B0604020202020204" pitchFamily="34" charset="0"/>
            </a:rPr>
            <a:t>La intervención activa de la ciudadanía en los procesos de toma de decisiones.</a:t>
          </a:r>
          <a:r>
            <a:rPr lang="en-US" sz="1000" kern="1200">
              <a:latin typeface="Arial" panose="020B0604020202020204" pitchFamily="34" charset="0"/>
              <a:cs typeface="Arial" panose="020B0604020202020204" pitchFamily="34" charset="0"/>
            </a:rPr>
            <a:t> </a:t>
          </a:r>
        </a:p>
      </dsp:txBody>
      <dsp:txXfrm>
        <a:off x="16664" y="16664"/>
        <a:ext cx="4115118" cy="535617"/>
      </dsp:txXfrm>
    </dsp:sp>
    <dsp:sp modelId="{394AECD5-29B7-CC41-9133-39C6CDB06AFA}">
      <dsp:nvSpPr>
        <dsp:cNvPr id="0" name=""/>
        <dsp:cNvSpPr/>
      </dsp:nvSpPr>
      <dsp:spPr>
        <a:xfrm>
          <a:off x="358114" y="647965"/>
          <a:ext cx="4795621" cy="568945"/>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SzPts val="1000"/>
            <a:buFont typeface="Symbol" pitchFamily="2" charset="2"/>
            <a:buNone/>
          </a:pPr>
          <a:r>
            <a:rPr lang="es-US" sz="1000" kern="1200">
              <a:latin typeface="Arial" panose="020B0604020202020204" pitchFamily="34" charset="0"/>
              <a:cs typeface="Arial" panose="020B0604020202020204" pitchFamily="34" charset="0"/>
            </a:rPr>
            <a:t>La articulación entre instituciones, organizaciones sociales y comunidades.</a:t>
          </a:r>
          <a:r>
            <a:rPr lang="en-US" sz="1000" kern="1200">
              <a:latin typeface="Arial" panose="020B0604020202020204" pitchFamily="34" charset="0"/>
              <a:cs typeface="Arial" panose="020B0604020202020204" pitchFamily="34" charset="0"/>
            </a:rPr>
            <a:t> </a:t>
          </a:r>
        </a:p>
      </dsp:txBody>
      <dsp:txXfrm>
        <a:off x="374778" y="664629"/>
        <a:ext cx="4034364" cy="535617"/>
      </dsp:txXfrm>
    </dsp:sp>
    <dsp:sp modelId="{9BA37EF6-FBCE-4442-97DC-EAE84075C673}">
      <dsp:nvSpPr>
        <dsp:cNvPr id="0" name=""/>
        <dsp:cNvSpPr/>
      </dsp:nvSpPr>
      <dsp:spPr>
        <a:xfrm>
          <a:off x="716229" y="1295930"/>
          <a:ext cx="4795621" cy="568945"/>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SzPts val="1000"/>
            <a:buFont typeface="Symbol" pitchFamily="2" charset="2"/>
            <a:buNone/>
          </a:pPr>
          <a:r>
            <a:rPr lang="es-US" sz="1000" kern="1200">
              <a:latin typeface="Arial" panose="020B0604020202020204" pitchFamily="34" charset="0"/>
              <a:cs typeface="Arial" panose="020B0604020202020204" pitchFamily="34" charset="0"/>
            </a:rPr>
            <a:t>El fortalecimiento del control social sobre la gestión pública en salud.</a:t>
          </a:r>
          <a:r>
            <a:rPr lang="en-US" sz="1000" kern="1200">
              <a:latin typeface="Arial" panose="020B0604020202020204" pitchFamily="34" charset="0"/>
              <a:cs typeface="Arial" panose="020B0604020202020204" pitchFamily="34" charset="0"/>
            </a:rPr>
            <a:t> </a:t>
          </a:r>
        </a:p>
      </dsp:txBody>
      <dsp:txXfrm>
        <a:off x="732893" y="1312594"/>
        <a:ext cx="4034364" cy="535617"/>
      </dsp:txXfrm>
    </dsp:sp>
    <dsp:sp modelId="{0A2C7713-EBD9-BD4C-9AAD-E143E164EBD2}">
      <dsp:nvSpPr>
        <dsp:cNvPr id="0" name=""/>
        <dsp:cNvSpPr/>
      </dsp:nvSpPr>
      <dsp:spPr>
        <a:xfrm>
          <a:off x="1074343" y="1943895"/>
          <a:ext cx="4795621" cy="568945"/>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SzPts val="1000"/>
            <a:buFont typeface="Symbol" pitchFamily="2" charset="2"/>
            <a:buNone/>
          </a:pPr>
          <a:r>
            <a:rPr lang="es-US" sz="1000" kern="1200">
              <a:latin typeface="Arial" panose="020B0604020202020204" pitchFamily="34" charset="0"/>
              <a:cs typeface="Arial" panose="020B0604020202020204" pitchFamily="34" charset="0"/>
            </a:rPr>
            <a:t>La promoción de procesos de educación y comunicación para la salud.</a:t>
          </a:r>
          <a:r>
            <a:rPr lang="en-US" sz="1000" kern="1200">
              <a:latin typeface="Arial" panose="020B0604020202020204" pitchFamily="34" charset="0"/>
              <a:cs typeface="Arial" panose="020B0604020202020204" pitchFamily="34" charset="0"/>
            </a:rPr>
            <a:t> </a:t>
          </a:r>
        </a:p>
      </dsp:txBody>
      <dsp:txXfrm>
        <a:off x="1091007" y="1960559"/>
        <a:ext cx="4034364" cy="535617"/>
      </dsp:txXfrm>
    </dsp:sp>
    <dsp:sp modelId="{B9919AD6-DDB6-3E4B-96CF-DD5FD8B61F2C}">
      <dsp:nvSpPr>
        <dsp:cNvPr id="0" name=""/>
        <dsp:cNvSpPr/>
      </dsp:nvSpPr>
      <dsp:spPr>
        <a:xfrm>
          <a:off x="1432458" y="2591860"/>
          <a:ext cx="4795621" cy="568945"/>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SzPts val="1000"/>
            <a:buFont typeface="Symbol" pitchFamily="2" charset="2"/>
            <a:buNone/>
          </a:pPr>
          <a:r>
            <a:rPr lang="es-US" sz="1000" kern="1200">
              <a:latin typeface="Arial" panose="020B0604020202020204" pitchFamily="34" charset="0"/>
              <a:cs typeface="Arial" panose="020B0604020202020204" pitchFamily="34" charset="0"/>
            </a:rPr>
            <a:t>El desarrollo de acciones colectivas orientadas al bienestar y la calidad de vida.</a:t>
          </a:r>
          <a:endParaRPr lang="en-US" sz="1000" kern="1200">
            <a:latin typeface="Arial" panose="020B0604020202020204" pitchFamily="34" charset="0"/>
            <a:cs typeface="Arial" panose="020B0604020202020204" pitchFamily="34" charset="0"/>
          </a:endParaRPr>
        </a:p>
      </dsp:txBody>
      <dsp:txXfrm>
        <a:off x="1449122" y="2608524"/>
        <a:ext cx="4034364" cy="535617"/>
      </dsp:txXfrm>
    </dsp:sp>
    <dsp:sp modelId="{0C3CBD94-1B1F-B440-8722-C10CB412A112}">
      <dsp:nvSpPr>
        <dsp:cNvPr id="0" name=""/>
        <dsp:cNvSpPr/>
      </dsp:nvSpPr>
      <dsp:spPr>
        <a:xfrm>
          <a:off x="4425807" y="415645"/>
          <a:ext cx="369814" cy="369814"/>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n-US" sz="1000" kern="1200">
            <a:latin typeface="Arial" panose="020B0604020202020204" pitchFamily="34" charset="0"/>
            <a:cs typeface="Arial" panose="020B0604020202020204" pitchFamily="34" charset="0"/>
          </a:endParaRPr>
        </a:p>
      </dsp:txBody>
      <dsp:txXfrm>
        <a:off x="4509015" y="415645"/>
        <a:ext cx="203398" cy="278285"/>
      </dsp:txXfrm>
    </dsp:sp>
    <dsp:sp modelId="{3FD33E48-E933-1644-91AD-7C50C93DB8FC}">
      <dsp:nvSpPr>
        <dsp:cNvPr id="0" name=""/>
        <dsp:cNvSpPr/>
      </dsp:nvSpPr>
      <dsp:spPr>
        <a:xfrm>
          <a:off x="4783921" y="1063611"/>
          <a:ext cx="369814" cy="369814"/>
        </a:xfrm>
        <a:prstGeom prst="downArrow">
          <a:avLst>
            <a:gd name="adj1" fmla="val 55000"/>
            <a:gd name="adj2" fmla="val 45000"/>
          </a:avLst>
        </a:prstGeom>
        <a:solidFill>
          <a:schemeClr val="accent3">
            <a:tint val="40000"/>
            <a:alpha val="90000"/>
            <a:hueOff val="3572285"/>
            <a:satOff val="-4598"/>
            <a:lumOff val="-358"/>
            <a:alphaOff val="0"/>
          </a:schemeClr>
        </a:solidFill>
        <a:ln w="25400" cap="flat" cmpd="sng" algn="ctr">
          <a:solidFill>
            <a:schemeClr val="accent3">
              <a:tint val="40000"/>
              <a:alpha val="90000"/>
              <a:hueOff val="3572285"/>
              <a:satOff val="-4598"/>
              <a:lumOff val="-3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n-US" sz="1000" kern="1200">
            <a:latin typeface="Arial" panose="020B0604020202020204" pitchFamily="34" charset="0"/>
            <a:cs typeface="Arial" panose="020B0604020202020204" pitchFamily="34" charset="0"/>
          </a:endParaRPr>
        </a:p>
      </dsp:txBody>
      <dsp:txXfrm>
        <a:off x="4867129" y="1063611"/>
        <a:ext cx="203398" cy="278285"/>
      </dsp:txXfrm>
    </dsp:sp>
    <dsp:sp modelId="{D5FC12BF-2912-5D44-84CF-D60770D7D028}">
      <dsp:nvSpPr>
        <dsp:cNvPr id="0" name=""/>
        <dsp:cNvSpPr/>
      </dsp:nvSpPr>
      <dsp:spPr>
        <a:xfrm>
          <a:off x="5142036" y="1702094"/>
          <a:ext cx="369814" cy="369814"/>
        </a:xfrm>
        <a:prstGeom prst="downArrow">
          <a:avLst>
            <a:gd name="adj1" fmla="val 55000"/>
            <a:gd name="adj2" fmla="val 45000"/>
          </a:avLst>
        </a:prstGeom>
        <a:solidFill>
          <a:schemeClr val="accent3">
            <a:tint val="40000"/>
            <a:alpha val="90000"/>
            <a:hueOff val="7144569"/>
            <a:satOff val="-9195"/>
            <a:lumOff val="-717"/>
            <a:alphaOff val="0"/>
          </a:schemeClr>
        </a:solidFill>
        <a:ln w="25400" cap="flat" cmpd="sng" algn="ctr">
          <a:solidFill>
            <a:schemeClr val="accent3">
              <a:tint val="40000"/>
              <a:alpha val="90000"/>
              <a:hueOff val="7144569"/>
              <a:satOff val="-9195"/>
              <a:lumOff val="-7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n-US" sz="1000" kern="1200">
            <a:latin typeface="Arial" panose="020B0604020202020204" pitchFamily="34" charset="0"/>
            <a:cs typeface="Arial" panose="020B0604020202020204" pitchFamily="34" charset="0"/>
          </a:endParaRPr>
        </a:p>
      </dsp:txBody>
      <dsp:txXfrm>
        <a:off x="5225244" y="1702094"/>
        <a:ext cx="203398" cy="278285"/>
      </dsp:txXfrm>
    </dsp:sp>
    <dsp:sp modelId="{CA088278-4C5A-064B-9975-B82DCE1E62B5}">
      <dsp:nvSpPr>
        <dsp:cNvPr id="0" name=""/>
        <dsp:cNvSpPr/>
      </dsp:nvSpPr>
      <dsp:spPr>
        <a:xfrm>
          <a:off x="5500151" y="2356380"/>
          <a:ext cx="369814" cy="369814"/>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endParaRPr lang="en-US" sz="1000" kern="1200">
            <a:latin typeface="Arial" panose="020B0604020202020204" pitchFamily="34" charset="0"/>
            <a:cs typeface="Arial" panose="020B0604020202020204" pitchFamily="34" charset="0"/>
          </a:endParaRPr>
        </a:p>
      </dsp:txBody>
      <dsp:txXfrm>
        <a:off x="5583359" y="2356380"/>
        <a:ext cx="203398" cy="2782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54AB76-0A74-6B42-9081-CD1226148971}">
      <dsp:nvSpPr>
        <dsp:cNvPr id="0" name=""/>
        <dsp:cNvSpPr/>
      </dsp:nvSpPr>
      <dsp:spPr>
        <a:xfrm>
          <a:off x="124983" y="610174"/>
          <a:ext cx="2935556" cy="917361"/>
        </a:xfrm>
        <a:prstGeom prst="rect">
          <a:avLst/>
        </a:prstGeom>
        <a:solidFill>
          <a:schemeClr val="lt1">
            <a:alpha val="4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359"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Arial" panose="020B0604020202020204" pitchFamily="34" charset="0"/>
              <a:cs typeface="Arial" panose="020B0604020202020204" pitchFamily="34" charset="0"/>
            </a:rPr>
            <a:t>Enfoque de derechos</a:t>
          </a:r>
          <a:br>
            <a:rPr lang="en-US" sz="1000" kern="1200">
              <a:latin typeface="Arial" panose="020B0604020202020204" pitchFamily="34" charset="0"/>
              <a:cs typeface="Arial" panose="020B0604020202020204" pitchFamily="34" charset="0"/>
            </a:rPr>
          </a:br>
          <a:r>
            <a:rPr lang="en-US" sz="1000" kern="1200">
              <a:latin typeface="Arial" panose="020B0604020202020204" pitchFamily="34" charset="0"/>
              <a:cs typeface="Arial" panose="020B0604020202020204" pitchFamily="34" charset="0"/>
            </a:rPr>
            <a:t>Reconoce a las personas como sujetos de derechos y promueve su participación en las decisiones que afectan su bienestar y calidad de vida.</a:t>
          </a:r>
          <a:endParaRPr lang="es-ES" sz="1000" kern="1200">
            <a:latin typeface="Arial" panose="020B0604020202020204" pitchFamily="34" charset="0"/>
            <a:cs typeface="Arial" panose="020B0604020202020204" pitchFamily="34" charset="0"/>
          </a:endParaRPr>
        </a:p>
      </dsp:txBody>
      <dsp:txXfrm>
        <a:off x="124983" y="610174"/>
        <a:ext cx="2935556" cy="917361"/>
      </dsp:txXfrm>
    </dsp:sp>
    <dsp:sp modelId="{BF0FA64A-65DD-AD4A-B031-9BDA2FB6C37F}">
      <dsp:nvSpPr>
        <dsp:cNvPr id="0" name=""/>
        <dsp:cNvSpPr/>
      </dsp:nvSpPr>
      <dsp:spPr>
        <a:xfrm>
          <a:off x="2668" y="477666"/>
          <a:ext cx="642152" cy="963229"/>
        </a:xfrm>
        <a:prstGeom prst="rect">
          <a:avLst/>
        </a:prstGeom>
        <a:blipFill>
          <a:blip xmlns:r="http://schemas.openxmlformats.org/officeDocument/2006/relationships" r:embed="rId1"/>
          <a:srcRect/>
          <a:stretch>
            <a:fillRect l="-24000" r="-2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6633BDE-F146-6143-AC65-F9C3F8484809}">
      <dsp:nvSpPr>
        <dsp:cNvPr id="0" name=""/>
        <dsp:cNvSpPr/>
      </dsp:nvSpPr>
      <dsp:spPr>
        <a:xfrm>
          <a:off x="3336845" y="610174"/>
          <a:ext cx="2935556" cy="917361"/>
        </a:xfrm>
        <a:prstGeom prst="rect">
          <a:avLst/>
        </a:prstGeom>
        <a:solidFill>
          <a:schemeClr val="lt1">
            <a:alpha val="4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359"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Arial" panose="020B0604020202020204" pitchFamily="34" charset="0"/>
              <a:cs typeface="Arial" panose="020B0604020202020204" pitchFamily="34" charset="0"/>
            </a:rPr>
            <a:t>Enfoque territorial</a:t>
          </a:r>
          <a:br>
            <a:rPr lang="en-US" sz="1000" kern="1200">
              <a:latin typeface="Arial" panose="020B0604020202020204" pitchFamily="34" charset="0"/>
              <a:cs typeface="Arial" panose="020B0604020202020204" pitchFamily="34" charset="0"/>
            </a:rPr>
          </a:br>
          <a:r>
            <a:rPr lang="en-US" sz="1000" kern="1200">
              <a:latin typeface="Arial" panose="020B0604020202020204" pitchFamily="34" charset="0"/>
              <a:cs typeface="Arial" panose="020B0604020202020204" pitchFamily="34" charset="0"/>
            </a:rPr>
            <a:t>Considera las particularidades sociales, culturales y económicas de los territorios, promoviendo procesos de participación que respondan a las necesidades locales.</a:t>
          </a:r>
        </a:p>
      </dsp:txBody>
      <dsp:txXfrm>
        <a:off x="3336845" y="610174"/>
        <a:ext cx="2935556" cy="917361"/>
      </dsp:txXfrm>
    </dsp:sp>
    <dsp:sp modelId="{5C7C0D95-7FA6-2E41-AC83-9D3BDC4B0DDA}">
      <dsp:nvSpPr>
        <dsp:cNvPr id="0" name=""/>
        <dsp:cNvSpPr/>
      </dsp:nvSpPr>
      <dsp:spPr>
        <a:xfrm>
          <a:off x="3214530" y="477666"/>
          <a:ext cx="642152" cy="963229"/>
        </a:xfrm>
        <a:prstGeom prst="rect">
          <a:avLst/>
        </a:prstGeom>
        <a:blipFill>
          <a:blip xmlns:r="http://schemas.openxmlformats.org/officeDocument/2006/relationships" r:embed="rId2"/>
          <a:srcRect/>
          <a:stretch>
            <a:fillRect l="-24000" r="-2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67FD8E7-23F1-924C-9122-F87D20B6C1F2}">
      <dsp:nvSpPr>
        <dsp:cNvPr id="0" name=""/>
        <dsp:cNvSpPr/>
      </dsp:nvSpPr>
      <dsp:spPr>
        <a:xfrm>
          <a:off x="124983" y="1765030"/>
          <a:ext cx="2935556" cy="917361"/>
        </a:xfrm>
        <a:prstGeom prst="rect">
          <a:avLst/>
        </a:prstGeom>
        <a:solidFill>
          <a:schemeClr val="lt1">
            <a:alpha val="4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359"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Arial" panose="020B0604020202020204" pitchFamily="34" charset="0"/>
              <a:cs typeface="Arial" panose="020B0604020202020204" pitchFamily="34" charset="0"/>
            </a:rPr>
            <a:t>Enfoque comunitario</a:t>
          </a:r>
          <a:br>
            <a:rPr lang="en-US" sz="1000" kern="1200">
              <a:latin typeface="Arial" panose="020B0604020202020204" pitchFamily="34" charset="0"/>
              <a:cs typeface="Arial" panose="020B0604020202020204" pitchFamily="34" charset="0"/>
            </a:rPr>
          </a:br>
          <a:r>
            <a:rPr lang="en-US" sz="1000" kern="1200">
              <a:latin typeface="Arial" panose="020B0604020202020204" pitchFamily="34" charset="0"/>
              <a:cs typeface="Arial" panose="020B0604020202020204" pitchFamily="34" charset="0"/>
            </a:rPr>
            <a:t>Fortalece el papel de las comunidades en la identificación de problemáticas, en la construcción de soluciones colectivas y en el desarrollo de acciones para mejorar la salud y el bienestar.</a:t>
          </a:r>
        </a:p>
      </dsp:txBody>
      <dsp:txXfrm>
        <a:off x="124983" y="1765030"/>
        <a:ext cx="2935556" cy="917361"/>
      </dsp:txXfrm>
    </dsp:sp>
    <dsp:sp modelId="{B1238106-946E-324B-A8FB-CC96428B10F2}">
      <dsp:nvSpPr>
        <dsp:cNvPr id="0" name=""/>
        <dsp:cNvSpPr/>
      </dsp:nvSpPr>
      <dsp:spPr>
        <a:xfrm>
          <a:off x="2668" y="1632522"/>
          <a:ext cx="642152" cy="963229"/>
        </a:xfrm>
        <a:prstGeom prst="rect">
          <a:avLst/>
        </a:prstGeom>
        <a:blipFill>
          <a:blip xmlns:r="http://schemas.openxmlformats.org/officeDocument/2006/relationships" r:embed="rId3"/>
          <a:srcRect/>
          <a:stretch>
            <a:fillRect l="-65000" r="-6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E12200E-E67A-F24B-A12D-99B593784382}">
      <dsp:nvSpPr>
        <dsp:cNvPr id="0" name=""/>
        <dsp:cNvSpPr/>
      </dsp:nvSpPr>
      <dsp:spPr>
        <a:xfrm>
          <a:off x="3336845" y="1765030"/>
          <a:ext cx="2935556" cy="917361"/>
        </a:xfrm>
        <a:prstGeom prst="rect">
          <a:avLst/>
        </a:prstGeom>
        <a:solidFill>
          <a:schemeClr val="lt1">
            <a:alpha val="4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1359" tIns="38100" rIns="38100" bIns="38100" numCol="1" spcCol="1270" anchor="ctr" anchorCtr="0">
          <a:noAutofit/>
        </a:bodyPr>
        <a:lstStyle/>
        <a:p>
          <a:pPr marL="0" lvl="0" indent="0" algn="l" defTabSz="444500">
            <a:lnSpc>
              <a:spcPct val="90000"/>
            </a:lnSpc>
            <a:spcBef>
              <a:spcPct val="0"/>
            </a:spcBef>
            <a:spcAft>
              <a:spcPct val="35000"/>
            </a:spcAft>
            <a:buNone/>
          </a:pPr>
          <a:r>
            <a:rPr lang="en-US" sz="1000" b="1" kern="1200">
              <a:latin typeface="Arial" panose="020B0604020202020204" pitchFamily="34" charset="0"/>
              <a:cs typeface="Arial" panose="020B0604020202020204" pitchFamily="34" charset="0"/>
            </a:rPr>
            <a:t>Enfoque intersectorial</a:t>
          </a:r>
          <a:br>
            <a:rPr lang="en-US" sz="1000" kern="1200">
              <a:latin typeface="Arial" panose="020B0604020202020204" pitchFamily="34" charset="0"/>
              <a:cs typeface="Arial" panose="020B0604020202020204" pitchFamily="34" charset="0"/>
            </a:rPr>
          </a:br>
          <a:r>
            <a:rPr lang="en-US" sz="1000" kern="1200">
              <a:latin typeface="Arial" panose="020B0604020202020204" pitchFamily="34" charset="0"/>
              <a:cs typeface="Arial" panose="020B0604020202020204" pitchFamily="34" charset="0"/>
            </a:rPr>
            <a:t>Promueve la articulación entre diferentes sectores institucionales y sociales para abordar de manera integral los determinantes sociales de la salud.</a:t>
          </a:r>
        </a:p>
      </dsp:txBody>
      <dsp:txXfrm>
        <a:off x="3336845" y="1765030"/>
        <a:ext cx="2935556" cy="917361"/>
      </dsp:txXfrm>
    </dsp:sp>
    <dsp:sp modelId="{8800F4FD-E9E3-3F4A-BC59-0C6B42680211}">
      <dsp:nvSpPr>
        <dsp:cNvPr id="0" name=""/>
        <dsp:cNvSpPr/>
      </dsp:nvSpPr>
      <dsp:spPr>
        <a:xfrm>
          <a:off x="3214530" y="1632522"/>
          <a:ext cx="642152" cy="963229"/>
        </a:xfrm>
        <a:prstGeom prst="rect">
          <a:avLst/>
        </a:prstGeom>
        <a:blipFill>
          <a:blip xmlns:r="http://schemas.openxmlformats.org/officeDocument/2006/relationships" r:embed="rId4"/>
          <a:srcRect/>
          <a:stretch>
            <a:fillRect l="-28000" r="-2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EAECDF-FCDA-439E-85D7-8E17F74CA3F7}">
      <dsp:nvSpPr>
        <dsp:cNvPr id="0" name=""/>
        <dsp:cNvSpPr/>
      </dsp:nvSpPr>
      <dsp:spPr>
        <a:xfrm>
          <a:off x="3780" y="178841"/>
          <a:ext cx="1340652" cy="1000768"/>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ctr" defTabSz="355600">
            <a:lnSpc>
              <a:spcPct val="90000"/>
            </a:lnSpc>
            <a:spcBef>
              <a:spcPct val="0"/>
            </a:spcBef>
            <a:spcAft>
              <a:spcPct val="15000"/>
            </a:spcAft>
            <a:buChar char="•"/>
          </a:pPr>
          <a:endParaRPr lang="en-US" sz="800" kern="1200">
            <a:solidFill>
              <a:sysClr val="windowText" lastClr="000000"/>
            </a:solidFill>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n-US" sz="800" kern="1200">
              <a:solidFill>
                <a:sysClr val="windowText" lastClr="000000"/>
              </a:solidFill>
              <a:latin typeface="Arial" panose="020B0604020202020204" pitchFamily="34" charset="0"/>
              <a:cs typeface="Arial" panose="020B0604020202020204" pitchFamily="34" charset="0"/>
            </a:rPr>
            <a:t>Existencia suficiente de servicios, instituciones, programas, personal de salud, tecnologías y recursos necesarios para atender las necesidades de la población.</a:t>
          </a:r>
        </a:p>
      </dsp:txBody>
      <dsp:txXfrm>
        <a:off x="27229" y="202290"/>
        <a:ext cx="1293754" cy="977319"/>
      </dsp:txXfrm>
    </dsp:sp>
    <dsp:sp modelId="{400DC926-308C-4200-BD79-0C9CFCD82726}">
      <dsp:nvSpPr>
        <dsp:cNvPr id="0" name=""/>
        <dsp:cNvSpPr/>
      </dsp:nvSpPr>
      <dsp:spPr>
        <a:xfrm>
          <a:off x="3780" y="1179610"/>
          <a:ext cx="1340652" cy="43033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0" rIns="10160" bIns="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Disponibilidad</a:t>
          </a:r>
          <a:endParaRPr lang="es-ES" sz="800" kern="1200">
            <a:solidFill>
              <a:sysClr val="windowText" lastClr="000000"/>
            </a:solidFill>
            <a:latin typeface="Arial" panose="020B0604020202020204" pitchFamily="34" charset="0"/>
            <a:cs typeface="Arial" panose="020B0604020202020204" pitchFamily="34" charset="0"/>
          </a:endParaRPr>
        </a:p>
      </dsp:txBody>
      <dsp:txXfrm>
        <a:off x="3780" y="1179610"/>
        <a:ext cx="944121" cy="430330"/>
      </dsp:txXfrm>
    </dsp:sp>
    <dsp:sp modelId="{21F7E41B-EF13-4082-AE69-58C2E080FD22}">
      <dsp:nvSpPr>
        <dsp:cNvPr id="0" name=""/>
        <dsp:cNvSpPr/>
      </dsp:nvSpPr>
      <dsp:spPr>
        <a:xfrm>
          <a:off x="985826" y="1247964"/>
          <a:ext cx="469228" cy="469228"/>
        </a:xfrm>
        <a:prstGeom prst="ellipse">
          <a:avLst/>
        </a:prstGeom>
        <a:blipFill>
          <a:blip xmlns:r="http://schemas.openxmlformats.org/officeDocument/2006/relationships" r:embed="rId1"/>
          <a:srcRect/>
          <a:stretch>
            <a:fillRect l="-2000" r="-2000"/>
          </a:stretch>
        </a:blip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AA336DB-609C-46D5-9257-A7CD3F8A59CA}">
      <dsp:nvSpPr>
        <dsp:cNvPr id="0" name=""/>
        <dsp:cNvSpPr/>
      </dsp:nvSpPr>
      <dsp:spPr>
        <a:xfrm>
          <a:off x="1571303" y="178841"/>
          <a:ext cx="1340652" cy="1000768"/>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ctr" defTabSz="355600">
            <a:lnSpc>
              <a:spcPct val="90000"/>
            </a:lnSpc>
            <a:spcBef>
              <a:spcPct val="0"/>
            </a:spcBef>
            <a:spcAft>
              <a:spcPct val="15000"/>
            </a:spcAft>
            <a:buChar char="•"/>
          </a:pPr>
          <a:endParaRPr lang="en-US" sz="800" kern="1200">
            <a:solidFill>
              <a:sysClr val="windowText" lastClr="000000"/>
            </a:solidFill>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n-US" sz="800" kern="1200">
              <a:solidFill>
                <a:sysClr val="windowText" lastClr="000000"/>
              </a:solidFill>
              <a:latin typeface="Arial" panose="020B0604020202020204" pitchFamily="34" charset="0"/>
              <a:cs typeface="Arial" panose="020B0604020202020204" pitchFamily="34" charset="0"/>
            </a:rPr>
            <a:t>Posibilidad real de que todas las personas puedan acceder a los servicios de salud sin discriminación.</a:t>
          </a:r>
        </a:p>
      </dsp:txBody>
      <dsp:txXfrm>
        <a:off x="1594752" y="202290"/>
        <a:ext cx="1293754" cy="977319"/>
      </dsp:txXfrm>
    </dsp:sp>
    <dsp:sp modelId="{87304AE2-4333-4FB1-9A13-7420CE65A8AB}">
      <dsp:nvSpPr>
        <dsp:cNvPr id="0" name=""/>
        <dsp:cNvSpPr/>
      </dsp:nvSpPr>
      <dsp:spPr>
        <a:xfrm>
          <a:off x="1571303" y="1179610"/>
          <a:ext cx="1340652" cy="43033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0" rIns="10160" bIns="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Accesibilidad</a:t>
          </a:r>
        </a:p>
      </dsp:txBody>
      <dsp:txXfrm>
        <a:off x="1571303" y="1179610"/>
        <a:ext cx="944121" cy="430330"/>
      </dsp:txXfrm>
    </dsp:sp>
    <dsp:sp modelId="{CD3C5349-AD35-4790-AA2A-763B9FAB191D}">
      <dsp:nvSpPr>
        <dsp:cNvPr id="0" name=""/>
        <dsp:cNvSpPr/>
      </dsp:nvSpPr>
      <dsp:spPr>
        <a:xfrm>
          <a:off x="2553349" y="1247964"/>
          <a:ext cx="469228" cy="469228"/>
        </a:xfrm>
        <a:prstGeom prst="ellipse">
          <a:avLst/>
        </a:prstGeom>
        <a:blipFill>
          <a:blip xmlns:r="http://schemas.openxmlformats.org/officeDocument/2006/relationships" r:embed="rId2"/>
          <a:srcRect/>
          <a:stretch>
            <a:fillRect l="-11000" r="-11000"/>
          </a:stretch>
        </a:blip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C02F0C-EDA6-A94F-9A24-381811EB5BFF}">
      <dsp:nvSpPr>
        <dsp:cNvPr id="0" name=""/>
        <dsp:cNvSpPr/>
      </dsp:nvSpPr>
      <dsp:spPr>
        <a:xfrm>
          <a:off x="3138826" y="178841"/>
          <a:ext cx="1340652" cy="1000768"/>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n-US" sz="800" kern="1200">
              <a:solidFill>
                <a:sysClr val="windowText" lastClr="000000"/>
              </a:solidFill>
              <a:latin typeface="Arial" panose="020B0604020202020204" pitchFamily="34" charset="0"/>
              <a:cs typeface="Arial" panose="020B0604020202020204" pitchFamily="34" charset="0"/>
            </a:rPr>
            <a:t>Los servicios de salud deben ser respetuosos de los valores culturales, sociales y éticos de las personas y las comunidades. </a:t>
          </a:r>
        </a:p>
      </dsp:txBody>
      <dsp:txXfrm>
        <a:off x="3162275" y="202290"/>
        <a:ext cx="1293754" cy="977319"/>
      </dsp:txXfrm>
    </dsp:sp>
    <dsp:sp modelId="{FBBCA2D1-1FDB-C641-BE5C-2513227276C4}">
      <dsp:nvSpPr>
        <dsp:cNvPr id="0" name=""/>
        <dsp:cNvSpPr/>
      </dsp:nvSpPr>
      <dsp:spPr>
        <a:xfrm>
          <a:off x="3138826" y="1179610"/>
          <a:ext cx="1340652" cy="43033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0" rIns="10160" bIns="0" numCol="1" spcCol="1270" anchor="ctr" anchorCtr="0">
          <a:noAutofit/>
        </a:bodyPr>
        <a:lstStyle/>
        <a:p>
          <a:pPr marL="0" lvl="0" indent="0" algn="ctr" defTabSz="355600">
            <a:lnSpc>
              <a:spcPct val="90000"/>
            </a:lnSpc>
            <a:spcBef>
              <a:spcPct val="0"/>
            </a:spcBef>
            <a:spcAft>
              <a:spcPct val="35000"/>
            </a:spcAft>
            <a:buNone/>
          </a:pPr>
          <a:r>
            <a:rPr lang="en-US" sz="800" b="1" kern="1200">
              <a:solidFill>
                <a:sysClr val="windowText" lastClr="000000"/>
              </a:solidFill>
              <a:latin typeface="Arial" panose="020B0604020202020204" pitchFamily="34" charset="0"/>
              <a:cs typeface="Arial" panose="020B0604020202020204" pitchFamily="34" charset="0"/>
            </a:rPr>
            <a:t>Aceptabilidad</a:t>
          </a:r>
          <a:endParaRPr lang="en-US" sz="800" kern="1200">
            <a:solidFill>
              <a:sysClr val="windowText" lastClr="000000"/>
            </a:solidFill>
            <a:latin typeface="Arial" panose="020B0604020202020204" pitchFamily="34" charset="0"/>
            <a:cs typeface="Arial" panose="020B0604020202020204" pitchFamily="34" charset="0"/>
          </a:endParaRPr>
        </a:p>
      </dsp:txBody>
      <dsp:txXfrm>
        <a:off x="3138826" y="1179610"/>
        <a:ext cx="944121" cy="430330"/>
      </dsp:txXfrm>
    </dsp:sp>
    <dsp:sp modelId="{1F407E70-317D-0F45-A4E1-7241B48DCDBB}">
      <dsp:nvSpPr>
        <dsp:cNvPr id="0" name=""/>
        <dsp:cNvSpPr/>
      </dsp:nvSpPr>
      <dsp:spPr>
        <a:xfrm>
          <a:off x="4120872" y="1247964"/>
          <a:ext cx="469228" cy="469228"/>
        </a:xfrm>
        <a:prstGeom prst="ellipse">
          <a:avLst/>
        </a:prstGeom>
        <a:blipFill>
          <a:blip xmlns:r="http://schemas.openxmlformats.org/officeDocument/2006/relationships" r:embed="rId3"/>
          <a:srcRect/>
          <a:stretch>
            <a:fillRect l="-1000" r="-1000"/>
          </a:stretch>
        </a:blip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0E268FE-3640-CD48-9893-8F99E9F3EF6A}">
      <dsp:nvSpPr>
        <dsp:cNvPr id="0" name=""/>
        <dsp:cNvSpPr/>
      </dsp:nvSpPr>
      <dsp:spPr>
        <a:xfrm>
          <a:off x="4706349" y="178841"/>
          <a:ext cx="1340652" cy="1000768"/>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ctr" defTabSz="355600">
            <a:lnSpc>
              <a:spcPct val="90000"/>
            </a:lnSpc>
            <a:spcBef>
              <a:spcPct val="0"/>
            </a:spcBef>
            <a:spcAft>
              <a:spcPct val="15000"/>
            </a:spcAft>
            <a:buNone/>
          </a:pPr>
          <a:endParaRPr lang="en-US" sz="800" kern="1200">
            <a:solidFill>
              <a:sysClr val="windowText" lastClr="000000"/>
            </a:solidFill>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n-US" sz="800" kern="1200">
              <a:solidFill>
                <a:sysClr val="windowText" lastClr="000000"/>
              </a:solidFill>
              <a:latin typeface="Arial" panose="020B0604020202020204" pitchFamily="34" charset="0"/>
              <a:cs typeface="Arial" panose="020B0604020202020204" pitchFamily="34" charset="0"/>
            </a:rPr>
            <a:t>Los servicios de salud deben prestarse con estándares científicos, técnicos y humanos que garanticen la seguridad del paciente y la eficacia de las intervenciones en salud. </a:t>
          </a:r>
        </a:p>
      </dsp:txBody>
      <dsp:txXfrm>
        <a:off x="4729798" y="202290"/>
        <a:ext cx="1293754" cy="977319"/>
      </dsp:txXfrm>
    </dsp:sp>
    <dsp:sp modelId="{05B855FB-A7F1-A644-9D8A-E81E5C5866C2}">
      <dsp:nvSpPr>
        <dsp:cNvPr id="0" name=""/>
        <dsp:cNvSpPr/>
      </dsp:nvSpPr>
      <dsp:spPr>
        <a:xfrm>
          <a:off x="4706349" y="1179610"/>
          <a:ext cx="1340652" cy="43033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0" rIns="10160" bIns="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Text" lastClr="000000"/>
              </a:solidFill>
              <a:latin typeface="Arial" panose="020B0604020202020204" pitchFamily="34" charset="0"/>
              <a:cs typeface="Arial" panose="020B0604020202020204" pitchFamily="34" charset="0"/>
            </a:rPr>
            <a:t>Calidad</a:t>
          </a:r>
        </a:p>
      </dsp:txBody>
      <dsp:txXfrm>
        <a:off x="4706349" y="1179610"/>
        <a:ext cx="944121" cy="430330"/>
      </dsp:txXfrm>
    </dsp:sp>
    <dsp:sp modelId="{708DF0E3-7C72-E64F-934C-0A165CCC7C35}">
      <dsp:nvSpPr>
        <dsp:cNvPr id="0" name=""/>
        <dsp:cNvSpPr/>
      </dsp:nvSpPr>
      <dsp:spPr>
        <a:xfrm>
          <a:off x="5688396" y="1247964"/>
          <a:ext cx="469228" cy="469228"/>
        </a:xfrm>
        <a:prstGeom prst="ellipse">
          <a:avLst/>
        </a:prstGeom>
        <a:blipFill>
          <a:blip xmlns:r="http://schemas.openxmlformats.org/officeDocument/2006/relationships" r:embed="rId4"/>
          <a:srcRect/>
          <a:stretch>
            <a:fillRect t="-3000" b="-3000"/>
          </a:stretch>
        </a:blip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FD5FFC-EF0A-4D45-B549-DC0D826D79B2}">
      <dsp:nvSpPr>
        <dsp:cNvPr id="0" name=""/>
        <dsp:cNvSpPr/>
      </dsp:nvSpPr>
      <dsp:spPr>
        <a:xfrm>
          <a:off x="294" y="315102"/>
          <a:ext cx="1239504" cy="1458240"/>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BF9F8BF2-DD4E-401E-B9C4-6B20C7C704DC}">
      <dsp:nvSpPr>
        <dsp:cNvPr id="0" name=""/>
        <dsp:cNvSpPr/>
      </dsp:nvSpPr>
      <dsp:spPr>
        <a:xfrm>
          <a:off x="62269" y="373431"/>
          <a:ext cx="1115553" cy="947856"/>
        </a:xfrm>
        <a:prstGeom prst="rect">
          <a:avLst/>
        </a:prstGeom>
        <a:blipFill>
          <a:blip xmlns:r="http://schemas.openxmlformats.org/officeDocument/2006/relationships" r:embed="rId1"/>
          <a:srcRect/>
          <a:stretch>
            <a:fillRect t="-9000" b="-9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F481CB8-ECAA-4D1D-9F5C-69B426C990F6}">
      <dsp:nvSpPr>
        <dsp:cNvPr id="0" name=""/>
        <dsp:cNvSpPr/>
      </dsp:nvSpPr>
      <dsp:spPr>
        <a:xfrm>
          <a:off x="62269" y="1321288"/>
          <a:ext cx="1115553" cy="393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b="1" kern="1200">
              <a:latin typeface="Arial" panose="020B0604020202020204" pitchFamily="34" charset="0"/>
              <a:cs typeface="Arial" panose="020B0604020202020204" pitchFamily="34" charset="0"/>
            </a:rPr>
            <a:t>Nivel nacional</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Ministerio de Salud y Protección Social.</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Orientación de políticas y lineamientos.</a:t>
          </a:r>
          <a:endParaRPr lang="es-ES" sz="600" kern="1200">
            <a:latin typeface="Arial" panose="020B0604020202020204" pitchFamily="34" charset="0"/>
            <a:cs typeface="Arial" panose="020B0604020202020204" pitchFamily="34" charset="0"/>
          </a:endParaRPr>
        </a:p>
      </dsp:txBody>
      <dsp:txXfrm>
        <a:off x="62269" y="1321288"/>
        <a:ext cx="1115553" cy="393724"/>
      </dsp:txXfrm>
    </dsp:sp>
    <dsp:sp modelId="{DA823624-4D7C-4F20-8758-5816406AF52B}">
      <dsp:nvSpPr>
        <dsp:cNvPr id="0" name=""/>
        <dsp:cNvSpPr/>
      </dsp:nvSpPr>
      <dsp:spPr>
        <a:xfrm>
          <a:off x="1677773" y="315102"/>
          <a:ext cx="1239504" cy="1458240"/>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28EFE298-0580-4626-8F92-95430417A319}">
      <dsp:nvSpPr>
        <dsp:cNvPr id="0" name=""/>
        <dsp:cNvSpPr/>
      </dsp:nvSpPr>
      <dsp:spPr>
        <a:xfrm>
          <a:off x="1739748" y="373431"/>
          <a:ext cx="1115553" cy="947856"/>
        </a:xfrm>
        <a:prstGeom prst="rect">
          <a:avLst/>
        </a:prstGeom>
        <a:blipFill>
          <a:blip xmlns:r="http://schemas.openxmlformats.org/officeDocument/2006/relationships" r:embed="rId2"/>
          <a:srcRect/>
          <a:stretch>
            <a:fillRect t="-1000" b="-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FE4578-384F-4EF2-835B-F5C9CC79FBD1}">
      <dsp:nvSpPr>
        <dsp:cNvPr id="0" name=""/>
        <dsp:cNvSpPr/>
      </dsp:nvSpPr>
      <dsp:spPr>
        <a:xfrm>
          <a:off x="1739748" y="1321288"/>
          <a:ext cx="1115553" cy="393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b="1" kern="1200">
              <a:latin typeface="Arial" panose="020B0604020202020204" pitchFamily="34" charset="0"/>
              <a:cs typeface="Arial" panose="020B0604020202020204" pitchFamily="34" charset="0"/>
            </a:rPr>
            <a:t>Nivel departamental</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Secretarías departamentales de salud.</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Coordinación de políticas en el territorio.</a:t>
          </a:r>
        </a:p>
      </dsp:txBody>
      <dsp:txXfrm>
        <a:off x="1739748" y="1321288"/>
        <a:ext cx="1115553" cy="393724"/>
      </dsp:txXfrm>
    </dsp:sp>
    <dsp:sp modelId="{B2CD7517-55B9-8145-B056-BBC082937272}">
      <dsp:nvSpPr>
        <dsp:cNvPr id="0" name=""/>
        <dsp:cNvSpPr/>
      </dsp:nvSpPr>
      <dsp:spPr>
        <a:xfrm>
          <a:off x="3355252" y="315102"/>
          <a:ext cx="1239504" cy="1458240"/>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6D87218-D445-FF49-B7BE-877F133BF0D5}">
      <dsp:nvSpPr>
        <dsp:cNvPr id="0" name=""/>
        <dsp:cNvSpPr/>
      </dsp:nvSpPr>
      <dsp:spPr>
        <a:xfrm>
          <a:off x="3417227" y="373431"/>
          <a:ext cx="1115553" cy="947856"/>
        </a:xfrm>
        <a:prstGeom prst="rect">
          <a:avLst/>
        </a:prstGeom>
        <a:blipFill>
          <a:blip xmlns:r="http://schemas.openxmlformats.org/officeDocument/2006/relationships" r:embed="rId3"/>
          <a:srcRect/>
          <a:stretch>
            <a:fillRect t="-15000" b="-1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11B1446-2BCD-6740-812F-9D3BF6368264}">
      <dsp:nvSpPr>
        <dsp:cNvPr id="0" name=""/>
        <dsp:cNvSpPr/>
      </dsp:nvSpPr>
      <dsp:spPr>
        <a:xfrm>
          <a:off x="3417227" y="1321288"/>
          <a:ext cx="1115553" cy="393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b="1" kern="1200">
              <a:latin typeface="Arial" panose="020B0604020202020204" pitchFamily="34" charset="0"/>
              <a:cs typeface="Arial" panose="020B0604020202020204" pitchFamily="34" charset="0"/>
            </a:rPr>
            <a:t>Nivel municipal</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Secretarías municipales de salud.</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Implementación de acciones de participación.</a:t>
          </a:r>
        </a:p>
      </dsp:txBody>
      <dsp:txXfrm>
        <a:off x="3417227" y="1321288"/>
        <a:ext cx="1115553" cy="393724"/>
      </dsp:txXfrm>
    </dsp:sp>
    <dsp:sp modelId="{38D776A4-7124-4F3A-97F2-E4B28007A326}">
      <dsp:nvSpPr>
        <dsp:cNvPr id="0" name=""/>
        <dsp:cNvSpPr/>
      </dsp:nvSpPr>
      <dsp:spPr>
        <a:xfrm>
          <a:off x="5032731" y="315102"/>
          <a:ext cx="1239504" cy="1458240"/>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78D81C2-83A4-43C3-904C-A024A9C7F223}">
      <dsp:nvSpPr>
        <dsp:cNvPr id="0" name=""/>
        <dsp:cNvSpPr/>
      </dsp:nvSpPr>
      <dsp:spPr>
        <a:xfrm>
          <a:off x="5094706" y="373431"/>
          <a:ext cx="1115553" cy="947856"/>
        </a:xfrm>
        <a:prstGeom prst="rect">
          <a:avLst/>
        </a:prstGeom>
        <a:blipFill>
          <a:blip xmlns:r="http://schemas.openxmlformats.org/officeDocument/2006/relationships" r:embed="rId4"/>
          <a:srcRect/>
          <a:stretch>
            <a:fillRect l="-18000" r="-1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64C69D-F0A8-4130-B1C4-D2B024512361}">
      <dsp:nvSpPr>
        <dsp:cNvPr id="0" name=""/>
        <dsp:cNvSpPr/>
      </dsp:nvSpPr>
      <dsp:spPr>
        <a:xfrm>
          <a:off x="5094706" y="1321288"/>
          <a:ext cx="1115553" cy="393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b="1" kern="1200">
              <a:latin typeface="Arial" panose="020B0604020202020204" pitchFamily="34" charset="0"/>
              <a:cs typeface="Arial" panose="020B0604020202020204" pitchFamily="34" charset="0"/>
            </a:rPr>
            <a:t>Nivel comunitario</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Organizaciones sociales.</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Asociaciones de usuarios.</a:t>
          </a:r>
          <a:br>
            <a:rPr lang="en-US" sz="600" kern="1200">
              <a:latin typeface="Arial" panose="020B0604020202020204" pitchFamily="34" charset="0"/>
              <a:cs typeface="Arial" panose="020B0604020202020204" pitchFamily="34" charset="0"/>
            </a:rPr>
          </a:br>
          <a:r>
            <a:rPr lang="en-US" sz="600" kern="1200">
              <a:latin typeface="Arial" panose="020B0604020202020204" pitchFamily="34" charset="0"/>
              <a:cs typeface="Arial" panose="020B0604020202020204" pitchFamily="34" charset="0"/>
            </a:rPr>
            <a:t>Comunidad y líderes sociales.</a:t>
          </a:r>
        </a:p>
      </dsp:txBody>
      <dsp:txXfrm>
        <a:off x="5094706" y="1321288"/>
        <a:ext cx="1115553" cy="39372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CA69C8-62FE-A244-944B-E5A483AB0D52}">
      <dsp:nvSpPr>
        <dsp:cNvPr id="0" name=""/>
        <dsp:cNvSpPr/>
      </dsp:nvSpPr>
      <dsp:spPr>
        <a:xfrm>
          <a:off x="427" y="551018"/>
          <a:ext cx="1666014" cy="999608"/>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Fortalecer las capacidades ciudadanas.</a:t>
          </a:r>
          <a:endParaRPr lang="en-US" sz="1000" kern="1200">
            <a:latin typeface="Arial" panose="020B0604020202020204" pitchFamily="34" charset="0"/>
            <a:cs typeface="Arial" panose="020B0604020202020204" pitchFamily="34" charset="0"/>
          </a:endParaRPr>
        </a:p>
      </dsp:txBody>
      <dsp:txXfrm>
        <a:off x="427" y="551018"/>
        <a:ext cx="1666014" cy="999608"/>
      </dsp:txXfrm>
    </dsp:sp>
    <dsp:sp modelId="{321B30CC-6C4B-7C45-B4E8-589BCC5AE923}">
      <dsp:nvSpPr>
        <dsp:cNvPr id="0" name=""/>
        <dsp:cNvSpPr/>
      </dsp:nvSpPr>
      <dsp:spPr>
        <a:xfrm>
          <a:off x="1833043" y="551018"/>
          <a:ext cx="1666014" cy="99960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Impulsar procesos de educación para la participación. </a:t>
          </a:r>
          <a:endParaRPr lang="en-US" sz="1000" kern="1200">
            <a:latin typeface="Arial" panose="020B0604020202020204" pitchFamily="34" charset="0"/>
            <a:cs typeface="Arial" panose="020B0604020202020204" pitchFamily="34" charset="0"/>
          </a:endParaRPr>
        </a:p>
      </dsp:txBody>
      <dsp:txXfrm>
        <a:off x="1833043" y="551018"/>
        <a:ext cx="1666014" cy="999608"/>
      </dsp:txXfrm>
    </dsp:sp>
    <dsp:sp modelId="{81121A07-AC5B-DC47-9D8D-4BCF9B23B635}">
      <dsp:nvSpPr>
        <dsp:cNvPr id="0" name=""/>
        <dsp:cNvSpPr/>
      </dsp:nvSpPr>
      <dsp:spPr>
        <a:xfrm>
          <a:off x="916735" y="1717228"/>
          <a:ext cx="1666014" cy="999608"/>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Promover la articulación entre las instituciones del sector salud. </a:t>
          </a:r>
          <a:endParaRPr lang="en-US" sz="1000" kern="1200">
            <a:latin typeface="Arial" panose="020B0604020202020204" pitchFamily="34" charset="0"/>
            <a:cs typeface="Arial" panose="020B0604020202020204" pitchFamily="34" charset="0"/>
          </a:endParaRPr>
        </a:p>
      </dsp:txBody>
      <dsp:txXfrm>
        <a:off x="916735" y="1717228"/>
        <a:ext cx="1666014" cy="99960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D0BAE6-3F09-A84B-8F10-72B3A9AB6991}">
      <dsp:nvSpPr>
        <dsp:cNvPr id="0" name=""/>
        <dsp:cNvSpPr/>
      </dsp:nvSpPr>
      <dsp:spPr>
        <a:xfrm>
          <a:off x="0" y="0"/>
          <a:ext cx="3140028" cy="3227212"/>
        </a:xfrm>
        <a:prstGeom prst="triangl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AB35F94-257E-3F49-A96C-AE81AA172F46}">
      <dsp:nvSpPr>
        <dsp:cNvPr id="0" name=""/>
        <dsp:cNvSpPr/>
      </dsp:nvSpPr>
      <dsp:spPr>
        <a:xfrm>
          <a:off x="1570014" y="323036"/>
          <a:ext cx="2041018" cy="573586"/>
        </a:xfrm>
        <a:prstGeom prst="round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Información básica sobre derechos en salud.</a:t>
          </a:r>
        </a:p>
      </dsp:txBody>
      <dsp:txXfrm>
        <a:off x="1598014" y="351036"/>
        <a:ext cx="1985018" cy="517586"/>
      </dsp:txXfrm>
    </dsp:sp>
    <dsp:sp modelId="{F3686255-ED66-954C-A2C1-94834FA54C90}">
      <dsp:nvSpPr>
        <dsp:cNvPr id="0" name=""/>
        <dsp:cNvSpPr/>
      </dsp:nvSpPr>
      <dsp:spPr>
        <a:xfrm>
          <a:off x="1570014" y="968321"/>
          <a:ext cx="2041018" cy="573586"/>
        </a:xfrm>
        <a:prstGeom prst="round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Comprensión del sistema de salud.</a:t>
          </a:r>
        </a:p>
      </dsp:txBody>
      <dsp:txXfrm>
        <a:off x="1598014" y="996321"/>
        <a:ext cx="1985018" cy="517586"/>
      </dsp:txXfrm>
    </dsp:sp>
    <dsp:sp modelId="{DE29D299-A003-E549-B654-F60FE55D0809}">
      <dsp:nvSpPr>
        <dsp:cNvPr id="0" name=""/>
        <dsp:cNvSpPr/>
      </dsp:nvSpPr>
      <dsp:spPr>
        <a:xfrm>
          <a:off x="1570014" y="1613606"/>
          <a:ext cx="2041018" cy="573586"/>
        </a:xfrm>
        <a:prstGeom prst="round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Desarrollo de liderazgo comunitario.</a:t>
          </a:r>
        </a:p>
      </dsp:txBody>
      <dsp:txXfrm>
        <a:off x="1598014" y="1641606"/>
        <a:ext cx="1985018" cy="517586"/>
      </dsp:txXfrm>
    </dsp:sp>
    <dsp:sp modelId="{FF9688F3-9132-A748-9C3F-35C10281E255}">
      <dsp:nvSpPr>
        <dsp:cNvPr id="0" name=""/>
        <dsp:cNvSpPr/>
      </dsp:nvSpPr>
      <dsp:spPr>
        <a:xfrm>
          <a:off x="1570014" y="2258890"/>
          <a:ext cx="2041018" cy="573586"/>
        </a:xfrm>
        <a:prstGeom prst="round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Incidencia en decisiones públicas.</a:t>
          </a:r>
        </a:p>
      </dsp:txBody>
      <dsp:txXfrm>
        <a:off x="1598014" y="2286890"/>
        <a:ext cx="1985018" cy="517586"/>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BA8A7F85-B447-5F4F-988A-E83594B3BBA0}">
  <ds:schemaRefs>
    <ds:schemaRef ds:uri="http://schemas.openxmlformats.org/officeDocument/2006/bibliography"/>
  </ds:schemaRefs>
</ds:datastoreItem>
</file>

<file path=customXml/itemProps5.xml><?xml version="1.0" encoding="utf-8"?>
<ds:datastoreItem xmlns:ds="http://schemas.openxmlformats.org/officeDocument/2006/customXml" ds:itemID="{49167DD0-E1CA-4A84-BCA9-E5CD2BBBF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Gloria Lida Alzate Suarez</lastModifiedBy>
  <revision>576</revision>
  <lastPrinted>2026-06-01T16:16:00.0000000Z</lastPrinted>
  <dcterms:created xsi:type="dcterms:W3CDTF">2025-08-08T23:51:00.0000000Z</dcterms:created>
  <dcterms:modified xsi:type="dcterms:W3CDTF">2026-07-18T16:10:49.0652614Z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