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9DFF5" w14:textId="77777777" w:rsidR="00CD503E" w:rsidRPr="008C42A0" w:rsidRDefault="00CD503E">
      <w:pPr>
        <w:spacing w:after="160" w:line="259" w:lineRule="auto"/>
        <w:rPr>
          <w:rFonts w:ascii="Calibri" w:eastAsia="Calibri" w:hAnsi="Calibri" w:cs="Calibri"/>
        </w:rPr>
      </w:pPr>
    </w:p>
    <w:tbl>
      <w:tblPr>
        <w:tblStyle w:val="a"/>
        <w:tblW w:w="10154" w:type="dxa"/>
        <w:tblInd w:w="-680" w:type="dxa"/>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Layout w:type="fixed"/>
        <w:tblLook w:val="04A0" w:firstRow="1" w:lastRow="0" w:firstColumn="1" w:lastColumn="0" w:noHBand="0" w:noVBand="1"/>
      </w:tblPr>
      <w:tblGrid>
        <w:gridCol w:w="1267"/>
        <w:gridCol w:w="1267"/>
        <w:gridCol w:w="5460"/>
        <w:gridCol w:w="52"/>
        <w:gridCol w:w="2108"/>
      </w:tblGrid>
      <w:tr w:rsidR="00B273BB" w:rsidRPr="008C42A0" w14:paraId="21AB3D18" w14:textId="77777777" w:rsidTr="00CD5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54" w:type="dxa"/>
            <w:gridSpan w:val="5"/>
          </w:tcPr>
          <w:p w14:paraId="475BA3E4" w14:textId="5F3CE9C1" w:rsidR="00CD503E" w:rsidRPr="008C42A0" w:rsidRDefault="008C42A0" w:rsidP="008C42A0">
            <w:pPr>
              <w:rPr>
                <w:rFonts w:ascii="Calibri" w:eastAsia="Calibri" w:hAnsi="Calibri" w:cs="Calibri"/>
                <w:color w:val="auto"/>
              </w:rPr>
            </w:pPr>
            <w:r w:rsidRPr="00226408">
              <w:rPr>
                <w:rFonts w:asciiTheme="majorHAnsi" w:hAnsiTheme="majorHAnsi" w:cstheme="majorHAnsi"/>
                <w:noProof/>
                <w:lang w:val="en-US" w:eastAsia="en-US"/>
              </w:rPr>
              <w:drawing>
                <wp:inline distT="0" distB="0" distL="0" distR="0" wp14:anchorId="02DF242B" wp14:editId="686889BB">
                  <wp:extent cx="757503" cy="628015"/>
                  <wp:effectExtent l="0" t="0" r="5080" b="635"/>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10" cstate="print">
                            <a:extLst>
                              <a:ext uri="{28A0092B-C50C-407E-A947-70E740481C1C}">
                                <a14:useLocalDpi xmlns:a14="http://schemas.microsoft.com/office/drawing/2010/main" val="0"/>
                              </a:ext>
                            </a:extLst>
                          </a:blip>
                          <a:srcRect r="78526" b="67202"/>
                          <a:stretch/>
                        </pic:blipFill>
                        <pic:spPr bwMode="auto">
                          <a:xfrm>
                            <a:off x="0" y="0"/>
                            <a:ext cx="760211" cy="630260"/>
                          </a:xfrm>
                          <a:prstGeom prst="rect">
                            <a:avLst/>
                          </a:prstGeom>
                          <a:ln>
                            <a:noFill/>
                          </a:ln>
                          <a:extLst>
                            <a:ext uri="{53640926-AAD7-44D8-BBD7-CCE9431645EC}">
                              <a14:shadowObscured xmlns:a14="http://schemas.microsoft.com/office/drawing/2010/main"/>
                            </a:ext>
                          </a:extLst>
                        </pic:spPr>
                      </pic:pic>
                    </a:graphicData>
                  </a:graphic>
                </wp:inline>
              </w:drawing>
            </w:r>
            <w:r w:rsidR="00946E8A" w:rsidRPr="008C42A0">
              <w:rPr>
                <w:noProof/>
              </w:rPr>
              <w:drawing>
                <wp:inline distT="0" distB="0" distL="0" distR="0" wp14:anchorId="12C8FE80" wp14:editId="0A93B2BE">
                  <wp:extent cx="722630" cy="609600"/>
                  <wp:effectExtent l="0" t="0" r="127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722630" cy="609600"/>
                          </a:xfrm>
                          <a:prstGeom prst="rect">
                            <a:avLst/>
                          </a:prstGeom>
                          <a:ln/>
                        </pic:spPr>
                      </pic:pic>
                    </a:graphicData>
                  </a:graphic>
                </wp:inline>
              </w:drawing>
            </w:r>
            <w:r w:rsidRPr="008C42A0">
              <w:rPr>
                <w:rFonts w:ascii="Calibri" w:eastAsia="Calibri" w:hAnsi="Calibri" w:cs="Calibri"/>
                <w:color w:val="auto"/>
              </w:rPr>
              <w:t>ACTIVIDAD DIDÁCTICA CUESTIONARIO</w:t>
            </w:r>
          </w:p>
        </w:tc>
      </w:tr>
      <w:tr w:rsidR="00B273BB" w:rsidRPr="008C42A0" w14:paraId="576BA133" w14:textId="77777777" w:rsidTr="00CD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54" w:type="dxa"/>
            <w:gridSpan w:val="5"/>
          </w:tcPr>
          <w:p w14:paraId="0341509B" w14:textId="77777777" w:rsidR="0011148A" w:rsidRPr="0011148A" w:rsidRDefault="0011148A" w:rsidP="0011148A">
            <w:pPr>
              <w:spacing w:after="160"/>
              <w:rPr>
                <w:rFonts w:ascii="Calibri" w:eastAsia="Calibri" w:hAnsi="Calibri" w:cs="Calibri"/>
                <w:color w:val="595959"/>
              </w:rPr>
            </w:pPr>
            <w:r w:rsidRPr="0011148A">
              <w:rPr>
                <w:rFonts w:ascii="Calibri" w:eastAsia="Calibri" w:hAnsi="Calibri" w:cs="Calibri"/>
                <w:b w:val="0"/>
                <w:color w:val="595959"/>
              </w:rPr>
              <w:t>Generalidades de la actividad</w:t>
            </w:r>
          </w:p>
          <w:p w14:paraId="7BBE0799" w14:textId="77777777" w:rsidR="0011148A" w:rsidRPr="0011148A" w:rsidRDefault="0011148A" w:rsidP="0011148A">
            <w:pPr>
              <w:pStyle w:val="Prrafodelista"/>
              <w:numPr>
                <w:ilvl w:val="0"/>
                <w:numId w:val="2"/>
              </w:numPr>
              <w:spacing w:after="160"/>
              <w:rPr>
                <w:rFonts w:ascii="Calibri" w:eastAsia="Calibri" w:hAnsi="Calibri" w:cs="Calibri"/>
                <w:b w:val="0"/>
                <w:color w:val="595959"/>
              </w:rPr>
            </w:pPr>
            <w:r w:rsidRPr="0011148A">
              <w:rPr>
                <w:rFonts w:ascii="Calibri" w:eastAsia="Calibri" w:hAnsi="Calibri" w:cs="Calibri"/>
                <w:b w:val="0"/>
                <w:color w:val="595959"/>
              </w:rPr>
              <w:t>Las indicaciones, el mensaje de correcto e incorrecto debe estar la redacción en segunda persona.</w:t>
            </w:r>
          </w:p>
          <w:p w14:paraId="443668C1" w14:textId="77777777" w:rsidR="0011148A" w:rsidRPr="0011148A" w:rsidRDefault="0011148A" w:rsidP="0011148A">
            <w:pPr>
              <w:pStyle w:val="Prrafodelista"/>
              <w:numPr>
                <w:ilvl w:val="0"/>
                <w:numId w:val="2"/>
              </w:numPr>
              <w:spacing w:after="160"/>
              <w:rPr>
                <w:rFonts w:ascii="Calibri" w:eastAsia="Calibri" w:hAnsi="Calibri" w:cs="Calibri"/>
                <w:b w:val="0"/>
                <w:color w:val="595959"/>
              </w:rPr>
            </w:pPr>
            <w:r w:rsidRPr="0011148A">
              <w:rPr>
                <w:rFonts w:ascii="Calibri" w:eastAsia="Calibri" w:hAnsi="Calibri" w:cs="Calibri"/>
                <w:b w:val="0"/>
                <w:color w:val="595959"/>
              </w:rPr>
              <w:t>Diligenciar solo los espacios en blanco.</w:t>
            </w:r>
          </w:p>
          <w:p w14:paraId="765D7B5E" w14:textId="77777777" w:rsidR="0011148A" w:rsidRPr="0011148A" w:rsidRDefault="0011148A" w:rsidP="0011148A">
            <w:pPr>
              <w:pStyle w:val="Prrafodelista"/>
              <w:numPr>
                <w:ilvl w:val="0"/>
                <w:numId w:val="2"/>
              </w:numPr>
              <w:spacing w:after="160"/>
              <w:rPr>
                <w:rFonts w:ascii="Calibri" w:eastAsia="Calibri" w:hAnsi="Calibri" w:cs="Calibri"/>
                <w:b w:val="0"/>
                <w:color w:val="595959"/>
              </w:rPr>
            </w:pPr>
            <w:r w:rsidRPr="0011148A">
              <w:rPr>
                <w:rFonts w:ascii="Calibri" w:eastAsia="Calibri" w:hAnsi="Calibri" w:cs="Calibri"/>
                <w:b w:val="0"/>
                <w:color w:val="595959"/>
              </w:rPr>
              <w:t>El aprendiz recibe una retroalimentación cuando responde de manera correcta o incorrecta cada pregunta.</w:t>
            </w:r>
          </w:p>
          <w:p w14:paraId="7B52BB62" w14:textId="77777777" w:rsidR="0011148A" w:rsidRPr="0011148A" w:rsidRDefault="0011148A" w:rsidP="0011148A">
            <w:pPr>
              <w:pStyle w:val="Prrafodelista"/>
              <w:numPr>
                <w:ilvl w:val="0"/>
                <w:numId w:val="2"/>
              </w:numPr>
              <w:spacing w:after="160"/>
              <w:rPr>
                <w:rFonts w:ascii="Calibri" w:eastAsia="Calibri" w:hAnsi="Calibri" w:cs="Calibri"/>
                <w:b w:val="0"/>
                <w:color w:val="595959"/>
              </w:rPr>
            </w:pPr>
            <w:r w:rsidRPr="0011148A">
              <w:rPr>
                <w:rFonts w:ascii="Calibri" w:eastAsia="Calibri" w:hAnsi="Calibri" w:cs="Calibri"/>
                <w:b w:val="0"/>
                <w:color w:val="595959"/>
              </w:rPr>
              <w:t xml:space="preserve">Señale en la columna </w:t>
            </w:r>
            <w:proofErr w:type="spellStart"/>
            <w:r w:rsidRPr="0011148A">
              <w:rPr>
                <w:rFonts w:ascii="Calibri" w:eastAsia="Calibri" w:hAnsi="Calibri" w:cs="Calibri"/>
                <w:b w:val="0"/>
                <w:color w:val="595959"/>
              </w:rPr>
              <w:t>Rta</w:t>
            </w:r>
            <w:proofErr w:type="spellEnd"/>
            <w:r w:rsidRPr="0011148A">
              <w:rPr>
                <w:rFonts w:ascii="Calibri" w:eastAsia="Calibri" w:hAnsi="Calibri" w:cs="Calibri"/>
                <w:b w:val="0"/>
                <w:color w:val="595959"/>
              </w:rPr>
              <w:t>. Correcta con una (x) de acuerdo con las opciones presentadas.</w:t>
            </w:r>
          </w:p>
          <w:p w14:paraId="2FEB90B8" w14:textId="77777777" w:rsidR="0011148A" w:rsidRPr="0011148A" w:rsidRDefault="0011148A" w:rsidP="0011148A">
            <w:pPr>
              <w:pStyle w:val="Prrafodelista"/>
              <w:numPr>
                <w:ilvl w:val="0"/>
                <w:numId w:val="2"/>
              </w:numPr>
              <w:spacing w:after="160"/>
              <w:rPr>
                <w:rFonts w:ascii="Calibri" w:eastAsia="Calibri" w:hAnsi="Calibri" w:cs="Calibri"/>
                <w:b w:val="0"/>
                <w:color w:val="595959"/>
              </w:rPr>
            </w:pPr>
            <w:r w:rsidRPr="0011148A">
              <w:rPr>
                <w:rFonts w:ascii="Calibri" w:eastAsia="Calibri" w:hAnsi="Calibri" w:cs="Calibri"/>
                <w:b w:val="0"/>
                <w:color w:val="595959"/>
              </w:rPr>
              <w:t>Al final de la actividad se muestra una retroalimentación de felicitación si logra el 70 % de respuestas correctas o retroalimentación de mejora si es inferior a este porcentaje.</w:t>
            </w:r>
          </w:p>
          <w:p w14:paraId="3F0FACF9" w14:textId="7B1BAEE5" w:rsidR="00CD503E" w:rsidRPr="008C42A0" w:rsidRDefault="0011148A" w:rsidP="0011148A">
            <w:pPr>
              <w:spacing w:after="160"/>
              <w:rPr>
                <w:color w:val="auto"/>
                <w:sz w:val="20"/>
                <w:szCs w:val="20"/>
              </w:rPr>
            </w:pPr>
            <w:r w:rsidRPr="0011148A">
              <w:rPr>
                <w:rFonts w:ascii="Calibri" w:eastAsia="Calibri" w:hAnsi="Calibri" w:cs="Calibri"/>
                <w:b w:val="0"/>
                <w:color w:val="595959"/>
              </w:rPr>
              <w:t>Para sugerir este tipo de actividad tener presente equipo de Diseño Instruccional, que solo debe haber máximo doce opciones de pregunta y que cada campo tiene un límite de palabras permitidas para garantizar el responsive web.</w:t>
            </w:r>
          </w:p>
        </w:tc>
      </w:tr>
      <w:tr w:rsidR="00B273BB" w:rsidRPr="008C42A0" w14:paraId="40B7D1E9" w14:textId="77777777" w:rsidTr="00CD503E">
        <w:tc>
          <w:tcPr>
            <w:cnfStyle w:val="001000000000" w:firstRow="0" w:lastRow="0" w:firstColumn="1" w:lastColumn="0" w:oddVBand="0" w:evenVBand="0" w:oddHBand="0" w:evenHBand="0" w:firstRowFirstColumn="0" w:firstRowLastColumn="0" w:lastRowFirstColumn="0" w:lastRowLastColumn="0"/>
            <w:tcW w:w="2534" w:type="dxa"/>
            <w:gridSpan w:val="2"/>
          </w:tcPr>
          <w:p w14:paraId="57140C13" w14:textId="77777777" w:rsidR="00CD503E" w:rsidRPr="008C42A0" w:rsidRDefault="00946E8A">
            <w:pPr>
              <w:rPr>
                <w:rFonts w:ascii="Calibri" w:eastAsia="Calibri" w:hAnsi="Calibri" w:cs="Calibri"/>
                <w:color w:val="auto"/>
              </w:rPr>
            </w:pPr>
            <w:r w:rsidRPr="008C42A0">
              <w:rPr>
                <w:rFonts w:ascii="Calibri" w:eastAsia="Calibri" w:hAnsi="Calibri" w:cs="Calibri"/>
                <w:color w:val="auto"/>
              </w:rPr>
              <w:t>Instrucciones para el aprendiz</w:t>
            </w:r>
          </w:p>
          <w:p w14:paraId="372019FB" w14:textId="77777777" w:rsidR="00CD503E" w:rsidRPr="008C42A0" w:rsidRDefault="00CD503E">
            <w:pPr>
              <w:rPr>
                <w:rFonts w:ascii="Calibri" w:eastAsia="Calibri" w:hAnsi="Calibri" w:cs="Calibri"/>
                <w:color w:val="auto"/>
              </w:rPr>
            </w:pPr>
          </w:p>
          <w:p w14:paraId="65918D4B" w14:textId="77777777" w:rsidR="00CD503E" w:rsidRPr="008C42A0" w:rsidRDefault="00CD503E">
            <w:pPr>
              <w:rPr>
                <w:rFonts w:ascii="Calibri" w:eastAsia="Calibri" w:hAnsi="Calibri" w:cs="Calibri"/>
                <w:color w:val="auto"/>
              </w:rPr>
            </w:pPr>
          </w:p>
        </w:tc>
        <w:tc>
          <w:tcPr>
            <w:tcW w:w="7620" w:type="dxa"/>
            <w:gridSpan w:val="3"/>
          </w:tcPr>
          <w:p w14:paraId="1BE671A8" w14:textId="77777777" w:rsidR="00CD503E" w:rsidRPr="008C42A0" w:rsidRDefault="00CD503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p w14:paraId="72A2F3B9" w14:textId="06A07DB8" w:rsidR="00CD503E" w:rsidRPr="008C42A0" w:rsidRDefault="00946E8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shd w:val="clear" w:color="auto" w:fill="FFE599"/>
              </w:rPr>
            </w:pPr>
            <w:r w:rsidRPr="008C42A0">
              <w:rPr>
                <w:rFonts w:ascii="Calibri" w:eastAsia="Calibri" w:hAnsi="Calibri" w:cs="Calibri"/>
                <w:color w:val="auto"/>
              </w:rPr>
              <w:t>Esta actividad le permitirá determinar el grado de apropiación de los contenidos del componente formativo</w:t>
            </w:r>
            <w:r w:rsidR="005B790F" w:rsidRPr="008C42A0">
              <w:rPr>
                <w:rFonts w:ascii="Calibri" w:eastAsia="Calibri" w:hAnsi="Calibri" w:cs="Calibri"/>
                <w:color w:val="auto"/>
              </w:rPr>
              <w:t xml:space="preserve">: </w:t>
            </w:r>
            <w:r w:rsidR="00EE2B66" w:rsidRPr="00EE2B66">
              <w:rPr>
                <w:rFonts w:ascii="Calibri" w:eastAsia="Calibri" w:hAnsi="Calibri" w:cs="Calibri"/>
                <w:color w:val="auto"/>
              </w:rPr>
              <w:t>Accesibilidad, ajustes razonables, caja de herramientas y formatos.</w:t>
            </w:r>
            <w:r w:rsidR="00EE2B66" w:rsidRPr="00EE2B66">
              <w:rPr>
                <w:rFonts w:ascii="Calibri" w:eastAsia="Calibri" w:hAnsi="Calibri" w:cs="Calibri"/>
                <w:b/>
                <w:bCs/>
                <w:color w:val="auto"/>
              </w:rPr>
              <w:t> </w:t>
            </w:r>
          </w:p>
          <w:p w14:paraId="706CFB29" w14:textId="77777777" w:rsidR="00CD503E" w:rsidRPr="008C42A0" w:rsidRDefault="00CD503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p w14:paraId="55ADE92A" w14:textId="77777777" w:rsidR="0011148A" w:rsidRPr="00226408" w:rsidRDefault="0011148A" w:rsidP="0011148A">
            <w:pPr>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theme="majorHAnsi"/>
                <w:color w:val="000000"/>
              </w:rPr>
            </w:pPr>
            <w:r w:rsidRPr="00226408">
              <w:rPr>
                <w:rFonts w:asciiTheme="majorHAnsi" w:eastAsia="Calibri" w:hAnsiTheme="majorHAnsi" w:cstheme="majorHAnsi"/>
                <w:color w:val="000000"/>
              </w:rPr>
              <w:t>Antes de su realización, se recomienda la lectura del componente formativo mencionado. Es opcional (no es calificable), y puede realizarse todas las veces que se desee.</w:t>
            </w:r>
          </w:p>
          <w:p w14:paraId="0BD6C5AE" w14:textId="77777777" w:rsidR="0011148A" w:rsidRPr="00226408" w:rsidRDefault="0011148A" w:rsidP="0011148A">
            <w:pPr>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theme="majorHAnsi"/>
                <w:color w:val="000000"/>
              </w:rPr>
            </w:pPr>
          </w:p>
          <w:p w14:paraId="2CE74E69" w14:textId="568DB956" w:rsidR="00CD503E" w:rsidRPr="008C42A0" w:rsidRDefault="0011148A" w:rsidP="0011148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226408">
              <w:rPr>
                <w:rFonts w:asciiTheme="majorHAnsi" w:eastAsia="Calibri" w:hAnsiTheme="majorHAnsi" w:cstheme="majorHAnsi"/>
                <w:color w:val="000000"/>
              </w:rPr>
              <w:t>Lea la afirmación de cada ítem y luego señale según corresponda.</w:t>
            </w:r>
          </w:p>
        </w:tc>
      </w:tr>
      <w:tr w:rsidR="008B4C81" w:rsidRPr="008C42A0" w14:paraId="1F18B0F6" w14:textId="77777777" w:rsidTr="00CD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4" w:type="dxa"/>
            <w:gridSpan w:val="2"/>
          </w:tcPr>
          <w:p w14:paraId="66FCA139" w14:textId="77777777" w:rsidR="008B4C81" w:rsidRPr="008C42A0" w:rsidRDefault="008B4C81" w:rsidP="008B4C81">
            <w:pPr>
              <w:rPr>
                <w:rFonts w:ascii="Calibri" w:eastAsia="Calibri" w:hAnsi="Calibri" w:cs="Calibri"/>
                <w:color w:val="auto"/>
              </w:rPr>
            </w:pPr>
            <w:r w:rsidRPr="008C42A0">
              <w:rPr>
                <w:rFonts w:ascii="Calibri" w:eastAsia="Calibri" w:hAnsi="Calibri" w:cs="Calibri"/>
                <w:color w:val="auto"/>
              </w:rPr>
              <w:t>Nombre de la Actividad</w:t>
            </w:r>
          </w:p>
        </w:tc>
        <w:tc>
          <w:tcPr>
            <w:tcW w:w="7620" w:type="dxa"/>
            <w:gridSpan w:val="3"/>
          </w:tcPr>
          <w:p w14:paraId="04C1EFC9" w14:textId="652082D2" w:rsidR="008B4C81" w:rsidRPr="008B4C81" w:rsidRDefault="008B4C81" w:rsidP="008B4C81">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8B4C81">
              <w:rPr>
                <w:rFonts w:asciiTheme="majorHAnsi" w:hAnsiTheme="majorHAnsi" w:cstheme="majorHAnsi"/>
                <w:color w:val="auto"/>
              </w:rPr>
              <w:t>Procedimiento de la valoración de apoyos</w:t>
            </w:r>
          </w:p>
        </w:tc>
      </w:tr>
      <w:tr w:rsidR="008B4C81" w:rsidRPr="008C42A0" w14:paraId="073C9E1C" w14:textId="77777777" w:rsidTr="00CD503E">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BE5D5"/>
          </w:tcPr>
          <w:p w14:paraId="11499706" w14:textId="77777777" w:rsidR="008B4C81" w:rsidRPr="008C42A0" w:rsidRDefault="008B4C81" w:rsidP="008B4C81">
            <w:pPr>
              <w:rPr>
                <w:rFonts w:ascii="Calibri" w:eastAsia="Calibri" w:hAnsi="Calibri" w:cs="Calibri"/>
                <w:color w:val="auto"/>
              </w:rPr>
            </w:pPr>
            <w:r w:rsidRPr="008C42A0">
              <w:rPr>
                <w:rFonts w:ascii="Calibri" w:eastAsia="Calibri" w:hAnsi="Calibri" w:cs="Calibri"/>
                <w:color w:val="auto"/>
              </w:rPr>
              <w:t>Objetivo de la actividad</w:t>
            </w:r>
          </w:p>
        </w:tc>
        <w:tc>
          <w:tcPr>
            <w:tcW w:w="7620" w:type="dxa"/>
            <w:gridSpan w:val="3"/>
          </w:tcPr>
          <w:p w14:paraId="4F3389DC" w14:textId="1854090E" w:rsidR="008B4C81" w:rsidRPr="008B4C81" w:rsidRDefault="00EE2B66" w:rsidP="008B4C8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EE2B66">
              <w:rPr>
                <w:rFonts w:asciiTheme="majorHAnsi" w:hAnsiTheme="majorHAnsi" w:cstheme="majorHAnsi"/>
                <w:color w:val="auto"/>
              </w:rPr>
              <w:t>Identificar la apropiación de los conocimientos sobre accesibilidad, ajustes razonables, caja de herramientas y formatos. </w:t>
            </w:r>
          </w:p>
        </w:tc>
      </w:tr>
      <w:tr w:rsidR="008B4C81" w:rsidRPr="008C42A0" w14:paraId="7A143947" w14:textId="77777777" w:rsidTr="00CD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4" w:type="dxa"/>
            <w:gridSpan w:val="2"/>
          </w:tcPr>
          <w:p w14:paraId="3B8A3BD7" w14:textId="77777777" w:rsidR="008B4C81" w:rsidRPr="008C42A0" w:rsidRDefault="008B4C81" w:rsidP="008B4C81">
            <w:pPr>
              <w:rPr>
                <w:rFonts w:ascii="Calibri" w:eastAsia="Calibri" w:hAnsi="Calibri" w:cs="Calibri"/>
                <w:color w:val="auto"/>
              </w:rPr>
            </w:pPr>
            <w:r w:rsidRPr="008C42A0">
              <w:rPr>
                <w:rFonts w:ascii="Calibri" w:eastAsia="Calibri" w:hAnsi="Calibri" w:cs="Calibri"/>
                <w:color w:val="auto"/>
              </w:rPr>
              <w:t>Texto descriptivo</w:t>
            </w:r>
          </w:p>
        </w:tc>
        <w:tc>
          <w:tcPr>
            <w:tcW w:w="7620" w:type="dxa"/>
            <w:gridSpan w:val="3"/>
          </w:tcPr>
          <w:p w14:paraId="41266C44" w14:textId="08365D01" w:rsidR="008B4C81" w:rsidRPr="008B4C81" w:rsidRDefault="008B4C81" w:rsidP="008B4C81">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8B4C81">
              <w:rPr>
                <w:rFonts w:asciiTheme="majorHAnsi" w:hAnsiTheme="majorHAnsi" w:cstheme="majorHAnsi"/>
                <w:color w:val="auto"/>
              </w:rPr>
              <w:t xml:space="preserve">A continuación, se presentan una serie de preguntas, la idea es que partiendo de los materiales del Componente Formativo </w:t>
            </w:r>
            <w:r w:rsidR="00EE2B66">
              <w:rPr>
                <w:rFonts w:asciiTheme="majorHAnsi" w:hAnsiTheme="majorHAnsi" w:cstheme="majorHAnsi"/>
                <w:color w:val="auto"/>
              </w:rPr>
              <w:t>4</w:t>
            </w:r>
            <w:r w:rsidRPr="008B4C81">
              <w:rPr>
                <w:rFonts w:asciiTheme="majorHAnsi" w:hAnsiTheme="majorHAnsi" w:cstheme="majorHAnsi"/>
                <w:color w:val="auto"/>
              </w:rPr>
              <w:t>, usted las responda, según sea el caso</w:t>
            </w:r>
          </w:p>
        </w:tc>
      </w:tr>
      <w:tr w:rsidR="00B273BB" w:rsidRPr="008C42A0" w14:paraId="41DA5870"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0154" w:type="dxa"/>
            <w:gridSpan w:val="5"/>
            <w:shd w:val="clear" w:color="auto" w:fill="FFE599"/>
          </w:tcPr>
          <w:p w14:paraId="74E64B0E" w14:textId="77777777" w:rsidR="00CD503E" w:rsidRPr="008C42A0" w:rsidRDefault="00946E8A">
            <w:pPr>
              <w:jc w:val="center"/>
              <w:rPr>
                <w:rFonts w:ascii="Calibri" w:eastAsia="Calibri" w:hAnsi="Calibri" w:cs="Calibri"/>
                <w:color w:val="auto"/>
              </w:rPr>
            </w:pPr>
            <w:r w:rsidRPr="008C42A0">
              <w:rPr>
                <w:rFonts w:ascii="Calibri" w:eastAsia="Calibri" w:hAnsi="Calibri" w:cs="Calibri"/>
                <w:color w:val="auto"/>
              </w:rPr>
              <w:t>PREGUNTAS</w:t>
            </w:r>
          </w:p>
        </w:tc>
      </w:tr>
      <w:tr w:rsidR="00EE2B66" w:rsidRPr="008C42A0" w14:paraId="6BEA2820"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707FA05E"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1</w:t>
            </w:r>
          </w:p>
        </w:tc>
        <w:tc>
          <w:tcPr>
            <w:tcW w:w="5460" w:type="dxa"/>
          </w:tcPr>
          <w:p w14:paraId="6B3834A0" w14:textId="17B17EDC"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iCs/>
                <w:color w:val="auto"/>
                <w:sz w:val="20"/>
                <w:szCs w:val="20"/>
                <w:lang w:val="es-CO"/>
              </w:rPr>
            </w:pPr>
            <w:r w:rsidRPr="00D4686F">
              <w:rPr>
                <w:rFonts w:ascii="Calibri" w:eastAsia="Calibri" w:hAnsi="Calibri" w:cs="Calibri"/>
                <w:bCs/>
                <w:color w:val="auto"/>
                <w:lang w:val="es-CO"/>
              </w:rPr>
              <w:t>¿Todas las personas con discapacidad requieren una valoración de apoyos para ejercer su derecho a decidir de manera autónoma, segura y con los ajustes razonables que puedan necesitar?</w:t>
            </w:r>
          </w:p>
        </w:tc>
        <w:tc>
          <w:tcPr>
            <w:tcW w:w="2160" w:type="dxa"/>
            <w:gridSpan w:val="2"/>
          </w:tcPr>
          <w:p w14:paraId="6647CF57" w14:textId="77777777" w:rsidR="00EE2B66" w:rsidRPr="008C42A0"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roofErr w:type="spellStart"/>
            <w:r w:rsidRPr="008C42A0">
              <w:rPr>
                <w:rFonts w:ascii="Calibri" w:eastAsia="Calibri" w:hAnsi="Calibri" w:cs="Calibri"/>
                <w:color w:val="auto"/>
              </w:rPr>
              <w:t>Rta</w:t>
            </w:r>
            <w:proofErr w:type="spellEnd"/>
            <w:r w:rsidRPr="008C42A0">
              <w:rPr>
                <w:rFonts w:ascii="Calibri" w:eastAsia="Calibri" w:hAnsi="Calibri" w:cs="Calibri"/>
                <w:color w:val="auto"/>
              </w:rPr>
              <w:t>(s) correcta(s) (x)</w:t>
            </w:r>
          </w:p>
        </w:tc>
      </w:tr>
      <w:tr w:rsidR="00EE2B66" w:rsidRPr="008C42A0" w14:paraId="198BDEA3"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11124691"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a)</w:t>
            </w:r>
          </w:p>
        </w:tc>
        <w:tc>
          <w:tcPr>
            <w:tcW w:w="6727" w:type="dxa"/>
            <w:gridSpan w:val="2"/>
            <w:shd w:val="clear" w:color="auto" w:fill="FFFFFF"/>
          </w:tcPr>
          <w:p w14:paraId="0529F4BB" w14:textId="19D92348"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Sí, porque al tener alguna discapacidad requieren ajustes razonables que faciliten la toma de decisiones.</w:t>
            </w:r>
          </w:p>
        </w:tc>
        <w:tc>
          <w:tcPr>
            <w:tcW w:w="2160" w:type="dxa"/>
            <w:gridSpan w:val="2"/>
            <w:shd w:val="clear" w:color="auto" w:fill="FFFFFF"/>
          </w:tcPr>
          <w:p w14:paraId="359E6B6C" w14:textId="7777777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EE2B66" w:rsidRPr="008C42A0" w14:paraId="56A26ADD"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25E8C2DF"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b)</w:t>
            </w:r>
          </w:p>
        </w:tc>
        <w:tc>
          <w:tcPr>
            <w:tcW w:w="6727" w:type="dxa"/>
            <w:gridSpan w:val="2"/>
            <w:shd w:val="clear" w:color="auto" w:fill="FFFFFF"/>
          </w:tcPr>
          <w:p w14:paraId="6D88AC91" w14:textId="29383DE0"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No, porque no todas las personas con discapacidad necesitan apoyos para tomar decisiones de forma autónoma y segura.</w:t>
            </w:r>
          </w:p>
        </w:tc>
        <w:tc>
          <w:tcPr>
            <w:tcW w:w="2160" w:type="dxa"/>
            <w:gridSpan w:val="2"/>
            <w:shd w:val="clear" w:color="auto" w:fill="FFFFFF"/>
          </w:tcPr>
          <w:p w14:paraId="2F51226D" w14:textId="6DAA8227"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x</w:t>
            </w:r>
          </w:p>
        </w:tc>
      </w:tr>
      <w:tr w:rsidR="00EE2B66" w:rsidRPr="008C42A0" w14:paraId="15FB5497"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2FEA9420"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c)</w:t>
            </w:r>
          </w:p>
        </w:tc>
        <w:tc>
          <w:tcPr>
            <w:tcW w:w="6727" w:type="dxa"/>
            <w:gridSpan w:val="2"/>
            <w:shd w:val="clear" w:color="auto" w:fill="FFFFFF"/>
          </w:tcPr>
          <w:p w14:paraId="5541626B" w14:textId="37EED77C"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Sí, porque como medida de protección se valora el tipo de apoyo que les permita decidir con seguridad y confianza.</w:t>
            </w:r>
          </w:p>
        </w:tc>
        <w:tc>
          <w:tcPr>
            <w:tcW w:w="2160" w:type="dxa"/>
            <w:gridSpan w:val="2"/>
            <w:shd w:val="clear" w:color="auto" w:fill="FFFFFF"/>
          </w:tcPr>
          <w:p w14:paraId="4869980F" w14:textId="7777777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EE2B66" w:rsidRPr="008C42A0" w14:paraId="121B765A"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65E8CFDD"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d)</w:t>
            </w:r>
          </w:p>
        </w:tc>
        <w:tc>
          <w:tcPr>
            <w:tcW w:w="6727" w:type="dxa"/>
            <w:gridSpan w:val="2"/>
            <w:shd w:val="clear" w:color="auto" w:fill="FFFFFF"/>
          </w:tcPr>
          <w:p w14:paraId="2F7B352A" w14:textId="45751A90"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Si, porque todas las personas con discapacidad, sin excepción, no tienen capacidad jurídica para la toma de decisiones</w:t>
            </w:r>
          </w:p>
        </w:tc>
        <w:tc>
          <w:tcPr>
            <w:tcW w:w="2160" w:type="dxa"/>
            <w:gridSpan w:val="2"/>
            <w:shd w:val="clear" w:color="auto" w:fill="FFFFFF"/>
          </w:tcPr>
          <w:p w14:paraId="24B36AF8" w14:textId="3888E3AD"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B273BB" w:rsidRPr="008C42A0" w14:paraId="1B556718"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42980E65" w14:textId="77777777" w:rsidR="00CD503E" w:rsidRPr="008C42A0" w:rsidRDefault="00946E8A">
            <w:pPr>
              <w:rPr>
                <w:rFonts w:ascii="Calibri" w:eastAsia="Calibri" w:hAnsi="Calibri" w:cs="Calibri"/>
                <w:color w:val="auto"/>
              </w:rPr>
            </w:pPr>
            <w:r w:rsidRPr="008C42A0">
              <w:rPr>
                <w:rFonts w:ascii="Calibri" w:eastAsia="Calibri" w:hAnsi="Calibri" w:cs="Calibri"/>
                <w:color w:val="auto"/>
              </w:rPr>
              <w:lastRenderedPageBreak/>
              <w:t>Comentario respuesta correcta</w:t>
            </w:r>
          </w:p>
        </w:tc>
        <w:tc>
          <w:tcPr>
            <w:tcW w:w="7620" w:type="dxa"/>
            <w:gridSpan w:val="3"/>
            <w:shd w:val="clear" w:color="auto" w:fill="FFFFFF"/>
          </w:tcPr>
          <w:p w14:paraId="58E27669" w14:textId="5AAB29A2" w:rsidR="00677190" w:rsidRPr="008C42A0" w:rsidRDefault="00DC6856" w:rsidP="00677190">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Pr>
                <w:rFonts w:ascii="Calibri" w:eastAsia="Calibri" w:hAnsi="Calibri" w:cs="Calibri"/>
                <w:bCs/>
                <w:color w:val="auto"/>
                <w:lang w:val="es-ES"/>
              </w:rPr>
              <w:t>Excelente trabajo. Tiene un claro entendimiento del componente</w:t>
            </w:r>
            <w:r w:rsidR="00677190" w:rsidRPr="008C42A0">
              <w:rPr>
                <w:rFonts w:ascii="Calibri" w:eastAsia="Calibri" w:hAnsi="Calibri" w:cs="Calibri"/>
                <w:bCs/>
                <w:color w:val="auto"/>
                <w:lang w:val="es-ES"/>
              </w:rPr>
              <w:t>.</w:t>
            </w:r>
          </w:p>
          <w:p w14:paraId="5E6D1F44" w14:textId="07A4D094" w:rsidR="00CD503E" w:rsidRPr="008C42A0" w:rsidRDefault="00CD503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p>
        </w:tc>
      </w:tr>
      <w:tr w:rsidR="00B273BB" w:rsidRPr="008C42A0" w14:paraId="55A42C75"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3660D312" w14:textId="77777777" w:rsidR="00CD503E" w:rsidRPr="008C42A0" w:rsidRDefault="00946E8A">
            <w:pPr>
              <w:rPr>
                <w:rFonts w:ascii="Calibri" w:eastAsia="Calibri" w:hAnsi="Calibri" w:cs="Calibri"/>
                <w:color w:val="auto"/>
              </w:rPr>
            </w:pPr>
            <w:r w:rsidRPr="008C42A0">
              <w:rPr>
                <w:rFonts w:ascii="Calibri" w:eastAsia="Calibri" w:hAnsi="Calibri" w:cs="Calibri"/>
                <w:color w:val="auto"/>
              </w:rPr>
              <w:t>Comentario respuesta incorrecta</w:t>
            </w:r>
          </w:p>
        </w:tc>
        <w:tc>
          <w:tcPr>
            <w:tcW w:w="7620" w:type="dxa"/>
            <w:gridSpan w:val="3"/>
            <w:shd w:val="clear" w:color="auto" w:fill="FFFFFF"/>
          </w:tcPr>
          <w:p w14:paraId="34F8C3D7" w14:textId="32677B24" w:rsidR="00677190" w:rsidRPr="008C42A0" w:rsidRDefault="00DC6856" w:rsidP="00677190">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Pr>
                <w:rFonts w:ascii="Calibri" w:eastAsia="Calibri" w:hAnsi="Calibri" w:cs="Calibri"/>
                <w:bCs/>
                <w:color w:val="auto"/>
                <w:lang w:val="es-ES"/>
              </w:rPr>
              <w:t>Revise nuevamente el contenido del componente formativo</w:t>
            </w:r>
            <w:r w:rsidR="00677190" w:rsidRPr="008C42A0">
              <w:rPr>
                <w:rFonts w:ascii="Calibri" w:eastAsia="Calibri" w:hAnsi="Calibri" w:cs="Calibri"/>
                <w:bCs/>
                <w:color w:val="auto"/>
                <w:lang w:val="es-ES"/>
              </w:rPr>
              <w:t>.</w:t>
            </w:r>
          </w:p>
          <w:p w14:paraId="3B8E1ABA" w14:textId="21E04D0E" w:rsidR="00CD503E" w:rsidRPr="008C42A0" w:rsidRDefault="00CD503E">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color w:val="auto"/>
                <w:sz w:val="20"/>
                <w:szCs w:val="20"/>
              </w:rPr>
            </w:pPr>
          </w:p>
        </w:tc>
      </w:tr>
      <w:tr w:rsidR="00EE2B66" w:rsidRPr="008C42A0" w14:paraId="26037F7E"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64A6B02"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2</w:t>
            </w:r>
          </w:p>
        </w:tc>
        <w:tc>
          <w:tcPr>
            <w:tcW w:w="7620" w:type="dxa"/>
            <w:gridSpan w:val="3"/>
          </w:tcPr>
          <w:p w14:paraId="3FF7F1C9" w14:textId="16076AAB"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¿Una persona con discapacidad auditiva necesita una valoración de apoyos para ejercer su derecho a decidir de manera autónoma y con acceso pleno a la información?</w:t>
            </w:r>
          </w:p>
        </w:tc>
      </w:tr>
      <w:tr w:rsidR="00EE2B66" w:rsidRPr="008C42A0" w14:paraId="2A2898F2"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6F3EC595"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a)</w:t>
            </w:r>
          </w:p>
        </w:tc>
        <w:tc>
          <w:tcPr>
            <w:tcW w:w="6727" w:type="dxa"/>
            <w:gridSpan w:val="2"/>
          </w:tcPr>
          <w:p w14:paraId="562EE9E7" w14:textId="12D547C3"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iCs/>
                <w:color w:val="auto"/>
                <w:lang w:val="es-CO"/>
              </w:rPr>
            </w:pPr>
            <w:r w:rsidRPr="00D4686F">
              <w:rPr>
                <w:rFonts w:ascii="Calibri" w:eastAsia="Calibri" w:hAnsi="Calibri" w:cs="Calibri"/>
                <w:color w:val="auto"/>
                <w:lang w:val="es-CO"/>
              </w:rPr>
              <w:t>No, solo requiere ajustes razonables que faciliten la comunicación y el acceso pleno a la información.</w:t>
            </w:r>
          </w:p>
        </w:tc>
        <w:tc>
          <w:tcPr>
            <w:tcW w:w="2160" w:type="dxa"/>
            <w:gridSpan w:val="2"/>
          </w:tcPr>
          <w:p w14:paraId="60D017A9" w14:textId="1B2EC182"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x</w:t>
            </w:r>
          </w:p>
        </w:tc>
      </w:tr>
      <w:tr w:rsidR="00EE2B66" w:rsidRPr="008C42A0" w14:paraId="65D746F7"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72803AA0"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b)</w:t>
            </w:r>
          </w:p>
        </w:tc>
        <w:tc>
          <w:tcPr>
            <w:tcW w:w="6727" w:type="dxa"/>
            <w:gridSpan w:val="2"/>
          </w:tcPr>
          <w:p w14:paraId="3C560D9A" w14:textId="1AB0899B"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Sí, porque las personas sordas enfrentan barreras comunicativas que dificultan ejercer decisiones de manera adecuada.</w:t>
            </w:r>
            <w:r w:rsidRPr="00D4686F">
              <w:rPr>
                <w:rFonts w:ascii="Calibri" w:eastAsia="Calibri" w:hAnsi="Calibri" w:cs="Calibri"/>
                <w:color w:val="auto"/>
              </w:rPr>
              <w:tab/>
            </w:r>
          </w:p>
        </w:tc>
        <w:tc>
          <w:tcPr>
            <w:tcW w:w="2160" w:type="dxa"/>
            <w:gridSpan w:val="2"/>
          </w:tcPr>
          <w:p w14:paraId="4C54A1FD" w14:textId="53ADD14F"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iCs/>
                <w:color w:val="auto"/>
              </w:rPr>
            </w:pPr>
          </w:p>
        </w:tc>
      </w:tr>
      <w:tr w:rsidR="00EE2B66" w:rsidRPr="008C42A0" w14:paraId="7E433F12"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0ECA6CB1"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c)</w:t>
            </w:r>
          </w:p>
        </w:tc>
        <w:tc>
          <w:tcPr>
            <w:tcW w:w="6727" w:type="dxa"/>
            <w:gridSpan w:val="2"/>
          </w:tcPr>
          <w:p w14:paraId="06B8788D" w14:textId="4D4ED8E1"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Sí, porque al tener una discapacidad, pueden requerir valoración de apoyos para que otra persona les ayude a decidir con respaldo jurídico.</w:t>
            </w:r>
          </w:p>
        </w:tc>
        <w:tc>
          <w:tcPr>
            <w:tcW w:w="2160" w:type="dxa"/>
            <w:gridSpan w:val="2"/>
          </w:tcPr>
          <w:p w14:paraId="6DF5802D" w14:textId="64E31C29"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iCs/>
                <w:color w:val="auto"/>
              </w:rPr>
            </w:pPr>
          </w:p>
        </w:tc>
      </w:tr>
      <w:tr w:rsidR="00EE2B66" w:rsidRPr="008C42A0" w14:paraId="36CCE890"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74D79823"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d)</w:t>
            </w:r>
          </w:p>
        </w:tc>
        <w:tc>
          <w:tcPr>
            <w:tcW w:w="6727" w:type="dxa"/>
            <w:gridSpan w:val="2"/>
          </w:tcPr>
          <w:p w14:paraId="0DF467A3" w14:textId="0983B72E"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No, porque las personas con discapacidad auditiva no requieren ajustes razonables, ya que se pueden desplazar autónomamente.</w:t>
            </w:r>
          </w:p>
        </w:tc>
        <w:tc>
          <w:tcPr>
            <w:tcW w:w="2160" w:type="dxa"/>
            <w:gridSpan w:val="2"/>
          </w:tcPr>
          <w:p w14:paraId="7438817F" w14:textId="7777777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iCs/>
                <w:color w:val="auto"/>
              </w:rPr>
            </w:pPr>
          </w:p>
        </w:tc>
      </w:tr>
      <w:tr w:rsidR="00B273BB" w:rsidRPr="008C42A0" w14:paraId="006CFAF4"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6E02A6DD" w14:textId="77777777" w:rsidR="00EF3FF6" w:rsidRPr="008C42A0" w:rsidRDefault="00EF3FF6" w:rsidP="00EF3FF6">
            <w:pPr>
              <w:rPr>
                <w:rFonts w:ascii="Calibri" w:eastAsia="Calibri" w:hAnsi="Calibri" w:cs="Calibri"/>
                <w:color w:val="auto"/>
              </w:rPr>
            </w:pPr>
            <w:r w:rsidRPr="008C42A0">
              <w:rPr>
                <w:rFonts w:ascii="Calibri" w:eastAsia="Calibri" w:hAnsi="Calibri" w:cs="Calibri"/>
                <w:color w:val="auto"/>
              </w:rPr>
              <w:t>Comentario respuesta correcta</w:t>
            </w:r>
          </w:p>
        </w:tc>
        <w:tc>
          <w:tcPr>
            <w:tcW w:w="7620" w:type="dxa"/>
            <w:gridSpan w:val="3"/>
            <w:shd w:val="clear" w:color="auto" w:fill="FFFFFF"/>
          </w:tcPr>
          <w:p w14:paraId="4C11C5DF" w14:textId="21790D0A" w:rsidR="00EF3FF6" w:rsidRPr="008C42A0" w:rsidRDefault="00DC6856" w:rsidP="00EF3FF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Pr>
                <w:rFonts w:ascii="Calibri" w:eastAsia="Calibri" w:hAnsi="Calibri" w:cs="Calibri"/>
                <w:bCs/>
                <w:color w:val="auto"/>
                <w:lang w:val="es-ES"/>
              </w:rPr>
              <w:t>Excelente trabajo. Tiene un claro entendimiento del componente</w:t>
            </w:r>
            <w:r w:rsidR="00EF3FF6" w:rsidRPr="008C42A0">
              <w:rPr>
                <w:rFonts w:ascii="Calibri" w:eastAsia="Calibri" w:hAnsi="Calibri" w:cs="Calibri"/>
                <w:bCs/>
                <w:color w:val="auto"/>
                <w:lang w:val="es-ES"/>
              </w:rPr>
              <w:t>.</w:t>
            </w:r>
          </w:p>
          <w:p w14:paraId="76C86238" w14:textId="31AADE1C" w:rsidR="00EF3FF6" w:rsidRPr="008C42A0" w:rsidRDefault="00EF3FF6" w:rsidP="00EF3FF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color w:val="auto"/>
                <w:sz w:val="20"/>
                <w:szCs w:val="20"/>
              </w:rPr>
            </w:pPr>
          </w:p>
        </w:tc>
      </w:tr>
      <w:tr w:rsidR="00B273BB" w:rsidRPr="008C42A0" w14:paraId="2C870008"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6FE418D0" w14:textId="77777777" w:rsidR="00EF3FF6" w:rsidRPr="008C42A0" w:rsidRDefault="00EF3FF6" w:rsidP="00EF3FF6">
            <w:pPr>
              <w:rPr>
                <w:rFonts w:ascii="Calibri" w:eastAsia="Calibri" w:hAnsi="Calibri" w:cs="Calibri"/>
                <w:color w:val="auto"/>
              </w:rPr>
            </w:pPr>
            <w:r w:rsidRPr="008C42A0">
              <w:rPr>
                <w:rFonts w:ascii="Calibri" w:eastAsia="Calibri" w:hAnsi="Calibri" w:cs="Calibri"/>
                <w:color w:val="auto"/>
              </w:rPr>
              <w:t>Comentario respuesta incorrecta</w:t>
            </w:r>
          </w:p>
        </w:tc>
        <w:tc>
          <w:tcPr>
            <w:tcW w:w="7620" w:type="dxa"/>
            <w:gridSpan w:val="3"/>
            <w:shd w:val="clear" w:color="auto" w:fill="FFFFFF"/>
          </w:tcPr>
          <w:p w14:paraId="60E0CD28" w14:textId="5FE2F248" w:rsidR="00EF3FF6" w:rsidRPr="008C42A0" w:rsidRDefault="00DC6856" w:rsidP="00EF3FF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Pr>
                <w:rFonts w:ascii="Calibri" w:eastAsia="Calibri" w:hAnsi="Calibri" w:cs="Calibri"/>
                <w:bCs/>
                <w:color w:val="auto"/>
                <w:lang w:val="es-ES"/>
              </w:rPr>
              <w:t>Revise nuevamente el contenido del componente formativo</w:t>
            </w:r>
            <w:r w:rsidR="00EF3FF6" w:rsidRPr="008C42A0">
              <w:rPr>
                <w:rFonts w:ascii="Calibri" w:eastAsia="Calibri" w:hAnsi="Calibri" w:cs="Calibri"/>
                <w:bCs/>
                <w:color w:val="auto"/>
                <w:lang w:val="es-ES"/>
              </w:rPr>
              <w:t>.</w:t>
            </w:r>
          </w:p>
          <w:p w14:paraId="1C98C9EB" w14:textId="0317941E" w:rsidR="00EF3FF6" w:rsidRPr="008C42A0" w:rsidRDefault="00EF3FF6" w:rsidP="00EF3FF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p>
        </w:tc>
      </w:tr>
      <w:tr w:rsidR="00EE2B66" w:rsidRPr="008C42A0" w14:paraId="44701EA3"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52190D92"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3</w:t>
            </w:r>
          </w:p>
        </w:tc>
        <w:tc>
          <w:tcPr>
            <w:tcW w:w="7620" w:type="dxa"/>
            <w:gridSpan w:val="3"/>
          </w:tcPr>
          <w:p w14:paraId="262A6BA3" w14:textId="2415FB30"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iCs/>
                <w:color w:val="auto"/>
              </w:rPr>
            </w:pPr>
            <w:r w:rsidRPr="00D4686F">
              <w:rPr>
                <w:rFonts w:ascii="Calibri" w:eastAsia="Calibri" w:hAnsi="Calibri" w:cs="Calibri"/>
                <w:color w:val="auto"/>
              </w:rPr>
              <w:t>¿Todas las personas con discapacidad intelectual requieren una valoración de apoyos para ejercer su derecho a decidir sobre distintos aspectos de la vida de forma autónoma, informada y segura?</w:t>
            </w:r>
          </w:p>
        </w:tc>
      </w:tr>
      <w:tr w:rsidR="00EE2B66" w:rsidRPr="008C42A0" w14:paraId="27BFB899"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1C542590"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a)</w:t>
            </w:r>
          </w:p>
        </w:tc>
        <w:tc>
          <w:tcPr>
            <w:tcW w:w="6727" w:type="dxa"/>
            <w:gridSpan w:val="2"/>
          </w:tcPr>
          <w:p w14:paraId="6331D0B0" w14:textId="5E778B73"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No, solo en algunos casos se realiza valoración de apoyos para facilitar decisiones informadas sobre aspectos puntuales de la vida.</w:t>
            </w:r>
          </w:p>
        </w:tc>
        <w:tc>
          <w:tcPr>
            <w:tcW w:w="2160" w:type="dxa"/>
            <w:gridSpan w:val="2"/>
          </w:tcPr>
          <w:p w14:paraId="091FE5CE" w14:textId="2B2D94EB"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x</w:t>
            </w:r>
          </w:p>
        </w:tc>
      </w:tr>
      <w:tr w:rsidR="00EE2B66" w:rsidRPr="008C42A0" w14:paraId="199FB0B6"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0119983B"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b)</w:t>
            </w:r>
          </w:p>
        </w:tc>
        <w:tc>
          <w:tcPr>
            <w:tcW w:w="6727" w:type="dxa"/>
            <w:gridSpan w:val="2"/>
          </w:tcPr>
          <w:p w14:paraId="4DF1D052" w14:textId="14528A7F"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Siempre se requiere valoración de apoyos para que otra persona respalde decisiones sobre todos los aspectos de la vida.</w:t>
            </w:r>
          </w:p>
        </w:tc>
        <w:tc>
          <w:tcPr>
            <w:tcW w:w="2160" w:type="dxa"/>
            <w:gridSpan w:val="2"/>
          </w:tcPr>
          <w:p w14:paraId="50D1BF2B" w14:textId="7CF46740"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EE2B66" w:rsidRPr="008C42A0" w14:paraId="2B7C741B"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1E4AF2A9"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c)</w:t>
            </w:r>
          </w:p>
        </w:tc>
        <w:tc>
          <w:tcPr>
            <w:tcW w:w="6727" w:type="dxa"/>
            <w:gridSpan w:val="2"/>
          </w:tcPr>
          <w:p w14:paraId="3C4C0E3E" w14:textId="0499932C"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Sí, se necesita valoración de apoyos para acceder a adjudicación judicial que permita a otra persona tomar decisiones por ellas.</w:t>
            </w:r>
          </w:p>
        </w:tc>
        <w:tc>
          <w:tcPr>
            <w:tcW w:w="2160" w:type="dxa"/>
            <w:gridSpan w:val="2"/>
          </w:tcPr>
          <w:p w14:paraId="4CCB39FD" w14:textId="5EAE6F3D"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EE2B66" w:rsidRPr="008C42A0" w14:paraId="1293FA93"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607EF770"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d)</w:t>
            </w:r>
          </w:p>
        </w:tc>
        <w:tc>
          <w:tcPr>
            <w:tcW w:w="6727" w:type="dxa"/>
            <w:gridSpan w:val="2"/>
          </w:tcPr>
          <w:p w14:paraId="01E77668" w14:textId="766FEC4A"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Sí, las personas con discapacidad intelectual requieren de un proceso de interdicción, para que una persona de confianza pueda ayudarles a tomar decisiones.</w:t>
            </w:r>
          </w:p>
        </w:tc>
        <w:tc>
          <w:tcPr>
            <w:tcW w:w="2160" w:type="dxa"/>
            <w:gridSpan w:val="2"/>
          </w:tcPr>
          <w:p w14:paraId="27B62AC8" w14:textId="3EC8D40F"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B273BB" w:rsidRPr="008C42A0" w14:paraId="050E705C"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5200A18F" w14:textId="77777777" w:rsidR="00EF3FF6" w:rsidRPr="008C42A0" w:rsidRDefault="00EF3FF6" w:rsidP="00EF3FF6">
            <w:pPr>
              <w:rPr>
                <w:rFonts w:ascii="Calibri" w:eastAsia="Calibri" w:hAnsi="Calibri" w:cs="Calibri"/>
                <w:color w:val="auto"/>
              </w:rPr>
            </w:pPr>
            <w:r w:rsidRPr="008C42A0">
              <w:rPr>
                <w:rFonts w:ascii="Calibri" w:eastAsia="Calibri" w:hAnsi="Calibri" w:cs="Calibri"/>
                <w:color w:val="auto"/>
              </w:rPr>
              <w:t>Comentario respuesta correcta</w:t>
            </w:r>
          </w:p>
        </w:tc>
        <w:tc>
          <w:tcPr>
            <w:tcW w:w="7620" w:type="dxa"/>
            <w:gridSpan w:val="3"/>
            <w:shd w:val="clear" w:color="auto" w:fill="FFFFFF"/>
          </w:tcPr>
          <w:p w14:paraId="7D42C1B6" w14:textId="1D84492A" w:rsidR="00EF3FF6" w:rsidRPr="008C42A0" w:rsidRDefault="00DC6856" w:rsidP="00EF3FF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B273BB" w:rsidRPr="008C42A0" w14:paraId="0DC82961"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5F93C09" w14:textId="77777777" w:rsidR="00EF3FF6" w:rsidRPr="008C42A0" w:rsidRDefault="00EF3FF6" w:rsidP="00EF3FF6">
            <w:pPr>
              <w:rPr>
                <w:rFonts w:ascii="Calibri" w:eastAsia="Calibri" w:hAnsi="Calibri" w:cs="Calibri"/>
                <w:color w:val="auto"/>
              </w:rPr>
            </w:pPr>
            <w:r w:rsidRPr="008C42A0">
              <w:rPr>
                <w:rFonts w:ascii="Calibri" w:eastAsia="Calibri" w:hAnsi="Calibri" w:cs="Calibri"/>
                <w:color w:val="auto"/>
              </w:rPr>
              <w:t>Comentario respuesta incorrecta</w:t>
            </w:r>
          </w:p>
        </w:tc>
        <w:tc>
          <w:tcPr>
            <w:tcW w:w="7620" w:type="dxa"/>
            <w:gridSpan w:val="3"/>
            <w:shd w:val="clear" w:color="auto" w:fill="FFFFFF"/>
          </w:tcPr>
          <w:p w14:paraId="1580EB1B" w14:textId="59289D8F" w:rsidR="00EF3FF6" w:rsidRPr="008C42A0" w:rsidRDefault="00DC6856" w:rsidP="00EF3FF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Pr>
                <w:rFonts w:ascii="Calibri" w:eastAsia="Calibri" w:hAnsi="Calibri" w:cs="Calibri"/>
                <w:bCs/>
                <w:color w:val="auto"/>
                <w:lang w:val="es-ES"/>
              </w:rPr>
              <w:t>Revise nuevamente el contenido del componente formativo</w:t>
            </w:r>
            <w:r w:rsidR="00EF3FF6" w:rsidRPr="008C42A0">
              <w:rPr>
                <w:rFonts w:ascii="Calibri" w:eastAsia="Calibri" w:hAnsi="Calibri" w:cs="Calibri"/>
                <w:bCs/>
                <w:color w:val="auto"/>
                <w:lang w:val="es-ES"/>
              </w:rPr>
              <w:t>.</w:t>
            </w:r>
          </w:p>
        </w:tc>
      </w:tr>
      <w:tr w:rsidR="00EE2B66" w:rsidRPr="008C42A0" w14:paraId="3D083909"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BE5D5"/>
          </w:tcPr>
          <w:p w14:paraId="52E8150D"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4</w:t>
            </w:r>
          </w:p>
        </w:tc>
        <w:tc>
          <w:tcPr>
            <w:tcW w:w="7620" w:type="dxa"/>
            <w:gridSpan w:val="3"/>
            <w:shd w:val="clear" w:color="auto" w:fill="FBE5D5"/>
          </w:tcPr>
          <w:p w14:paraId="2C7C7103" w14:textId="0F0DF3AA"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CO"/>
              </w:rPr>
            </w:pPr>
            <w:r w:rsidRPr="00D4686F">
              <w:rPr>
                <w:rFonts w:ascii="Calibri" w:eastAsia="Calibri" w:hAnsi="Calibri" w:cs="Calibri"/>
                <w:bCs/>
                <w:color w:val="auto"/>
                <w:lang w:val="es-CO"/>
              </w:rPr>
              <w:t>Cuando se realiza una valoración de apoyos, debe tenerse en cuenta:</w:t>
            </w:r>
          </w:p>
        </w:tc>
      </w:tr>
      <w:tr w:rsidR="00EE2B66" w:rsidRPr="008C42A0" w14:paraId="7748E8C0"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7F80E9E7"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a)</w:t>
            </w:r>
          </w:p>
        </w:tc>
        <w:tc>
          <w:tcPr>
            <w:tcW w:w="6727" w:type="dxa"/>
            <w:gridSpan w:val="2"/>
            <w:shd w:val="clear" w:color="auto" w:fill="FFFFFF"/>
          </w:tcPr>
          <w:p w14:paraId="0F9A48BE" w14:textId="6904BEA5"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Una entrevista semiestructurada general.</w:t>
            </w:r>
            <w:r w:rsidRPr="00D4686F">
              <w:rPr>
                <w:rFonts w:ascii="Calibri" w:eastAsia="Calibri" w:hAnsi="Calibri" w:cs="Calibri"/>
                <w:color w:val="auto"/>
              </w:rPr>
              <w:tab/>
            </w:r>
          </w:p>
        </w:tc>
        <w:tc>
          <w:tcPr>
            <w:tcW w:w="2160" w:type="dxa"/>
            <w:gridSpan w:val="2"/>
            <w:shd w:val="clear" w:color="auto" w:fill="FFFFFF"/>
          </w:tcPr>
          <w:p w14:paraId="2CE56463" w14:textId="62E61D93"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EE2B66" w:rsidRPr="008C42A0" w14:paraId="29AF0190"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43161632"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b)</w:t>
            </w:r>
          </w:p>
        </w:tc>
        <w:tc>
          <w:tcPr>
            <w:tcW w:w="6727" w:type="dxa"/>
            <w:gridSpan w:val="2"/>
            <w:shd w:val="clear" w:color="auto" w:fill="FFFFFF"/>
          </w:tcPr>
          <w:p w14:paraId="415E4D29" w14:textId="47B884BE"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Una entrevista grupal.</w:t>
            </w:r>
          </w:p>
        </w:tc>
        <w:tc>
          <w:tcPr>
            <w:tcW w:w="2160" w:type="dxa"/>
            <w:gridSpan w:val="2"/>
            <w:shd w:val="clear" w:color="auto" w:fill="FFFFFF"/>
          </w:tcPr>
          <w:p w14:paraId="59C3054B" w14:textId="7777777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EE2B66" w:rsidRPr="008C42A0" w14:paraId="72DEAC1D"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39DBB9B2"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c)</w:t>
            </w:r>
          </w:p>
        </w:tc>
        <w:tc>
          <w:tcPr>
            <w:tcW w:w="6727" w:type="dxa"/>
            <w:gridSpan w:val="2"/>
            <w:shd w:val="clear" w:color="auto" w:fill="FFFFFF"/>
          </w:tcPr>
          <w:p w14:paraId="3D6FA6F9" w14:textId="2293483B"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Una entrevista semiestructurada individual.</w:t>
            </w:r>
          </w:p>
        </w:tc>
        <w:tc>
          <w:tcPr>
            <w:tcW w:w="2160" w:type="dxa"/>
            <w:gridSpan w:val="2"/>
            <w:shd w:val="clear" w:color="auto" w:fill="FFFFFF"/>
          </w:tcPr>
          <w:p w14:paraId="7F6578F8" w14:textId="43B3E7FB"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x</w:t>
            </w:r>
          </w:p>
        </w:tc>
      </w:tr>
      <w:tr w:rsidR="00EE2B66" w:rsidRPr="008C42A0" w14:paraId="5F7737C4"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637DD5A3"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d)</w:t>
            </w:r>
          </w:p>
        </w:tc>
        <w:tc>
          <w:tcPr>
            <w:tcW w:w="6727" w:type="dxa"/>
            <w:gridSpan w:val="2"/>
            <w:shd w:val="clear" w:color="auto" w:fill="FFFFFF"/>
          </w:tcPr>
          <w:p w14:paraId="6D79A6DA" w14:textId="4E0EC3E2"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Una entrevista estructurada vecinal.</w:t>
            </w:r>
          </w:p>
        </w:tc>
        <w:tc>
          <w:tcPr>
            <w:tcW w:w="2160" w:type="dxa"/>
            <w:gridSpan w:val="2"/>
            <w:shd w:val="clear" w:color="auto" w:fill="FFFFFF"/>
          </w:tcPr>
          <w:p w14:paraId="6F02F4D3" w14:textId="7777777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B273BB" w:rsidRPr="008C42A0" w14:paraId="4465ADE9"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7BA33071" w14:textId="77777777" w:rsidR="00502ADF" w:rsidRPr="008C42A0" w:rsidRDefault="00502ADF" w:rsidP="00502ADF">
            <w:pPr>
              <w:rPr>
                <w:rFonts w:ascii="Calibri" w:eastAsia="Calibri" w:hAnsi="Calibri" w:cs="Calibri"/>
                <w:color w:val="auto"/>
              </w:rPr>
            </w:pPr>
            <w:r w:rsidRPr="008C42A0">
              <w:rPr>
                <w:rFonts w:ascii="Calibri" w:eastAsia="Calibri" w:hAnsi="Calibri" w:cs="Calibri"/>
                <w:color w:val="auto"/>
              </w:rPr>
              <w:t>Comentario respuesta correcta</w:t>
            </w:r>
          </w:p>
        </w:tc>
        <w:tc>
          <w:tcPr>
            <w:tcW w:w="7620" w:type="dxa"/>
            <w:gridSpan w:val="3"/>
            <w:shd w:val="clear" w:color="auto" w:fill="FFFFFF"/>
          </w:tcPr>
          <w:p w14:paraId="3E8661E0" w14:textId="0A2A8D88" w:rsidR="00502ADF" w:rsidRPr="008C42A0" w:rsidRDefault="00DC6856" w:rsidP="00502ADF">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color w:val="auto"/>
                <w:sz w:val="20"/>
                <w:szCs w:val="20"/>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B273BB" w:rsidRPr="008C42A0" w14:paraId="4B914C16"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BE5D5"/>
          </w:tcPr>
          <w:p w14:paraId="0BCD8DD4" w14:textId="77777777" w:rsidR="00502ADF" w:rsidRPr="008C42A0" w:rsidRDefault="00502ADF" w:rsidP="00502ADF">
            <w:pPr>
              <w:rPr>
                <w:rFonts w:ascii="Calibri" w:eastAsia="Calibri" w:hAnsi="Calibri" w:cs="Calibri"/>
                <w:color w:val="auto"/>
              </w:rPr>
            </w:pPr>
            <w:r w:rsidRPr="008C42A0">
              <w:rPr>
                <w:rFonts w:ascii="Calibri" w:eastAsia="Calibri" w:hAnsi="Calibri" w:cs="Calibri"/>
                <w:color w:val="auto"/>
              </w:rPr>
              <w:t>Comentario respuesta incorrecta</w:t>
            </w:r>
          </w:p>
        </w:tc>
        <w:tc>
          <w:tcPr>
            <w:tcW w:w="7620" w:type="dxa"/>
            <w:gridSpan w:val="3"/>
            <w:shd w:val="clear" w:color="auto" w:fill="FFFFFF"/>
          </w:tcPr>
          <w:p w14:paraId="67C6AABF" w14:textId="2C3A4F76" w:rsidR="00502ADF" w:rsidRPr="008C42A0" w:rsidRDefault="00DC6856" w:rsidP="00502AD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r>
              <w:rPr>
                <w:rFonts w:ascii="Calibri" w:eastAsia="Calibri" w:hAnsi="Calibri" w:cs="Calibri"/>
                <w:bCs/>
                <w:color w:val="auto"/>
                <w:lang w:val="es-ES"/>
              </w:rPr>
              <w:t>Revise nuevamente el contenido del componente formativo</w:t>
            </w:r>
            <w:r w:rsidR="00502ADF" w:rsidRPr="008C42A0">
              <w:rPr>
                <w:rFonts w:ascii="Calibri" w:eastAsia="Calibri" w:hAnsi="Calibri" w:cs="Calibri"/>
                <w:bCs/>
                <w:color w:val="auto"/>
                <w:lang w:val="es-ES"/>
              </w:rPr>
              <w:t>.</w:t>
            </w:r>
          </w:p>
        </w:tc>
      </w:tr>
      <w:tr w:rsidR="00EE2B66" w:rsidRPr="008C42A0" w14:paraId="3529315B"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2020B4A5"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5</w:t>
            </w:r>
          </w:p>
        </w:tc>
        <w:tc>
          <w:tcPr>
            <w:tcW w:w="7620" w:type="dxa"/>
            <w:gridSpan w:val="3"/>
          </w:tcPr>
          <w:p w14:paraId="21BEF0D0" w14:textId="19749D2D"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CO"/>
              </w:rPr>
            </w:pPr>
            <w:r w:rsidRPr="00D4686F">
              <w:rPr>
                <w:rFonts w:ascii="Calibri" w:eastAsia="Calibri" w:hAnsi="Calibri" w:cs="Calibri"/>
                <w:bCs/>
                <w:color w:val="auto"/>
                <w:lang w:val="es-CO"/>
              </w:rPr>
              <w:t>El consentimiento informado es:</w:t>
            </w:r>
          </w:p>
        </w:tc>
      </w:tr>
      <w:tr w:rsidR="00EE2B66" w:rsidRPr="008C42A0" w14:paraId="3DE7EADD"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08574914"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lastRenderedPageBreak/>
              <w:t>Opción a)</w:t>
            </w:r>
          </w:p>
        </w:tc>
        <w:tc>
          <w:tcPr>
            <w:tcW w:w="6727" w:type="dxa"/>
            <w:gridSpan w:val="2"/>
            <w:shd w:val="clear" w:color="auto" w:fill="FFFFFF"/>
          </w:tcPr>
          <w:p w14:paraId="179B2FA7" w14:textId="4260E63D"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 documento que firma la persona con discapacidad de manera posterior a la valoración de apoyos.</w:t>
            </w:r>
          </w:p>
        </w:tc>
        <w:tc>
          <w:tcPr>
            <w:tcW w:w="2160" w:type="dxa"/>
            <w:gridSpan w:val="2"/>
            <w:shd w:val="clear" w:color="auto" w:fill="FFFFFF"/>
          </w:tcPr>
          <w:p w14:paraId="377FD3AA" w14:textId="0B0CABE7"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p>
        </w:tc>
      </w:tr>
      <w:tr w:rsidR="00EE2B66" w:rsidRPr="008C42A0" w14:paraId="083AC91F"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0529EC6B"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b)</w:t>
            </w:r>
          </w:p>
        </w:tc>
        <w:tc>
          <w:tcPr>
            <w:tcW w:w="6727" w:type="dxa"/>
            <w:gridSpan w:val="2"/>
            <w:shd w:val="clear" w:color="auto" w:fill="FFFFFF"/>
          </w:tcPr>
          <w:p w14:paraId="345F66F7" w14:textId="7813A87F"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 documento que firma la familia de manera posterior a la valoración de apoyos.</w:t>
            </w:r>
          </w:p>
        </w:tc>
        <w:tc>
          <w:tcPr>
            <w:tcW w:w="2160" w:type="dxa"/>
            <w:gridSpan w:val="2"/>
            <w:shd w:val="clear" w:color="auto" w:fill="FFFFFF"/>
          </w:tcPr>
          <w:p w14:paraId="4AFDDE02" w14:textId="25340481"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EE2B66" w:rsidRPr="008C42A0" w14:paraId="425CF51A"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1267" w:type="dxa"/>
          </w:tcPr>
          <w:p w14:paraId="52426E4C"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c)</w:t>
            </w:r>
          </w:p>
        </w:tc>
        <w:tc>
          <w:tcPr>
            <w:tcW w:w="6727" w:type="dxa"/>
            <w:gridSpan w:val="2"/>
            <w:shd w:val="clear" w:color="auto" w:fill="FFFFFF"/>
          </w:tcPr>
          <w:p w14:paraId="598E30C0" w14:textId="503C2154"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 documento que firma la persona con discapacidad para su entrevista de valoración de apoyos.</w:t>
            </w:r>
          </w:p>
        </w:tc>
        <w:tc>
          <w:tcPr>
            <w:tcW w:w="2160" w:type="dxa"/>
            <w:gridSpan w:val="2"/>
            <w:shd w:val="clear" w:color="auto" w:fill="FFFFFF"/>
          </w:tcPr>
          <w:p w14:paraId="3EF1191B" w14:textId="2DD76F28" w:rsidR="00EE2B66" w:rsidRPr="008B4C81" w:rsidRDefault="00EE2B66" w:rsidP="00EE2B66">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x</w:t>
            </w:r>
          </w:p>
        </w:tc>
      </w:tr>
      <w:tr w:rsidR="00EE2B66" w:rsidRPr="008C42A0" w14:paraId="04578FFF"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267" w:type="dxa"/>
          </w:tcPr>
          <w:p w14:paraId="0333CD8D"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Opción d)</w:t>
            </w:r>
          </w:p>
        </w:tc>
        <w:tc>
          <w:tcPr>
            <w:tcW w:w="6727" w:type="dxa"/>
            <w:gridSpan w:val="2"/>
            <w:shd w:val="clear" w:color="auto" w:fill="FFFFFF"/>
          </w:tcPr>
          <w:p w14:paraId="75614B4C" w14:textId="143485B4"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Un documento que firma la familia para establecer una red de posibles apoyos.</w:t>
            </w:r>
          </w:p>
        </w:tc>
        <w:tc>
          <w:tcPr>
            <w:tcW w:w="2160" w:type="dxa"/>
            <w:gridSpan w:val="2"/>
            <w:shd w:val="clear" w:color="auto" w:fill="FFFFFF"/>
          </w:tcPr>
          <w:p w14:paraId="3092A1D7" w14:textId="77777777" w:rsidR="00EE2B66" w:rsidRPr="008B4C81" w:rsidRDefault="00EE2B66" w:rsidP="00EE2B66">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p>
        </w:tc>
      </w:tr>
      <w:tr w:rsidR="00B273BB" w:rsidRPr="008C42A0" w14:paraId="2B32792B"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2E3BE9C7" w14:textId="77777777" w:rsidR="00502ADF" w:rsidRPr="008C42A0" w:rsidRDefault="00502ADF" w:rsidP="00502ADF">
            <w:pPr>
              <w:rPr>
                <w:rFonts w:ascii="Calibri" w:eastAsia="Calibri" w:hAnsi="Calibri" w:cs="Calibri"/>
                <w:color w:val="auto"/>
              </w:rPr>
            </w:pPr>
            <w:r w:rsidRPr="008C42A0">
              <w:rPr>
                <w:rFonts w:ascii="Calibri" w:eastAsia="Calibri" w:hAnsi="Calibri" w:cs="Calibri"/>
                <w:color w:val="auto"/>
              </w:rPr>
              <w:t>Comentario respuesta correcta</w:t>
            </w:r>
          </w:p>
        </w:tc>
        <w:tc>
          <w:tcPr>
            <w:tcW w:w="7620" w:type="dxa"/>
            <w:gridSpan w:val="3"/>
            <w:shd w:val="clear" w:color="auto" w:fill="FFFFFF"/>
          </w:tcPr>
          <w:p w14:paraId="4B843D5A" w14:textId="4AC53261" w:rsidR="00502ADF" w:rsidRPr="008C42A0" w:rsidRDefault="00DC6856" w:rsidP="00502AD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B273BB" w:rsidRPr="008C42A0" w14:paraId="1361200B"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4A5F276F" w14:textId="77777777" w:rsidR="00502ADF" w:rsidRPr="008C42A0" w:rsidRDefault="00502ADF" w:rsidP="00502ADF">
            <w:pPr>
              <w:rPr>
                <w:rFonts w:ascii="Calibri" w:eastAsia="Calibri" w:hAnsi="Calibri" w:cs="Calibri"/>
                <w:color w:val="auto"/>
              </w:rPr>
            </w:pPr>
            <w:r w:rsidRPr="008C42A0">
              <w:rPr>
                <w:rFonts w:ascii="Calibri" w:eastAsia="Calibri" w:hAnsi="Calibri" w:cs="Calibri"/>
                <w:color w:val="auto"/>
              </w:rPr>
              <w:t>Comentario respuesta incorrecta</w:t>
            </w:r>
          </w:p>
        </w:tc>
        <w:tc>
          <w:tcPr>
            <w:tcW w:w="7620" w:type="dxa"/>
            <w:gridSpan w:val="3"/>
            <w:shd w:val="clear" w:color="auto" w:fill="FFFFFF"/>
          </w:tcPr>
          <w:p w14:paraId="3F78ABBC" w14:textId="345F425E" w:rsidR="00502ADF" w:rsidRPr="008C42A0" w:rsidRDefault="00DC6856" w:rsidP="00502ADF">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color w:val="auto"/>
                <w:sz w:val="20"/>
                <w:szCs w:val="20"/>
              </w:rPr>
            </w:pPr>
            <w:r>
              <w:rPr>
                <w:rFonts w:ascii="Calibri" w:eastAsia="Calibri" w:hAnsi="Calibri" w:cs="Calibri"/>
                <w:bCs/>
                <w:color w:val="auto"/>
                <w:lang w:val="es-ES"/>
              </w:rPr>
              <w:t>Revise nuevamente el contenido del componente formativo</w:t>
            </w:r>
            <w:r w:rsidR="00502ADF" w:rsidRPr="008C42A0">
              <w:rPr>
                <w:rFonts w:ascii="Calibri" w:eastAsia="Calibri" w:hAnsi="Calibri" w:cs="Calibri"/>
                <w:bCs/>
                <w:color w:val="auto"/>
                <w:lang w:val="es-ES"/>
              </w:rPr>
              <w:t>.</w:t>
            </w:r>
          </w:p>
        </w:tc>
      </w:tr>
      <w:tr w:rsidR="00EE2B66" w:rsidRPr="008C42A0" w14:paraId="5C019B4E" w14:textId="77777777" w:rsidTr="008B440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2D22085" w14:textId="08D33412"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Pregunta 6</w:t>
            </w:r>
          </w:p>
        </w:tc>
        <w:tc>
          <w:tcPr>
            <w:tcW w:w="7620" w:type="dxa"/>
            <w:gridSpan w:val="3"/>
            <w:shd w:val="clear" w:color="auto" w:fill="FDE9D9" w:themeFill="accent6" w:themeFillTint="33"/>
          </w:tcPr>
          <w:p w14:paraId="6236665B" w14:textId="335BD898"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auto"/>
              </w:rPr>
            </w:pPr>
            <w:r w:rsidRPr="00D4686F">
              <w:rPr>
                <w:rFonts w:ascii="Calibri" w:eastAsia="Calibri" w:hAnsi="Calibri" w:cs="Calibri"/>
                <w:color w:val="auto"/>
              </w:rPr>
              <w:t>¿Qué se debe considerar para implementar ajustes razonables que garanticen el ejercicio pleno de los derechos?</w:t>
            </w:r>
          </w:p>
        </w:tc>
      </w:tr>
      <w:tr w:rsidR="00EE2B66" w:rsidRPr="008C42A0" w14:paraId="71817978" w14:textId="77777777" w:rsidTr="008B440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auto"/>
          </w:tcPr>
          <w:p w14:paraId="25FF608B" w14:textId="6208F695"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cPr>
          <w:p w14:paraId="620F1A33" w14:textId="7675C53B"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Un ajuste específico según el tipo de discapacidad que presente la persona con discapacidad.</w:t>
            </w:r>
          </w:p>
        </w:tc>
        <w:tc>
          <w:tcPr>
            <w:tcW w:w="2108" w:type="dxa"/>
            <w:shd w:val="clear" w:color="auto" w:fill="FFFFFF"/>
          </w:tcPr>
          <w:p w14:paraId="5127735C" w14:textId="3073B5B8"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p>
        </w:tc>
      </w:tr>
      <w:tr w:rsidR="00EE2B66" w:rsidRPr="008C42A0" w14:paraId="772A43BF" w14:textId="77777777" w:rsidTr="008B440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E544139" w14:textId="6E028449"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FFFFF"/>
          </w:tcPr>
          <w:p w14:paraId="40903C79" w14:textId="1E041CB1"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Ajustes diversos que respondan a necesidades particulares, siempre que la persona los solicite de forma voluntaria.</w:t>
            </w:r>
          </w:p>
        </w:tc>
        <w:tc>
          <w:tcPr>
            <w:tcW w:w="2108" w:type="dxa"/>
            <w:shd w:val="clear" w:color="auto" w:fill="FFFFFF"/>
          </w:tcPr>
          <w:p w14:paraId="315724C4" w14:textId="4A05669C"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sidRPr="00D4686F">
              <w:rPr>
                <w:rFonts w:ascii="Calibri" w:eastAsia="Calibri" w:hAnsi="Calibri" w:cs="Calibri"/>
                <w:bCs/>
                <w:color w:val="auto"/>
                <w:lang w:val="es-ES"/>
              </w:rPr>
              <w:t>x</w:t>
            </w:r>
          </w:p>
        </w:tc>
      </w:tr>
      <w:tr w:rsidR="00EE2B66" w:rsidRPr="008C42A0" w14:paraId="7BE58F12" w14:textId="77777777" w:rsidTr="008B440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auto"/>
          </w:tcPr>
          <w:p w14:paraId="025BC95B" w14:textId="3A043B41"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cPr>
          <w:p w14:paraId="1648473B" w14:textId="0CCF76FF"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Un diagnóstico de acuerdo con el Sistema Internacional de Enfermedades Mentales (CIE 11).</w:t>
            </w:r>
          </w:p>
        </w:tc>
        <w:tc>
          <w:tcPr>
            <w:tcW w:w="2108" w:type="dxa"/>
            <w:shd w:val="clear" w:color="auto" w:fill="FFFFFF"/>
          </w:tcPr>
          <w:p w14:paraId="6DE16B7D" w14:textId="44751E8F"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p>
        </w:tc>
      </w:tr>
      <w:tr w:rsidR="00EE2B66" w:rsidRPr="008C42A0" w14:paraId="6E0F0BED" w14:textId="77777777" w:rsidTr="008B440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6EDDF23" w14:textId="2ED4D810"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FFFFF"/>
          </w:tcPr>
          <w:p w14:paraId="1E964C56" w14:textId="50DA54D9" w:rsidR="00EE2B66" w:rsidRPr="008C42A0" w:rsidRDefault="00EE2B66" w:rsidP="00EE2B66">
            <w:pPr>
              <w:tabs>
                <w:tab w:val="left" w:pos="1487"/>
              </w:tabs>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La historia clínica como referencia para identificar los antecedentes de salud en cada caso.</w:t>
            </w:r>
          </w:p>
        </w:tc>
        <w:tc>
          <w:tcPr>
            <w:tcW w:w="2108" w:type="dxa"/>
            <w:shd w:val="clear" w:color="auto" w:fill="FFFFFF"/>
          </w:tcPr>
          <w:p w14:paraId="06FB3438" w14:textId="77777777"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p>
        </w:tc>
      </w:tr>
      <w:tr w:rsidR="008B440E" w:rsidRPr="008C42A0" w14:paraId="5E712101" w14:textId="77777777" w:rsidTr="008B440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auto"/>
          </w:tcPr>
          <w:p w14:paraId="147CAD5F" w14:textId="5DD4EF82" w:rsidR="008B440E" w:rsidRPr="008C42A0" w:rsidRDefault="008B440E" w:rsidP="008B440E">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cPr>
          <w:p w14:paraId="290C7855" w14:textId="2AFD196D" w:rsidR="008B440E" w:rsidRPr="008C42A0" w:rsidRDefault="00DC6856" w:rsidP="008B440E">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8B440E" w:rsidRPr="008C42A0" w14:paraId="32720D72" w14:textId="77777777" w:rsidTr="008B440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A8D8663" w14:textId="061D04B7" w:rsidR="008B440E" w:rsidRPr="008C42A0" w:rsidRDefault="008B440E" w:rsidP="008B440E">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cPr>
          <w:p w14:paraId="4498BC06" w14:textId="21AD1B19" w:rsidR="008B440E" w:rsidRPr="008C42A0" w:rsidRDefault="00DC6856" w:rsidP="008B44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8B440E" w:rsidRPr="008C42A0">
              <w:rPr>
                <w:rFonts w:ascii="Calibri" w:eastAsia="Calibri" w:hAnsi="Calibri" w:cs="Calibri"/>
                <w:bCs/>
                <w:color w:val="auto"/>
                <w:lang w:val="es-ES"/>
              </w:rPr>
              <w:t>.</w:t>
            </w:r>
          </w:p>
        </w:tc>
      </w:tr>
      <w:tr w:rsidR="00EE2B66" w:rsidRPr="008C42A0" w14:paraId="19854309" w14:textId="77777777" w:rsidTr="008B440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0BC9AD2F" w14:textId="6538C2C1" w:rsidR="00EE2B66" w:rsidRPr="008C42A0" w:rsidRDefault="00EE2B66" w:rsidP="00EE2B66">
            <w:pPr>
              <w:rPr>
                <w:rFonts w:ascii="Calibri" w:eastAsia="Calibri" w:hAnsi="Calibri" w:cs="Calibri"/>
              </w:rPr>
            </w:pPr>
            <w:r w:rsidRPr="008C42A0">
              <w:rPr>
                <w:rFonts w:ascii="Calibri" w:eastAsia="Calibri" w:hAnsi="Calibri" w:cs="Calibri"/>
                <w:color w:val="auto"/>
              </w:rPr>
              <w:t>Pregunta 7</w:t>
            </w:r>
          </w:p>
        </w:tc>
        <w:tc>
          <w:tcPr>
            <w:tcW w:w="7620" w:type="dxa"/>
            <w:gridSpan w:val="3"/>
            <w:shd w:val="clear" w:color="auto" w:fill="FDE9D9" w:themeFill="accent6" w:themeFillTint="33"/>
          </w:tcPr>
          <w:p w14:paraId="53059DD8" w14:textId="589995A0"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¿Qué es un ajuste razonable para garantizar el ejercicio pleno de derechos de las personas con discapacidad en igualdad de condiciones?</w:t>
            </w:r>
            <w:r w:rsidRPr="00D4686F">
              <w:rPr>
                <w:rFonts w:ascii="Calibri" w:eastAsia="Calibri" w:hAnsi="Calibri" w:cs="Calibri"/>
                <w:bCs/>
                <w:color w:val="auto"/>
                <w:lang w:val="es-ES"/>
              </w:rPr>
              <w:tab/>
            </w:r>
          </w:p>
        </w:tc>
      </w:tr>
      <w:tr w:rsidR="00EE2B66" w:rsidRPr="008C42A0" w14:paraId="48DF2E71" w14:textId="77777777" w:rsidTr="00D44358">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222EB05" w14:textId="6D2FDAF9"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tcPr>
          <w:p w14:paraId="38401F67" w14:textId="3B9B57C1"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La implementación y uso de herramienta tecnológica que facilite la interacción con personas con discapacidad en contextos específicos y necesarios.</w:t>
            </w:r>
          </w:p>
        </w:tc>
        <w:tc>
          <w:tcPr>
            <w:tcW w:w="2108" w:type="dxa"/>
          </w:tcPr>
          <w:p w14:paraId="609ED85C" w14:textId="5FBB873D"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p>
        </w:tc>
      </w:tr>
      <w:tr w:rsidR="00EE2B66" w:rsidRPr="008C42A0" w14:paraId="6546E269" w14:textId="77777777" w:rsidTr="00D44358">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2E163307" w14:textId="0C4696E7"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tcPr>
          <w:p w14:paraId="24B06F08" w14:textId="1092108B" w:rsidR="00EE2B66" w:rsidRPr="008B4C81" w:rsidRDefault="00EE2B66" w:rsidP="00EE2B66">
            <w:pPr>
              <w:tabs>
                <w:tab w:val="left" w:pos="1111"/>
              </w:tabs>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Modificaciones y adaptaciones necesarias y adecuadas que no generen carga excesiva y garanticen derechos en igualdad de condiciones con otras personas.</w:t>
            </w:r>
          </w:p>
        </w:tc>
        <w:tc>
          <w:tcPr>
            <w:tcW w:w="2108" w:type="dxa"/>
          </w:tcPr>
          <w:p w14:paraId="1FA0576E" w14:textId="4E91507A"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x</w:t>
            </w:r>
          </w:p>
        </w:tc>
      </w:tr>
      <w:tr w:rsidR="00EE2B66" w:rsidRPr="008C42A0" w14:paraId="0370575C" w14:textId="77777777" w:rsidTr="00D44358">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9A2BA16" w14:textId="2CF1D68D"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tcPr>
          <w:p w14:paraId="12C9AAA6" w14:textId="402B1750"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Estrategia que permite a personas con discapacidad tomar decisiones informadas, seguras y respetadas en distintos ámbitos de vida.</w:t>
            </w:r>
          </w:p>
        </w:tc>
        <w:tc>
          <w:tcPr>
            <w:tcW w:w="2108" w:type="dxa"/>
          </w:tcPr>
          <w:p w14:paraId="5DA44ED0" w14:textId="5579763D"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p>
        </w:tc>
      </w:tr>
      <w:tr w:rsidR="00EE2B66" w:rsidRPr="008C42A0" w14:paraId="32269C6A" w14:textId="77777777" w:rsidTr="00D44358">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0647F104" w14:textId="00AAEAF0"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tcPr>
          <w:p w14:paraId="10F5DA28" w14:textId="7C2E2F14"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Modificaciones en las rutinas de las personas con discapacidad y que le permitan acceder a los diferentes servicios.</w:t>
            </w:r>
          </w:p>
        </w:tc>
        <w:tc>
          <w:tcPr>
            <w:tcW w:w="2108" w:type="dxa"/>
          </w:tcPr>
          <w:p w14:paraId="42BEF0BF" w14:textId="12D11FE2"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p>
        </w:tc>
      </w:tr>
      <w:tr w:rsidR="00F35762" w:rsidRPr="008C42A0" w14:paraId="2AC8F477" w14:textId="77777777" w:rsidTr="00E76993">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D7A9959" w14:textId="014DA568" w:rsidR="00F35762" w:rsidRPr="008C42A0" w:rsidRDefault="00F35762" w:rsidP="00F35762">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tcPr>
          <w:p w14:paraId="2095B838" w14:textId="0B071D56" w:rsidR="00F35762" w:rsidRPr="008C42A0" w:rsidRDefault="00DC6856" w:rsidP="00F3576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F35762" w:rsidRPr="008C42A0" w14:paraId="7A673403"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15149FE5" w14:textId="1ACF28F3" w:rsidR="00F35762" w:rsidRPr="008C42A0" w:rsidRDefault="00F35762" w:rsidP="00F35762">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auto"/>
          </w:tcPr>
          <w:p w14:paraId="5EBFAD46" w14:textId="43EF3BF9" w:rsidR="00F35762" w:rsidRPr="008C42A0" w:rsidRDefault="00DC6856" w:rsidP="00F35762">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F35762" w:rsidRPr="008C42A0">
              <w:rPr>
                <w:rFonts w:ascii="Calibri" w:eastAsia="Calibri" w:hAnsi="Calibri" w:cs="Calibri"/>
                <w:bCs/>
                <w:color w:val="auto"/>
                <w:lang w:val="es-ES"/>
              </w:rPr>
              <w:t>.</w:t>
            </w:r>
          </w:p>
        </w:tc>
      </w:tr>
      <w:tr w:rsidR="00EE2B66" w:rsidRPr="008C42A0" w14:paraId="184E7320"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01888A7C" w14:textId="33A93703" w:rsidR="00EE2B66" w:rsidRPr="008C42A0" w:rsidRDefault="00EE2B66" w:rsidP="00EE2B66">
            <w:pPr>
              <w:rPr>
                <w:rFonts w:ascii="Calibri" w:eastAsia="Calibri" w:hAnsi="Calibri" w:cs="Calibri"/>
              </w:rPr>
            </w:pPr>
            <w:r w:rsidRPr="008C42A0">
              <w:rPr>
                <w:rFonts w:ascii="Calibri" w:eastAsia="Calibri" w:hAnsi="Calibri" w:cs="Calibri"/>
                <w:color w:val="auto"/>
              </w:rPr>
              <w:lastRenderedPageBreak/>
              <w:t>Pregunta 8</w:t>
            </w:r>
          </w:p>
        </w:tc>
        <w:tc>
          <w:tcPr>
            <w:tcW w:w="7620" w:type="dxa"/>
            <w:gridSpan w:val="3"/>
            <w:shd w:val="clear" w:color="auto" w:fill="FDE9D9" w:themeFill="accent6" w:themeFillTint="33"/>
          </w:tcPr>
          <w:p w14:paraId="11056DB5" w14:textId="7C654F70"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color w:val="auto"/>
                <w:lang w:val="es-ES"/>
              </w:rPr>
              <w:t>El principio que establece que el derecho a la accesibilidad no puede dividirse ni aplicarse parcialmente, y que garantiza este derecho para todas las personas con discapacidad sin distinción, se denomina:</w:t>
            </w:r>
          </w:p>
        </w:tc>
      </w:tr>
      <w:tr w:rsidR="00EE2B66" w:rsidRPr="008C42A0" w14:paraId="4BD0E9B4"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CE0A753" w14:textId="1F04B0CB"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513550DF" w14:textId="3774AFAF"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indivisibilidad</w:t>
            </w:r>
          </w:p>
        </w:tc>
        <w:tc>
          <w:tcPr>
            <w:tcW w:w="2108" w:type="dxa"/>
            <w:shd w:val="clear" w:color="auto" w:fill="FFFFFF" w:themeFill="background1"/>
          </w:tcPr>
          <w:p w14:paraId="627F619F" w14:textId="06080126"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6B0340DA"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4FDB3FF" w14:textId="11FF1405"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5BE1614B" w14:textId="1087CD4C"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interdependencia</w:t>
            </w:r>
          </w:p>
        </w:tc>
        <w:tc>
          <w:tcPr>
            <w:tcW w:w="2108" w:type="dxa"/>
            <w:shd w:val="clear" w:color="auto" w:fill="FDE9D9" w:themeFill="accent6" w:themeFillTint="33"/>
          </w:tcPr>
          <w:p w14:paraId="26E2EF4E" w14:textId="2B30D0FB"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27F34E8A"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33559D5" w14:textId="01AFC71B"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02687EA0" w14:textId="359DF464"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progresividad</w:t>
            </w:r>
          </w:p>
        </w:tc>
        <w:tc>
          <w:tcPr>
            <w:tcW w:w="2108" w:type="dxa"/>
            <w:shd w:val="clear" w:color="auto" w:fill="FFFFFF" w:themeFill="background1"/>
          </w:tcPr>
          <w:p w14:paraId="65E54775" w14:textId="662DB43D"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p>
        </w:tc>
      </w:tr>
      <w:tr w:rsidR="00EE2B66" w:rsidRPr="008C42A0" w14:paraId="54014A8F"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46F6C02" w14:textId="4F760EA1"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618F5706" w14:textId="55A9F17C"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dependencia</w:t>
            </w:r>
          </w:p>
        </w:tc>
        <w:tc>
          <w:tcPr>
            <w:tcW w:w="2108" w:type="dxa"/>
            <w:shd w:val="clear" w:color="auto" w:fill="FDE9D9" w:themeFill="accent6" w:themeFillTint="33"/>
          </w:tcPr>
          <w:p w14:paraId="530A7A43" w14:textId="777777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F35762" w:rsidRPr="008C42A0" w14:paraId="53698C56"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69C2E09E" w14:textId="57728AB1" w:rsidR="00F35762" w:rsidRPr="008C42A0" w:rsidRDefault="00F35762" w:rsidP="00F35762">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6FE8DCBF" w14:textId="76F790EB" w:rsidR="00F35762" w:rsidRPr="008C42A0" w:rsidRDefault="00DC6856" w:rsidP="00F35762">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F35762" w:rsidRPr="008C42A0" w14:paraId="16B10DB2" w14:textId="77777777" w:rsidTr="007D2209">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7070C91" w14:textId="603F8D14" w:rsidR="00F35762" w:rsidRPr="008C42A0" w:rsidRDefault="00F35762" w:rsidP="00F35762">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393739CC" w14:textId="6B89CC68" w:rsidR="00F35762" w:rsidRPr="008C42A0" w:rsidRDefault="00DC6856" w:rsidP="00F3576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F35762" w:rsidRPr="008C42A0">
              <w:rPr>
                <w:rFonts w:ascii="Calibri" w:eastAsia="Calibri" w:hAnsi="Calibri" w:cs="Calibri"/>
                <w:bCs/>
                <w:color w:val="auto"/>
                <w:lang w:val="es-ES"/>
              </w:rPr>
              <w:t>.</w:t>
            </w:r>
          </w:p>
        </w:tc>
      </w:tr>
      <w:tr w:rsidR="00EE2B66" w:rsidRPr="008C42A0" w14:paraId="6966451A" w14:textId="77777777" w:rsidTr="00092423">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399C441" w14:textId="153B4CC1" w:rsidR="00EE2B66" w:rsidRPr="008C42A0" w:rsidRDefault="00EE2B66" w:rsidP="00EE2B66">
            <w:pPr>
              <w:rPr>
                <w:rFonts w:ascii="Calibri" w:eastAsia="Calibri" w:hAnsi="Calibri" w:cs="Calibri"/>
              </w:rPr>
            </w:pPr>
            <w:r w:rsidRPr="008C42A0">
              <w:rPr>
                <w:rFonts w:ascii="Calibri" w:eastAsia="Calibri" w:hAnsi="Calibri" w:cs="Calibri"/>
                <w:color w:val="auto"/>
              </w:rPr>
              <w:t>Pregunta 9</w:t>
            </w:r>
          </w:p>
        </w:tc>
        <w:tc>
          <w:tcPr>
            <w:tcW w:w="7620" w:type="dxa"/>
            <w:gridSpan w:val="3"/>
            <w:shd w:val="clear" w:color="auto" w:fill="FDE9D9" w:themeFill="accent6" w:themeFillTint="33"/>
          </w:tcPr>
          <w:p w14:paraId="004EC849" w14:textId="525DB5BB"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Desde el principio de interdependencia, ¿cuál afirmación refleja correctamente la relación entre el derecho al trabajo y el derecho a la accesibilidad para personas con discapacidad?</w:t>
            </w:r>
          </w:p>
        </w:tc>
      </w:tr>
      <w:tr w:rsidR="00EE2B66" w:rsidRPr="008C42A0" w14:paraId="3A582383" w14:textId="77777777" w:rsidTr="007D2209">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FCDF7F2" w14:textId="533649E7"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6BADAF9D" w14:textId="08B3C379"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El derecho al trabajo y el derecho a la accesibilidad son independientes y tienen sus propias particularidades y formas de garantizarse.</w:t>
            </w:r>
          </w:p>
        </w:tc>
        <w:tc>
          <w:tcPr>
            <w:tcW w:w="2108" w:type="dxa"/>
            <w:shd w:val="clear" w:color="auto" w:fill="FFFFFF" w:themeFill="background1"/>
          </w:tcPr>
          <w:p w14:paraId="01371CCA" w14:textId="1D4F64A3"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p>
        </w:tc>
      </w:tr>
      <w:tr w:rsidR="00EE2B66" w:rsidRPr="008C42A0" w14:paraId="7E8EEB85"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3650EF0" w14:textId="64BDF9FC"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66FADF62" w14:textId="10DC1D94"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El derecho al trabajo y el derecho a la accesibilidad se amplían progresivamente en el tiempo, según nuevas normatividades vigentes.</w:t>
            </w:r>
          </w:p>
        </w:tc>
        <w:tc>
          <w:tcPr>
            <w:tcW w:w="2108" w:type="dxa"/>
            <w:shd w:val="clear" w:color="auto" w:fill="FDE9D9" w:themeFill="accent6" w:themeFillTint="33"/>
          </w:tcPr>
          <w:p w14:paraId="41589668" w14:textId="67677494"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p>
        </w:tc>
      </w:tr>
      <w:tr w:rsidR="00EE2B66" w:rsidRPr="008C42A0" w14:paraId="4FE23314" w14:textId="77777777" w:rsidTr="007D2209">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1E68B37D" w14:textId="672C14EE"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31BA7E21" w14:textId="4BADD2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El derecho al trabajo y el derecho a la accesibilidad implican realizar procesos educativos con quienes valoran los apoyos requeridos.</w:t>
            </w:r>
          </w:p>
        </w:tc>
        <w:tc>
          <w:tcPr>
            <w:tcW w:w="2108" w:type="dxa"/>
            <w:shd w:val="clear" w:color="auto" w:fill="FFFFFF" w:themeFill="background1"/>
          </w:tcPr>
          <w:p w14:paraId="5A8588E9" w14:textId="777777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p>
        </w:tc>
      </w:tr>
      <w:tr w:rsidR="00EE2B66" w:rsidRPr="008C42A0" w14:paraId="1A9B88D0"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0CAA8C68" w14:textId="212BED3E"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05D93392" w14:textId="70F5163C"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Theme="majorHAnsi" w:hAnsiTheme="majorHAnsi" w:cstheme="majorHAnsi"/>
                <w:bCs/>
                <w:color w:val="auto"/>
                <w:lang w:val="es-ES" w:eastAsia="es-ES"/>
              </w:rPr>
              <w:t xml:space="preserve">El derecho al trabajo y el derecho a la accesibilidad se entrelazan, convirtiéndose en una sola garantía. </w:t>
            </w:r>
          </w:p>
        </w:tc>
        <w:tc>
          <w:tcPr>
            <w:tcW w:w="2108" w:type="dxa"/>
            <w:shd w:val="clear" w:color="auto" w:fill="FDE9D9" w:themeFill="accent6" w:themeFillTint="33"/>
          </w:tcPr>
          <w:p w14:paraId="789C2DF2" w14:textId="0562E97F"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x</w:t>
            </w:r>
          </w:p>
        </w:tc>
      </w:tr>
      <w:tr w:rsidR="007D2209" w:rsidRPr="008C42A0" w14:paraId="759B2493" w14:textId="77777777" w:rsidTr="007D2209">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412A930" w14:textId="6F88EB32" w:rsidR="007D2209" w:rsidRPr="008C42A0" w:rsidRDefault="007D2209" w:rsidP="007D2209">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724C5664" w14:textId="127F7E36" w:rsidR="007D2209" w:rsidRPr="008C42A0" w:rsidRDefault="00DC6856" w:rsidP="007D220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7D2209" w:rsidRPr="008C42A0" w14:paraId="485ACB4F"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4C645AE9" w14:textId="72B3D845" w:rsidR="007D2209" w:rsidRPr="008C42A0" w:rsidRDefault="007D2209" w:rsidP="007D2209">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48DFAF74" w14:textId="0CBFF8ED" w:rsidR="007D2209" w:rsidRPr="008C42A0" w:rsidRDefault="00DC6856" w:rsidP="007D2209">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7D2209" w:rsidRPr="008C42A0">
              <w:rPr>
                <w:rFonts w:ascii="Calibri" w:eastAsia="Calibri" w:hAnsi="Calibri" w:cs="Calibri"/>
                <w:bCs/>
                <w:color w:val="auto"/>
                <w:lang w:val="es-ES"/>
              </w:rPr>
              <w:t>.</w:t>
            </w:r>
          </w:p>
        </w:tc>
      </w:tr>
      <w:tr w:rsidR="00EE2B66" w:rsidRPr="008C42A0" w14:paraId="7E4F578B" w14:textId="77777777" w:rsidTr="0099347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BD50D89" w14:textId="769C64EA" w:rsidR="00EE2B66" w:rsidRPr="008C42A0" w:rsidRDefault="00EE2B66" w:rsidP="00EE2B66">
            <w:pPr>
              <w:rPr>
                <w:rFonts w:ascii="Calibri" w:eastAsia="Calibri" w:hAnsi="Calibri" w:cs="Calibri"/>
              </w:rPr>
            </w:pPr>
            <w:r w:rsidRPr="008C42A0">
              <w:rPr>
                <w:rFonts w:ascii="Calibri" w:eastAsia="Calibri" w:hAnsi="Calibri" w:cs="Calibri"/>
                <w:color w:val="auto"/>
              </w:rPr>
              <w:t>Pregunta 10</w:t>
            </w:r>
          </w:p>
        </w:tc>
        <w:tc>
          <w:tcPr>
            <w:tcW w:w="7620" w:type="dxa"/>
            <w:gridSpan w:val="3"/>
            <w:shd w:val="clear" w:color="auto" w:fill="FDE9D9" w:themeFill="accent6" w:themeFillTint="33"/>
          </w:tcPr>
          <w:p w14:paraId="025126EF" w14:textId="19417D84"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¿Qué distingue a los ajustes razonables de los ajustes procesales en el ejercicio de derechos de las personas con discapacidad?</w:t>
            </w:r>
          </w:p>
        </w:tc>
      </w:tr>
      <w:tr w:rsidR="00EE2B66" w:rsidRPr="008C42A0" w14:paraId="4DA97886"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4E05C4B7" w14:textId="121808BC"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4E587C31" w14:textId="17BCF6C6"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Los ajustes razonables se aplican en contextos judiciales; los ajustes procesales garantizan acceso a la información y comunicación general.</w:t>
            </w:r>
          </w:p>
        </w:tc>
        <w:tc>
          <w:tcPr>
            <w:tcW w:w="2108" w:type="dxa"/>
            <w:shd w:val="clear" w:color="auto" w:fill="FFFFFF" w:themeFill="background1"/>
          </w:tcPr>
          <w:p w14:paraId="33A14A3B" w14:textId="77777777"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p>
        </w:tc>
      </w:tr>
      <w:tr w:rsidR="00EE2B66" w:rsidRPr="008C42A0" w14:paraId="1FAD6949"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4F808019" w14:textId="3F13C12E"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0FBF1DA5" w14:textId="7505D463"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Los ajustes razonables permiten adaptarse a las necesidades de la red de apoyo de las personas con discapacidad; los procesales son meramente instrumentales.</w:t>
            </w:r>
          </w:p>
        </w:tc>
        <w:tc>
          <w:tcPr>
            <w:tcW w:w="2108" w:type="dxa"/>
            <w:shd w:val="clear" w:color="auto" w:fill="FDE9D9" w:themeFill="accent6" w:themeFillTint="33"/>
          </w:tcPr>
          <w:p w14:paraId="31E0FF43" w14:textId="777777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7774F1DC"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46738106" w14:textId="73E6D3FB"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58299AEB" w14:textId="6F312AC7"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Los ajustes razonables garantizan acceso a la información, comunicación y entornos físicos; los procesales se aplican en contextos judiciales o administrativos.</w:t>
            </w:r>
          </w:p>
        </w:tc>
        <w:tc>
          <w:tcPr>
            <w:tcW w:w="2108" w:type="dxa"/>
            <w:shd w:val="clear" w:color="auto" w:fill="FFFFFF" w:themeFill="background1"/>
          </w:tcPr>
          <w:p w14:paraId="4F291E1C" w14:textId="4C43177E"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23979ACF"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0CB6969" w14:textId="795F2EF4"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0697AFF9" w14:textId="3D65D316"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Los ajustes razonables permiten identificar las necesidades de las personas con discapacidad; los procesales realizar las adaptaciones respectivas en cualquier entorno físico o institucional.</w:t>
            </w:r>
          </w:p>
        </w:tc>
        <w:tc>
          <w:tcPr>
            <w:tcW w:w="2108" w:type="dxa"/>
            <w:shd w:val="clear" w:color="auto" w:fill="FDE9D9" w:themeFill="accent6" w:themeFillTint="33"/>
          </w:tcPr>
          <w:p w14:paraId="04469A3C" w14:textId="065FCC16"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7D2209" w:rsidRPr="008C42A0" w14:paraId="47D7D7D6" w14:textId="77777777" w:rsidTr="007D220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6092B426" w14:textId="40C18E65" w:rsidR="007D2209" w:rsidRPr="008C42A0" w:rsidRDefault="007D2209" w:rsidP="007D2209">
            <w:pPr>
              <w:rPr>
                <w:rFonts w:ascii="Calibri" w:eastAsia="Calibri" w:hAnsi="Calibri" w:cs="Calibri"/>
              </w:rPr>
            </w:pPr>
            <w:r w:rsidRPr="008C42A0">
              <w:rPr>
                <w:rFonts w:ascii="Calibri" w:eastAsia="Calibri" w:hAnsi="Calibri" w:cs="Calibri"/>
                <w:color w:val="auto"/>
              </w:rPr>
              <w:lastRenderedPageBreak/>
              <w:t>Comentario respuesta correcta</w:t>
            </w:r>
          </w:p>
        </w:tc>
        <w:tc>
          <w:tcPr>
            <w:tcW w:w="7620" w:type="dxa"/>
            <w:gridSpan w:val="3"/>
            <w:shd w:val="clear" w:color="auto" w:fill="FFFFFF" w:themeFill="background1"/>
          </w:tcPr>
          <w:p w14:paraId="218008A1" w14:textId="40199464" w:rsidR="007D2209" w:rsidRPr="008C42A0" w:rsidRDefault="00DC6856" w:rsidP="007D2209">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90519C">
              <w:rPr>
                <w:rFonts w:ascii="Calibri" w:eastAsia="Calibri" w:hAnsi="Calibri" w:cs="Calibri"/>
                <w:bCs/>
                <w:color w:val="auto"/>
                <w:lang w:val="es-ES"/>
              </w:rPr>
              <w:t>.</w:t>
            </w:r>
          </w:p>
        </w:tc>
      </w:tr>
      <w:tr w:rsidR="007D2209" w:rsidRPr="008C42A0" w14:paraId="6EEB1922" w14:textId="77777777" w:rsidTr="007D2209">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82E199E" w14:textId="4D37296C" w:rsidR="007D2209" w:rsidRPr="008C42A0" w:rsidRDefault="007D2209" w:rsidP="007D2209">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4E174CD3" w14:textId="6B180FC0" w:rsidR="007D2209" w:rsidRPr="008C42A0" w:rsidRDefault="00DC6856" w:rsidP="007D220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7D2209" w:rsidRPr="008C42A0">
              <w:rPr>
                <w:rFonts w:ascii="Calibri" w:eastAsia="Calibri" w:hAnsi="Calibri" w:cs="Calibri"/>
                <w:bCs/>
                <w:color w:val="auto"/>
                <w:lang w:val="es-ES"/>
              </w:rPr>
              <w:t>.</w:t>
            </w:r>
          </w:p>
        </w:tc>
      </w:tr>
      <w:tr w:rsidR="00EE2B66" w:rsidRPr="008C42A0" w14:paraId="1FF5FF20" w14:textId="77777777" w:rsidTr="003F57B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D32E497" w14:textId="6CE6A4D8" w:rsidR="00EE2B66" w:rsidRPr="008C42A0" w:rsidRDefault="00EE2B66" w:rsidP="00EE2B66">
            <w:pPr>
              <w:rPr>
                <w:rFonts w:ascii="Calibri" w:eastAsia="Calibri" w:hAnsi="Calibri" w:cs="Calibri"/>
              </w:rPr>
            </w:pPr>
            <w:r w:rsidRPr="008C42A0">
              <w:rPr>
                <w:rFonts w:ascii="Calibri" w:eastAsia="Calibri" w:hAnsi="Calibri" w:cs="Calibri"/>
                <w:color w:val="auto"/>
              </w:rPr>
              <w:t>Pregunta 11</w:t>
            </w:r>
          </w:p>
        </w:tc>
        <w:tc>
          <w:tcPr>
            <w:tcW w:w="7620" w:type="dxa"/>
            <w:gridSpan w:val="3"/>
            <w:shd w:val="clear" w:color="auto" w:fill="FDE9D9" w:themeFill="accent6" w:themeFillTint="33"/>
          </w:tcPr>
          <w:p w14:paraId="3A77C60F" w14:textId="6A372F5D"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¿Cuál de las siguientes acciones corresponde a los mínimos para el acercamiento con las personas con discapacidad psicosocial en las valoraciones de apoyo?</w:t>
            </w:r>
          </w:p>
        </w:tc>
      </w:tr>
      <w:tr w:rsidR="00EE2B66" w:rsidRPr="008C42A0" w14:paraId="71FE4C0F" w14:textId="77777777" w:rsidTr="00086E14">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60E354F7" w14:textId="2D39FB14"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0C3F6F96" w14:textId="5B455D35"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Actuar de manera natural, empleando un lenguaje igual al que se usa con las demás personas, sin modificar tono ni forma.</w:t>
            </w:r>
          </w:p>
        </w:tc>
        <w:tc>
          <w:tcPr>
            <w:tcW w:w="2108" w:type="dxa"/>
            <w:shd w:val="clear" w:color="auto" w:fill="FFFFFF" w:themeFill="background1"/>
          </w:tcPr>
          <w:p w14:paraId="78A87786" w14:textId="0F15960B"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x</w:t>
            </w:r>
          </w:p>
        </w:tc>
      </w:tr>
      <w:tr w:rsidR="00EE2B66" w:rsidRPr="008C42A0" w14:paraId="25BA48DA"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C92F647" w14:textId="2462009D"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6CFEDD34" w14:textId="452A4CE0"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Hablar con un lenguaje infantilizado para facilitar la comprensión de la persona y acorde con su nivel intelectual y capacidad comunicativa.</w:t>
            </w:r>
          </w:p>
        </w:tc>
        <w:tc>
          <w:tcPr>
            <w:tcW w:w="2108" w:type="dxa"/>
            <w:shd w:val="clear" w:color="auto" w:fill="FDE9D9" w:themeFill="accent6" w:themeFillTint="33"/>
          </w:tcPr>
          <w:p w14:paraId="087904D0" w14:textId="77777777"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p>
        </w:tc>
      </w:tr>
      <w:tr w:rsidR="00EE2B66" w:rsidRPr="008C42A0" w14:paraId="6C08834A" w14:textId="77777777" w:rsidTr="00086E14">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5EBEE70" w14:textId="5EBE5269"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6726F6A8" w14:textId="1ADDBDE3"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Evitar en la medida de lo posible el contacto directo para evitar incomodar a la persona y su red de apoyo.</w:t>
            </w:r>
          </w:p>
        </w:tc>
        <w:tc>
          <w:tcPr>
            <w:tcW w:w="2108" w:type="dxa"/>
            <w:shd w:val="clear" w:color="auto" w:fill="FFFFFF" w:themeFill="background1"/>
          </w:tcPr>
          <w:p w14:paraId="5CD17F2B" w14:textId="47CA7ACB"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p>
        </w:tc>
      </w:tr>
      <w:tr w:rsidR="00EE2B66" w:rsidRPr="008C42A0" w14:paraId="74BD6FB5"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0411D79E" w14:textId="466C7C02"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3B89883D" w14:textId="4672C3AC"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Dirigir la conversación únicamente a la red de apoyo de la persona, pues solo esta puede explicar el proceso cabalmente.</w:t>
            </w:r>
          </w:p>
        </w:tc>
        <w:tc>
          <w:tcPr>
            <w:tcW w:w="2108" w:type="dxa"/>
            <w:shd w:val="clear" w:color="auto" w:fill="FDE9D9" w:themeFill="accent6" w:themeFillTint="33"/>
          </w:tcPr>
          <w:p w14:paraId="263C5CB6" w14:textId="77777777"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lang w:val="es-ES"/>
              </w:rPr>
            </w:pPr>
          </w:p>
        </w:tc>
      </w:tr>
      <w:tr w:rsidR="006645C1" w:rsidRPr="008C42A0" w14:paraId="617DDE66" w14:textId="77777777" w:rsidTr="006645C1">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4EEC647F" w14:textId="760BBC66" w:rsidR="006645C1" w:rsidRPr="008C42A0" w:rsidRDefault="006645C1" w:rsidP="006645C1">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4B67A04F" w14:textId="4C0E85DA" w:rsidR="006645C1" w:rsidRPr="008C42A0" w:rsidRDefault="00DC6856" w:rsidP="006645C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B45868">
              <w:rPr>
                <w:rFonts w:ascii="Calibri" w:eastAsia="Calibri" w:hAnsi="Calibri" w:cs="Calibri"/>
                <w:bCs/>
                <w:color w:val="auto"/>
                <w:lang w:val="es-ES"/>
              </w:rPr>
              <w:t>.</w:t>
            </w:r>
          </w:p>
        </w:tc>
      </w:tr>
      <w:tr w:rsidR="006645C1" w:rsidRPr="008C42A0" w14:paraId="49F0D580" w14:textId="77777777" w:rsidTr="006645C1">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76EB8A0" w14:textId="3B477A96" w:rsidR="006645C1" w:rsidRPr="008C42A0" w:rsidRDefault="006645C1" w:rsidP="006645C1">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2C3D624C" w14:textId="337C3DE1" w:rsidR="006645C1" w:rsidRPr="008C42A0" w:rsidRDefault="00DC6856" w:rsidP="006645C1">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6645C1" w:rsidRPr="008C42A0">
              <w:rPr>
                <w:rFonts w:ascii="Calibri" w:eastAsia="Calibri" w:hAnsi="Calibri" w:cs="Calibri"/>
                <w:bCs/>
                <w:color w:val="auto"/>
                <w:lang w:val="es-ES"/>
              </w:rPr>
              <w:t>.</w:t>
            </w:r>
          </w:p>
        </w:tc>
      </w:tr>
      <w:tr w:rsidR="00EE2B66" w:rsidRPr="008C42A0" w14:paraId="48AF6752" w14:textId="77777777" w:rsidTr="006405E4">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82D9924" w14:textId="21C1863A" w:rsidR="00EE2B66" w:rsidRPr="008C42A0" w:rsidRDefault="00EE2B66" w:rsidP="00EE2B66">
            <w:pPr>
              <w:rPr>
                <w:rFonts w:ascii="Calibri" w:eastAsia="Calibri" w:hAnsi="Calibri" w:cs="Calibri"/>
              </w:rPr>
            </w:pPr>
            <w:r w:rsidRPr="008C42A0">
              <w:rPr>
                <w:rFonts w:ascii="Calibri" w:eastAsia="Calibri" w:hAnsi="Calibri" w:cs="Calibri"/>
                <w:color w:val="auto"/>
              </w:rPr>
              <w:t>Pregunta 12</w:t>
            </w:r>
          </w:p>
        </w:tc>
        <w:tc>
          <w:tcPr>
            <w:tcW w:w="7620" w:type="dxa"/>
            <w:gridSpan w:val="3"/>
            <w:shd w:val="clear" w:color="auto" w:fill="FDE9D9" w:themeFill="accent6" w:themeFillTint="33"/>
          </w:tcPr>
          <w:p w14:paraId="0295D23F" w14:textId="2AEB1E05"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Recursos humanos como docentes, intérpretes y modelos lingüísticos garantizan comunicación, información y aprendizaje accesible para personas con discapacidad en condiciones de equidad:</w:t>
            </w:r>
          </w:p>
        </w:tc>
      </w:tr>
      <w:tr w:rsidR="00EE2B66" w:rsidRPr="008C42A0" w14:paraId="49C3ABB1"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E76BB60" w14:textId="65F93152"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7BFF0A25" w14:textId="6EB0B33D"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Tecnologías y productos de apoyo</w:t>
            </w:r>
          </w:p>
        </w:tc>
        <w:tc>
          <w:tcPr>
            <w:tcW w:w="2108" w:type="dxa"/>
            <w:shd w:val="clear" w:color="auto" w:fill="FFFFFF" w:themeFill="background1"/>
          </w:tcPr>
          <w:p w14:paraId="02351718" w14:textId="0BD9279F"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p>
        </w:tc>
      </w:tr>
      <w:tr w:rsidR="00EE2B66" w:rsidRPr="008C42A0" w14:paraId="157E50C7"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150F76CA" w14:textId="23E5F7E6"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0D4CEBFE" w14:textId="1A00733C"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Recursos pedagógicos</w:t>
            </w:r>
          </w:p>
        </w:tc>
        <w:tc>
          <w:tcPr>
            <w:tcW w:w="2108" w:type="dxa"/>
            <w:shd w:val="clear" w:color="auto" w:fill="FDE9D9" w:themeFill="accent6" w:themeFillTint="33"/>
          </w:tcPr>
          <w:p w14:paraId="5B06231F" w14:textId="777777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28CEDBE8"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6C0E6F49" w14:textId="4863F59E"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00D02DC6" w14:textId="37156061"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Recursos comunicativos</w:t>
            </w:r>
          </w:p>
        </w:tc>
        <w:tc>
          <w:tcPr>
            <w:tcW w:w="2108" w:type="dxa"/>
            <w:shd w:val="clear" w:color="auto" w:fill="FFFFFF" w:themeFill="background1"/>
          </w:tcPr>
          <w:p w14:paraId="4D78A7EC" w14:textId="4A1F2C26" w:rsidR="00EE2B66" w:rsidRPr="008B4C81"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5647D9F0"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CF57CE5" w14:textId="3DD277AE"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30C51FE1" w14:textId="3CA76909"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Recursos especializados</w:t>
            </w:r>
          </w:p>
        </w:tc>
        <w:tc>
          <w:tcPr>
            <w:tcW w:w="2108" w:type="dxa"/>
            <w:shd w:val="clear" w:color="auto" w:fill="FDE9D9" w:themeFill="accent6" w:themeFillTint="33"/>
          </w:tcPr>
          <w:p w14:paraId="1564C78B" w14:textId="77777777"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DA5BDB" w:rsidRPr="008C42A0" w14:paraId="3D6D74E2" w14:textId="77777777" w:rsidTr="006C3F8C">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12E7F861" w14:textId="4E461A6A" w:rsidR="00DA5BDB" w:rsidRPr="008C42A0" w:rsidRDefault="00DA5BDB" w:rsidP="00DA5BDB">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206E2AD2" w14:textId="6431C925" w:rsidR="00DA5BDB" w:rsidRPr="008C42A0" w:rsidRDefault="00DC6856" w:rsidP="00DA5BDB">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r w:rsidR="00B45868">
              <w:rPr>
                <w:rFonts w:ascii="Calibri" w:eastAsia="Calibri" w:hAnsi="Calibri" w:cs="Calibri"/>
                <w:bCs/>
                <w:color w:val="auto"/>
                <w:lang w:val="es-ES"/>
              </w:rPr>
              <w:t>.</w:t>
            </w:r>
          </w:p>
        </w:tc>
      </w:tr>
      <w:tr w:rsidR="00DA5BDB" w:rsidRPr="008C42A0" w14:paraId="7E6A412F"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E04B3C5" w14:textId="727023EE" w:rsidR="00DA5BDB" w:rsidRPr="008C42A0" w:rsidRDefault="00DA5BDB" w:rsidP="00DA5BDB">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7A61363A" w14:textId="0A73D09C" w:rsidR="00DA5BDB" w:rsidRPr="008C42A0" w:rsidRDefault="00DC6856" w:rsidP="00DA5BD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00DA5BDB" w:rsidRPr="008C42A0">
              <w:rPr>
                <w:rFonts w:ascii="Calibri" w:eastAsia="Calibri" w:hAnsi="Calibri" w:cs="Calibri"/>
                <w:bCs/>
                <w:color w:val="auto"/>
                <w:lang w:val="es-ES"/>
              </w:rPr>
              <w:t>.</w:t>
            </w:r>
          </w:p>
        </w:tc>
      </w:tr>
      <w:tr w:rsidR="00EE2B66" w:rsidRPr="008C42A0" w14:paraId="40493744" w14:textId="77777777" w:rsidTr="00834F7C">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0154" w:type="dxa"/>
            <w:gridSpan w:val="5"/>
            <w:shd w:val="clear" w:color="auto" w:fill="FDE9D9" w:themeFill="accent6" w:themeFillTint="33"/>
          </w:tcPr>
          <w:p w14:paraId="6A18462E" w14:textId="0908373E" w:rsidR="00EE2B66" w:rsidRDefault="00EE2B66" w:rsidP="00EE2B66">
            <w:pPr>
              <w:jc w:val="center"/>
              <w:rPr>
                <w:rFonts w:ascii="Calibri" w:eastAsia="Calibri" w:hAnsi="Calibri" w:cs="Calibri"/>
                <w:bCs/>
                <w:lang w:val="es-ES"/>
              </w:rPr>
            </w:pPr>
            <w:r w:rsidRPr="00D4686F">
              <w:rPr>
                <w:rFonts w:ascii="Calibri" w:eastAsia="Calibri" w:hAnsi="Calibri" w:cs="Calibri"/>
                <w:bCs/>
                <w:color w:val="auto"/>
                <w:lang w:val="es-ES"/>
              </w:rPr>
              <w:t>Lea el enunciado de cada pregunta y seleccione las opciones que considere correctas.</w:t>
            </w:r>
          </w:p>
        </w:tc>
      </w:tr>
      <w:tr w:rsidR="00EE2B66" w:rsidRPr="008C42A0" w14:paraId="725DB78E" w14:textId="77777777" w:rsidTr="00956A0A">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4A38C191" w14:textId="6E02B90A" w:rsidR="00EE2B66" w:rsidRPr="008C42A0" w:rsidRDefault="00EE2B66" w:rsidP="00EE2B66">
            <w:pPr>
              <w:rPr>
                <w:rFonts w:ascii="Calibri" w:eastAsia="Calibri" w:hAnsi="Calibri" w:cs="Calibri"/>
              </w:rPr>
            </w:pPr>
            <w:r w:rsidRPr="008C42A0">
              <w:rPr>
                <w:rFonts w:ascii="Calibri" w:eastAsia="Calibri" w:hAnsi="Calibri" w:cs="Calibri"/>
                <w:color w:val="auto"/>
              </w:rPr>
              <w:t>Pregunta 13</w:t>
            </w:r>
          </w:p>
        </w:tc>
        <w:tc>
          <w:tcPr>
            <w:tcW w:w="7620" w:type="dxa"/>
            <w:gridSpan w:val="3"/>
            <w:shd w:val="clear" w:color="auto" w:fill="FDE9D9" w:themeFill="accent6" w:themeFillTint="33"/>
          </w:tcPr>
          <w:p w14:paraId="47C88331" w14:textId="395A5A20" w:rsidR="00EE2B66" w:rsidRPr="008B4C81"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El derecho a la accesibilidad es un derecho humano que se fundamenta en los siguientes principios:</w:t>
            </w:r>
          </w:p>
        </w:tc>
      </w:tr>
      <w:tr w:rsidR="00EE2B66" w:rsidRPr="008C42A0" w14:paraId="67AC0BF7"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66C1C3C" w14:textId="3688ECB0"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2C842EA5" w14:textId="4FBA6A43"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universalidad.</w:t>
            </w:r>
          </w:p>
        </w:tc>
        <w:tc>
          <w:tcPr>
            <w:tcW w:w="2108" w:type="dxa"/>
            <w:shd w:val="clear" w:color="auto" w:fill="FFFFFF" w:themeFill="background1"/>
          </w:tcPr>
          <w:p w14:paraId="65FE4BBA" w14:textId="3D8B64AE"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792F4219"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047EEBA" w14:textId="3DECF6AD"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729E40CA" w14:textId="1789772E"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indivisibilidad e interdependencia.</w:t>
            </w:r>
          </w:p>
        </w:tc>
        <w:tc>
          <w:tcPr>
            <w:tcW w:w="2108" w:type="dxa"/>
            <w:shd w:val="clear" w:color="auto" w:fill="FDE9D9" w:themeFill="accent6" w:themeFillTint="33"/>
          </w:tcPr>
          <w:p w14:paraId="3C2882D0" w14:textId="0FADE672"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30E200E7"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5F49FDB" w14:textId="46C0236A"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34A55466" w14:textId="2FBA1B77" w:rsidR="00EE2B66" w:rsidRPr="00065625" w:rsidRDefault="00EE2B66" w:rsidP="00EE2B66">
            <w:pPr>
              <w:tabs>
                <w:tab w:val="left" w:pos="1252"/>
              </w:tabs>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progresividad, igualdad y no discriminación.</w:t>
            </w:r>
          </w:p>
        </w:tc>
        <w:tc>
          <w:tcPr>
            <w:tcW w:w="2108" w:type="dxa"/>
            <w:shd w:val="clear" w:color="auto" w:fill="FFFFFF" w:themeFill="background1"/>
          </w:tcPr>
          <w:p w14:paraId="45A39D9A" w14:textId="11BC5FA7"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4265A384"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078B3A9D" w14:textId="541B67CF"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03545176" w14:textId="71A8E365"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Principio de igualdad y no discriminación.</w:t>
            </w:r>
          </w:p>
        </w:tc>
        <w:tc>
          <w:tcPr>
            <w:tcW w:w="2108" w:type="dxa"/>
            <w:shd w:val="clear" w:color="auto" w:fill="FDE9D9" w:themeFill="accent6" w:themeFillTint="33"/>
          </w:tcPr>
          <w:p w14:paraId="54C5C6BA" w14:textId="6A1B00A8"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0B239F71"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5125A97B" w14:textId="3A6A42EC"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37BDE5BF" w14:textId="3394DE4C"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5E634763"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282CF1E" w14:textId="19961F98"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62EAA25A" w14:textId="36EEFFA0"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5A86C564" w14:textId="77777777" w:rsidTr="0058514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B16A52A" w14:textId="6B325D68" w:rsidR="00EE2B66" w:rsidRPr="008C42A0" w:rsidRDefault="00EE2B66" w:rsidP="00EE2B66">
            <w:pPr>
              <w:rPr>
                <w:rFonts w:ascii="Calibri" w:eastAsia="Calibri" w:hAnsi="Calibri" w:cs="Calibri"/>
              </w:rPr>
            </w:pPr>
            <w:r w:rsidRPr="008C42A0">
              <w:rPr>
                <w:rFonts w:ascii="Calibri" w:eastAsia="Calibri" w:hAnsi="Calibri" w:cs="Calibri"/>
                <w:color w:val="auto"/>
              </w:rPr>
              <w:t>Pregunta 14</w:t>
            </w:r>
          </w:p>
        </w:tc>
        <w:tc>
          <w:tcPr>
            <w:tcW w:w="7620" w:type="dxa"/>
            <w:gridSpan w:val="3"/>
            <w:shd w:val="clear" w:color="auto" w:fill="FDE9D9" w:themeFill="accent6" w:themeFillTint="33"/>
          </w:tcPr>
          <w:p w14:paraId="701E6E9F" w14:textId="7A61C569"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Luego de identificar necesidades específicas y contar con orientaciones, ¿qué acciones podrían aplicarse al entrevistar una persona con discapacidad intelectual grave para evaluar motivaciones y proyecto de vida?</w:t>
            </w:r>
          </w:p>
        </w:tc>
      </w:tr>
      <w:tr w:rsidR="00EE2B66" w:rsidRPr="008C42A0" w14:paraId="0A80F269"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184CA0FE" w14:textId="71F0F1F1" w:rsidR="00EE2B66" w:rsidRPr="008C42A0" w:rsidRDefault="00EE2B66" w:rsidP="00EE2B66">
            <w:pPr>
              <w:rPr>
                <w:rFonts w:ascii="Calibri" w:eastAsia="Calibri" w:hAnsi="Calibri" w:cs="Calibri"/>
              </w:rPr>
            </w:pPr>
            <w:r w:rsidRPr="008C42A0">
              <w:rPr>
                <w:rFonts w:ascii="Calibri" w:eastAsia="Calibri" w:hAnsi="Calibri" w:cs="Calibri"/>
                <w:color w:val="auto"/>
              </w:rPr>
              <w:lastRenderedPageBreak/>
              <w:t>Opción a)</w:t>
            </w:r>
          </w:p>
        </w:tc>
        <w:tc>
          <w:tcPr>
            <w:tcW w:w="5512" w:type="dxa"/>
            <w:gridSpan w:val="2"/>
            <w:shd w:val="clear" w:color="auto" w:fill="FFFFFF" w:themeFill="background1"/>
          </w:tcPr>
          <w:p w14:paraId="4EC8E3E6" w14:textId="3C0E2672"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Asegurar la accesibilidad de los materiales cuando no sabe leer ni escribir, usando videos, pictogramas e imágenes visuales claras y comprensibles.</w:t>
            </w:r>
          </w:p>
        </w:tc>
        <w:tc>
          <w:tcPr>
            <w:tcW w:w="2108" w:type="dxa"/>
            <w:shd w:val="clear" w:color="auto" w:fill="FFFFFF" w:themeFill="background1"/>
          </w:tcPr>
          <w:p w14:paraId="0BDBCE2B" w14:textId="55EE4293"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7CAD8C44"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F66C64E" w14:textId="437E9FE3"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04D27615" w14:textId="419D4391"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Diseñar preguntas accesibles con lenguaje concreto y sencillo, usando imágenes o símbolos en papel bond, una pregunta por hoja.</w:t>
            </w:r>
          </w:p>
        </w:tc>
        <w:tc>
          <w:tcPr>
            <w:tcW w:w="2108" w:type="dxa"/>
            <w:shd w:val="clear" w:color="auto" w:fill="FDE9D9" w:themeFill="accent6" w:themeFillTint="33"/>
          </w:tcPr>
          <w:p w14:paraId="1908ABA5" w14:textId="4935DE1A"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64E25D56"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B215050" w14:textId="6BC8B2AF"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48130240" w14:textId="504AE116"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Verificar la comprensión confirmando que la respuesta sea coherente. Si hay confusión, pedir explicación con sus propias palabras para validar.</w:t>
            </w:r>
          </w:p>
        </w:tc>
        <w:tc>
          <w:tcPr>
            <w:tcW w:w="2108" w:type="dxa"/>
            <w:shd w:val="clear" w:color="auto" w:fill="FFFFFF" w:themeFill="background1"/>
          </w:tcPr>
          <w:p w14:paraId="1C4A2E63" w14:textId="63A9E0E2"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444E1532"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17E03D42" w14:textId="0D7BE102"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109AD429" w14:textId="357325F5"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Explorar sueños, intereses y apoyos necesarios utilizando herramientas para identificar motivaciones, metas, gustos y objetivos de la persona entrevistada.</w:t>
            </w:r>
          </w:p>
        </w:tc>
        <w:tc>
          <w:tcPr>
            <w:tcW w:w="2108" w:type="dxa"/>
            <w:shd w:val="clear" w:color="auto" w:fill="FDE9D9" w:themeFill="accent6" w:themeFillTint="33"/>
          </w:tcPr>
          <w:p w14:paraId="1EC9F1CD" w14:textId="1D83EC7E"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67426C99"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65E39332" w14:textId="6473BFE6"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correcta</w:t>
            </w:r>
          </w:p>
        </w:tc>
        <w:tc>
          <w:tcPr>
            <w:tcW w:w="7620" w:type="dxa"/>
            <w:gridSpan w:val="3"/>
            <w:shd w:val="clear" w:color="auto" w:fill="FFFFFF" w:themeFill="background1"/>
          </w:tcPr>
          <w:p w14:paraId="2BF4BEA4" w14:textId="2F42B288"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0E82F0DE"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9BDC74A" w14:textId="4795C0E8"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2E2CFA16" w14:textId="42666391"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09F13FD9" w14:textId="77777777" w:rsidTr="00661D7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14A1C86D" w14:textId="0F7DF5A3" w:rsidR="00EE2B66" w:rsidRPr="008C42A0" w:rsidRDefault="00EE2B66" w:rsidP="00EE2B66">
            <w:pPr>
              <w:rPr>
                <w:rFonts w:ascii="Calibri" w:eastAsia="Calibri" w:hAnsi="Calibri" w:cs="Calibri"/>
              </w:rPr>
            </w:pPr>
            <w:r w:rsidRPr="008C42A0">
              <w:rPr>
                <w:rFonts w:ascii="Calibri" w:eastAsia="Calibri" w:hAnsi="Calibri" w:cs="Calibri"/>
                <w:color w:val="auto"/>
              </w:rPr>
              <w:t>Pregunta 15</w:t>
            </w:r>
          </w:p>
        </w:tc>
        <w:tc>
          <w:tcPr>
            <w:tcW w:w="7620" w:type="dxa"/>
            <w:gridSpan w:val="3"/>
            <w:shd w:val="clear" w:color="auto" w:fill="FDE9D9" w:themeFill="accent6" w:themeFillTint="33"/>
          </w:tcPr>
          <w:p w14:paraId="20A58BCF" w14:textId="3BCD79C2" w:rsidR="00EE2B66" w:rsidRPr="00065625" w:rsidRDefault="00EE2B66" w:rsidP="00EE2B66">
            <w:pPr>
              <w:tabs>
                <w:tab w:val="left" w:pos="1221"/>
              </w:tabs>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 xml:space="preserve">¿Cuáles afirmaciones describen adecuadamente algunos aspectos del uso del Personal </w:t>
            </w:r>
            <w:proofErr w:type="spellStart"/>
            <w:r w:rsidRPr="00D4686F">
              <w:rPr>
                <w:rFonts w:ascii="Calibri" w:eastAsia="Calibri" w:hAnsi="Calibri" w:cs="Calibri"/>
                <w:bCs/>
                <w:color w:val="auto"/>
                <w:lang w:val="es-ES"/>
              </w:rPr>
              <w:t>Map</w:t>
            </w:r>
            <w:proofErr w:type="spellEnd"/>
            <w:r w:rsidRPr="00D4686F">
              <w:rPr>
                <w:rFonts w:ascii="Calibri" w:eastAsia="Calibri" w:hAnsi="Calibri" w:cs="Calibri"/>
                <w:bCs/>
                <w:color w:val="auto"/>
                <w:lang w:val="es-ES"/>
              </w:rPr>
              <w:t xml:space="preserve"> como herramienta aplicable en valoraciones de apoyo para personas con discapacidad?</w:t>
            </w:r>
          </w:p>
        </w:tc>
      </w:tr>
      <w:tr w:rsidR="00EE2B66" w:rsidRPr="008C42A0" w14:paraId="1C14C238"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2451129" w14:textId="2830D6FE"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4EB008F7" w14:textId="1D75E9BC"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 xml:space="preserve">El Personal </w:t>
            </w:r>
            <w:proofErr w:type="spellStart"/>
            <w:r w:rsidRPr="00D4686F">
              <w:rPr>
                <w:rFonts w:ascii="Calibri" w:eastAsia="Calibri" w:hAnsi="Calibri" w:cs="Calibri"/>
                <w:bCs/>
                <w:color w:val="auto"/>
                <w:lang w:val="es-ES"/>
              </w:rPr>
              <w:t>Map</w:t>
            </w:r>
            <w:proofErr w:type="spellEnd"/>
            <w:r w:rsidRPr="00D4686F">
              <w:rPr>
                <w:rFonts w:ascii="Calibri" w:eastAsia="Calibri" w:hAnsi="Calibri" w:cs="Calibri"/>
                <w:bCs/>
                <w:color w:val="auto"/>
                <w:lang w:val="es-ES"/>
              </w:rPr>
              <w:t xml:space="preserve"> permite identificar gustos, motivaciones, sueños y objetivos, facilitando una conversación centrada en la persona entrevistada.</w:t>
            </w:r>
          </w:p>
        </w:tc>
        <w:tc>
          <w:tcPr>
            <w:tcW w:w="2108" w:type="dxa"/>
            <w:shd w:val="clear" w:color="auto" w:fill="FFFFFF" w:themeFill="background1"/>
          </w:tcPr>
          <w:p w14:paraId="5254D8FA" w14:textId="10EA03C4"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3FCCB2E2"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19FC5EF" w14:textId="74B48EA2"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19795B83" w14:textId="03E6092B"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 xml:space="preserve">El Personal </w:t>
            </w:r>
            <w:proofErr w:type="spellStart"/>
            <w:r w:rsidRPr="00D4686F">
              <w:rPr>
                <w:rFonts w:ascii="Calibri" w:eastAsia="Calibri" w:hAnsi="Calibri" w:cs="Calibri"/>
                <w:bCs/>
                <w:color w:val="auto"/>
                <w:lang w:val="es-ES"/>
              </w:rPr>
              <w:t>Map</w:t>
            </w:r>
            <w:proofErr w:type="spellEnd"/>
            <w:r w:rsidRPr="00D4686F">
              <w:rPr>
                <w:rFonts w:ascii="Calibri" w:eastAsia="Calibri" w:hAnsi="Calibri" w:cs="Calibri"/>
                <w:bCs/>
                <w:color w:val="auto"/>
                <w:lang w:val="es-ES"/>
              </w:rPr>
              <w:t xml:space="preserve"> se utiliza exclusivamente para evaluar habilidades cognitivas y no aborda intereses, motivaciones, sueños ni metas personales.</w:t>
            </w:r>
          </w:p>
        </w:tc>
        <w:tc>
          <w:tcPr>
            <w:tcW w:w="2108" w:type="dxa"/>
            <w:shd w:val="clear" w:color="auto" w:fill="FDE9D9" w:themeFill="accent6" w:themeFillTint="33"/>
          </w:tcPr>
          <w:p w14:paraId="5FB86377" w14:textId="2AFA62E8"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4EC3ECAD"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5E8FD90" w14:textId="4DD0DE2D" w:rsidR="00EE2B66" w:rsidRPr="008C42A0" w:rsidRDefault="00EE2B66" w:rsidP="00EE2B66">
            <w:pPr>
              <w:rPr>
                <w:rFonts w:ascii="Calibri" w:eastAsia="Calibri" w:hAnsi="Calibri" w:cs="Calibri"/>
              </w:rPr>
            </w:pPr>
            <w:r w:rsidRPr="008C42A0">
              <w:rPr>
                <w:rFonts w:ascii="Calibri" w:eastAsia="Calibri" w:hAnsi="Calibri" w:cs="Calibri"/>
                <w:color w:val="auto"/>
              </w:rPr>
              <w:t>Opción c)</w:t>
            </w:r>
          </w:p>
        </w:tc>
        <w:tc>
          <w:tcPr>
            <w:tcW w:w="5512" w:type="dxa"/>
            <w:gridSpan w:val="2"/>
            <w:shd w:val="clear" w:color="auto" w:fill="FFFFFF" w:themeFill="background1"/>
          </w:tcPr>
          <w:p w14:paraId="06547C8B" w14:textId="40059A00"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 xml:space="preserve">El Personal </w:t>
            </w:r>
            <w:proofErr w:type="spellStart"/>
            <w:r w:rsidRPr="00D4686F">
              <w:rPr>
                <w:rFonts w:ascii="Calibri" w:eastAsia="Calibri" w:hAnsi="Calibri" w:cs="Calibri"/>
                <w:bCs/>
                <w:color w:val="auto"/>
                <w:lang w:val="es-ES"/>
              </w:rPr>
              <w:t>Map</w:t>
            </w:r>
            <w:proofErr w:type="spellEnd"/>
            <w:r w:rsidRPr="00D4686F">
              <w:rPr>
                <w:rFonts w:ascii="Calibri" w:eastAsia="Calibri" w:hAnsi="Calibri" w:cs="Calibri"/>
                <w:bCs/>
                <w:color w:val="auto"/>
                <w:lang w:val="es-ES"/>
              </w:rPr>
              <w:t xml:space="preserve"> permite conocer aspectos esenciales de la persona: intereses, metas y apoyos necesarios para alcanzarlos plenamente.</w:t>
            </w:r>
          </w:p>
        </w:tc>
        <w:tc>
          <w:tcPr>
            <w:tcW w:w="2108" w:type="dxa"/>
            <w:shd w:val="clear" w:color="auto" w:fill="FFFFFF" w:themeFill="background1"/>
          </w:tcPr>
          <w:p w14:paraId="723AA474" w14:textId="31F1C2A0"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304BE7DB"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CF9EE59" w14:textId="60E851F7" w:rsidR="00EE2B66" w:rsidRPr="008C42A0" w:rsidRDefault="00EE2B66" w:rsidP="00EE2B66">
            <w:pPr>
              <w:rPr>
                <w:rFonts w:ascii="Calibri" w:eastAsia="Calibri" w:hAnsi="Calibri" w:cs="Calibri"/>
              </w:rPr>
            </w:pPr>
            <w:r w:rsidRPr="008C42A0">
              <w:rPr>
                <w:rFonts w:ascii="Calibri" w:eastAsia="Calibri" w:hAnsi="Calibri" w:cs="Calibri"/>
                <w:color w:val="auto"/>
              </w:rPr>
              <w:t>Opción d)</w:t>
            </w:r>
          </w:p>
        </w:tc>
        <w:tc>
          <w:tcPr>
            <w:tcW w:w="5512" w:type="dxa"/>
            <w:gridSpan w:val="2"/>
            <w:shd w:val="clear" w:color="auto" w:fill="FDE9D9" w:themeFill="accent6" w:themeFillTint="33"/>
          </w:tcPr>
          <w:p w14:paraId="0B399C49" w14:textId="5CBF7321"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 xml:space="preserve">El Personal </w:t>
            </w:r>
            <w:proofErr w:type="spellStart"/>
            <w:r w:rsidRPr="00D4686F">
              <w:rPr>
                <w:rFonts w:ascii="Calibri" w:eastAsia="Calibri" w:hAnsi="Calibri" w:cs="Calibri"/>
                <w:bCs/>
                <w:color w:val="auto"/>
                <w:lang w:val="es-ES"/>
              </w:rPr>
              <w:t>Map</w:t>
            </w:r>
            <w:proofErr w:type="spellEnd"/>
            <w:r w:rsidRPr="00D4686F">
              <w:rPr>
                <w:rFonts w:ascii="Calibri" w:eastAsia="Calibri" w:hAnsi="Calibri" w:cs="Calibri"/>
                <w:bCs/>
                <w:color w:val="auto"/>
                <w:lang w:val="es-ES"/>
              </w:rPr>
              <w:t xml:space="preserve"> es una técnica verbal que excluye elementos visuales y no considera los sueños, motivaciones ni aspiraciones personales.</w:t>
            </w:r>
          </w:p>
        </w:tc>
        <w:tc>
          <w:tcPr>
            <w:tcW w:w="2108" w:type="dxa"/>
            <w:shd w:val="clear" w:color="auto" w:fill="FDE9D9" w:themeFill="accent6" w:themeFillTint="33"/>
          </w:tcPr>
          <w:p w14:paraId="3C2D48BA" w14:textId="77777777"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7E1E00C6" w14:textId="77777777" w:rsidTr="002B385F">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9A3CE07" w14:textId="4B9D66F8"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2E3338FD" w14:textId="699FB72A"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2652AE0F"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16712D8B" w14:textId="708403B2"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32B008E9" w14:textId="31875D14"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2128D447" w14:textId="77777777" w:rsidTr="003F2E70">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0154" w:type="dxa"/>
            <w:gridSpan w:val="5"/>
            <w:shd w:val="clear" w:color="auto" w:fill="FDE9D9" w:themeFill="accent6" w:themeFillTint="33"/>
          </w:tcPr>
          <w:p w14:paraId="37430523" w14:textId="19488E10" w:rsidR="00EE2B66" w:rsidRDefault="00EE2B66" w:rsidP="00EE2B66">
            <w:pPr>
              <w:jc w:val="center"/>
              <w:rPr>
                <w:rFonts w:ascii="Calibri" w:eastAsia="Calibri" w:hAnsi="Calibri" w:cs="Calibri"/>
                <w:bCs/>
                <w:lang w:val="es-ES"/>
              </w:rPr>
            </w:pPr>
            <w:r w:rsidRPr="00D4686F">
              <w:rPr>
                <w:rFonts w:ascii="Calibri" w:eastAsia="Calibri" w:hAnsi="Calibri" w:cs="Calibri"/>
                <w:color w:val="auto"/>
              </w:rPr>
              <w:t>Lea la afirmación de cada ítem y luego señale verdadero o falso según corresponda.</w:t>
            </w:r>
          </w:p>
        </w:tc>
      </w:tr>
      <w:tr w:rsidR="00EE2B66" w:rsidRPr="008C42A0" w14:paraId="443BC6F7" w14:textId="77777777" w:rsidTr="00B30A14">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5EAAEAF" w14:textId="74237EE0" w:rsidR="00EE2B66" w:rsidRPr="008C42A0" w:rsidRDefault="00EE2B66" w:rsidP="00EE2B66">
            <w:pPr>
              <w:rPr>
                <w:rFonts w:ascii="Calibri" w:eastAsia="Calibri" w:hAnsi="Calibri" w:cs="Calibri"/>
              </w:rPr>
            </w:pPr>
            <w:r w:rsidRPr="008C42A0">
              <w:rPr>
                <w:rFonts w:ascii="Calibri" w:eastAsia="Calibri" w:hAnsi="Calibri" w:cs="Calibri"/>
                <w:color w:val="auto"/>
              </w:rPr>
              <w:t>Pregunta 16</w:t>
            </w:r>
          </w:p>
        </w:tc>
        <w:tc>
          <w:tcPr>
            <w:tcW w:w="7620" w:type="dxa"/>
            <w:gridSpan w:val="3"/>
            <w:shd w:val="clear" w:color="auto" w:fill="FDE9D9" w:themeFill="accent6" w:themeFillTint="33"/>
          </w:tcPr>
          <w:p w14:paraId="1B2A639A" w14:textId="3436D04D"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La accesibilidad, vista desde el principio de la universalidad, está pensada para todos (as, es), en este caso el para todos (as, es) dependerá si la persona tiene algún tipo de discapacidad. La universalidad no es un derecho que todos los seres humanos del planeta tengan, este responde a una necesidad.</w:t>
            </w:r>
          </w:p>
        </w:tc>
      </w:tr>
      <w:tr w:rsidR="00EE2B66" w:rsidRPr="008C42A0" w14:paraId="51952193"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5D820EF" w14:textId="63297B1B"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7F745A52" w14:textId="136F4CE7"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Verdadero</w:t>
            </w:r>
          </w:p>
        </w:tc>
        <w:tc>
          <w:tcPr>
            <w:tcW w:w="2108" w:type="dxa"/>
            <w:shd w:val="clear" w:color="auto" w:fill="FFFFFF" w:themeFill="background1"/>
          </w:tcPr>
          <w:p w14:paraId="2DB9F267" w14:textId="25C22B7B"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x</w:t>
            </w:r>
          </w:p>
        </w:tc>
      </w:tr>
      <w:tr w:rsidR="00EE2B66" w:rsidRPr="008C42A0" w14:paraId="168B55F8"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FBC2A7F" w14:textId="4964AE0C"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50B7332F" w14:textId="2D7ADBB3"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Falso</w:t>
            </w:r>
          </w:p>
        </w:tc>
        <w:tc>
          <w:tcPr>
            <w:tcW w:w="2108" w:type="dxa"/>
            <w:shd w:val="clear" w:color="auto" w:fill="FDE9D9" w:themeFill="accent6" w:themeFillTint="33"/>
          </w:tcPr>
          <w:p w14:paraId="1F33853E" w14:textId="5D4B2BD5"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p>
        </w:tc>
      </w:tr>
      <w:tr w:rsidR="00EE2B66" w:rsidRPr="008C42A0" w14:paraId="4AB3F2FF" w14:textId="77777777" w:rsidTr="009814D0">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9B548C9" w14:textId="04260796"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27BE4D9B" w14:textId="2CC7D0F1"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5F653D5C"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4D17B8F1" w14:textId="41FDA650"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138B3B0E" w14:textId="009AB03E"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3A5E2044" w14:textId="77777777" w:rsidTr="001E38A7">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1605101E" w14:textId="039D7916" w:rsidR="00EE2B66" w:rsidRPr="008C42A0" w:rsidRDefault="00EE2B66" w:rsidP="00EE2B66">
            <w:pPr>
              <w:rPr>
                <w:rFonts w:ascii="Calibri" w:eastAsia="Calibri" w:hAnsi="Calibri" w:cs="Calibri"/>
              </w:rPr>
            </w:pPr>
            <w:r w:rsidRPr="008C42A0">
              <w:rPr>
                <w:rFonts w:ascii="Calibri" w:eastAsia="Calibri" w:hAnsi="Calibri" w:cs="Calibri"/>
                <w:color w:val="auto"/>
              </w:rPr>
              <w:lastRenderedPageBreak/>
              <w:t>Pregunta 17</w:t>
            </w:r>
          </w:p>
        </w:tc>
        <w:tc>
          <w:tcPr>
            <w:tcW w:w="7620" w:type="dxa"/>
            <w:gridSpan w:val="3"/>
            <w:shd w:val="clear" w:color="auto" w:fill="FDE9D9" w:themeFill="accent6" w:themeFillTint="33"/>
          </w:tcPr>
          <w:p w14:paraId="78DFBCE2" w14:textId="7E9D6C04"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Los recursos y apoyos orientados a fortalecer la autonomía, la independencia y la toma de decisiones de las personas con discapacidad pueden ser de orden tecnológico, pedagógico o una combinación de ambos.</w:t>
            </w:r>
          </w:p>
        </w:tc>
      </w:tr>
      <w:tr w:rsidR="00EE2B66" w:rsidRPr="008C42A0" w14:paraId="089AD423"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615CF22" w14:textId="692D96CC" w:rsidR="00EE2B66" w:rsidRPr="008C42A0" w:rsidRDefault="00EE2B66" w:rsidP="00EE2B66">
            <w:pPr>
              <w:rPr>
                <w:rFonts w:ascii="Calibri" w:eastAsia="Calibri" w:hAnsi="Calibri" w:cs="Calibri"/>
              </w:rPr>
            </w:pPr>
            <w:r w:rsidRPr="00B273BB">
              <w:rPr>
                <w:rFonts w:ascii="Calibri" w:eastAsia="Calibri" w:hAnsi="Calibri" w:cs="Calibri"/>
                <w:color w:val="auto"/>
              </w:rPr>
              <w:t>Opción a)</w:t>
            </w:r>
          </w:p>
        </w:tc>
        <w:tc>
          <w:tcPr>
            <w:tcW w:w="5512" w:type="dxa"/>
            <w:gridSpan w:val="2"/>
            <w:shd w:val="clear" w:color="auto" w:fill="FFFFFF" w:themeFill="background1"/>
          </w:tcPr>
          <w:p w14:paraId="3DB8391F" w14:textId="1BCF9346"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Theme="majorHAnsi" w:hAnsiTheme="majorHAnsi" w:cstheme="majorHAnsi"/>
                <w:color w:val="auto"/>
              </w:rPr>
              <w:t>Verdadero</w:t>
            </w:r>
          </w:p>
        </w:tc>
        <w:tc>
          <w:tcPr>
            <w:tcW w:w="2108" w:type="dxa"/>
            <w:shd w:val="clear" w:color="auto" w:fill="FFFFFF" w:themeFill="background1"/>
          </w:tcPr>
          <w:p w14:paraId="5F743825" w14:textId="25D8D57B"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x</w:t>
            </w:r>
          </w:p>
        </w:tc>
      </w:tr>
      <w:tr w:rsidR="00EE2B66" w:rsidRPr="008C42A0" w14:paraId="68B7F1DB"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B716605" w14:textId="2F9EA1AB" w:rsidR="00EE2B66" w:rsidRPr="008C42A0" w:rsidRDefault="00EE2B66" w:rsidP="00EE2B66">
            <w:pPr>
              <w:rPr>
                <w:rFonts w:ascii="Calibri" w:eastAsia="Calibri" w:hAnsi="Calibri" w:cs="Calibri"/>
              </w:rPr>
            </w:pPr>
            <w:r w:rsidRPr="00B273BB">
              <w:rPr>
                <w:rFonts w:ascii="Calibri" w:eastAsia="Calibri" w:hAnsi="Calibri" w:cs="Calibri"/>
                <w:color w:val="auto"/>
              </w:rPr>
              <w:t xml:space="preserve">Opción </w:t>
            </w:r>
            <w:r>
              <w:rPr>
                <w:rFonts w:ascii="Calibri" w:eastAsia="Calibri" w:hAnsi="Calibri" w:cs="Calibri"/>
                <w:color w:val="auto"/>
              </w:rPr>
              <w:t>b</w:t>
            </w:r>
            <w:r w:rsidRPr="00B273BB">
              <w:rPr>
                <w:rFonts w:ascii="Calibri" w:eastAsia="Calibri" w:hAnsi="Calibri" w:cs="Calibri"/>
                <w:color w:val="auto"/>
              </w:rPr>
              <w:t>)</w:t>
            </w:r>
          </w:p>
        </w:tc>
        <w:tc>
          <w:tcPr>
            <w:tcW w:w="5512" w:type="dxa"/>
            <w:gridSpan w:val="2"/>
            <w:shd w:val="clear" w:color="auto" w:fill="FDE9D9" w:themeFill="accent6" w:themeFillTint="33"/>
          </w:tcPr>
          <w:p w14:paraId="2863C721" w14:textId="503B7C09"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sidRPr="00D4686F">
              <w:rPr>
                <w:rFonts w:asciiTheme="majorHAnsi" w:hAnsiTheme="majorHAnsi" w:cstheme="majorHAnsi"/>
                <w:color w:val="auto"/>
              </w:rPr>
              <w:t>Falso</w:t>
            </w:r>
          </w:p>
        </w:tc>
        <w:tc>
          <w:tcPr>
            <w:tcW w:w="2108" w:type="dxa"/>
            <w:shd w:val="clear" w:color="auto" w:fill="FDE9D9" w:themeFill="accent6" w:themeFillTint="33"/>
          </w:tcPr>
          <w:p w14:paraId="16DAF364" w14:textId="15123931"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p>
        </w:tc>
      </w:tr>
      <w:tr w:rsidR="00EE2B66" w:rsidRPr="008C42A0" w14:paraId="0110ABD7" w14:textId="77777777" w:rsidTr="00D51671">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275AC747" w14:textId="4DFCB716"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4F22B1ED" w14:textId="08A7769C"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052CC45E" w14:textId="77777777" w:rsidTr="00B70259">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5AFE1104" w14:textId="73089478"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24344AF8" w14:textId="32FA097C"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72EE7738" w14:textId="77777777" w:rsidTr="00637DDA">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E664A82" w14:textId="06F0D9C8" w:rsidR="00EE2B66" w:rsidRPr="008C42A0" w:rsidRDefault="00EE2B66" w:rsidP="00EE2B66">
            <w:pPr>
              <w:rPr>
                <w:rFonts w:ascii="Calibri" w:eastAsia="Calibri" w:hAnsi="Calibri" w:cs="Calibri"/>
              </w:rPr>
            </w:pPr>
            <w:r w:rsidRPr="008C42A0">
              <w:rPr>
                <w:rFonts w:ascii="Calibri" w:eastAsia="Calibri" w:hAnsi="Calibri" w:cs="Calibri"/>
                <w:color w:val="auto"/>
              </w:rPr>
              <w:t>Pregunta 18</w:t>
            </w:r>
          </w:p>
        </w:tc>
        <w:tc>
          <w:tcPr>
            <w:tcW w:w="7620" w:type="dxa"/>
            <w:gridSpan w:val="3"/>
            <w:shd w:val="clear" w:color="auto" w:fill="FDE9D9" w:themeFill="accent6" w:themeFillTint="33"/>
          </w:tcPr>
          <w:p w14:paraId="2CE54756" w14:textId="75DBA908"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lang w:val="es-ES"/>
              </w:rPr>
            </w:pPr>
            <w:r w:rsidRPr="00D4686F">
              <w:rPr>
                <w:rFonts w:ascii="Calibri" w:eastAsia="Calibri" w:hAnsi="Calibri" w:cs="Calibri"/>
                <w:bCs/>
                <w:color w:val="auto"/>
                <w:lang w:val="es-ES"/>
              </w:rPr>
              <w:t>Las personas con discapacidad son nombradas así, porque ellas mismas decidieron que este término era pertinente porque las hacía visibles en todos los escenarios de participación del mundo.</w:t>
            </w:r>
          </w:p>
        </w:tc>
      </w:tr>
      <w:tr w:rsidR="00EE2B66" w:rsidRPr="008C42A0" w14:paraId="1A9F1957"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DDAFAB6" w14:textId="09ED8DB6"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24D0DEB4" w14:textId="1BA3A4C6"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sidRPr="00D4686F">
              <w:rPr>
                <w:rFonts w:asciiTheme="majorHAnsi" w:hAnsiTheme="majorHAnsi" w:cstheme="majorHAnsi"/>
                <w:color w:val="auto"/>
              </w:rPr>
              <w:t>Verdadero</w:t>
            </w:r>
          </w:p>
        </w:tc>
        <w:tc>
          <w:tcPr>
            <w:tcW w:w="2108" w:type="dxa"/>
            <w:shd w:val="clear" w:color="auto" w:fill="FFFFFF" w:themeFill="background1"/>
          </w:tcPr>
          <w:p w14:paraId="7BFC56E9" w14:textId="260D6D38"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sidRPr="00D4686F">
              <w:rPr>
                <w:rFonts w:ascii="Calibri" w:eastAsia="Calibri" w:hAnsi="Calibri" w:cs="Calibri"/>
                <w:bCs/>
                <w:color w:val="auto"/>
                <w:lang w:val="es-ES"/>
              </w:rPr>
              <w:t>x</w:t>
            </w:r>
          </w:p>
        </w:tc>
      </w:tr>
      <w:tr w:rsidR="00EE2B66" w:rsidRPr="008C42A0" w14:paraId="226CAB20"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945D179" w14:textId="79623C68"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36820844" w14:textId="3276A09D"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sidRPr="00D4686F">
              <w:rPr>
                <w:rFonts w:asciiTheme="majorHAnsi" w:hAnsiTheme="majorHAnsi" w:cstheme="majorHAnsi"/>
                <w:color w:val="auto"/>
              </w:rPr>
              <w:t>Falso</w:t>
            </w:r>
          </w:p>
        </w:tc>
        <w:tc>
          <w:tcPr>
            <w:tcW w:w="2108" w:type="dxa"/>
            <w:shd w:val="clear" w:color="auto" w:fill="FDE9D9" w:themeFill="accent6" w:themeFillTint="33"/>
          </w:tcPr>
          <w:p w14:paraId="3583F577" w14:textId="69D05402"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p>
        </w:tc>
      </w:tr>
      <w:tr w:rsidR="00EE2B66" w:rsidRPr="008C42A0" w14:paraId="16F9AD28" w14:textId="77777777" w:rsidTr="00FB4BA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3B4FA2AC" w14:textId="6FF6E300"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6AB759B7" w14:textId="785F3189"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56EAFCD4" w14:textId="77777777" w:rsidTr="003324CA">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C625477" w14:textId="6D6F6405"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2F4A7804" w14:textId="74B04AF9"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71EFB52E" w14:textId="77777777" w:rsidTr="009C2A28">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F6155B6" w14:textId="389822E9" w:rsidR="00EE2B66" w:rsidRPr="008C42A0" w:rsidRDefault="00EE2B66" w:rsidP="00EE2B66">
            <w:pPr>
              <w:rPr>
                <w:rFonts w:ascii="Calibri" w:eastAsia="Calibri" w:hAnsi="Calibri" w:cs="Calibri"/>
              </w:rPr>
            </w:pPr>
            <w:r w:rsidRPr="008C42A0">
              <w:rPr>
                <w:rFonts w:ascii="Calibri" w:eastAsia="Calibri" w:hAnsi="Calibri" w:cs="Calibri"/>
                <w:color w:val="auto"/>
              </w:rPr>
              <w:t>Pregunta 19</w:t>
            </w:r>
          </w:p>
        </w:tc>
        <w:tc>
          <w:tcPr>
            <w:tcW w:w="7620" w:type="dxa"/>
            <w:gridSpan w:val="3"/>
            <w:shd w:val="clear" w:color="auto" w:fill="FDE9D9" w:themeFill="accent6" w:themeFillTint="33"/>
          </w:tcPr>
          <w:p w14:paraId="794BF47F" w14:textId="19AE47B4" w:rsidR="00EE2B66" w:rsidRPr="00065625"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color w:val="auto"/>
                <w:lang w:val="es-ES"/>
              </w:rPr>
              <w:t>Una persona sin discapacidad que trabaja en un tercer piso sin ascensor puede exigir legalmente la instalación de una rampa o elevador por motivos de accesibilidad.</w:t>
            </w:r>
          </w:p>
        </w:tc>
      </w:tr>
      <w:tr w:rsidR="00EE2B66" w:rsidRPr="008C42A0" w14:paraId="2002A159" w14:textId="77777777" w:rsidTr="00DA5BDB">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716D025B" w14:textId="6645AD2E"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7E006413" w14:textId="4C5F33BC"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sidRPr="00D4686F">
              <w:rPr>
                <w:rFonts w:asciiTheme="majorHAnsi" w:hAnsiTheme="majorHAnsi" w:cstheme="majorHAnsi"/>
                <w:color w:val="auto"/>
              </w:rPr>
              <w:t>Verdadero</w:t>
            </w:r>
          </w:p>
        </w:tc>
        <w:tc>
          <w:tcPr>
            <w:tcW w:w="2108" w:type="dxa"/>
            <w:shd w:val="clear" w:color="auto" w:fill="FFFFFF" w:themeFill="background1"/>
          </w:tcPr>
          <w:p w14:paraId="700C3964" w14:textId="7B5090BB"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p>
        </w:tc>
      </w:tr>
      <w:tr w:rsidR="00EE2B66" w:rsidRPr="008C42A0" w14:paraId="00CF6E33" w14:textId="77777777" w:rsidTr="00F35762">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88B8F3A" w14:textId="1A119E25"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1D02937E" w14:textId="49970F41"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sidRPr="00D4686F">
              <w:rPr>
                <w:rFonts w:asciiTheme="majorHAnsi" w:hAnsiTheme="majorHAnsi" w:cstheme="majorHAnsi"/>
                <w:color w:val="auto"/>
              </w:rPr>
              <w:t>Falso</w:t>
            </w:r>
          </w:p>
        </w:tc>
        <w:tc>
          <w:tcPr>
            <w:tcW w:w="2108" w:type="dxa"/>
            <w:shd w:val="clear" w:color="auto" w:fill="FDE9D9" w:themeFill="accent6" w:themeFillTint="33"/>
          </w:tcPr>
          <w:p w14:paraId="06E10026" w14:textId="43311EC2"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sidRPr="00D4686F">
              <w:rPr>
                <w:rFonts w:ascii="Calibri" w:eastAsia="Calibri" w:hAnsi="Calibri" w:cs="Calibri"/>
                <w:bCs/>
                <w:color w:val="auto"/>
                <w:lang w:val="es-ES"/>
              </w:rPr>
              <w:t>x</w:t>
            </w:r>
          </w:p>
        </w:tc>
      </w:tr>
      <w:tr w:rsidR="00EE2B66" w:rsidRPr="008C42A0" w14:paraId="65D2643C" w14:textId="77777777" w:rsidTr="00FC3A2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174FD57C" w14:textId="3E5DEB33"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41F8188B" w14:textId="1621178D"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5D10329D" w14:textId="77777777" w:rsidTr="00DA5BDB">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346EE694" w14:textId="3414CC49"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4CEDE252" w14:textId="6C5F917C"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7ECC7EC9" w14:textId="77777777" w:rsidTr="007C3DF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71A6BAE5" w14:textId="760CB709" w:rsidR="00EE2B66" w:rsidRPr="008C42A0" w:rsidRDefault="00EE2B66" w:rsidP="00EE2B66">
            <w:pPr>
              <w:rPr>
                <w:rFonts w:ascii="Calibri" w:eastAsia="Calibri" w:hAnsi="Calibri" w:cs="Calibri"/>
              </w:rPr>
            </w:pPr>
            <w:r w:rsidRPr="008C42A0">
              <w:rPr>
                <w:rFonts w:ascii="Calibri" w:eastAsia="Calibri" w:hAnsi="Calibri" w:cs="Calibri"/>
                <w:color w:val="auto"/>
              </w:rPr>
              <w:t>Pregunta 20</w:t>
            </w:r>
          </w:p>
        </w:tc>
        <w:tc>
          <w:tcPr>
            <w:tcW w:w="7620" w:type="dxa"/>
            <w:gridSpan w:val="3"/>
            <w:shd w:val="clear" w:color="auto" w:fill="FDE9D9" w:themeFill="accent6" w:themeFillTint="33"/>
          </w:tcPr>
          <w:p w14:paraId="18368657" w14:textId="35118159" w:rsidR="00EE2B66" w:rsidRPr="00065625"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iCs/>
                <w:color w:val="auto"/>
                <w:lang w:val="es-ES"/>
              </w:rPr>
            </w:pPr>
            <w:r w:rsidRPr="00D4686F">
              <w:rPr>
                <w:rFonts w:ascii="Calibri" w:eastAsia="Calibri" w:hAnsi="Calibri" w:cs="Calibri"/>
                <w:bCs/>
                <w:color w:val="auto"/>
                <w:lang w:val="es-ES"/>
              </w:rPr>
              <w:t>La caja de herramientas tiene como propósito evaluar a las personas con discapacidad sin necesidad de estrategias, recursos ni acciones afirmativas por parte de las personas facilitadoras del proceso de valoración.</w:t>
            </w:r>
          </w:p>
        </w:tc>
      </w:tr>
      <w:tr w:rsidR="00EE2B66" w:rsidRPr="008C42A0" w14:paraId="649778E2" w14:textId="77777777" w:rsidTr="00A12EEF">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B0038D5" w14:textId="5AF4B396" w:rsidR="00EE2B66" w:rsidRPr="008C42A0" w:rsidRDefault="00EE2B66" w:rsidP="00EE2B66">
            <w:pPr>
              <w:rPr>
                <w:rFonts w:ascii="Calibri" w:eastAsia="Calibri" w:hAnsi="Calibri" w:cs="Calibri"/>
              </w:rPr>
            </w:pPr>
            <w:r w:rsidRPr="008C42A0">
              <w:rPr>
                <w:rFonts w:ascii="Calibri" w:eastAsia="Calibri" w:hAnsi="Calibri" w:cs="Calibri"/>
                <w:color w:val="auto"/>
              </w:rPr>
              <w:t>Opción a)</w:t>
            </w:r>
          </w:p>
        </w:tc>
        <w:tc>
          <w:tcPr>
            <w:tcW w:w="5512" w:type="dxa"/>
            <w:gridSpan w:val="2"/>
            <w:shd w:val="clear" w:color="auto" w:fill="FFFFFF" w:themeFill="background1"/>
          </w:tcPr>
          <w:p w14:paraId="2290F4C2" w14:textId="39F5E80D"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r w:rsidRPr="00D4686F">
              <w:rPr>
                <w:rFonts w:asciiTheme="majorHAnsi" w:hAnsiTheme="majorHAnsi" w:cstheme="majorHAnsi"/>
                <w:color w:val="auto"/>
              </w:rPr>
              <w:t>Verdadero</w:t>
            </w:r>
          </w:p>
        </w:tc>
        <w:tc>
          <w:tcPr>
            <w:tcW w:w="2108" w:type="dxa"/>
            <w:shd w:val="clear" w:color="auto" w:fill="FFFFFF" w:themeFill="background1"/>
          </w:tcPr>
          <w:p w14:paraId="2E0A84DA" w14:textId="29D41251"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color w:val="auto"/>
                <w:lang w:val="es-ES"/>
              </w:rPr>
            </w:pPr>
          </w:p>
        </w:tc>
      </w:tr>
      <w:tr w:rsidR="00EE2B66" w:rsidRPr="008C42A0" w14:paraId="3817884C" w14:textId="77777777" w:rsidTr="00F35762">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220F0F4F" w14:textId="789A5AF4" w:rsidR="00EE2B66" w:rsidRPr="008C42A0" w:rsidRDefault="00EE2B66" w:rsidP="00EE2B66">
            <w:pPr>
              <w:rPr>
                <w:rFonts w:ascii="Calibri" w:eastAsia="Calibri" w:hAnsi="Calibri" w:cs="Calibri"/>
              </w:rPr>
            </w:pPr>
            <w:r w:rsidRPr="008C42A0">
              <w:rPr>
                <w:rFonts w:ascii="Calibri" w:eastAsia="Calibri" w:hAnsi="Calibri" w:cs="Calibri"/>
                <w:color w:val="auto"/>
              </w:rPr>
              <w:t>Opción b)</w:t>
            </w:r>
          </w:p>
        </w:tc>
        <w:tc>
          <w:tcPr>
            <w:tcW w:w="5512" w:type="dxa"/>
            <w:gridSpan w:val="2"/>
            <w:shd w:val="clear" w:color="auto" w:fill="FDE9D9" w:themeFill="accent6" w:themeFillTint="33"/>
          </w:tcPr>
          <w:p w14:paraId="36CB1886" w14:textId="7BB69937"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Theme="majorHAnsi" w:hAnsiTheme="majorHAnsi" w:cstheme="majorHAnsi"/>
                <w:color w:val="auto"/>
              </w:rPr>
              <w:t>Falso</w:t>
            </w:r>
          </w:p>
        </w:tc>
        <w:tc>
          <w:tcPr>
            <w:tcW w:w="2108" w:type="dxa"/>
            <w:shd w:val="clear" w:color="auto" w:fill="FDE9D9" w:themeFill="accent6" w:themeFillTint="33"/>
          </w:tcPr>
          <w:p w14:paraId="2878A9D1" w14:textId="2720BC55"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color w:val="auto"/>
                <w:lang w:val="es-ES"/>
              </w:rPr>
            </w:pPr>
            <w:r w:rsidRPr="00D4686F">
              <w:rPr>
                <w:rFonts w:ascii="Calibri" w:eastAsia="Calibri" w:hAnsi="Calibri" w:cs="Calibri"/>
                <w:bCs/>
                <w:color w:val="auto"/>
                <w:lang w:val="es-ES"/>
              </w:rPr>
              <w:t>x</w:t>
            </w:r>
          </w:p>
        </w:tc>
      </w:tr>
      <w:tr w:rsidR="00EE2B66" w:rsidRPr="008C42A0" w14:paraId="6AD41673" w14:textId="77777777" w:rsidTr="00F23E7F">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FFFFF" w:themeFill="background1"/>
          </w:tcPr>
          <w:p w14:paraId="0762E450" w14:textId="7B1FBB1D"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cor</w:t>
            </w:r>
            <w:r w:rsidRPr="008C42A0">
              <w:rPr>
                <w:rFonts w:ascii="Calibri" w:eastAsia="Calibri" w:hAnsi="Calibri" w:cs="Calibri"/>
                <w:color w:val="auto"/>
                <w:shd w:val="clear" w:color="auto" w:fill="FFFFFF" w:themeFill="background1"/>
              </w:rPr>
              <w:t>recta</w:t>
            </w:r>
          </w:p>
        </w:tc>
        <w:tc>
          <w:tcPr>
            <w:tcW w:w="7620" w:type="dxa"/>
            <w:gridSpan w:val="3"/>
            <w:shd w:val="clear" w:color="auto" w:fill="FFFFFF" w:themeFill="background1"/>
          </w:tcPr>
          <w:p w14:paraId="0A549B3D" w14:textId="0E912FC7"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Excelente trabajo. Tiene un claro entendimiento del componente.</w:t>
            </w:r>
          </w:p>
        </w:tc>
      </w:tr>
      <w:tr w:rsidR="00EE2B66" w:rsidRPr="008C42A0" w14:paraId="3D564433" w14:textId="77777777" w:rsidTr="002272BD">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shd w:val="clear" w:color="auto" w:fill="FDE9D9" w:themeFill="accent6" w:themeFillTint="33"/>
          </w:tcPr>
          <w:p w14:paraId="65CA8AD9" w14:textId="0B5A4724" w:rsidR="00EE2B66" w:rsidRPr="008C42A0" w:rsidRDefault="00EE2B66" w:rsidP="00EE2B66">
            <w:pPr>
              <w:rPr>
                <w:rFonts w:ascii="Calibri" w:eastAsia="Calibri" w:hAnsi="Calibri" w:cs="Calibri"/>
              </w:rPr>
            </w:pPr>
            <w:r w:rsidRPr="008C42A0">
              <w:rPr>
                <w:rFonts w:ascii="Calibri" w:eastAsia="Calibri" w:hAnsi="Calibri" w:cs="Calibri"/>
                <w:color w:val="auto"/>
              </w:rPr>
              <w:t>Comentario respuesta incorrecta</w:t>
            </w:r>
          </w:p>
        </w:tc>
        <w:tc>
          <w:tcPr>
            <w:tcW w:w="7620" w:type="dxa"/>
            <w:gridSpan w:val="3"/>
            <w:shd w:val="clear" w:color="auto" w:fill="FFFFFF" w:themeFill="background1"/>
          </w:tcPr>
          <w:p w14:paraId="245DCB8A" w14:textId="78B80F19"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Cs/>
                <w:lang w:val="es-ES"/>
              </w:rPr>
            </w:pPr>
            <w:r>
              <w:rPr>
                <w:rFonts w:ascii="Calibri" w:eastAsia="Calibri" w:hAnsi="Calibri" w:cs="Calibri"/>
                <w:bCs/>
                <w:color w:val="auto"/>
                <w:lang w:val="es-ES"/>
              </w:rPr>
              <w:t>Revise nuevamente el contenido del componente formativo</w:t>
            </w:r>
            <w:r w:rsidRPr="008C42A0">
              <w:rPr>
                <w:rFonts w:ascii="Calibri" w:eastAsia="Calibri" w:hAnsi="Calibri" w:cs="Calibri"/>
                <w:bCs/>
                <w:color w:val="auto"/>
                <w:lang w:val="es-ES"/>
              </w:rPr>
              <w:t>.</w:t>
            </w:r>
          </w:p>
        </w:tc>
      </w:tr>
      <w:tr w:rsidR="00EE2B66" w:rsidRPr="008C42A0" w14:paraId="6A53A593"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0154" w:type="dxa"/>
            <w:gridSpan w:val="5"/>
            <w:shd w:val="clear" w:color="auto" w:fill="FFD966"/>
          </w:tcPr>
          <w:p w14:paraId="6E6D188C" w14:textId="77777777" w:rsidR="00EE2B66" w:rsidRPr="008C42A0" w:rsidRDefault="00EE2B66" w:rsidP="00EE2B66">
            <w:pPr>
              <w:rPr>
                <w:rFonts w:ascii="Calibri" w:eastAsia="Calibri" w:hAnsi="Calibri" w:cs="Calibri"/>
                <w:color w:val="auto"/>
              </w:rPr>
            </w:pPr>
            <w:r w:rsidRPr="008C42A0">
              <w:rPr>
                <w:rFonts w:ascii="Calibri" w:eastAsia="Calibri" w:hAnsi="Calibri" w:cs="Calibri"/>
                <w:color w:val="auto"/>
              </w:rPr>
              <w:t>MENSAJE FINAL ACTIVIDAD</w:t>
            </w:r>
          </w:p>
        </w:tc>
      </w:tr>
      <w:tr w:rsidR="00EE2B66" w:rsidRPr="008C42A0" w14:paraId="4CB2D22C" w14:textId="77777777" w:rsidTr="00CD503E">
        <w:trPr>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2603D5D7" w14:textId="77777777" w:rsidR="00EE2B66" w:rsidRPr="008C42A0" w:rsidRDefault="00EE2B66" w:rsidP="00EE2B66">
            <w:pPr>
              <w:widowControl w:val="0"/>
              <w:rPr>
                <w:rFonts w:ascii="Calibri" w:eastAsia="Calibri" w:hAnsi="Calibri" w:cs="Calibri"/>
                <w:color w:val="auto"/>
              </w:rPr>
            </w:pPr>
            <w:r w:rsidRPr="008C42A0">
              <w:rPr>
                <w:rFonts w:ascii="Calibri" w:eastAsia="Calibri" w:hAnsi="Calibri" w:cs="Calibri"/>
                <w:color w:val="auto"/>
              </w:rPr>
              <w:t>Mensaje cuando supera el 70% de respuestas correctas</w:t>
            </w:r>
          </w:p>
        </w:tc>
        <w:tc>
          <w:tcPr>
            <w:tcW w:w="7620" w:type="dxa"/>
            <w:gridSpan w:val="3"/>
          </w:tcPr>
          <w:p w14:paraId="366B47EB" w14:textId="492A54B4" w:rsidR="00EE2B66" w:rsidRPr="008C42A0" w:rsidRDefault="00EE2B66" w:rsidP="00EE2B6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color w:val="auto"/>
                <w:sz w:val="20"/>
                <w:szCs w:val="20"/>
              </w:rPr>
            </w:pPr>
            <w:r>
              <w:rPr>
                <w:rFonts w:asciiTheme="majorHAnsi" w:eastAsia="Calibri" w:hAnsiTheme="majorHAnsi" w:cstheme="majorHAnsi"/>
                <w:color w:val="auto"/>
              </w:rPr>
              <w:t>H</w:t>
            </w:r>
            <w:r w:rsidRPr="004B55C6">
              <w:rPr>
                <w:rFonts w:asciiTheme="majorHAnsi" w:eastAsia="Calibri" w:hAnsiTheme="majorHAnsi" w:cstheme="majorHAnsi"/>
                <w:color w:val="auto"/>
              </w:rPr>
              <w:t>a superado la actividad y demuestra sólidos conocimientos sobre el componente formativo.</w:t>
            </w:r>
          </w:p>
        </w:tc>
      </w:tr>
      <w:tr w:rsidR="00EE2B66" w:rsidRPr="008C42A0" w14:paraId="107B0D89" w14:textId="77777777" w:rsidTr="00CD503E">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34" w:type="dxa"/>
            <w:gridSpan w:val="2"/>
          </w:tcPr>
          <w:p w14:paraId="0335BDA0" w14:textId="77777777" w:rsidR="00EE2B66" w:rsidRPr="008C42A0" w:rsidRDefault="00EE2B66" w:rsidP="00EE2B66">
            <w:pPr>
              <w:widowControl w:val="0"/>
              <w:rPr>
                <w:rFonts w:ascii="Calibri" w:eastAsia="Calibri" w:hAnsi="Calibri" w:cs="Calibri"/>
                <w:color w:val="auto"/>
              </w:rPr>
            </w:pPr>
            <w:r w:rsidRPr="008C42A0">
              <w:rPr>
                <w:rFonts w:ascii="Calibri" w:eastAsia="Calibri" w:hAnsi="Calibri" w:cs="Calibri"/>
                <w:color w:val="auto"/>
              </w:rPr>
              <w:t>Mensaje cuando el porcentaje de respuestas correctas es inferior al 70%</w:t>
            </w:r>
          </w:p>
        </w:tc>
        <w:tc>
          <w:tcPr>
            <w:tcW w:w="7620" w:type="dxa"/>
            <w:gridSpan w:val="3"/>
          </w:tcPr>
          <w:p w14:paraId="2C2B341D" w14:textId="424824F9" w:rsidR="00EE2B66" w:rsidRPr="008C42A0" w:rsidRDefault="00EE2B66" w:rsidP="00EE2B6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auto"/>
              </w:rPr>
            </w:pPr>
            <w:r w:rsidRPr="004B55C6">
              <w:rPr>
                <w:rFonts w:asciiTheme="majorHAnsi" w:eastAsia="Calibri" w:hAnsiTheme="majorHAnsi" w:cstheme="majorHAnsi"/>
                <w:color w:val="auto"/>
              </w:rPr>
              <w:t>No ha superado la actividad. Le recomendamos volver a revisar el componente formativo e intentar nuevamente la actividad didáctica.</w:t>
            </w:r>
          </w:p>
        </w:tc>
      </w:tr>
    </w:tbl>
    <w:p w14:paraId="5BC301CE" w14:textId="77777777" w:rsidR="00CD503E" w:rsidRPr="008C42A0" w:rsidRDefault="00CD503E">
      <w:pPr>
        <w:spacing w:after="160" w:line="259" w:lineRule="auto"/>
        <w:rPr>
          <w:rFonts w:ascii="Calibri" w:eastAsia="Calibri" w:hAnsi="Calibri" w:cs="Calibri"/>
        </w:rPr>
      </w:pPr>
    </w:p>
    <w:p w14:paraId="63292F26" w14:textId="77777777" w:rsidR="00CD503E" w:rsidRPr="008C42A0" w:rsidRDefault="00CD503E"/>
    <w:tbl>
      <w:tblPr>
        <w:tblStyle w:val="a0"/>
        <w:tblW w:w="9975"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3090"/>
        <w:gridCol w:w="3420"/>
      </w:tblGrid>
      <w:tr w:rsidR="00CD503E" w:rsidRPr="008C42A0" w14:paraId="08AEED89" w14:textId="77777777">
        <w:trPr>
          <w:trHeight w:val="394"/>
        </w:trPr>
        <w:tc>
          <w:tcPr>
            <w:tcW w:w="9975" w:type="dxa"/>
            <w:gridSpan w:val="3"/>
            <w:tcBorders>
              <w:top w:val="single" w:sz="8" w:space="0" w:color="F4B083"/>
              <w:left w:val="single" w:sz="8" w:space="0" w:color="F4B083"/>
              <w:bottom w:val="single" w:sz="8" w:space="0" w:color="F4B083"/>
              <w:right w:val="single" w:sz="8" w:space="0" w:color="F4B083"/>
            </w:tcBorders>
            <w:shd w:val="clear" w:color="auto" w:fill="FFE599"/>
            <w:tcMar>
              <w:top w:w="100" w:type="dxa"/>
              <w:left w:w="100" w:type="dxa"/>
              <w:bottom w:w="100" w:type="dxa"/>
              <w:right w:w="100" w:type="dxa"/>
            </w:tcMar>
          </w:tcPr>
          <w:p w14:paraId="3E02B38D" w14:textId="77777777" w:rsidR="00CD503E" w:rsidRPr="008C42A0" w:rsidRDefault="00946E8A">
            <w:pPr>
              <w:widowControl w:val="0"/>
              <w:spacing w:line="240" w:lineRule="auto"/>
              <w:jc w:val="center"/>
              <w:rPr>
                <w:rFonts w:ascii="Calibri" w:eastAsia="Calibri" w:hAnsi="Calibri" w:cs="Calibri"/>
                <w:b/>
                <w:color w:val="595959"/>
                <w:sz w:val="20"/>
                <w:szCs w:val="20"/>
              </w:rPr>
            </w:pPr>
            <w:r w:rsidRPr="008C42A0">
              <w:rPr>
                <w:rFonts w:ascii="Calibri" w:eastAsia="Calibri" w:hAnsi="Calibri" w:cs="Calibri"/>
                <w:b/>
                <w:color w:val="595959"/>
                <w:sz w:val="20"/>
                <w:szCs w:val="20"/>
              </w:rPr>
              <w:t>CONTROL DE REVISIÓN</w:t>
            </w:r>
          </w:p>
        </w:tc>
      </w:tr>
      <w:tr w:rsidR="00CD503E" w:rsidRPr="008C42A0" w14:paraId="52E2EAA8"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9DB54EC" w14:textId="77777777" w:rsidR="00CD503E" w:rsidRPr="008C42A0" w:rsidRDefault="00CD503E">
            <w:pPr>
              <w:widowControl w:val="0"/>
              <w:spacing w:line="240" w:lineRule="auto"/>
              <w:rPr>
                <w:rFonts w:ascii="Calibri" w:eastAsia="Calibri" w:hAnsi="Calibri" w:cs="Calibri"/>
                <w:b/>
                <w:color w:val="595959"/>
              </w:rPr>
            </w:pP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2E55A565" w14:textId="77777777" w:rsidR="00CD503E" w:rsidRPr="008C42A0" w:rsidRDefault="00946E8A">
            <w:pPr>
              <w:widowControl w:val="0"/>
              <w:spacing w:line="240" w:lineRule="auto"/>
              <w:rPr>
                <w:rFonts w:ascii="Calibri" w:eastAsia="Calibri" w:hAnsi="Calibri" w:cs="Calibri"/>
                <w:b/>
                <w:color w:val="595959"/>
              </w:rPr>
            </w:pPr>
            <w:r w:rsidRPr="008C42A0">
              <w:rPr>
                <w:rFonts w:ascii="Calibri" w:eastAsia="Calibri" w:hAnsi="Calibri" w:cs="Calibri"/>
                <w:b/>
                <w:color w:val="595959"/>
              </w:rPr>
              <w:t>Responsable</w:t>
            </w: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26B6EE5B" w14:textId="77777777" w:rsidR="00CD503E" w:rsidRPr="008C42A0" w:rsidRDefault="00946E8A">
            <w:pPr>
              <w:widowControl w:val="0"/>
              <w:spacing w:line="240" w:lineRule="auto"/>
              <w:rPr>
                <w:rFonts w:ascii="Calibri" w:eastAsia="Calibri" w:hAnsi="Calibri" w:cs="Calibri"/>
                <w:b/>
                <w:color w:val="595959"/>
              </w:rPr>
            </w:pPr>
            <w:r w:rsidRPr="008C42A0">
              <w:rPr>
                <w:rFonts w:ascii="Calibri" w:eastAsia="Calibri" w:hAnsi="Calibri" w:cs="Calibri"/>
                <w:b/>
                <w:color w:val="595959"/>
              </w:rPr>
              <w:t>Fecha</w:t>
            </w:r>
          </w:p>
        </w:tc>
      </w:tr>
      <w:tr w:rsidR="00CD503E" w:rsidRPr="008C42A0" w14:paraId="21FA9BE2"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66510173" w14:textId="77777777" w:rsidR="00CD503E" w:rsidRPr="008C42A0" w:rsidRDefault="00946E8A">
            <w:pPr>
              <w:widowControl w:val="0"/>
              <w:spacing w:line="240" w:lineRule="auto"/>
              <w:rPr>
                <w:rFonts w:ascii="Calibri" w:eastAsia="Calibri" w:hAnsi="Calibri" w:cs="Calibri"/>
                <w:b/>
                <w:color w:val="595959"/>
              </w:rPr>
            </w:pPr>
            <w:r w:rsidRPr="008C42A0">
              <w:rPr>
                <w:rFonts w:ascii="Calibri" w:eastAsia="Calibri" w:hAnsi="Calibri" w:cs="Calibri"/>
                <w:b/>
                <w:color w:val="595959"/>
              </w:rPr>
              <w:t>Revisión de Estilo</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4CB1917D" w14:textId="77777777" w:rsidR="00CD503E" w:rsidRPr="008C42A0" w:rsidRDefault="00CD503E">
            <w:pPr>
              <w:widowControl w:val="0"/>
              <w:spacing w:line="240" w:lineRule="auto"/>
              <w:rPr>
                <w:rFonts w:ascii="Calibri" w:eastAsia="Calibri" w:hAnsi="Calibri" w:cs="Calibri"/>
                <w:b/>
                <w:color w:val="595959"/>
              </w:rPr>
            </w:pP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532733CA" w14:textId="77777777" w:rsidR="00CD503E" w:rsidRPr="008C42A0" w:rsidRDefault="00CD503E">
            <w:pPr>
              <w:widowControl w:val="0"/>
              <w:spacing w:line="240" w:lineRule="auto"/>
              <w:rPr>
                <w:rFonts w:ascii="Calibri" w:eastAsia="Calibri" w:hAnsi="Calibri" w:cs="Calibri"/>
                <w:b/>
                <w:color w:val="595959"/>
              </w:rPr>
            </w:pPr>
          </w:p>
        </w:tc>
      </w:tr>
      <w:tr w:rsidR="00CD503E" w:rsidRPr="008C42A0" w14:paraId="5FC2D94F" w14:textId="77777777">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263AFC3A" w14:textId="77777777" w:rsidR="00CD503E" w:rsidRPr="008C42A0" w:rsidRDefault="00946E8A">
            <w:pPr>
              <w:widowControl w:val="0"/>
              <w:spacing w:line="240" w:lineRule="auto"/>
              <w:rPr>
                <w:rFonts w:ascii="Calibri" w:eastAsia="Calibri" w:hAnsi="Calibri" w:cs="Calibri"/>
                <w:b/>
                <w:color w:val="595959"/>
              </w:rPr>
            </w:pPr>
            <w:r w:rsidRPr="008C42A0">
              <w:rPr>
                <w:rFonts w:ascii="Calibri" w:eastAsia="Calibri" w:hAnsi="Calibri" w:cs="Calibri"/>
                <w:b/>
                <w:color w:val="595959"/>
              </w:rPr>
              <w:t xml:space="preserve">Revisión Asesor metodológico </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FEB0FB7" w14:textId="44D3446C" w:rsidR="00CD503E" w:rsidRPr="008C42A0" w:rsidRDefault="00065625">
            <w:pPr>
              <w:widowControl w:val="0"/>
              <w:spacing w:line="240" w:lineRule="auto"/>
              <w:rPr>
                <w:rFonts w:ascii="Calibri" w:eastAsia="Calibri" w:hAnsi="Calibri" w:cs="Calibri"/>
                <w:b/>
                <w:color w:val="595959"/>
              </w:rPr>
            </w:pPr>
            <w:r>
              <w:rPr>
                <w:rFonts w:ascii="Calibri" w:eastAsia="Calibri" w:hAnsi="Calibri" w:cs="Calibri"/>
                <w:b/>
                <w:color w:val="595959"/>
              </w:rPr>
              <w:t>Lina Marcela Pérez Manchego</w:t>
            </w: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7C6C6BC" w14:textId="2F8C1882" w:rsidR="00CD503E" w:rsidRPr="008C42A0" w:rsidRDefault="004814A2">
            <w:pPr>
              <w:widowControl w:val="0"/>
              <w:spacing w:line="240" w:lineRule="auto"/>
              <w:rPr>
                <w:rFonts w:ascii="Calibri" w:eastAsia="Calibri" w:hAnsi="Calibri" w:cs="Calibri"/>
                <w:b/>
                <w:color w:val="595959"/>
              </w:rPr>
            </w:pPr>
            <w:r>
              <w:rPr>
                <w:rFonts w:ascii="Calibri" w:eastAsia="Calibri" w:hAnsi="Calibri" w:cs="Calibri"/>
                <w:b/>
                <w:color w:val="595959"/>
              </w:rPr>
              <w:t>Octubre de 2025</w:t>
            </w:r>
          </w:p>
        </w:tc>
      </w:tr>
    </w:tbl>
    <w:p w14:paraId="5117A2AF" w14:textId="77777777" w:rsidR="00CD503E" w:rsidRPr="008C42A0" w:rsidRDefault="00CD503E"/>
    <w:sectPr w:rsidR="00CD503E" w:rsidRPr="008C42A0">
      <w:head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2CD00" w14:textId="77777777" w:rsidR="00D20A5A" w:rsidRDefault="00D20A5A">
      <w:pPr>
        <w:spacing w:line="240" w:lineRule="auto"/>
      </w:pPr>
      <w:r>
        <w:separator/>
      </w:r>
    </w:p>
  </w:endnote>
  <w:endnote w:type="continuationSeparator" w:id="0">
    <w:p w14:paraId="502FF0B0" w14:textId="77777777" w:rsidR="00D20A5A" w:rsidRDefault="00D20A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2AF62" w14:textId="77777777" w:rsidR="00D20A5A" w:rsidRDefault="00D20A5A">
      <w:pPr>
        <w:spacing w:line="240" w:lineRule="auto"/>
      </w:pPr>
      <w:r>
        <w:separator/>
      </w:r>
    </w:p>
  </w:footnote>
  <w:footnote w:type="continuationSeparator" w:id="0">
    <w:p w14:paraId="2D37312D" w14:textId="77777777" w:rsidR="00D20A5A" w:rsidRDefault="00D20A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D380D" w14:textId="77777777" w:rsidR="00CD503E" w:rsidRDefault="00946E8A">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58EB0FAD" wp14:editId="4CC53B42">
          <wp:simplePos x="0" y="0"/>
          <wp:positionH relativeFrom="column">
            <wp:posOffset>-914399</wp:posOffset>
          </wp:positionH>
          <wp:positionV relativeFrom="paragraph">
            <wp:posOffset>-457199</wp:posOffset>
          </wp:positionV>
          <wp:extent cx="10128885" cy="1390650"/>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34234"/>
                  <a:stretch>
                    <a:fillRect/>
                  </a:stretch>
                </pic:blipFill>
                <pic:spPr>
                  <a:xfrm>
                    <a:off x="0" y="0"/>
                    <a:ext cx="10128885" cy="139065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457F43E5" wp14:editId="3E5C77C4">
              <wp:simplePos x="0" y="0"/>
              <wp:positionH relativeFrom="column">
                <wp:posOffset>-685799</wp:posOffset>
              </wp:positionH>
              <wp:positionV relativeFrom="paragraph">
                <wp:posOffset>-182879</wp:posOffset>
              </wp:positionV>
              <wp:extent cx="5848350" cy="1426439"/>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2426588" y="3071543"/>
                        <a:ext cx="5838825" cy="1416914"/>
                      </a:xfrm>
                      <a:prstGeom prst="rect">
                        <a:avLst/>
                      </a:prstGeom>
                      <a:noFill/>
                      <a:ln>
                        <a:noFill/>
                      </a:ln>
                    </wps:spPr>
                    <wps:txbx>
                      <w:txbxContent>
                        <w:p w14:paraId="7C6B704B" w14:textId="77777777" w:rsidR="00CD503E" w:rsidRDefault="00946E8A">
                          <w:pPr>
                            <w:spacing w:line="240" w:lineRule="auto"/>
                            <w:textDirection w:val="btLr"/>
                          </w:pPr>
                          <w:r>
                            <w:rPr>
                              <w:b/>
                              <w:color w:val="000000"/>
                            </w:rPr>
                            <w:t xml:space="preserve">FORMATO DE DISEÑO INSTRUCCIONAL </w:t>
                          </w:r>
                        </w:p>
                        <w:p w14:paraId="40BFE222" w14:textId="77777777" w:rsidR="00CD503E" w:rsidRDefault="00946E8A">
                          <w:pPr>
                            <w:spacing w:line="275" w:lineRule="auto"/>
                            <w:textDirection w:val="btLr"/>
                          </w:pPr>
                          <w:r>
                            <w:rPr>
                              <w:b/>
                              <w:color w:val="000000"/>
                            </w:rPr>
                            <w:t>COMPONENTES WEB PARA DIAGRAMACIÓN DE CONTENIDO</w:t>
                          </w:r>
                        </w:p>
                        <w:p w14:paraId="1C5319FB" w14:textId="77777777" w:rsidR="00CD503E" w:rsidRDefault="00CD503E">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w14:anchorId="457F43E5" id="Rectángulo 1" o:spid="_x0000_s1026" style="position:absolute;margin-left:-54pt;margin-top:-14.4pt;width:460.5pt;height:112.3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" filled="f" stroked="f">
              <v:textbox inset="2.53958mm,1.2694mm,2.53958mm,1.2694mm">
                <w:txbxContent>
                  <w:p w14:paraId="7C6B704B" w14:textId="77777777" w:rsidR="00CD503E" w:rsidRDefault="00946E8A">
                    <w:pPr>
                      <w:spacing w:line="240" w:lineRule="auto"/>
                      <w:textDirection w:val="btLr"/>
                    </w:pPr>
                    <w:r>
                      <w:rPr>
                        <w:b/>
                        <w:color w:val="000000"/>
                      </w:rPr>
                      <w:t xml:space="preserve">FORMATO DE DISEÑO INSTRUCCIONAL </w:t>
                    </w:r>
                  </w:p>
                  <w:p w14:paraId="40BFE222" w14:textId="77777777" w:rsidR="00CD503E" w:rsidRDefault="00946E8A">
                    <w:pPr>
                      <w:spacing w:line="275" w:lineRule="auto"/>
                      <w:textDirection w:val="btLr"/>
                    </w:pPr>
                    <w:r>
                      <w:rPr>
                        <w:b/>
                        <w:color w:val="000000"/>
                      </w:rPr>
                      <w:t>COMPONENTES WEB PARA DIAGRAMACIÓN DE CONTENIDO</w:t>
                    </w:r>
                  </w:p>
                  <w:p w14:paraId="1C5319FB" w14:textId="77777777" w:rsidR="00CD503E" w:rsidRDefault="00CD503E">
                    <w:pPr>
                      <w:spacing w:line="275" w:lineRule="auto"/>
                      <w:textDirection w:val="btLr"/>
                    </w:pPr>
                  </w:p>
                </w:txbxContent>
              </v:textbox>
              <w10:wrap type="squar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E3351"/>
    <w:multiLevelType w:val="hybridMultilevel"/>
    <w:tmpl w:val="EDF0C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5C2436"/>
    <w:multiLevelType w:val="multilevel"/>
    <w:tmpl w:val="59904C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90636603">
    <w:abstractNumId w:val="1"/>
  </w:num>
  <w:num w:numId="2" w16cid:durableId="427703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03E"/>
    <w:rsid w:val="00065625"/>
    <w:rsid w:val="00086E14"/>
    <w:rsid w:val="00093167"/>
    <w:rsid w:val="000A08BE"/>
    <w:rsid w:val="0011148A"/>
    <w:rsid w:val="002575DE"/>
    <w:rsid w:val="0031771E"/>
    <w:rsid w:val="00364B24"/>
    <w:rsid w:val="00377904"/>
    <w:rsid w:val="003B568A"/>
    <w:rsid w:val="004262E6"/>
    <w:rsid w:val="004814A2"/>
    <w:rsid w:val="00502ADF"/>
    <w:rsid w:val="005B790F"/>
    <w:rsid w:val="005D4864"/>
    <w:rsid w:val="00630474"/>
    <w:rsid w:val="00653E9C"/>
    <w:rsid w:val="006645C1"/>
    <w:rsid w:val="00677190"/>
    <w:rsid w:val="006D6351"/>
    <w:rsid w:val="00772DBA"/>
    <w:rsid w:val="00787D56"/>
    <w:rsid w:val="007D2209"/>
    <w:rsid w:val="007E4339"/>
    <w:rsid w:val="007E522E"/>
    <w:rsid w:val="0083123D"/>
    <w:rsid w:val="008B440E"/>
    <w:rsid w:val="008B4C81"/>
    <w:rsid w:val="008C42A0"/>
    <w:rsid w:val="0090519C"/>
    <w:rsid w:val="00946E8A"/>
    <w:rsid w:val="009D0987"/>
    <w:rsid w:val="00A12EEF"/>
    <w:rsid w:val="00A15C6F"/>
    <w:rsid w:val="00A22798"/>
    <w:rsid w:val="00B273BB"/>
    <w:rsid w:val="00B45868"/>
    <w:rsid w:val="00B556A2"/>
    <w:rsid w:val="00BA5DA7"/>
    <w:rsid w:val="00C76D51"/>
    <w:rsid w:val="00CD503E"/>
    <w:rsid w:val="00D20A5A"/>
    <w:rsid w:val="00D306B3"/>
    <w:rsid w:val="00D44358"/>
    <w:rsid w:val="00D570BB"/>
    <w:rsid w:val="00D8647C"/>
    <w:rsid w:val="00D96F07"/>
    <w:rsid w:val="00DA5BDB"/>
    <w:rsid w:val="00DA6223"/>
    <w:rsid w:val="00DC6856"/>
    <w:rsid w:val="00E0573C"/>
    <w:rsid w:val="00E5451D"/>
    <w:rsid w:val="00EE2B66"/>
    <w:rsid w:val="00EF3FF6"/>
    <w:rsid w:val="00F3272D"/>
    <w:rsid w:val="00F35762"/>
    <w:rsid w:val="00FD09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3C599"/>
  <w15:docId w15:val="{DA6E5773-7439-45E4-9E72-0F8960FF8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color w:val="C55911"/>
    </w:rPr>
    <w:tblPr>
      <w:tblStyleRowBandSize w:val="1"/>
      <w:tblStyleColBandSize w:val="1"/>
      <w:tblCellMar>
        <w:left w:w="108" w:type="dxa"/>
        <w:right w:w="108" w:type="dxa"/>
      </w:tblCellMar>
    </w:tblPr>
    <w:tblStylePr w:type="firstRow">
      <w:rPr>
        <w:b/>
      </w:rPr>
      <w:tblPr/>
      <w:tcPr>
        <w:tcBorders>
          <w:bottom w:val="single" w:sz="12" w:space="0" w:color="F4B083"/>
        </w:tcBorders>
      </w:tcPr>
    </w:tblStylePr>
    <w:tblStylePr w:type="lastRow">
      <w:rPr>
        <w:b/>
      </w:rPr>
      <w:tblPr/>
      <w:tcPr>
        <w:tcBorders>
          <w:top w:val="single" w:sz="4" w:space="0" w:color="F4B083"/>
        </w:tcBorders>
      </w:tcPr>
    </w:tblStylePr>
    <w:tblStylePr w:type="firstCol">
      <w:rPr>
        <w:b/>
      </w:rPr>
    </w:tblStylePr>
    <w:tblStylePr w:type="lastCol">
      <w:rPr>
        <w:b/>
      </w:rPr>
    </w:tblStylePr>
    <w:tblStylePr w:type="band1Vert">
      <w:tblPr/>
      <w:tcPr>
        <w:shd w:val="clear" w:color="auto" w:fill="FBE5D5"/>
      </w:tcPr>
    </w:tblStylePr>
    <w:tblStylePr w:type="band1Horz">
      <w:tblPr/>
      <w:tcPr>
        <w:shd w:val="clear" w:color="auto" w:fill="FBE5D5"/>
      </w:tcPr>
    </w:tblStyle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styleId="Refdecomentario">
    <w:name w:val="annotation reference"/>
    <w:basedOn w:val="Fuentedeprrafopredeter"/>
    <w:uiPriority w:val="99"/>
    <w:semiHidden/>
    <w:unhideWhenUsed/>
    <w:rsid w:val="00677190"/>
    <w:rPr>
      <w:sz w:val="16"/>
      <w:szCs w:val="16"/>
    </w:rPr>
  </w:style>
  <w:style w:type="paragraph" w:styleId="Textocomentario">
    <w:name w:val="annotation text"/>
    <w:basedOn w:val="Normal"/>
    <w:link w:val="TextocomentarioCar"/>
    <w:uiPriority w:val="99"/>
    <w:unhideWhenUsed/>
    <w:rsid w:val="00677190"/>
    <w:pPr>
      <w:spacing w:line="240" w:lineRule="auto"/>
    </w:pPr>
    <w:rPr>
      <w:sz w:val="20"/>
      <w:szCs w:val="20"/>
    </w:rPr>
  </w:style>
  <w:style w:type="character" w:customStyle="1" w:styleId="TextocomentarioCar">
    <w:name w:val="Texto comentario Car"/>
    <w:basedOn w:val="Fuentedeprrafopredeter"/>
    <w:link w:val="Textocomentario"/>
    <w:uiPriority w:val="99"/>
    <w:rsid w:val="00677190"/>
    <w:rPr>
      <w:sz w:val="20"/>
      <w:szCs w:val="20"/>
    </w:rPr>
  </w:style>
  <w:style w:type="paragraph" w:styleId="Asuntodelcomentario">
    <w:name w:val="annotation subject"/>
    <w:basedOn w:val="Textocomentario"/>
    <w:next w:val="Textocomentario"/>
    <w:link w:val="AsuntodelcomentarioCar"/>
    <w:uiPriority w:val="99"/>
    <w:semiHidden/>
    <w:unhideWhenUsed/>
    <w:rsid w:val="00677190"/>
    <w:rPr>
      <w:b/>
      <w:bCs/>
    </w:rPr>
  </w:style>
  <w:style w:type="character" w:customStyle="1" w:styleId="AsuntodelcomentarioCar">
    <w:name w:val="Asunto del comentario Car"/>
    <w:basedOn w:val="TextocomentarioCar"/>
    <w:link w:val="Asuntodelcomentario"/>
    <w:uiPriority w:val="99"/>
    <w:semiHidden/>
    <w:rsid w:val="00677190"/>
    <w:rPr>
      <w:b/>
      <w:bCs/>
      <w:sz w:val="20"/>
      <w:szCs w:val="20"/>
    </w:rPr>
  </w:style>
  <w:style w:type="paragraph" w:styleId="Prrafodelista">
    <w:name w:val="List Paragraph"/>
    <w:basedOn w:val="Normal"/>
    <w:uiPriority w:val="34"/>
    <w:qFormat/>
    <w:rsid w:val="001114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10793BD-F7B7-4DB0-9A08-86A946882406}">
  <ds:schemaRefs>
    <ds:schemaRef ds:uri="http://schemas.microsoft.com/sharepoint/v3/contenttype/forms"/>
  </ds:schemaRefs>
</ds:datastoreItem>
</file>

<file path=customXml/itemProps2.xml><?xml version="1.0" encoding="utf-8"?>
<ds:datastoreItem xmlns:ds="http://schemas.openxmlformats.org/officeDocument/2006/customXml" ds:itemID="{41616876-5D86-479E-AB9F-87A7CA6806F6}"/>
</file>

<file path=customXml/itemProps3.xml><?xml version="1.0" encoding="utf-8"?>
<ds:datastoreItem xmlns:ds="http://schemas.openxmlformats.org/officeDocument/2006/customXml" ds:itemID="{4CE41BB0-D00C-4CAA-98CF-511BFE73DB1F}">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2565</Words>
  <Characters>14112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 Blanca</dc:creator>
  <cp:lastModifiedBy>Lina Marcela Perez Machego</cp:lastModifiedBy>
  <cp:revision>3</cp:revision>
  <dcterms:created xsi:type="dcterms:W3CDTF">2025-11-05T05:27:00Z</dcterms:created>
  <dcterms:modified xsi:type="dcterms:W3CDTF">2025-11-05T05:36:00Z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2025-10-16T20:56:40Z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67802b24-c93b-4afa-aae9-9c549388f923</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y fmtid="{D5CDD505-2E9C-101B-9397-08002B2CF9AE}" pid="11" name="MediaServiceImageTags">
    <vt:lpwstr/>
  </property>
</Properties>
</file>