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filled="f" stroked="f">
                <v:textbo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35ED181" w:rsidR="00E702F9" w:rsidRPr="003B4A7D" w:rsidRDefault="003B4A7D" w:rsidP="00CE2A69">
      <w:pPr>
        <w:pStyle w:val="Sangradetextonormal"/>
      </w:pPr>
      <w:r w:rsidRPr="003B4A7D">
        <w:t>En este componente formativo se revisarán aspectos de la Vigilancia Basada en Comunidad (VBC), relacionados con el reporte de situaciones de interés en salud pública, mediante agentes comunitarios, quienes comunican eventos o señales según protocolos establecidos. El reporte puede ser positivo o negativo e incorpora información de tiempo, lugar y persona, permitiendo la trazabilidad y gestión eficaz del riesgo sanitario</w:t>
      </w:r>
      <w:r w:rsidR="000B7428" w:rsidRPr="003B4A7D">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6D8AD942" w14:textId="1E076688" w:rsidR="0074728E"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335151" w:history="1">
            <w:r w:rsidR="0074728E" w:rsidRPr="00FF68DC">
              <w:rPr>
                <w:rStyle w:val="Hipervnculo"/>
                <w:noProof/>
              </w:rPr>
              <w:t>Introducción</w:t>
            </w:r>
            <w:r w:rsidR="0074728E">
              <w:rPr>
                <w:noProof/>
                <w:webHidden/>
              </w:rPr>
              <w:tab/>
            </w:r>
            <w:r w:rsidR="0074728E">
              <w:rPr>
                <w:noProof/>
                <w:webHidden/>
              </w:rPr>
              <w:fldChar w:fldCharType="begin"/>
            </w:r>
            <w:r w:rsidR="0074728E">
              <w:rPr>
                <w:noProof/>
                <w:webHidden/>
              </w:rPr>
              <w:instrText xml:space="preserve"> PAGEREF _Toc216335151 \h </w:instrText>
            </w:r>
            <w:r w:rsidR="0074728E">
              <w:rPr>
                <w:noProof/>
                <w:webHidden/>
              </w:rPr>
            </w:r>
            <w:r w:rsidR="0074728E">
              <w:rPr>
                <w:noProof/>
                <w:webHidden/>
              </w:rPr>
              <w:fldChar w:fldCharType="separate"/>
            </w:r>
            <w:r w:rsidR="004E515B">
              <w:rPr>
                <w:noProof/>
                <w:webHidden/>
              </w:rPr>
              <w:t>1</w:t>
            </w:r>
            <w:r w:rsidR="0074728E">
              <w:rPr>
                <w:noProof/>
                <w:webHidden/>
              </w:rPr>
              <w:fldChar w:fldCharType="end"/>
            </w:r>
          </w:hyperlink>
        </w:p>
        <w:p w14:paraId="02BDA94C" w14:textId="6C98091A" w:rsidR="0074728E" w:rsidRDefault="00E05CE9">
          <w:pPr>
            <w:pStyle w:val="TDC1"/>
            <w:tabs>
              <w:tab w:val="left" w:pos="1320"/>
            </w:tabs>
            <w:rPr>
              <w:rFonts w:eastAsiaTheme="minorEastAsia"/>
              <w:noProof/>
              <w:kern w:val="0"/>
              <w:sz w:val="22"/>
              <w:lang w:eastAsia="es-CO"/>
              <w14:ligatures w14:val="none"/>
            </w:rPr>
          </w:pPr>
          <w:hyperlink w:anchor="_Toc216335152" w:history="1">
            <w:r w:rsidR="0074728E" w:rsidRPr="00FF68DC">
              <w:rPr>
                <w:rStyle w:val="Hipervnculo"/>
                <w:noProof/>
              </w:rPr>
              <w:t>1.</w:t>
            </w:r>
            <w:r w:rsidR="0074728E">
              <w:rPr>
                <w:rFonts w:eastAsiaTheme="minorEastAsia"/>
                <w:noProof/>
                <w:kern w:val="0"/>
                <w:sz w:val="22"/>
                <w:lang w:eastAsia="es-CO"/>
                <w14:ligatures w14:val="none"/>
              </w:rPr>
              <w:tab/>
            </w:r>
            <w:r w:rsidR="0074728E" w:rsidRPr="00FF68DC">
              <w:rPr>
                <w:rStyle w:val="Hipervnculo"/>
                <w:noProof/>
              </w:rPr>
              <w:t>Importancia del reporte en la Estrategia de Vigilancia Basada en Comunidad (VBC)</w:t>
            </w:r>
            <w:r w:rsidR="0074728E">
              <w:rPr>
                <w:noProof/>
                <w:webHidden/>
              </w:rPr>
              <w:tab/>
            </w:r>
            <w:r w:rsidR="0074728E">
              <w:rPr>
                <w:noProof/>
                <w:webHidden/>
              </w:rPr>
              <w:fldChar w:fldCharType="begin"/>
            </w:r>
            <w:r w:rsidR="0074728E">
              <w:rPr>
                <w:noProof/>
                <w:webHidden/>
              </w:rPr>
              <w:instrText xml:space="preserve"> PAGEREF _Toc216335152 \h </w:instrText>
            </w:r>
            <w:r w:rsidR="0074728E">
              <w:rPr>
                <w:noProof/>
                <w:webHidden/>
              </w:rPr>
            </w:r>
            <w:r w:rsidR="0074728E">
              <w:rPr>
                <w:noProof/>
                <w:webHidden/>
              </w:rPr>
              <w:fldChar w:fldCharType="separate"/>
            </w:r>
            <w:r w:rsidR="004E515B">
              <w:rPr>
                <w:noProof/>
                <w:webHidden/>
              </w:rPr>
              <w:t>5</w:t>
            </w:r>
            <w:r w:rsidR="0074728E">
              <w:rPr>
                <w:noProof/>
                <w:webHidden/>
              </w:rPr>
              <w:fldChar w:fldCharType="end"/>
            </w:r>
          </w:hyperlink>
        </w:p>
        <w:p w14:paraId="411486E0" w14:textId="2845B6EB" w:rsidR="0074728E" w:rsidRDefault="00E05CE9">
          <w:pPr>
            <w:pStyle w:val="TDC2"/>
            <w:rPr>
              <w:rFonts w:eastAsiaTheme="minorEastAsia"/>
              <w:noProof/>
              <w:kern w:val="0"/>
              <w:sz w:val="22"/>
              <w:lang w:eastAsia="es-CO"/>
              <w14:ligatures w14:val="none"/>
            </w:rPr>
          </w:pPr>
          <w:hyperlink w:anchor="_Toc216335153" w:history="1">
            <w:r w:rsidR="0074728E" w:rsidRPr="00FF68DC">
              <w:rPr>
                <w:rStyle w:val="Hipervnculo"/>
                <w:noProof/>
              </w:rPr>
              <w:t>1.1 Reporte</w:t>
            </w:r>
            <w:r w:rsidR="0074728E">
              <w:rPr>
                <w:noProof/>
                <w:webHidden/>
              </w:rPr>
              <w:tab/>
            </w:r>
            <w:r w:rsidR="0074728E">
              <w:rPr>
                <w:noProof/>
                <w:webHidden/>
              </w:rPr>
              <w:fldChar w:fldCharType="begin"/>
            </w:r>
            <w:r w:rsidR="0074728E">
              <w:rPr>
                <w:noProof/>
                <w:webHidden/>
              </w:rPr>
              <w:instrText xml:space="preserve"> PAGEREF _Toc216335153 \h </w:instrText>
            </w:r>
            <w:r w:rsidR="0074728E">
              <w:rPr>
                <w:noProof/>
                <w:webHidden/>
              </w:rPr>
            </w:r>
            <w:r w:rsidR="0074728E">
              <w:rPr>
                <w:noProof/>
                <w:webHidden/>
              </w:rPr>
              <w:fldChar w:fldCharType="separate"/>
            </w:r>
            <w:r w:rsidR="004E515B">
              <w:rPr>
                <w:noProof/>
                <w:webHidden/>
              </w:rPr>
              <w:t>7</w:t>
            </w:r>
            <w:r w:rsidR="0074728E">
              <w:rPr>
                <w:noProof/>
                <w:webHidden/>
              </w:rPr>
              <w:fldChar w:fldCharType="end"/>
            </w:r>
          </w:hyperlink>
        </w:p>
        <w:p w14:paraId="4B87170B" w14:textId="79D84E14" w:rsidR="0074728E" w:rsidRDefault="00E05CE9">
          <w:pPr>
            <w:pStyle w:val="TDC2"/>
            <w:rPr>
              <w:rFonts w:eastAsiaTheme="minorEastAsia"/>
              <w:noProof/>
              <w:kern w:val="0"/>
              <w:sz w:val="22"/>
              <w:lang w:eastAsia="es-CO"/>
              <w14:ligatures w14:val="none"/>
            </w:rPr>
          </w:pPr>
          <w:hyperlink w:anchor="_Toc216335154" w:history="1">
            <w:r w:rsidR="0074728E" w:rsidRPr="00FF68DC">
              <w:rPr>
                <w:rStyle w:val="Hipervnculo"/>
                <w:noProof/>
              </w:rPr>
              <w:t>1.2 Tipos de reportes</w:t>
            </w:r>
            <w:r w:rsidR="0074728E">
              <w:rPr>
                <w:noProof/>
                <w:webHidden/>
              </w:rPr>
              <w:tab/>
            </w:r>
            <w:r w:rsidR="0074728E">
              <w:rPr>
                <w:noProof/>
                <w:webHidden/>
              </w:rPr>
              <w:fldChar w:fldCharType="begin"/>
            </w:r>
            <w:r w:rsidR="0074728E">
              <w:rPr>
                <w:noProof/>
                <w:webHidden/>
              </w:rPr>
              <w:instrText xml:space="preserve"> PAGEREF _Toc216335154 \h </w:instrText>
            </w:r>
            <w:r w:rsidR="0074728E">
              <w:rPr>
                <w:noProof/>
                <w:webHidden/>
              </w:rPr>
            </w:r>
            <w:r w:rsidR="0074728E">
              <w:rPr>
                <w:noProof/>
                <w:webHidden/>
              </w:rPr>
              <w:fldChar w:fldCharType="separate"/>
            </w:r>
            <w:r w:rsidR="004E515B">
              <w:rPr>
                <w:noProof/>
                <w:webHidden/>
              </w:rPr>
              <w:t>9</w:t>
            </w:r>
            <w:r w:rsidR="0074728E">
              <w:rPr>
                <w:noProof/>
                <w:webHidden/>
              </w:rPr>
              <w:fldChar w:fldCharType="end"/>
            </w:r>
          </w:hyperlink>
        </w:p>
        <w:p w14:paraId="188BDF69" w14:textId="5A70B997" w:rsidR="0074728E" w:rsidRDefault="00E05CE9">
          <w:pPr>
            <w:pStyle w:val="TDC2"/>
            <w:rPr>
              <w:rFonts w:eastAsiaTheme="minorEastAsia"/>
              <w:noProof/>
              <w:kern w:val="0"/>
              <w:sz w:val="22"/>
              <w:lang w:eastAsia="es-CO"/>
              <w14:ligatures w14:val="none"/>
            </w:rPr>
          </w:pPr>
          <w:hyperlink w:anchor="_Toc216335155" w:history="1">
            <w:r w:rsidR="0074728E" w:rsidRPr="00FF68DC">
              <w:rPr>
                <w:rStyle w:val="Hipervnculo"/>
                <w:noProof/>
              </w:rPr>
              <w:t>1.3 Reportes por tipo de vigilancia</w:t>
            </w:r>
            <w:r w:rsidR="0074728E">
              <w:rPr>
                <w:noProof/>
                <w:webHidden/>
              </w:rPr>
              <w:tab/>
            </w:r>
            <w:r w:rsidR="0074728E">
              <w:rPr>
                <w:noProof/>
                <w:webHidden/>
              </w:rPr>
              <w:fldChar w:fldCharType="begin"/>
            </w:r>
            <w:r w:rsidR="0074728E">
              <w:rPr>
                <w:noProof/>
                <w:webHidden/>
              </w:rPr>
              <w:instrText xml:space="preserve"> PAGEREF _Toc216335155 \h </w:instrText>
            </w:r>
            <w:r w:rsidR="0074728E">
              <w:rPr>
                <w:noProof/>
                <w:webHidden/>
              </w:rPr>
            </w:r>
            <w:r w:rsidR="0074728E">
              <w:rPr>
                <w:noProof/>
                <w:webHidden/>
              </w:rPr>
              <w:fldChar w:fldCharType="separate"/>
            </w:r>
            <w:r w:rsidR="004E515B">
              <w:rPr>
                <w:noProof/>
                <w:webHidden/>
              </w:rPr>
              <w:t>11</w:t>
            </w:r>
            <w:r w:rsidR="0074728E">
              <w:rPr>
                <w:noProof/>
                <w:webHidden/>
              </w:rPr>
              <w:fldChar w:fldCharType="end"/>
            </w:r>
          </w:hyperlink>
        </w:p>
        <w:p w14:paraId="49066D86" w14:textId="7D1A92E2" w:rsidR="0074728E" w:rsidRDefault="00E05CE9">
          <w:pPr>
            <w:pStyle w:val="TDC2"/>
            <w:rPr>
              <w:rFonts w:eastAsiaTheme="minorEastAsia"/>
              <w:noProof/>
              <w:kern w:val="0"/>
              <w:sz w:val="22"/>
              <w:lang w:eastAsia="es-CO"/>
              <w14:ligatures w14:val="none"/>
            </w:rPr>
          </w:pPr>
          <w:hyperlink w:anchor="_Toc216335156" w:history="1">
            <w:r w:rsidR="0074728E" w:rsidRPr="00FF68DC">
              <w:rPr>
                <w:rStyle w:val="Hipervnculo"/>
                <w:noProof/>
              </w:rPr>
              <w:t>1.4 Tipos de información</w:t>
            </w:r>
            <w:r w:rsidR="0074728E">
              <w:rPr>
                <w:noProof/>
                <w:webHidden/>
              </w:rPr>
              <w:tab/>
            </w:r>
            <w:r w:rsidR="0074728E">
              <w:rPr>
                <w:noProof/>
                <w:webHidden/>
              </w:rPr>
              <w:fldChar w:fldCharType="begin"/>
            </w:r>
            <w:r w:rsidR="0074728E">
              <w:rPr>
                <w:noProof/>
                <w:webHidden/>
              </w:rPr>
              <w:instrText xml:space="preserve"> PAGEREF _Toc216335156 \h </w:instrText>
            </w:r>
            <w:r w:rsidR="0074728E">
              <w:rPr>
                <w:noProof/>
                <w:webHidden/>
              </w:rPr>
            </w:r>
            <w:r w:rsidR="0074728E">
              <w:rPr>
                <w:noProof/>
                <w:webHidden/>
              </w:rPr>
              <w:fldChar w:fldCharType="separate"/>
            </w:r>
            <w:r w:rsidR="004E515B">
              <w:rPr>
                <w:noProof/>
                <w:webHidden/>
              </w:rPr>
              <w:t>13</w:t>
            </w:r>
            <w:r w:rsidR="0074728E">
              <w:rPr>
                <w:noProof/>
                <w:webHidden/>
              </w:rPr>
              <w:fldChar w:fldCharType="end"/>
            </w:r>
          </w:hyperlink>
        </w:p>
        <w:p w14:paraId="16A4983B" w14:textId="3751F7B8" w:rsidR="0074728E" w:rsidRDefault="00E05CE9">
          <w:pPr>
            <w:pStyle w:val="TDC2"/>
            <w:rPr>
              <w:rFonts w:eastAsiaTheme="minorEastAsia"/>
              <w:noProof/>
              <w:kern w:val="0"/>
              <w:sz w:val="22"/>
              <w:lang w:eastAsia="es-CO"/>
              <w14:ligatures w14:val="none"/>
            </w:rPr>
          </w:pPr>
          <w:hyperlink w:anchor="_Toc216335157" w:history="1">
            <w:r w:rsidR="0074728E" w:rsidRPr="00FF68DC">
              <w:rPr>
                <w:rStyle w:val="Hipervnculo"/>
                <w:noProof/>
              </w:rPr>
              <w:t>1.5 Flujo y canales para la recepción de la información</w:t>
            </w:r>
            <w:r w:rsidR="0074728E">
              <w:rPr>
                <w:noProof/>
                <w:webHidden/>
              </w:rPr>
              <w:tab/>
            </w:r>
            <w:r w:rsidR="0074728E">
              <w:rPr>
                <w:noProof/>
                <w:webHidden/>
              </w:rPr>
              <w:fldChar w:fldCharType="begin"/>
            </w:r>
            <w:r w:rsidR="0074728E">
              <w:rPr>
                <w:noProof/>
                <w:webHidden/>
              </w:rPr>
              <w:instrText xml:space="preserve"> PAGEREF _Toc216335157 \h </w:instrText>
            </w:r>
            <w:r w:rsidR="0074728E">
              <w:rPr>
                <w:noProof/>
                <w:webHidden/>
              </w:rPr>
            </w:r>
            <w:r w:rsidR="0074728E">
              <w:rPr>
                <w:noProof/>
                <w:webHidden/>
              </w:rPr>
              <w:fldChar w:fldCharType="separate"/>
            </w:r>
            <w:r w:rsidR="004E515B">
              <w:rPr>
                <w:noProof/>
                <w:webHidden/>
              </w:rPr>
              <w:t>14</w:t>
            </w:r>
            <w:r w:rsidR="0074728E">
              <w:rPr>
                <w:noProof/>
                <w:webHidden/>
              </w:rPr>
              <w:fldChar w:fldCharType="end"/>
            </w:r>
          </w:hyperlink>
        </w:p>
        <w:p w14:paraId="4370CE26" w14:textId="341B7BAE" w:rsidR="0074728E" w:rsidRDefault="00E05CE9">
          <w:pPr>
            <w:pStyle w:val="TDC2"/>
            <w:rPr>
              <w:rFonts w:eastAsiaTheme="minorEastAsia"/>
              <w:noProof/>
              <w:kern w:val="0"/>
              <w:sz w:val="22"/>
              <w:lang w:eastAsia="es-CO"/>
              <w14:ligatures w14:val="none"/>
            </w:rPr>
          </w:pPr>
          <w:hyperlink w:anchor="_Toc216335158" w:history="1">
            <w:r w:rsidR="0074728E" w:rsidRPr="00FF68DC">
              <w:rPr>
                <w:rStyle w:val="Hipervnculo"/>
                <w:noProof/>
              </w:rPr>
              <w:t>1.6 Actores que realizan el reporte</w:t>
            </w:r>
            <w:r w:rsidR="0074728E">
              <w:rPr>
                <w:noProof/>
                <w:webHidden/>
              </w:rPr>
              <w:tab/>
            </w:r>
            <w:r w:rsidR="0074728E">
              <w:rPr>
                <w:noProof/>
                <w:webHidden/>
              </w:rPr>
              <w:fldChar w:fldCharType="begin"/>
            </w:r>
            <w:r w:rsidR="0074728E">
              <w:rPr>
                <w:noProof/>
                <w:webHidden/>
              </w:rPr>
              <w:instrText xml:space="preserve"> PAGEREF _Toc216335158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59A162EB" w14:textId="34E39181" w:rsidR="0074728E" w:rsidRDefault="00E05CE9">
          <w:pPr>
            <w:pStyle w:val="TDC2"/>
            <w:rPr>
              <w:rFonts w:eastAsiaTheme="minorEastAsia"/>
              <w:noProof/>
              <w:kern w:val="0"/>
              <w:sz w:val="22"/>
              <w:lang w:eastAsia="es-CO"/>
              <w14:ligatures w14:val="none"/>
            </w:rPr>
          </w:pPr>
          <w:hyperlink w:anchor="_Toc216335159" w:history="1">
            <w:r w:rsidR="0074728E" w:rsidRPr="00FF68DC">
              <w:rPr>
                <w:rStyle w:val="Hipervnculo"/>
                <w:noProof/>
              </w:rPr>
              <w:t>1.7 Aplicativo de la Red de Vigilancia Epidemiológica Comunitaria</w:t>
            </w:r>
            <w:r w:rsidR="0074728E">
              <w:rPr>
                <w:noProof/>
                <w:webHidden/>
              </w:rPr>
              <w:tab/>
            </w:r>
            <w:r w:rsidR="0074728E">
              <w:rPr>
                <w:noProof/>
                <w:webHidden/>
              </w:rPr>
              <w:fldChar w:fldCharType="begin"/>
            </w:r>
            <w:r w:rsidR="0074728E">
              <w:rPr>
                <w:noProof/>
                <w:webHidden/>
              </w:rPr>
              <w:instrText xml:space="preserve"> PAGEREF _Toc216335159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1F5CA66B" w14:textId="71753BF1" w:rsidR="0074728E" w:rsidRDefault="00E05CE9">
          <w:pPr>
            <w:pStyle w:val="TDC1"/>
            <w:rPr>
              <w:rFonts w:eastAsiaTheme="minorEastAsia"/>
              <w:noProof/>
              <w:kern w:val="0"/>
              <w:sz w:val="22"/>
              <w:lang w:eastAsia="es-CO"/>
              <w14:ligatures w14:val="none"/>
            </w:rPr>
          </w:pPr>
          <w:hyperlink w:anchor="_Toc216335160" w:history="1">
            <w:r w:rsidR="0074728E" w:rsidRPr="00FF68DC">
              <w:rPr>
                <w:rStyle w:val="Hipervnculo"/>
                <w:noProof/>
              </w:rPr>
              <w:t>Síntesis</w:t>
            </w:r>
            <w:r w:rsidR="0074728E">
              <w:rPr>
                <w:noProof/>
                <w:webHidden/>
              </w:rPr>
              <w:tab/>
            </w:r>
            <w:r w:rsidR="0074728E">
              <w:rPr>
                <w:noProof/>
                <w:webHidden/>
              </w:rPr>
              <w:fldChar w:fldCharType="begin"/>
            </w:r>
            <w:r w:rsidR="0074728E">
              <w:rPr>
                <w:noProof/>
                <w:webHidden/>
              </w:rPr>
              <w:instrText xml:space="preserve"> PAGEREF _Toc216335160 \h </w:instrText>
            </w:r>
            <w:r w:rsidR="0074728E">
              <w:rPr>
                <w:noProof/>
                <w:webHidden/>
              </w:rPr>
            </w:r>
            <w:r w:rsidR="0074728E">
              <w:rPr>
                <w:noProof/>
                <w:webHidden/>
              </w:rPr>
              <w:fldChar w:fldCharType="separate"/>
            </w:r>
            <w:r w:rsidR="004E515B">
              <w:rPr>
                <w:noProof/>
                <w:webHidden/>
              </w:rPr>
              <w:t>24</w:t>
            </w:r>
            <w:r w:rsidR="0074728E">
              <w:rPr>
                <w:noProof/>
                <w:webHidden/>
              </w:rPr>
              <w:fldChar w:fldCharType="end"/>
            </w:r>
          </w:hyperlink>
        </w:p>
        <w:p w14:paraId="40691091" w14:textId="6DAD1110" w:rsidR="0074728E" w:rsidRDefault="00E05CE9">
          <w:pPr>
            <w:pStyle w:val="TDC1"/>
            <w:rPr>
              <w:rFonts w:eastAsiaTheme="minorEastAsia"/>
              <w:noProof/>
              <w:kern w:val="0"/>
              <w:sz w:val="22"/>
              <w:lang w:eastAsia="es-CO"/>
              <w14:ligatures w14:val="none"/>
            </w:rPr>
          </w:pPr>
          <w:hyperlink w:anchor="_Toc216335161" w:history="1">
            <w:r w:rsidR="0074728E" w:rsidRPr="00FF68DC">
              <w:rPr>
                <w:rStyle w:val="Hipervnculo"/>
                <w:noProof/>
              </w:rPr>
              <w:t>Material complementario</w:t>
            </w:r>
            <w:r w:rsidR="0074728E">
              <w:rPr>
                <w:noProof/>
                <w:webHidden/>
              </w:rPr>
              <w:tab/>
            </w:r>
            <w:r w:rsidR="0074728E">
              <w:rPr>
                <w:noProof/>
                <w:webHidden/>
              </w:rPr>
              <w:fldChar w:fldCharType="begin"/>
            </w:r>
            <w:r w:rsidR="0074728E">
              <w:rPr>
                <w:noProof/>
                <w:webHidden/>
              </w:rPr>
              <w:instrText xml:space="preserve"> PAGEREF _Toc216335161 \h </w:instrText>
            </w:r>
            <w:r w:rsidR="0074728E">
              <w:rPr>
                <w:noProof/>
                <w:webHidden/>
              </w:rPr>
            </w:r>
            <w:r w:rsidR="0074728E">
              <w:rPr>
                <w:noProof/>
                <w:webHidden/>
              </w:rPr>
              <w:fldChar w:fldCharType="separate"/>
            </w:r>
            <w:r w:rsidR="004E515B">
              <w:rPr>
                <w:noProof/>
                <w:webHidden/>
              </w:rPr>
              <w:t>26</w:t>
            </w:r>
            <w:r w:rsidR="0074728E">
              <w:rPr>
                <w:noProof/>
                <w:webHidden/>
              </w:rPr>
              <w:fldChar w:fldCharType="end"/>
            </w:r>
          </w:hyperlink>
        </w:p>
        <w:p w14:paraId="19AD5F46" w14:textId="49727B33" w:rsidR="0074728E" w:rsidRDefault="00E05CE9">
          <w:pPr>
            <w:pStyle w:val="TDC1"/>
            <w:rPr>
              <w:rFonts w:eastAsiaTheme="minorEastAsia"/>
              <w:noProof/>
              <w:kern w:val="0"/>
              <w:sz w:val="22"/>
              <w:lang w:eastAsia="es-CO"/>
              <w14:ligatures w14:val="none"/>
            </w:rPr>
          </w:pPr>
          <w:hyperlink w:anchor="_Toc216335162" w:history="1">
            <w:r w:rsidR="0074728E" w:rsidRPr="00FF68DC">
              <w:rPr>
                <w:rStyle w:val="Hipervnculo"/>
                <w:noProof/>
              </w:rPr>
              <w:t>Glosario</w:t>
            </w:r>
            <w:r w:rsidR="0074728E">
              <w:rPr>
                <w:noProof/>
                <w:webHidden/>
              </w:rPr>
              <w:tab/>
            </w:r>
            <w:r w:rsidR="0074728E">
              <w:rPr>
                <w:noProof/>
                <w:webHidden/>
              </w:rPr>
              <w:fldChar w:fldCharType="begin"/>
            </w:r>
            <w:r w:rsidR="0074728E">
              <w:rPr>
                <w:noProof/>
                <w:webHidden/>
              </w:rPr>
              <w:instrText xml:space="preserve"> PAGEREF _Toc216335162 \h </w:instrText>
            </w:r>
            <w:r w:rsidR="0074728E">
              <w:rPr>
                <w:noProof/>
                <w:webHidden/>
              </w:rPr>
            </w:r>
            <w:r w:rsidR="0074728E">
              <w:rPr>
                <w:noProof/>
                <w:webHidden/>
              </w:rPr>
              <w:fldChar w:fldCharType="separate"/>
            </w:r>
            <w:r w:rsidR="004E515B">
              <w:rPr>
                <w:noProof/>
                <w:webHidden/>
              </w:rPr>
              <w:t>28</w:t>
            </w:r>
            <w:r w:rsidR="0074728E">
              <w:rPr>
                <w:noProof/>
                <w:webHidden/>
              </w:rPr>
              <w:fldChar w:fldCharType="end"/>
            </w:r>
          </w:hyperlink>
        </w:p>
        <w:p w14:paraId="2B2CB6AE" w14:textId="6F967077" w:rsidR="0074728E" w:rsidRDefault="00E05CE9">
          <w:pPr>
            <w:pStyle w:val="TDC1"/>
            <w:rPr>
              <w:rFonts w:eastAsiaTheme="minorEastAsia"/>
              <w:noProof/>
              <w:kern w:val="0"/>
              <w:sz w:val="22"/>
              <w:lang w:eastAsia="es-CO"/>
              <w14:ligatures w14:val="none"/>
            </w:rPr>
          </w:pPr>
          <w:hyperlink w:anchor="_Toc216335163" w:history="1">
            <w:r w:rsidR="0074728E" w:rsidRPr="00FF68DC">
              <w:rPr>
                <w:rStyle w:val="Hipervnculo"/>
                <w:noProof/>
              </w:rPr>
              <w:t>Referencias bibliográficas</w:t>
            </w:r>
            <w:r w:rsidR="0074728E">
              <w:rPr>
                <w:noProof/>
                <w:webHidden/>
              </w:rPr>
              <w:tab/>
            </w:r>
            <w:r w:rsidR="0074728E">
              <w:rPr>
                <w:noProof/>
                <w:webHidden/>
              </w:rPr>
              <w:fldChar w:fldCharType="begin"/>
            </w:r>
            <w:r w:rsidR="0074728E">
              <w:rPr>
                <w:noProof/>
                <w:webHidden/>
              </w:rPr>
              <w:instrText xml:space="preserve"> PAGEREF _Toc216335163 \h </w:instrText>
            </w:r>
            <w:r w:rsidR="0074728E">
              <w:rPr>
                <w:noProof/>
                <w:webHidden/>
              </w:rPr>
            </w:r>
            <w:r w:rsidR="0074728E">
              <w:rPr>
                <w:noProof/>
                <w:webHidden/>
              </w:rPr>
              <w:fldChar w:fldCharType="separate"/>
            </w:r>
            <w:r w:rsidR="004E515B">
              <w:rPr>
                <w:noProof/>
                <w:webHidden/>
              </w:rPr>
              <w:t>30</w:t>
            </w:r>
            <w:r w:rsidR="0074728E">
              <w:rPr>
                <w:noProof/>
                <w:webHidden/>
              </w:rPr>
              <w:fldChar w:fldCharType="end"/>
            </w:r>
          </w:hyperlink>
        </w:p>
        <w:p w14:paraId="6D68F82A" w14:textId="46A8A5E7" w:rsidR="0074728E" w:rsidRDefault="00E05CE9">
          <w:pPr>
            <w:pStyle w:val="TDC1"/>
            <w:rPr>
              <w:rFonts w:eastAsiaTheme="minorEastAsia"/>
              <w:noProof/>
              <w:kern w:val="0"/>
              <w:sz w:val="22"/>
              <w:lang w:eastAsia="es-CO"/>
              <w14:ligatures w14:val="none"/>
            </w:rPr>
          </w:pPr>
          <w:hyperlink w:anchor="_Toc216335164" w:history="1">
            <w:r w:rsidR="0074728E" w:rsidRPr="00FF68DC">
              <w:rPr>
                <w:rStyle w:val="Hipervnculo"/>
                <w:noProof/>
              </w:rPr>
              <w:t>Créditos</w:t>
            </w:r>
            <w:r w:rsidR="0074728E">
              <w:rPr>
                <w:noProof/>
                <w:webHidden/>
              </w:rPr>
              <w:tab/>
            </w:r>
            <w:r w:rsidR="0074728E">
              <w:rPr>
                <w:noProof/>
                <w:webHidden/>
              </w:rPr>
              <w:fldChar w:fldCharType="begin"/>
            </w:r>
            <w:r w:rsidR="0074728E">
              <w:rPr>
                <w:noProof/>
                <w:webHidden/>
              </w:rPr>
              <w:instrText xml:space="preserve"> PAGEREF _Toc216335164 \h </w:instrText>
            </w:r>
            <w:r w:rsidR="0074728E">
              <w:rPr>
                <w:noProof/>
                <w:webHidden/>
              </w:rPr>
            </w:r>
            <w:r w:rsidR="0074728E">
              <w:rPr>
                <w:noProof/>
                <w:webHidden/>
              </w:rPr>
              <w:fldChar w:fldCharType="separate"/>
            </w:r>
            <w:r w:rsidR="004E515B">
              <w:rPr>
                <w:noProof/>
                <w:webHidden/>
              </w:rPr>
              <w:t>32</w:t>
            </w:r>
            <w:r w:rsidR="0074728E">
              <w:rPr>
                <w:noProof/>
                <w:webHidden/>
              </w:rPr>
              <w:fldChar w:fldCharType="end"/>
            </w:r>
          </w:hyperlink>
        </w:p>
        <w:p w14:paraId="244DD730" w14:textId="6F0563FB"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6335151"/>
      <w:r>
        <w:lastRenderedPageBreak/>
        <w:t>Introducción</w:t>
      </w:r>
      <w:bookmarkEnd w:id="1"/>
      <w:r>
        <w:t xml:space="preserve"> </w:t>
      </w:r>
    </w:p>
    <w:p w14:paraId="7A2E9B53" w14:textId="77777777" w:rsidR="009E1F03" w:rsidRPr="009E1F03" w:rsidRDefault="009E1F03" w:rsidP="009E1F03">
      <w:r w:rsidRPr="009E1F03">
        <w:t>Hay que recordar que la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situaciones de interés en salud pública que pueden impactar la salud colectiva, garantizando así la trazabilidad de la información hasta su verificación y cierre.</w:t>
      </w:r>
    </w:p>
    <w:p w14:paraId="6909BE87" w14:textId="77777777" w:rsidR="009E1F03" w:rsidRPr="009E1F03" w:rsidRDefault="009E1F03" w:rsidP="009E1F03">
      <w:r w:rsidRPr="009E1F03">
        <w:t>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w:t>
      </w:r>
    </w:p>
    <w:p w14:paraId="58969E25" w14:textId="77777777" w:rsidR="009E1F03" w:rsidRPr="009E1F03" w:rsidRDefault="009E1F03" w:rsidP="009E1F03">
      <w:pPr>
        <w:pStyle w:val="Ttulo8"/>
        <w:numPr>
          <w:ilvl w:val="0"/>
          <w:numId w:val="23"/>
        </w:numPr>
      </w:pPr>
      <w:r w:rsidRPr="009E1F03">
        <w:t>Tiempo</w:t>
      </w:r>
    </w:p>
    <w:p w14:paraId="253DE3EF" w14:textId="4C4D0F57" w:rsidR="009E1F03" w:rsidRPr="009E1F03" w:rsidRDefault="009E1F03" w:rsidP="009E1F03">
      <w:pPr>
        <w:pStyle w:val="Prrafodelista"/>
        <w:ind w:left="1429" w:firstLine="0"/>
      </w:pPr>
      <w:proofErr w:type="gramStart"/>
      <w:r w:rsidRPr="009E1F03">
        <w:t>Cu</w:t>
      </w:r>
      <w:r w:rsidR="00EF1813">
        <w:t>án</w:t>
      </w:r>
      <w:r w:rsidRPr="009E1F03">
        <w:t>do</w:t>
      </w:r>
      <w:proofErr w:type="gramEnd"/>
      <w:r w:rsidRPr="009E1F03">
        <w:t xml:space="preserve"> ocurre la situación.</w:t>
      </w:r>
    </w:p>
    <w:p w14:paraId="7DA3666E" w14:textId="77777777" w:rsidR="009E1F03" w:rsidRPr="009E1F03" w:rsidRDefault="009E1F03" w:rsidP="009E1F03">
      <w:pPr>
        <w:pStyle w:val="Ttulo8"/>
        <w:numPr>
          <w:ilvl w:val="0"/>
          <w:numId w:val="23"/>
        </w:numPr>
      </w:pPr>
      <w:r w:rsidRPr="009E1F03">
        <w:t>Lugar</w:t>
      </w:r>
    </w:p>
    <w:p w14:paraId="009D86B9" w14:textId="77777777" w:rsidR="009E1F03" w:rsidRPr="009E1F03" w:rsidRDefault="009E1F03" w:rsidP="009E1F03">
      <w:pPr>
        <w:pStyle w:val="Prrafodelista"/>
        <w:ind w:left="1429" w:firstLine="0"/>
      </w:pPr>
      <w:r w:rsidRPr="009E1F03">
        <w:t>Dónde se presenta.</w:t>
      </w:r>
    </w:p>
    <w:p w14:paraId="3738E2C1" w14:textId="77777777" w:rsidR="009E1F03" w:rsidRPr="009E1F03" w:rsidRDefault="009E1F03" w:rsidP="009E1F03">
      <w:pPr>
        <w:pStyle w:val="Ttulo8"/>
        <w:numPr>
          <w:ilvl w:val="0"/>
          <w:numId w:val="23"/>
        </w:numPr>
      </w:pPr>
      <w:r w:rsidRPr="009E1F03">
        <w:t>Personas afectadas</w:t>
      </w:r>
    </w:p>
    <w:p w14:paraId="1C5FCA73" w14:textId="77777777" w:rsidR="009E1F03" w:rsidRPr="009E1F03" w:rsidRDefault="009E1F03" w:rsidP="009E1F03">
      <w:pPr>
        <w:pStyle w:val="Prrafodelista"/>
        <w:ind w:left="1429" w:firstLine="0"/>
      </w:pPr>
      <w:r w:rsidRPr="009E1F03">
        <w:t>Quiénes participan o sufren el evento.</w:t>
      </w:r>
    </w:p>
    <w:p w14:paraId="1F8DD0D5" w14:textId="77777777" w:rsidR="009E1F03" w:rsidRPr="009E1F03" w:rsidRDefault="009E1F03" w:rsidP="009E1F03">
      <w:r w:rsidRPr="009E1F03">
        <w:t>Lo anterior asegura que la respuesta institucional sea oportuna y precisa.</w:t>
      </w:r>
    </w:p>
    <w:p w14:paraId="1E91512D" w14:textId="77777777" w:rsidR="009E1F03" w:rsidRPr="009E1F03" w:rsidRDefault="009E1F03" w:rsidP="009E1F03">
      <w:r w:rsidRPr="009E1F03">
        <w:lastRenderedPageBreak/>
        <w:t>La diversidad de reportes, ya sean:</w:t>
      </w:r>
    </w:p>
    <w:p w14:paraId="0BC877C0" w14:textId="77777777" w:rsidR="009E1F03" w:rsidRPr="0031064D" w:rsidRDefault="009E1F03" w:rsidP="0031064D">
      <w:pPr>
        <w:pStyle w:val="Ttulo8"/>
        <w:numPr>
          <w:ilvl w:val="0"/>
          <w:numId w:val="24"/>
        </w:numPr>
      </w:pPr>
      <w:r w:rsidRPr="0031064D">
        <w:t>Positivos</w:t>
      </w:r>
    </w:p>
    <w:p w14:paraId="24A6BABF" w14:textId="77777777" w:rsidR="009E1F03" w:rsidRPr="009E1F03" w:rsidRDefault="009E1F03" w:rsidP="0031064D">
      <w:pPr>
        <w:pStyle w:val="Prrafodelista"/>
        <w:ind w:left="1429" w:firstLine="0"/>
      </w:pPr>
      <w:r w:rsidRPr="009E1F03">
        <w:t>Cuando se identifican casos, muertes, conglomerados o señales de riesgo.</w:t>
      </w:r>
    </w:p>
    <w:p w14:paraId="42FADCE7" w14:textId="77777777" w:rsidR="009E1F03" w:rsidRPr="0031064D" w:rsidRDefault="009E1F03" w:rsidP="0031064D">
      <w:pPr>
        <w:pStyle w:val="Ttulo8"/>
        <w:numPr>
          <w:ilvl w:val="0"/>
          <w:numId w:val="24"/>
        </w:numPr>
      </w:pPr>
      <w:r w:rsidRPr="0031064D">
        <w:t>Negativos</w:t>
      </w:r>
    </w:p>
    <w:p w14:paraId="2CF95260" w14:textId="77777777" w:rsidR="009E1F03" w:rsidRPr="009E1F03" w:rsidRDefault="009E1F03" w:rsidP="0031064D">
      <w:pPr>
        <w:pStyle w:val="Prrafodelista"/>
        <w:ind w:left="1429" w:firstLine="0"/>
      </w:pPr>
      <w:r w:rsidRPr="009E1F03">
        <w:t>Cuando no se detectan eventos, pero se valida la ausencia de riesgo.</w:t>
      </w:r>
    </w:p>
    <w:p w14:paraId="0C382390" w14:textId="77777777" w:rsidR="009E1F03" w:rsidRPr="009E1F03" w:rsidRDefault="009E1F03" w:rsidP="009E1F03">
      <w:r w:rsidRPr="009E1F03">
        <w:t>Permite que el sistema funcione de manera continua y participativa.</w:t>
      </w:r>
    </w:p>
    <w:p w14:paraId="60B90F6C" w14:textId="77777777" w:rsidR="009E1F03" w:rsidRPr="009E1F03" w:rsidRDefault="009E1F03" w:rsidP="009E1F03">
      <w:r w:rsidRPr="009E1F03">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36918058" w14:textId="77777777" w:rsidR="009E1F03" w:rsidRPr="009E1F03" w:rsidRDefault="009E1F03" w:rsidP="009E1F03">
      <w:r w:rsidRPr="009E1F03">
        <w:t>Para finalizar esta introducción temática, es importante que acceda al siguiente video y conozca lo que se impartirá en el componente formativo:</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6FA44EF4" w:rsidR="006A1C9D" w:rsidRDefault="00980010" w:rsidP="006B3C40">
      <w:pPr>
        <w:jc w:val="center"/>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31064D">
        <w:rPr>
          <w:rFonts w:cstheme="minorHAnsi"/>
          <w:szCs w:val="28"/>
          <w:lang w:val="es-MX"/>
        </w:rPr>
        <w:t>Reporte de situaciones de interés en salud pública</w:t>
      </w:r>
    </w:p>
    <w:p w14:paraId="0D75CF3E" w14:textId="6C936B8C" w:rsidR="00E57136" w:rsidRPr="009B2BAF" w:rsidRDefault="00E57136" w:rsidP="009B2BAF">
      <w:pPr>
        <w:pStyle w:val="Figura"/>
        <w:tabs>
          <w:tab w:val="clear" w:pos="1134"/>
        </w:tabs>
        <w:rPr>
          <w:rFonts w:cstheme="minorHAnsi"/>
          <w:noProof/>
          <w:szCs w:val="28"/>
          <w:lang w:val="es-MX"/>
        </w:rPr>
      </w:pPr>
      <w:r w:rsidRPr="009B2BAF">
        <w:rPr>
          <w:rFonts w:cstheme="minorHAnsi"/>
          <w:noProof/>
          <w:szCs w:val="28"/>
          <w:lang w:val="es-MX"/>
        </w:rPr>
        <w:drawing>
          <wp:inline distT="0" distB="0" distL="0" distR="0" wp14:anchorId="6E91CB39" wp14:editId="0465A90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27FD7961"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1" w:history="1">
        <w:r w:rsidR="00980010" w:rsidRPr="00FB185B">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736E6B6E"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31064D">
              <w:rPr>
                <w:rFonts w:cstheme="minorHAnsi"/>
                <w:bCs/>
              </w:rPr>
              <w:t>Reporte</w:t>
            </w:r>
            <w:r w:rsidR="00000A43" w:rsidRPr="00000A43">
              <w:rPr>
                <w:rFonts w:cstheme="minorHAnsi"/>
                <w:bCs/>
              </w:rPr>
              <w:t xml:space="preserve"> de situaciones de interés en salud pública</w:t>
            </w:r>
          </w:p>
        </w:tc>
      </w:tr>
      <w:tr w:rsidR="00980010" w:rsidRPr="00FA474D" w14:paraId="1DF2E5E2" w14:textId="77777777" w:rsidTr="00D32983">
        <w:tc>
          <w:tcPr>
            <w:tcW w:w="9962" w:type="dxa"/>
          </w:tcPr>
          <w:p w14:paraId="2C30FFE9" w14:textId="77777777" w:rsidR="005C2122" w:rsidRPr="00475DAF" w:rsidRDefault="0031064D" w:rsidP="00475DAF">
            <w:pPr>
              <w:pStyle w:val="Sangradetextonormal"/>
            </w:pPr>
            <w:r w:rsidRPr="00475DAF">
              <w:t>Este componente aborda la metodología para reportar situaciones de interés en salud pública según la Estrategia de Vigilancia Basada en Comunidad (VBC). El reporte es esencial para conectar las realidades locales con la respuesta del sistema de salud.  </w:t>
            </w:r>
          </w:p>
          <w:p w14:paraId="2965BFA8" w14:textId="77777777" w:rsidR="0031064D" w:rsidRPr="00475DAF" w:rsidRDefault="003B3FDF" w:rsidP="00475DAF">
            <w:r w:rsidRPr="00475DAF">
              <w:t>Existen distintos tipos de reporte, clasificados por el tipo de vigilancia y la fuente de información, siendo clave la calidad de los datos suministrados. </w:t>
            </w:r>
          </w:p>
          <w:p w14:paraId="464D2EC4" w14:textId="499A9542" w:rsidR="003B3FDF" w:rsidRPr="00475DAF" w:rsidRDefault="003B3FDF" w:rsidP="00475DAF">
            <w:r w:rsidRPr="00475DAF">
              <w:t xml:space="preserve">Para garantizar una respuesta oportuna, se han definido flujos y canales de comunicación eficaces, que incluyen formatos específicos de reporte, canales </w:t>
            </w:r>
            <w:r w:rsidRPr="00475DAF">
              <w:lastRenderedPageBreak/>
              <w:t>adaptados al territorio (como llamadas, mensajes de texto o plataformas digitales), y actores clave como vigías y gestores comunitarios</w:t>
            </w:r>
            <w:r w:rsidR="00475DAF" w:rsidRPr="00475DAF">
              <w:t>.</w:t>
            </w:r>
          </w:p>
          <w:p w14:paraId="47CDCE31" w14:textId="77777777" w:rsidR="003B3FDF" w:rsidRPr="00475DAF" w:rsidRDefault="003B3FDF" w:rsidP="00475DAF">
            <w:r w:rsidRPr="00475DAF">
              <w:t>El aplicativo de la Red de Vigilancia Epidemiológica Basada en Comunidad (REVCOM), es la herramienta tecnológica central, diseñada para facilitar la recolección de datos. Ofrece dos modalidades de registro: Reporte Guiado, con preguntas detalladas y Mensaje Directo, más rápido y simplificado para alertas urgentes.</w:t>
            </w:r>
          </w:p>
          <w:p w14:paraId="2AAB71E8" w14:textId="77777777" w:rsidR="003B3FDF" w:rsidRPr="00475DAF" w:rsidRDefault="00AF6041" w:rsidP="00475DAF">
            <w:r w:rsidRPr="00475DAF">
              <w:t>También permite adjuntar archivos y funciona con o sin conexión a internet, tanto en computador como en dispositivos móviles. </w:t>
            </w:r>
          </w:p>
          <w:p w14:paraId="5D3B9A64" w14:textId="77777777" w:rsidR="00AF6041" w:rsidRPr="00475DAF" w:rsidRDefault="00AF6041" w:rsidP="00475DAF">
            <w:r w:rsidRPr="00475DAF">
              <w:t>La efectividad de la estrategia VBC depende del uso adecuado de esta metodología, los canales establecidos y las herramientas digitales.  </w:t>
            </w:r>
          </w:p>
          <w:p w14:paraId="059771BC" w14:textId="7985B049" w:rsidR="00AF6041" w:rsidRPr="004C483B" w:rsidRDefault="006B506F" w:rsidP="00475DAF">
            <w:pPr>
              <w:rPr>
                <w:rFonts w:ascii="Segoe UI" w:eastAsia="Times New Roman" w:hAnsi="Segoe UI" w:cs="Segoe UI"/>
                <w:kern w:val="0"/>
                <w:sz w:val="18"/>
                <w:szCs w:val="18"/>
                <w:lang w:eastAsia="es-CO"/>
                <w14:ligatures w14:val="none"/>
              </w:rPr>
            </w:pPr>
            <w:r w:rsidRPr="00475DAF">
              <w:t>¡Un reporte, rápido y preciso, es la voz de la salud de su comunidad!</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C982FB9" w:rsidR="00594C8E" w:rsidRDefault="00F871DC" w:rsidP="00BB7D29">
      <w:pPr>
        <w:pStyle w:val="Ttulo1"/>
      </w:pPr>
      <w:bookmarkStart w:id="2" w:name="_Toc216335152"/>
      <w:r>
        <w:lastRenderedPageBreak/>
        <w:t>Importancia del reporte en la Estrategia de Vigilancia Basada en Comunidad (VBC)</w:t>
      </w:r>
      <w:bookmarkEnd w:id="2"/>
    </w:p>
    <w:p w14:paraId="0529FC8D" w14:textId="0F80816C" w:rsidR="00F871DC" w:rsidRPr="00EF1813" w:rsidRDefault="00457574" w:rsidP="00EF1813">
      <w:r w:rsidRPr="00EF1813">
        <w:t>La Vigilancia Basada en Comunidad (VBC)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 (Instituto Nacional de Salud, 2025).</w:t>
      </w:r>
    </w:p>
    <w:p w14:paraId="485B20D1" w14:textId="77777777" w:rsidR="00457574" w:rsidRPr="00EF1813" w:rsidRDefault="00457574" w:rsidP="00EF1813">
      <w:r w:rsidRPr="00EF1813">
        <w:t>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efectiva (Instituto Nacional de Salud, 2024).</w:t>
      </w:r>
    </w:p>
    <w:p w14:paraId="6B06D880" w14:textId="77777777" w:rsidR="00457574" w:rsidRPr="00EF1813" w:rsidRDefault="00457574" w:rsidP="00EF1813">
      <w:r w:rsidRPr="00EF1813">
        <w:t>Por lo anterior, se requiere velar por la oportunidad y velocidad en la respuesta; al contar con un sistema automatizado, se reducirían los retrasos en la captura, validación y análisis de las señales, permitiendo intervenciones rápidas antes de que los eventos se conviertan en brotes de difícil control.</w:t>
      </w:r>
    </w:p>
    <w:p w14:paraId="60654A19" w14:textId="404489B0" w:rsidR="00947A87" w:rsidRPr="00EF1813" w:rsidRDefault="00947A87" w:rsidP="00EF1813">
      <w:r w:rsidRPr="00EF1813">
        <w:t xml:space="preserve">Un sistema de recolección disminuye la probabilidad de errores en el procesamiento, debido a que la recolección manual de datos es susceptible a inconsistencias. El sistema garantizaría estandarización de la información y trazabilidad </w:t>
      </w:r>
      <w:r w:rsidRPr="00EF1813">
        <w:lastRenderedPageBreak/>
        <w:t>desde la fuente comunitaria (vigías y gestores) hasta los sistemas nacionales</w:t>
      </w:r>
      <w:r w:rsidR="00721B44">
        <w:t xml:space="preserve"> </w:t>
      </w:r>
      <w:r w:rsidRPr="00EF1813">
        <w:t>(Instituto Nacional de Salud, 2006).</w:t>
      </w:r>
    </w:p>
    <w:p w14:paraId="28D877ED" w14:textId="50789D3B" w:rsidR="00947A87" w:rsidRPr="00EF1813" w:rsidRDefault="00947A87" w:rsidP="00EF1813">
      <w:r w:rsidRPr="00EF1813">
        <w:t>De igual manera, la centralización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 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3E34C344" w14:textId="65471BCB" w:rsidR="00947A87" w:rsidRPr="00EF1813" w:rsidRDefault="00947A87" w:rsidP="00EF1813">
      <w:pPr>
        <w:pStyle w:val="Sangradetextonormal"/>
      </w:pPr>
      <w:r w:rsidRPr="00EF1813">
        <w:t>Contar con una herramienta de recolección fomenta la optimización de recursos humanos y logísticos, reduciendo los tiempos de gestión administrativa y se liberan capacidades para las funciones analíticas y operativas de salud pública. Además, permite la visibilidad y seguimiento en tiempo real, para que el sistema pueda construir tableros de control, flujos de casos y reportes automáticos que fortalezcan la toma de decisiones, la rendición de cuentas y la transparencia del proceso.</w:t>
      </w:r>
    </w:p>
    <w:p w14:paraId="0DF28E90" w14:textId="77777777" w:rsidR="0072759E" w:rsidRPr="00EF1813" w:rsidRDefault="0072759E" w:rsidP="00EF1813">
      <w:r w:rsidRPr="00EF1813">
        <w:t xml:space="preserve">La promoción de un instrumento de captura garantiza que exista la adaptabilidad a diversos contextos debido a la multiplicidad de los canales de comunicación como los móvil, </w:t>
      </w:r>
      <w:r w:rsidRPr="00607D6B">
        <w:rPr>
          <w:rStyle w:val="Extranjerismo"/>
          <w:lang w:val="es-CO"/>
        </w:rPr>
        <w:t>web</w:t>
      </w:r>
      <w:r w:rsidRPr="00EF1813">
        <w:t xml:space="preserve">, </w:t>
      </w:r>
      <w:r w:rsidRPr="00607D6B">
        <w:rPr>
          <w:rStyle w:val="Extranjerismo"/>
          <w:lang w:val="es-CO"/>
        </w:rPr>
        <w:t>offline</w:t>
      </w:r>
      <w:r w:rsidRPr="00EF1813">
        <w:t xml:space="preserve"> y canales alternativos entre los que pueden ser </w:t>
      </w:r>
      <w:proofErr w:type="spellStart"/>
      <w:r w:rsidRPr="00607D6B">
        <w:rPr>
          <w:rStyle w:val="Extranjerismo"/>
          <w:lang w:val="es-CO"/>
        </w:rPr>
        <w:t>chatbot</w:t>
      </w:r>
      <w:proofErr w:type="spellEnd"/>
      <w:r w:rsidRPr="00EF1813">
        <w:t xml:space="preserve">, WhatsApp, formularios </w:t>
      </w:r>
      <w:r w:rsidRPr="00607D6B">
        <w:rPr>
          <w:rStyle w:val="Extranjerismo"/>
          <w:lang w:val="es-CO"/>
        </w:rPr>
        <w:t>web,</w:t>
      </w:r>
      <w:r w:rsidRPr="00EF1813">
        <w:t xml:space="preserve"> se garantiza que incluso comunidades rurales o aisladas puedan reportar sin barreras de conectividad.</w:t>
      </w:r>
    </w:p>
    <w:p w14:paraId="2D53F312" w14:textId="77777777" w:rsidR="0072759E" w:rsidRPr="00EF1813" w:rsidRDefault="0072759E" w:rsidP="00EF1813">
      <w:r w:rsidRPr="00EF1813">
        <w:t xml:space="preserve">Finalmente, la creación de herramientas que permitan mejorar la captura de datos para el sistema de vigilancia está respaldado en el marco del Decreto 3518 de 2006 y el Decreto 780 de 2016, que reglamentan el Sistema de Vigilancia en Salud </w:t>
      </w:r>
      <w:r w:rsidRPr="00EF1813">
        <w:lastRenderedPageBreak/>
        <w:t>Pública, fortaleciendo las obligaciones de los niveles territoriales con el INS y mejorando su articulación.</w:t>
      </w:r>
    </w:p>
    <w:p w14:paraId="74022C7C" w14:textId="7B6F857A" w:rsidR="00947A87" w:rsidRPr="00EF1813" w:rsidRDefault="0072759E" w:rsidP="00EF1813">
      <w:r w:rsidRPr="00EF1813">
        <w:t>La implementación de una herramienta de captura en la vigilancia basada en comunidad beneficia la detección temprana de los casos, síndromes, brotes y otras situaciones 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reemergentes (Instituto Nacional de Salud, 2024).</w:t>
      </w:r>
    </w:p>
    <w:p w14:paraId="2F9B77DA" w14:textId="46D936D7" w:rsidR="00594C8E" w:rsidRPr="007E2F6B" w:rsidRDefault="00B20D65" w:rsidP="007E2F6B">
      <w:pPr>
        <w:pStyle w:val="Ttulo2"/>
      </w:pPr>
      <w:bookmarkStart w:id="3" w:name="_Toc216335153"/>
      <w:r w:rsidRPr="007E2F6B">
        <w:t xml:space="preserve">1.1 </w:t>
      </w:r>
      <w:r w:rsidR="0072759E" w:rsidRPr="007E2F6B">
        <w:t>Reporte</w:t>
      </w:r>
      <w:bookmarkEnd w:id="3"/>
    </w:p>
    <w:p w14:paraId="230EFBA6" w14:textId="77777777" w:rsidR="006C688F" w:rsidRPr="007E2F6B" w:rsidRDefault="006C688F" w:rsidP="007E2F6B">
      <w:r w:rsidRPr="007E2F6B">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 Asimismo, 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 (Instituto Nacional de Salud, 2023).</w:t>
      </w:r>
    </w:p>
    <w:p w14:paraId="10D8D12B" w14:textId="77777777" w:rsidR="006C688F" w:rsidRPr="007E2F6B" w:rsidRDefault="006C688F" w:rsidP="007E2F6B">
      <w:r w:rsidRPr="007E2F6B">
        <w:lastRenderedPageBreak/>
        <w:t>Una situación de interés en salud pública es un conjunto de posibles eventos o factores relacionados con un evento de interés en salud pública, del cual se requiere definir algunas características que corresponden a:</w:t>
      </w:r>
    </w:p>
    <w:p w14:paraId="536792AF" w14:textId="77777777" w:rsidR="006C688F" w:rsidRPr="007E2F6B" w:rsidRDefault="006C688F" w:rsidP="007E2F6B">
      <w:pPr>
        <w:pStyle w:val="Prrafodelista"/>
        <w:numPr>
          <w:ilvl w:val="0"/>
          <w:numId w:val="27"/>
        </w:numPr>
        <w:rPr>
          <w:b/>
          <w:bCs/>
        </w:rPr>
      </w:pPr>
      <w:r w:rsidRPr="007E2F6B">
        <w:rPr>
          <w:b/>
          <w:bCs/>
        </w:rPr>
        <w:t>Quienes está afectando</w:t>
      </w:r>
    </w:p>
    <w:p w14:paraId="4773273B" w14:textId="77777777" w:rsidR="006C688F" w:rsidRPr="007E2F6B" w:rsidRDefault="006C688F" w:rsidP="007E2F6B">
      <w:pPr>
        <w:pStyle w:val="Prrafodelista"/>
        <w:ind w:left="1429" w:firstLine="0"/>
      </w:pPr>
      <w:r w:rsidRPr="007E2F6B">
        <w:t>Personas, animales, entre otros.</w:t>
      </w:r>
    </w:p>
    <w:p w14:paraId="5E0C16C7" w14:textId="77777777" w:rsidR="006C688F" w:rsidRPr="007E2F6B" w:rsidRDefault="006C688F" w:rsidP="007E2F6B">
      <w:pPr>
        <w:pStyle w:val="Prrafodelista"/>
        <w:numPr>
          <w:ilvl w:val="0"/>
          <w:numId w:val="27"/>
        </w:numPr>
        <w:rPr>
          <w:b/>
          <w:bCs/>
        </w:rPr>
      </w:pPr>
      <w:r w:rsidRPr="007E2F6B">
        <w:rPr>
          <w:b/>
          <w:bCs/>
        </w:rPr>
        <w:t>Dónde ocurre la situación</w:t>
      </w:r>
    </w:p>
    <w:p w14:paraId="10D2A93C" w14:textId="77777777" w:rsidR="006C688F" w:rsidRPr="007E2F6B" w:rsidRDefault="006C688F" w:rsidP="007E2F6B">
      <w:pPr>
        <w:pStyle w:val="Prrafodelista"/>
        <w:ind w:left="1429" w:firstLine="0"/>
      </w:pPr>
      <w:r w:rsidRPr="007E2F6B">
        <w:t>Departamento, municipio, barrio, vereda, corregimiento, comunidad.</w:t>
      </w:r>
    </w:p>
    <w:p w14:paraId="00E844E3" w14:textId="77777777" w:rsidR="006C688F" w:rsidRPr="007E2F6B" w:rsidRDefault="006C688F" w:rsidP="007E2F6B">
      <w:pPr>
        <w:pStyle w:val="Prrafodelista"/>
        <w:numPr>
          <w:ilvl w:val="0"/>
          <w:numId w:val="27"/>
        </w:numPr>
        <w:rPr>
          <w:b/>
          <w:bCs/>
        </w:rPr>
      </w:pPr>
      <w:proofErr w:type="gramStart"/>
      <w:r w:rsidRPr="007E2F6B">
        <w:rPr>
          <w:b/>
          <w:bCs/>
        </w:rPr>
        <w:t>Cuándo</w:t>
      </w:r>
      <w:proofErr w:type="gramEnd"/>
      <w:r w:rsidRPr="007E2F6B">
        <w:rPr>
          <w:b/>
          <w:bCs/>
        </w:rPr>
        <w:t xml:space="preserve"> sucedió o está sucediendo</w:t>
      </w:r>
    </w:p>
    <w:p w14:paraId="69A75BE7" w14:textId="77777777" w:rsidR="006C688F" w:rsidRPr="007E2F6B" w:rsidRDefault="006C688F" w:rsidP="007E2F6B">
      <w:pPr>
        <w:pStyle w:val="Prrafodelista"/>
        <w:ind w:left="1429" w:firstLine="0"/>
      </w:pPr>
      <w:r w:rsidRPr="007E2F6B">
        <w:t>Hora, día, mes, año.</w:t>
      </w:r>
    </w:p>
    <w:p w14:paraId="547DA9E6" w14:textId="77777777" w:rsidR="006C688F" w:rsidRPr="007E2F6B" w:rsidRDefault="006C688F" w:rsidP="007E2F6B">
      <w:r w:rsidRPr="007E2F6B">
        <w:t>Estas situaciones pueden ser detectadas por la comunidad, convirtiéndose en señales que requieren verificación (Paz Tovar et al., 2022).</w:t>
      </w:r>
    </w:p>
    <w:p w14:paraId="73EBC0F5" w14:textId="77777777" w:rsidR="006C688F" w:rsidRPr="007E2F6B" w:rsidRDefault="006C688F" w:rsidP="007E2F6B">
      <w:r w:rsidRPr="007E2F6B">
        <w:t>Las características del reporte abordan el tiempo, lugar y persona, con el objeto de que este sea efectivo y a continuación se explica cada una:</w:t>
      </w:r>
    </w:p>
    <w:p w14:paraId="36566021" w14:textId="77777777" w:rsidR="006C688F" w:rsidRPr="00846923" w:rsidRDefault="006C688F" w:rsidP="00066A5A">
      <w:pPr>
        <w:pStyle w:val="Ttulo8"/>
        <w:numPr>
          <w:ilvl w:val="0"/>
          <w:numId w:val="27"/>
        </w:numPr>
      </w:pPr>
      <w:r w:rsidRPr="00846923">
        <w:t>Tiempo</w:t>
      </w:r>
    </w:p>
    <w:p w14:paraId="72E5ED27" w14:textId="2AAF5311" w:rsidR="006C688F" w:rsidRPr="007E2F6B" w:rsidRDefault="006C688F" w:rsidP="00066A5A">
      <w:pPr>
        <w:pStyle w:val="Prrafodelista"/>
        <w:ind w:left="1429" w:firstLine="0"/>
      </w:pPr>
      <w:r w:rsidRPr="007E2F6B">
        <w:t>Especifica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5A5B3990" w14:textId="77777777" w:rsidR="00072BCF" w:rsidRPr="00846923" w:rsidRDefault="00072BCF" w:rsidP="00066A5A">
      <w:pPr>
        <w:pStyle w:val="Ttulo8"/>
        <w:numPr>
          <w:ilvl w:val="0"/>
          <w:numId w:val="27"/>
        </w:numPr>
      </w:pPr>
      <w:r w:rsidRPr="00846923">
        <w:t>Lugar</w:t>
      </w:r>
    </w:p>
    <w:p w14:paraId="78BC37C1" w14:textId="77777777" w:rsidR="00072BCF" w:rsidRPr="007E2F6B" w:rsidRDefault="00072BCF" w:rsidP="00066A5A">
      <w:pPr>
        <w:pStyle w:val="Prrafodelista"/>
        <w:ind w:left="1429" w:firstLine="0"/>
      </w:pPr>
      <w:r w:rsidRPr="007E2F6B">
        <w:t>Detalla el área geográfica, la comunidad, el barrio, el municipio o la institución donde surge el evento. Esta información es esencial para la focalización de intervenciones y la gestión territorial de la salud pública.</w:t>
      </w:r>
    </w:p>
    <w:p w14:paraId="33769F3A" w14:textId="77777777" w:rsidR="00072BCF" w:rsidRPr="00846923" w:rsidRDefault="00072BCF" w:rsidP="00066A5A">
      <w:pPr>
        <w:pStyle w:val="Ttulo8"/>
        <w:numPr>
          <w:ilvl w:val="0"/>
          <w:numId w:val="27"/>
        </w:numPr>
      </w:pPr>
      <w:r w:rsidRPr="00846923">
        <w:lastRenderedPageBreak/>
        <w:t>Persona</w:t>
      </w:r>
    </w:p>
    <w:p w14:paraId="68C73315" w14:textId="77777777" w:rsidR="00072BCF" w:rsidRPr="007E2F6B" w:rsidRDefault="00072BCF" w:rsidP="00066A5A">
      <w:pPr>
        <w:pStyle w:val="Prrafodelista"/>
        <w:ind w:left="1429" w:firstLine="0"/>
      </w:pPr>
      <w:r w:rsidRPr="007E2F6B">
        <w:t>Describe quién está afectado. Puede involucrar características sociodemográficas como edad, sexo, ocupación, grupo étnico o condición vulnerable, permitiendo identificar poblaciones en riesgo y personalizar la respuesta sanitaria.</w:t>
      </w:r>
    </w:p>
    <w:p w14:paraId="5D9F3CB4" w14:textId="2429E2C0" w:rsidR="00072BCF" w:rsidRPr="007E2F6B" w:rsidRDefault="00072BCF" w:rsidP="007E2F6B">
      <w:r w:rsidRPr="007E2F6B">
        <w:t>Cuando el reporte contiene estas tres variables cobra importancia epidemiológica siendo útil para la toma de decisiones (Instituto Nacional de Salud, 2023).</w:t>
      </w:r>
    </w:p>
    <w:p w14:paraId="65A26A0F" w14:textId="62C72D23" w:rsidR="00594C8E" w:rsidRPr="00760A22" w:rsidRDefault="007B7E5D" w:rsidP="001D1D9A">
      <w:pPr>
        <w:pStyle w:val="Ttulo2"/>
      </w:pPr>
      <w:bookmarkStart w:id="4" w:name="_Toc216335154"/>
      <w:r w:rsidRPr="00760A22">
        <w:t xml:space="preserve">1.2 </w:t>
      </w:r>
      <w:r w:rsidR="00072BCF">
        <w:t>Tipos de reportes</w:t>
      </w:r>
      <w:bookmarkEnd w:id="4"/>
    </w:p>
    <w:p w14:paraId="59388EF7" w14:textId="77777777" w:rsidR="00C66FA8" w:rsidRPr="00EB60ED" w:rsidRDefault="00C66FA8" w:rsidP="00EB60ED">
      <w:pPr>
        <w:pStyle w:val="Sangradetextonormal"/>
      </w:pPr>
      <w:r w:rsidRPr="00EB60ED">
        <w:t>De acuerdo con lo establecido por el Instituto Nacional de salud (2023), el reporte en la vigilancia basada en comunidad es un mecanismo flexible, estructurado y esencial para la identificación, seguimiento y control de las situaciones de interés en salud pública, con la probabilidad de convertirse en eventos de interés en salud pública, con características precisas y modalidades diversas que garantizan una gestión integral y participativa.</w:t>
      </w:r>
    </w:p>
    <w:p w14:paraId="228DC240" w14:textId="77777777" w:rsidR="00C66FA8" w:rsidRPr="00EB60ED" w:rsidRDefault="00C66FA8" w:rsidP="00EB60ED">
      <w:r w:rsidRPr="00EB60ED">
        <w:t>La vigilancia basada en comunidad contempla distintos tipos de reportes adaptables al momento, contexto y modalidad de implementación, los cuales se pueden realizar mediante formatos estructurados o resúmenes comunitarios de situación conocidos como cápsulas. Los tipos de reportes abordan dos: positivos y negativos, que en epidemiología comunitaria tienen propósitos y significados distintos y se diferencian principalmente por la presencia o ausencia de eventos de interés en salud pública detectados en la comunidad.</w:t>
      </w:r>
    </w:p>
    <w:p w14:paraId="3361C7B9" w14:textId="77777777" w:rsidR="00C66FA8" w:rsidRPr="00EB60ED" w:rsidRDefault="00C66FA8" w:rsidP="00EB60ED">
      <w:r w:rsidRPr="00EB60ED">
        <w:t>A continuación, se explican estos dos reportes:</w:t>
      </w:r>
    </w:p>
    <w:p w14:paraId="50E63EBD" w14:textId="77777777" w:rsidR="00EB60ED" w:rsidRDefault="00EB60ED" w:rsidP="00EB60ED"/>
    <w:p w14:paraId="4937E012" w14:textId="30553BDC" w:rsidR="00C66FA8" w:rsidRPr="00EB60ED" w:rsidRDefault="00C66FA8" w:rsidP="00EB60ED">
      <w:pPr>
        <w:pStyle w:val="Ttulo8"/>
      </w:pPr>
      <w:r w:rsidRPr="00EB60ED">
        <w:lastRenderedPageBreak/>
        <w:t>Reporte positivo</w:t>
      </w:r>
    </w:p>
    <w:p w14:paraId="56AE674F" w14:textId="77777777" w:rsidR="00C66FA8" w:rsidRPr="00EB60ED" w:rsidRDefault="00C66FA8" w:rsidP="00EB60ED">
      <w:r w:rsidRPr="00EB60ED">
        <w:t>Comunican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7BBE2174" w14:textId="1ADD7E3B" w:rsidR="00C66FA8" w:rsidRPr="00EB60ED" w:rsidRDefault="00C66FA8" w:rsidP="00EB60ED">
      <w:r w:rsidRPr="00EB60ED">
        <w:t>Un reporte positivo implica que se ha detectado y comunicado la presencia de casos, conglomerados, muertes, síntomas compatibles con enfermedades bajo vigilancia o factores ambientales de riesgo en la comunidad. Estos reportes son fundamentales para la acción porque permiten iniciar procesos de verificación, investigación epidemiológica y atención, además alerta a las autoridades de la necesidad de evaluar y responder ante potenciales brotes o eventos de interés en salud pública insumos para la activación de rutas de respuestas y gestión del riesgo local.</w:t>
      </w:r>
    </w:p>
    <w:p w14:paraId="3E405B66" w14:textId="4379DBD0" w:rsidR="00EB60ED" w:rsidRPr="00EB60ED" w:rsidRDefault="00EB60ED" w:rsidP="00EB60ED">
      <w:pPr>
        <w:pStyle w:val="Ttulo8"/>
      </w:pPr>
      <w:r w:rsidRPr="00EB60ED">
        <w:t>Reporte negativo</w:t>
      </w:r>
    </w:p>
    <w:p w14:paraId="7B292B3C" w14:textId="77777777" w:rsidR="00EB60ED" w:rsidRPr="00EB60ED" w:rsidRDefault="00EB60ED" w:rsidP="00EB60ED">
      <w:r w:rsidRPr="00EB60ED">
        <w:t>Se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 </w:t>
      </w:r>
    </w:p>
    <w:p w14:paraId="60F59029" w14:textId="3ED60F0F" w:rsidR="00EB60ED" w:rsidRPr="00EB60ED" w:rsidRDefault="00EB60ED" w:rsidP="00EB60ED">
      <w:r w:rsidRPr="00EB60ED">
        <w:t xml:space="preserve"> 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w:t>
      </w:r>
      <w:r w:rsidRPr="00EB60ED">
        <w:lastRenderedPageBreak/>
        <w:t>considerados en la alerta temprana y la respuesta sanitaria, siendo esto útil para la planificación de la respuesta requerida ​(Instituto Nacional de Salud, 2023).​ </w:t>
      </w:r>
    </w:p>
    <w:p w14:paraId="48166496" w14:textId="77777777" w:rsidR="00C66FA8" w:rsidRPr="00EB60ED" w:rsidRDefault="00C66FA8" w:rsidP="00EB60ED">
      <w:r w:rsidRPr="00EB60ED">
        <w:t>Basado en la anterior información y para ejemplificar cada reporte, se plantea la siguiente tabla:</w:t>
      </w:r>
    </w:p>
    <w:p w14:paraId="75B5352F" w14:textId="77777777" w:rsidR="00C66FA8" w:rsidRPr="00EB60ED" w:rsidRDefault="00C66FA8" w:rsidP="00EB60ED">
      <w:pPr>
        <w:pStyle w:val="Tabla"/>
        <w:jc w:val="center"/>
      </w:pPr>
      <w:r w:rsidRPr="00EB60ED">
        <w:t>Características del reporte positivo y negativo</w:t>
      </w:r>
    </w:p>
    <w:tbl>
      <w:tblPr>
        <w:tblStyle w:val="SENA"/>
        <w:tblW w:w="10500" w:type="dxa"/>
        <w:tblLook w:val="04A0" w:firstRow="1" w:lastRow="0" w:firstColumn="1" w:lastColumn="0" w:noHBand="0" w:noVBand="1"/>
      </w:tblPr>
      <w:tblGrid>
        <w:gridCol w:w="2004"/>
        <w:gridCol w:w="3991"/>
        <w:gridCol w:w="4505"/>
      </w:tblGrid>
      <w:tr w:rsidR="00C66FA8" w:rsidRPr="00414A46" w14:paraId="6A8B0F72" w14:textId="77777777" w:rsidTr="00414A46">
        <w:trPr>
          <w:cnfStyle w:val="100000000000" w:firstRow="1" w:lastRow="0" w:firstColumn="0" w:lastColumn="0" w:oddVBand="0" w:evenVBand="0" w:oddHBand="0" w:evenHBand="0" w:firstRowFirstColumn="0" w:firstRowLastColumn="0" w:lastRowFirstColumn="0" w:lastRowLastColumn="0"/>
        </w:trPr>
        <w:tc>
          <w:tcPr>
            <w:tcW w:w="2190" w:type="dxa"/>
            <w:hideMark/>
          </w:tcPr>
          <w:p w14:paraId="43C63067" w14:textId="77777777" w:rsidR="00C66FA8" w:rsidRPr="00414A46" w:rsidRDefault="00C66FA8" w:rsidP="00414A46">
            <w:pPr>
              <w:ind w:firstLine="0"/>
            </w:pPr>
            <w:r w:rsidRPr="00414A46">
              <w:t>Característica</w:t>
            </w:r>
          </w:p>
        </w:tc>
        <w:tc>
          <w:tcPr>
            <w:tcW w:w="3911" w:type="dxa"/>
            <w:hideMark/>
          </w:tcPr>
          <w:p w14:paraId="253BC1A7" w14:textId="77777777" w:rsidR="00C66FA8" w:rsidRPr="00414A46" w:rsidRDefault="00C66FA8" w:rsidP="00414A46">
            <w:pPr>
              <w:ind w:firstLine="0"/>
            </w:pPr>
            <w:r w:rsidRPr="00414A46">
              <w:t>Reporte positivo</w:t>
            </w:r>
          </w:p>
        </w:tc>
        <w:tc>
          <w:tcPr>
            <w:tcW w:w="4399" w:type="dxa"/>
            <w:hideMark/>
          </w:tcPr>
          <w:p w14:paraId="0080DC2B" w14:textId="77777777" w:rsidR="00C66FA8" w:rsidRPr="00414A46" w:rsidRDefault="00C66FA8" w:rsidP="00414A46">
            <w:pPr>
              <w:ind w:firstLine="0"/>
            </w:pPr>
            <w:r w:rsidRPr="00414A46">
              <w:t>Reporte negativo</w:t>
            </w:r>
          </w:p>
        </w:tc>
      </w:tr>
      <w:tr w:rsidR="00C66FA8" w:rsidRPr="00414A46" w14:paraId="6DA11A56"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3DC8099" w14:textId="10EB9535" w:rsidR="00C66FA8" w:rsidRPr="00414A46" w:rsidRDefault="00C66FA8" w:rsidP="00414A46">
            <w:pPr>
              <w:ind w:firstLine="0"/>
            </w:pPr>
            <w:r w:rsidRPr="00414A46">
              <w:t>Contenido</w:t>
            </w:r>
            <w:r w:rsidR="00414A46">
              <w:t>.</w:t>
            </w:r>
          </w:p>
        </w:tc>
        <w:tc>
          <w:tcPr>
            <w:tcW w:w="0" w:type="auto"/>
            <w:hideMark/>
          </w:tcPr>
          <w:p w14:paraId="6D3E605F" w14:textId="77777777" w:rsidR="00C66FA8" w:rsidRPr="00414A46" w:rsidRDefault="00C66FA8" w:rsidP="00414A46">
            <w:pPr>
              <w:ind w:firstLine="0"/>
            </w:pPr>
            <w:r w:rsidRPr="00414A46">
              <w:t>Caso, brotes, muertes, factores potencialmente.</w:t>
            </w:r>
          </w:p>
        </w:tc>
        <w:tc>
          <w:tcPr>
            <w:tcW w:w="0" w:type="auto"/>
            <w:hideMark/>
          </w:tcPr>
          <w:p w14:paraId="0D0400D8" w14:textId="77777777" w:rsidR="00C66FA8" w:rsidRPr="00414A46" w:rsidRDefault="00C66FA8" w:rsidP="00414A46">
            <w:pPr>
              <w:ind w:firstLine="0"/>
            </w:pPr>
            <w:r w:rsidRPr="00414A46">
              <w:t>Ausencia de casos / eventos.</w:t>
            </w:r>
          </w:p>
        </w:tc>
      </w:tr>
      <w:tr w:rsidR="00C66FA8" w:rsidRPr="00414A46" w14:paraId="19376061" w14:textId="77777777" w:rsidTr="00414A46">
        <w:tc>
          <w:tcPr>
            <w:tcW w:w="0" w:type="auto"/>
            <w:hideMark/>
          </w:tcPr>
          <w:p w14:paraId="587C341A" w14:textId="53E23053" w:rsidR="00C66FA8" w:rsidRPr="00414A46" w:rsidRDefault="00C66FA8" w:rsidP="00414A46">
            <w:pPr>
              <w:ind w:firstLine="0"/>
            </w:pPr>
            <w:r w:rsidRPr="00414A46">
              <w:t>Utilida</w:t>
            </w:r>
            <w:r w:rsidR="00414A46">
              <w:t>d.</w:t>
            </w:r>
          </w:p>
        </w:tc>
        <w:tc>
          <w:tcPr>
            <w:tcW w:w="0" w:type="auto"/>
            <w:hideMark/>
          </w:tcPr>
          <w:p w14:paraId="2FE7A1C9" w14:textId="77777777" w:rsidR="00C66FA8" w:rsidRPr="00414A46" w:rsidRDefault="00C66FA8" w:rsidP="00414A46">
            <w:pPr>
              <w:ind w:firstLine="0"/>
            </w:pPr>
            <w:r w:rsidRPr="00414A46">
              <w:t>Activación de respuesta y control.</w:t>
            </w:r>
          </w:p>
        </w:tc>
        <w:tc>
          <w:tcPr>
            <w:tcW w:w="0" w:type="auto"/>
            <w:hideMark/>
          </w:tcPr>
          <w:p w14:paraId="64367BC7" w14:textId="77777777" w:rsidR="00C66FA8" w:rsidRPr="00414A46" w:rsidRDefault="00C66FA8" w:rsidP="00414A46">
            <w:pPr>
              <w:ind w:firstLine="0"/>
            </w:pPr>
            <w:r w:rsidRPr="00414A46">
              <w:t>Validación de ausencia, mantenimiento de vigilancia.</w:t>
            </w:r>
          </w:p>
        </w:tc>
      </w:tr>
      <w:tr w:rsidR="00C66FA8" w:rsidRPr="00414A46" w14:paraId="716E2727"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C792FF8" w14:textId="2764D1F8" w:rsidR="00C66FA8" w:rsidRPr="00414A46" w:rsidRDefault="00C66FA8" w:rsidP="00414A46">
            <w:pPr>
              <w:ind w:firstLine="0"/>
            </w:pPr>
            <w:r w:rsidRPr="00414A46">
              <w:t>Frecuencia</w:t>
            </w:r>
            <w:r w:rsidR="00414A46">
              <w:t>.</w:t>
            </w:r>
          </w:p>
        </w:tc>
        <w:tc>
          <w:tcPr>
            <w:tcW w:w="0" w:type="auto"/>
            <w:hideMark/>
          </w:tcPr>
          <w:p w14:paraId="503228EA" w14:textId="77777777" w:rsidR="00C66FA8" w:rsidRPr="00414A46" w:rsidRDefault="00C66FA8" w:rsidP="00414A46">
            <w:pPr>
              <w:ind w:firstLine="0"/>
            </w:pPr>
            <w:r w:rsidRPr="00414A46">
              <w:t>Variable, según presencia de riesgos.</w:t>
            </w:r>
          </w:p>
        </w:tc>
        <w:tc>
          <w:tcPr>
            <w:tcW w:w="0" w:type="auto"/>
            <w:hideMark/>
          </w:tcPr>
          <w:p w14:paraId="2F588189" w14:textId="77777777" w:rsidR="00C66FA8" w:rsidRPr="00414A46" w:rsidRDefault="00C66FA8" w:rsidP="00414A46">
            <w:pPr>
              <w:ind w:firstLine="0"/>
            </w:pPr>
            <w:r w:rsidRPr="00414A46">
              <w:t>Permite seguimiento regular, incluso donde no hay casos.</w:t>
            </w:r>
          </w:p>
        </w:tc>
      </w:tr>
      <w:tr w:rsidR="00C66FA8" w:rsidRPr="00414A46" w14:paraId="2BA54774" w14:textId="77777777" w:rsidTr="00414A46">
        <w:tc>
          <w:tcPr>
            <w:tcW w:w="0" w:type="auto"/>
            <w:hideMark/>
          </w:tcPr>
          <w:p w14:paraId="29E100D3" w14:textId="61D7ED8F" w:rsidR="00C66FA8" w:rsidRPr="00414A46" w:rsidRDefault="00C66FA8" w:rsidP="00414A46">
            <w:pPr>
              <w:ind w:firstLine="0"/>
            </w:pPr>
            <w:r w:rsidRPr="00414A46">
              <w:t>Implicación</w:t>
            </w:r>
            <w:r w:rsidR="00414A46">
              <w:t>.</w:t>
            </w:r>
          </w:p>
        </w:tc>
        <w:tc>
          <w:tcPr>
            <w:tcW w:w="0" w:type="auto"/>
            <w:hideMark/>
          </w:tcPr>
          <w:p w14:paraId="37E969A8" w14:textId="77777777" w:rsidR="00C66FA8" w:rsidRPr="00414A46" w:rsidRDefault="00C66FA8" w:rsidP="00414A46">
            <w:pPr>
              <w:ind w:firstLine="0"/>
            </w:pPr>
            <w:r w:rsidRPr="00414A46">
              <w:t>Requiere acción o intervención.</w:t>
            </w:r>
          </w:p>
        </w:tc>
        <w:tc>
          <w:tcPr>
            <w:tcW w:w="0" w:type="auto"/>
            <w:hideMark/>
          </w:tcPr>
          <w:p w14:paraId="1087250E" w14:textId="77777777" w:rsidR="00C66FA8" w:rsidRPr="00414A46" w:rsidRDefault="00C66FA8" w:rsidP="00414A46">
            <w:pPr>
              <w:ind w:firstLine="0"/>
            </w:pPr>
            <w:r w:rsidRPr="00414A46">
              <w:t>Aporta a la trazabilidad y evaluación de la cobertura.</w:t>
            </w:r>
          </w:p>
        </w:tc>
      </w:tr>
    </w:tbl>
    <w:p w14:paraId="0E1DA561" w14:textId="36AA4F37" w:rsidR="00957D4C" w:rsidRPr="00414A46" w:rsidRDefault="00414A46" w:rsidP="00414A46">
      <w:pPr>
        <w:pStyle w:val="Tabla"/>
        <w:numPr>
          <w:ilvl w:val="0"/>
          <w:numId w:val="0"/>
        </w:numPr>
        <w:ind w:left="1134" w:hanging="1134"/>
        <w:rPr>
          <w:color w:val="auto"/>
        </w:rPr>
      </w:pPr>
      <w:r w:rsidRPr="00414A46">
        <w:rPr>
          <w:color w:val="auto"/>
        </w:rPr>
        <w:t>Fuente: Instituto Nacional de Salud (2023)</w:t>
      </w:r>
    </w:p>
    <w:p w14:paraId="15E58DD5" w14:textId="77777777" w:rsidR="00414A46" w:rsidRDefault="00414A46" w:rsidP="00760A22">
      <w:pPr>
        <w:pStyle w:val="Ttulo2"/>
      </w:pPr>
    </w:p>
    <w:p w14:paraId="6E5E9F8F" w14:textId="10BF4C7A" w:rsidR="00594C8E" w:rsidRPr="005C2502" w:rsidRDefault="0079675C" w:rsidP="00760A22">
      <w:pPr>
        <w:pStyle w:val="Ttulo2"/>
      </w:pPr>
      <w:bookmarkStart w:id="5" w:name="_Toc216335155"/>
      <w:r w:rsidRPr="005C2502">
        <w:t xml:space="preserve">1.3 </w:t>
      </w:r>
      <w:r w:rsidR="00C66FA8" w:rsidRPr="002C7EB8">
        <w:t>Reportes por tipo de vigilancia</w:t>
      </w:r>
      <w:bookmarkEnd w:id="5"/>
    </w:p>
    <w:p w14:paraId="73E4518C" w14:textId="77777777" w:rsidR="00AA2044" w:rsidRPr="003722DA" w:rsidRDefault="00AA2044" w:rsidP="003722DA">
      <w:pPr>
        <w:pStyle w:val="Sangradetextonormal"/>
      </w:pPr>
      <w:r w:rsidRPr="003722DA">
        <w:t>Los reportes pueden ser realizados bajo modalidades:</w:t>
      </w:r>
    </w:p>
    <w:p w14:paraId="7C8F3897" w14:textId="77777777" w:rsidR="00AA2044" w:rsidRPr="003722DA" w:rsidRDefault="00AA2044" w:rsidP="003722DA">
      <w:pPr>
        <w:pStyle w:val="Ttulo8"/>
        <w:numPr>
          <w:ilvl w:val="0"/>
          <w:numId w:val="28"/>
        </w:numPr>
      </w:pPr>
      <w:r w:rsidRPr="003722DA">
        <w:lastRenderedPageBreak/>
        <w:t>Pasivas</w:t>
      </w:r>
    </w:p>
    <w:p w14:paraId="1D7AFC48" w14:textId="77777777" w:rsidR="00AA2044" w:rsidRPr="003722DA" w:rsidRDefault="00AA2044" w:rsidP="003722DA">
      <w:pPr>
        <w:pStyle w:val="Prrafodelista"/>
        <w:ind w:left="1429" w:firstLine="0"/>
      </w:pPr>
      <w:r w:rsidRPr="003722DA">
        <w:t>Cuando el agente comunitario espera el reporte espontáneo de la comunidad.</w:t>
      </w:r>
    </w:p>
    <w:p w14:paraId="684CB5B0" w14:textId="319CB724" w:rsidR="00AA2044" w:rsidRPr="003722DA" w:rsidRDefault="00AA2044" w:rsidP="003722DA">
      <w:pPr>
        <w:pStyle w:val="Ttulo8"/>
        <w:numPr>
          <w:ilvl w:val="0"/>
          <w:numId w:val="28"/>
        </w:numPr>
      </w:pPr>
      <w:r w:rsidRPr="003722DA">
        <w:t>Activas</w:t>
      </w:r>
    </w:p>
    <w:p w14:paraId="61E31D64" w14:textId="6C0EA2B3" w:rsidR="00AA2044" w:rsidRPr="003722DA" w:rsidRDefault="00AA2044" w:rsidP="003722DA">
      <w:pPr>
        <w:pStyle w:val="Prrafodelista"/>
        <w:ind w:left="1429" w:firstLine="0"/>
      </w:pPr>
      <w:r w:rsidRPr="003722DA">
        <w:t>Cuando el agente busca activamente casos, realiza mediciones, encuestas o visitas domiciliarias.</w:t>
      </w:r>
    </w:p>
    <w:p w14:paraId="60EB7A37" w14:textId="77777777" w:rsidR="00AA2044" w:rsidRPr="003722DA" w:rsidRDefault="00AA2044" w:rsidP="003722DA">
      <w:r w:rsidRPr="003722DA">
        <w:t>Además, existen distintos formatos: estructurados (formularios oficiales), semiestructurados o narrativos, según la capacidad y contexto de la comunidad (Instituto Nacional de Salud, 2023).</w:t>
      </w:r>
    </w:p>
    <w:p w14:paraId="0D45572B" w14:textId="77777777" w:rsidR="00AA2044" w:rsidRPr="003722DA" w:rsidRDefault="00AA2044" w:rsidP="003722DA">
      <w:pPr>
        <w:pStyle w:val="Ttulo8"/>
      </w:pPr>
      <w:r w:rsidRPr="003722DA">
        <w:t>Reportes según la fuente del reporte</w:t>
      </w:r>
    </w:p>
    <w:p w14:paraId="382DC8A4" w14:textId="77777777" w:rsidR="00AA2044" w:rsidRPr="003722DA" w:rsidRDefault="00AA2044" w:rsidP="003722DA">
      <w:r w:rsidRPr="003722DA">
        <w:t>Los reportes según la fuente pueden ser:</w:t>
      </w:r>
    </w:p>
    <w:p w14:paraId="2394FD0A" w14:textId="32A41DBD" w:rsidR="00AA2044" w:rsidRPr="003722DA" w:rsidRDefault="00AA2044" w:rsidP="003722DA">
      <w:pPr>
        <w:pStyle w:val="Ttulo8"/>
        <w:numPr>
          <w:ilvl w:val="0"/>
          <w:numId w:val="29"/>
        </w:numPr>
      </w:pPr>
      <w:r w:rsidRPr="003722DA">
        <w:t>Participativo</w:t>
      </w:r>
    </w:p>
    <w:p w14:paraId="25BC3B35" w14:textId="77777777" w:rsidR="00AA2044" w:rsidRPr="003722DA" w:rsidRDefault="00AA2044" w:rsidP="003722DA">
      <w:pPr>
        <w:pStyle w:val="Prrafodelista"/>
        <w:ind w:left="1429" w:firstLine="0"/>
      </w:pPr>
      <w:r w:rsidRPr="003722DA">
        <w:t>Hecho directamente por cualquier miembro de la comunidad.</w:t>
      </w:r>
    </w:p>
    <w:p w14:paraId="2050F37C" w14:textId="1067326D" w:rsidR="00AA2044" w:rsidRPr="003722DA" w:rsidRDefault="00AA2044" w:rsidP="003722DA">
      <w:pPr>
        <w:pStyle w:val="Ttulo8"/>
        <w:numPr>
          <w:ilvl w:val="0"/>
          <w:numId w:val="29"/>
        </w:numPr>
      </w:pPr>
      <w:r w:rsidRPr="003722DA">
        <w:t>Mediante sensores</w:t>
      </w:r>
    </w:p>
    <w:p w14:paraId="5C99AC4B" w14:textId="77777777" w:rsidR="00AA2044" w:rsidRPr="003722DA" w:rsidRDefault="00AA2044" w:rsidP="003722DA">
      <w:pPr>
        <w:pStyle w:val="Prrafodelista"/>
        <w:ind w:left="1429" w:firstLine="0"/>
      </w:pPr>
      <w:r w:rsidRPr="003722DA">
        <w:t>Personas designadas que recogen y reportan casos.</w:t>
      </w:r>
    </w:p>
    <w:p w14:paraId="05F5011A" w14:textId="1E4D08E9" w:rsidR="00AA2044" w:rsidRPr="003722DA" w:rsidRDefault="00AA2044" w:rsidP="003722DA">
      <w:pPr>
        <w:pStyle w:val="Ttulo8"/>
        <w:numPr>
          <w:ilvl w:val="0"/>
          <w:numId w:val="29"/>
        </w:numPr>
      </w:pPr>
      <w:r w:rsidRPr="003722DA">
        <w:t>Centinela</w:t>
      </w:r>
    </w:p>
    <w:p w14:paraId="23380715" w14:textId="77777777" w:rsidR="00AA2044" w:rsidRPr="003722DA" w:rsidRDefault="00AA2044" w:rsidP="003722DA">
      <w:pPr>
        <w:pStyle w:val="Prrafodelista"/>
        <w:ind w:left="1429" w:firstLine="0"/>
      </w:pPr>
      <w:r w:rsidRPr="003722DA">
        <w:t>Instituciones que vigilan dentro de comunidades cerradas.</w:t>
      </w:r>
    </w:p>
    <w:p w14:paraId="2BF1AC04" w14:textId="60E8F94E" w:rsidR="00594C8E" w:rsidRPr="00881604" w:rsidRDefault="00881604" w:rsidP="002D37DD">
      <w:pPr>
        <w:pStyle w:val="Ttulo2"/>
      </w:pPr>
      <w:bookmarkStart w:id="6" w:name="_Toc216335156"/>
      <w:r w:rsidRPr="00881604">
        <w:lastRenderedPageBreak/>
        <w:t xml:space="preserve">1.4 </w:t>
      </w:r>
      <w:r w:rsidR="00AA2044">
        <w:t>Tipos de información</w:t>
      </w:r>
      <w:bookmarkEnd w:id="6"/>
    </w:p>
    <w:p w14:paraId="283634AB" w14:textId="344F718E" w:rsidR="00AE75CE" w:rsidRPr="002D37DD" w:rsidRDefault="00AE75CE" w:rsidP="002D37DD">
      <w:pPr>
        <w:pStyle w:val="Sangradetextonormal"/>
      </w:pPr>
      <w:r w:rsidRPr="002D37DD">
        <w:t xml:space="preserve">Según el Instituto Nacional de </w:t>
      </w:r>
      <w:r w:rsidRPr="00721326">
        <w:t>Salud (20</w:t>
      </w:r>
      <w:r w:rsidR="00721326" w:rsidRPr="00721326">
        <w:t>2</w:t>
      </w:r>
      <w:r w:rsidRPr="00721326">
        <w:t>3),</w:t>
      </w:r>
      <w:r w:rsidRPr="002D37DD">
        <w:t xml:space="preserve"> los tipos de información que aborda la vigilancia basada en comunidad corresponde a las situaciones de interés en salud pública, las cuales son:</w:t>
      </w:r>
    </w:p>
    <w:p w14:paraId="0DE9DC83" w14:textId="1DDF5454" w:rsidR="00AE75CE" w:rsidRPr="004C7A5C" w:rsidRDefault="00AE75CE" w:rsidP="002D37DD">
      <w:pPr>
        <w:pStyle w:val="Prrafodelista"/>
        <w:numPr>
          <w:ilvl w:val="0"/>
          <w:numId w:val="30"/>
        </w:numPr>
        <w:rPr>
          <w:b/>
          <w:bCs/>
        </w:rPr>
      </w:pPr>
      <w:r w:rsidRPr="004C7A5C">
        <w:rPr>
          <w:b/>
          <w:bCs/>
        </w:rPr>
        <w:t>Factores ambientales, fenómenos naturales y sociales</w:t>
      </w:r>
    </w:p>
    <w:p w14:paraId="5FBD4BDB" w14:textId="77777777" w:rsidR="00AE75CE" w:rsidRPr="002D37DD" w:rsidRDefault="00AE75CE" w:rsidP="004C7A5C">
      <w:pPr>
        <w:pStyle w:val="Prrafodelista"/>
        <w:ind w:left="1429" w:firstLine="0"/>
      </w:pPr>
      <w:r w:rsidRPr="002D37DD">
        <w:t>Situaciones ambientales que podrían contribuir a generar casos de eventos de interés en salud pública, como:</w:t>
      </w:r>
    </w:p>
    <w:p w14:paraId="7C13E839" w14:textId="77777777" w:rsidR="00AE75CE" w:rsidRPr="002D37DD" w:rsidRDefault="00AE75CE" w:rsidP="004C7A5C">
      <w:pPr>
        <w:pStyle w:val="Prrafodelista"/>
        <w:numPr>
          <w:ilvl w:val="0"/>
          <w:numId w:val="31"/>
        </w:numPr>
        <w:ind w:left="1701" w:hanging="283"/>
      </w:pPr>
      <w:r w:rsidRPr="002D37DD">
        <w:t>Contaminación del agua para consumo humano o de cuerpos de agua.</w:t>
      </w:r>
    </w:p>
    <w:p w14:paraId="22C0C07B" w14:textId="77777777" w:rsidR="00AE75CE" w:rsidRPr="002D37DD" w:rsidRDefault="00AE75CE" w:rsidP="004C7A5C">
      <w:pPr>
        <w:pStyle w:val="Prrafodelista"/>
        <w:numPr>
          <w:ilvl w:val="0"/>
          <w:numId w:val="31"/>
        </w:numPr>
        <w:ind w:left="1701" w:hanging="283"/>
      </w:pPr>
      <w:r w:rsidRPr="002D37DD">
        <w:t>Vertederos de basura.</w:t>
      </w:r>
    </w:p>
    <w:p w14:paraId="57A4E634" w14:textId="77777777" w:rsidR="00AE75CE" w:rsidRPr="002D37DD" w:rsidRDefault="00AE75CE" w:rsidP="004C7A5C">
      <w:pPr>
        <w:pStyle w:val="Prrafodelista"/>
        <w:numPr>
          <w:ilvl w:val="0"/>
          <w:numId w:val="31"/>
        </w:numPr>
        <w:ind w:left="1701" w:hanging="283"/>
      </w:pPr>
      <w:r w:rsidRPr="002D37DD">
        <w:t>Aumento de roedores o insectos vectores.</w:t>
      </w:r>
    </w:p>
    <w:p w14:paraId="6C204995" w14:textId="77777777" w:rsidR="00AE75CE" w:rsidRPr="002D37DD" w:rsidRDefault="00AE75CE" w:rsidP="004C7A5C">
      <w:pPr>
        <w:pStyle w:val="Prrafodelista"/>
        <w:numPr>
          <w:ilvl w:val="0"/>
          <w:numId w:val="31"/>
        </w:numPr>
        <w:ind w:left="1701" w:hanging="283"/>
      </w:pPr>
      <w:r w:rsidRPr="002D37DD">
        <w:t>Desastres naturales</w:t>
      </w:r>
    </w:p>
    <w:p w14:paraId="6D6E1729" w14:textId="77777777" w:rsidR="00AE75CE" w:rsidRPr="004C7A5C" w:rsidRDefault="00AE75CE" w:rsidP="002D37DD">
      <w:pPr>
        <w:pStyle w:val="Prrafodelista"/>
        <w:numPr>
          <w:ilvl w:val="0"/>
          <w:numId w:val="30"/>
        </w:numPr>
        <w:rPr>
          <w:b/>
          <w:bCs/>
        </w:rPr>
      </w:pPr>
      <w:r w:rsidRPr="004C7A5C">
        <w:rPr>
          <w:b/>
          <w:bCs/>
        </w:rPr>
        <w:t>Situaciones en animales</w:t>
      </w:r>
    </w:p>
    <w:p w14:paraId="337B790E" w14:textId="77777777" w:rsidR="00AE75CE" w:rsidRPr="002D37DD" w:rsidRDefault="00AE75CE" w:rsidP="004C7A5C">
      <w:pPr>
        <w:pStyle w:val="Prrafodelista"/>
        <w:ind w:left="1429" w:firstLine="0"/>
      </w:pPr>
      <w:r w:rsidRPr="002D37DD">
        <w:t>Casos individuales o colectivos de enfermedad o muerte en animales silvestres (aves, monos, peces, etc.), animales de producción o de compañía. Estas situaciones pueden representar señales de epizootias o tener un potencial impacto en la relación humano-animal.</w:t>
      </w:r>
    </w:p>
    <w:p w14:paraId="2871BF94" w14:textId="77777777" w:rsidR="00AE75CE" w:rsidRPr="004C7A5C" w:rsidRDefault="00AE75CE" w:rsidP="002D37DD">
      <w:pPr>
        <w:pStyle w:val="Prrafodelista"/>
        <w:numPr>
          <w:ilvl w:val="0"/>
          <w:numId w:val="30"/>
        </w:numPr>
        <w:rPr>
          <w:b/>
          <w:bCs/>
        </w:rPr>
      </w:pPr>
      <w:r w:rsidRPr="004C7A5C">
        <w:rPr>
          <w:b/>
          <w:bCs/>
        </w:rPr>
        <w:t>Síndromes</w:t>
      </w:r>
    </w:p>
    <w:p w14:paraId="2ECF6942" w14:textId="77777777" w:rsidR="00AE75CE" w:rsidRPr="002D37DD" w:rsidRDefault="00AE75CE" w:rsidP="004C7A5C">
      <w:pPr>
        <w:pStyle w:val="Prrafodelista"/>
        <w:ind w:left="1429" w:firstLine="0"/>
      </w:pPr>
      <w:r w:rsidRPr="002D37DD">
        <w:t>Conjuntos de síntomas o signos que podrían ser una señal de un evento de interés en salud pública. Ejemplos:</w:t>
      </w:r>
    </w:p>
    <w:p w14:paraId="6605D04E" w14:textId="77777777" w:rsidR="00AE75CE" w:rsidRPr="002D37DD" w:rsidRDefault="00AE75CE" w:rsidP="004C7A5C">
      <w:pPr>
        <w:pStyle w:val="Prrafodelista"/>
        <w:numPr>
          <w:ilvl w:val="0"/>
          <w:numId w:val="32"/>
        </w:numPr>
        <w:ind w:left="1701" w:hanging="283"/>
      </w:pPr>
      <w:r w:rsidRPr="002D37DD">
        <w:t>Síndrome febril exantemático (como brotes en la piel).</w:t>
      </w:r>
    </w:p>
    <w:p w14:paraId="08153D8B" w14:textId="77777777" w:rsidR="00AE75CE" w:rsidRPr="002D37DD" w:rsidRDefault="00AE75CE" w:rsidP="004C7A5C">
      <w:pPr>
        <w:pStyle w:val="Prrafodelista"/>
        <w:numPr>
          <w:ilvl w:val="0"/>
          <w:numId w:val="32"/>
        </w:numPr>
        <w:ind w:left="1701" w:hanging="283"/>
      </w:pPr>
      <w:r w:rsidRPr="002D37DD">
        <w:t>Síndrome febril ictérico (coloración amarillenta de la piel y mucosas).</w:t>
      </w:r>
    </w:p>
    <w:p w14:paraId="31E6C4FB" w14:textId="77777777" w:rsidR="00AE75CE" w:rsidRPr="002D37DD" w:rsidRDefault="00AE75CE" w:rsidP="004C7A5C">
      <w:pPr>
        <w:pStyle w:val="Prrafodelista"/>
        <w:numPr>
          <w:ilvl w:val="0"/>
          <w:numId w:val="32"/>
        </w:numPr>
        <w:ind w:left="1701" w:hanging="283"/>
      </w:pPr>
      <w:r w:rsidRPr="002D37DD">
        <w:t>Síndrome respiratorio.</w:t>
      </w:r>
    </w:p>
    <w:p w14:paraId="7D1F8F98" w14:textId="77777777" w:rsidR="00AE75CE" w:rsidRPr="002D37DD" w:rsidRDefault="00AE75CE" w:rsidP="004C7A5C">
      <w:pPr>
        <w:pStyle w:val="Prrafodelista"/>
        <w:numPr>
          <w:ilvl w:val="0"/>
          <w:numId w:val="32"/>
        </w:numPr>
        <w:ind w:left="1701" w:hanging="283"/>
      </w:pPr>
      <w:r w:rsidRPr="002D37DD">
        <w:t>Síndrome neurológico.</w:t>
      </w:r>
    </w:p>
    <w:p w14:paraId="3ED4C62F" w14:textId="77777777" w:rsidR="00AE75CE" w:rsidRPr="002D37DD" w:rsidRDefault="00AE75CE" w:rsidP="004C7A5C">
      <w:pPr>
        <w:pStyle w:val="Prrafodelista"/>
        <w:numPr>
          <w:ilvl w:val="0"/>
          <w:numId w:val="32"/>
        </w:numPr>
        <w:ind w:left="1701" w:hanging="283"/>
      </w:pPr>
      <w:r w:rsidRPr="002D37DD">
        <w:t>Síndrome diarreico.</w:t>
      </w:r>
    </w:p>
    <w:p w14:paraId="03C3DE9B" w14:textId="77777777" w:rsidR="00AE75CE" w:rsidRPr="002D37DD" w:rsidRDefault="00AE75CE" w:rsidP="004C7A5C">
      <w:pPr>
        <w:pStyle w:val="Prrafodelista"/>
        <w:ind w:left="1429" w:firstLine="0"/>
      </w:pPr>
      <w:r w:rsidRPr="002D37DD">
        <w:lastRenderedPageBreak/>
        <w:t>Estos síndromes facilitan la detección temprana de enfermedades como sarampión, fiebre amarilla u otras afecciones emergentes o reemergentes, según el contexto.</w:t>
      </w:r>
    </w:p>
    <w:p w14:paraId="1C08A01E" w14:textId="77777777" w:rsidR="00AE75CE" w:rsidRPr="004C7A5C" w:rsidRDefault="00AE75CE" w:rsidP="002D37DD">
      <w:pPr>
        <w:pStyle w:val="Prrafodelista"/>
        <w:numPr>
          <w:ilvl w:val="0"/>
          <w:numId w:val="30"/>
        </w:numPr>
        <w:rPr>
          <w:b/>
          <w:bCs/>
        </w:rPr>
      </w:pPr>
      <w:r w:rsidRPr="004C7A5C">
        <w:rPr>
          <w:b/>
          <w:bCs/>
        </w:rPr>
        <w:t>Casos específicos</w:t>
      </w:r>
    </w:p>
    <w:p w14:paraId="11F352D4" w14:textId="77777777" w:rsidR="00AE75CE" w:rsidRPr="002D37DD" w:rsidRDefault="00AE75CE" w:rsidP="00C94EB6">
      <w:pPr>
        <w:pStyle w:val="Prrafodelista"/>
        <w:ind w:left="1429" w:firstLine="0"/>
      </w:pPr>
      <w:r w:rsidRPr="002D37DD">
        <w:t>Personas con cuadros clínicos que cumplen con la definición de caso probable o sospechoso de un evento de interés en salud pública, según los protocolos de vigilancia basada en indicadores (eventos predefinidos), para los cuales los agentes comunitarios han sido entrenados.</w:t>
      </w:r>
    </w:p>
    <w:p w14:paraId="4F2C1EBF" w14:textId="77777777" w:rsidR="00AE75CE" w:rsidRPr="00C94EB6" w:rsidRDefault="00AE75CE" w:rsidP="002D37DD">
      <w:pPr>
        <w:pStyle w:val="Prrafodelista"/>
        <w:numPr>
          <w:ilvl w:val="0"/>
          <w:numId w:val="30"/>
        </w:numPr>
        <w:rPr>
          <w:b/>
          <w:bCs/>
        </w:rPr>
      </w:pPr>
      <w:r w:rsidRPr="00C94EB6">
        <w:rPr>
          <w:b/>
          <w:bCs/>
        </w:rPr>
        <w:t>Muertes en comunidad</w:t>
      </w:r>
    </w:p>
    <w:p w14:paraId="6AA457A8" w14:textId="308A5027" w:rsidR="00AE75CE" w:rsidRPr="002D37DD" w:rsidRDefault="00AE75CE" w:rsidP="00C8398A">
      <w:pPr>
        <w:pStyle w:val="Prrafodelista"/>
        <w:ind w:left="1429" w:firstLine="0"/>
      </w:pPr>
      <w:r w:rsidRPr="002D37DD">
        <w:t>Defunciones que podrían estar asociadas a una situación de interés en salud pública. Estas muertes también pueden ser señales de la aparición o avance de conglomerados dentro de la comunidad.</w:t>
      </w:r>
    </w:p>
    <w:p w14:paraId="54DA2C07" w14:textId="77777777" w:rsidR="00AE75CE" w:rsidRPr="00C8398A" w:rsidRDefault="00AE75CE" w:rsidP="002D37DD">
      <w:pPr>
        <w:pStyle w:val="Prrafodelista"/>
        <w:numPr>
          <w:ilvl w:val="0"/>
          <w:numId w:val="30"/>
        </w:numPr>
        <w:rPr>
          <w:b/>
          <w:bCs/>
        </w:rPr>
      </w:pPr>
      <w:r w:rsidRPr="00C8398A">
        <w:rPr>
          <w:b/>
          <w:bCs/>
        </w:rPr>
        <w:t>Conglomerados</w:t>
      </w:r>
    </w:p>
    <w:p w14:paraId="50D7E5FA" w14:textId="77777777" w:rsidR="00AE75CE" w:rsidRPr="002D37DD" w:rsidRDefault="00AE75CE" w:rsidP="00C8398A">
      <w:pPr>
        <w:pStyle w:val="Prrafodelista"/>
        <w:ind w:left="1429" w:firstLine="0"/>
      </w:pPr>
      <w:r w:rsidRPr="002D37DD">
        <w:t>Grupos de casos con síntomas similares que ocurren en el mismo período (días o semanas) y lugar, percibidos por la comunidad como comportamientos atípicos o inusuales (Instituto Nacional de Salud, 2023).</w:t>
      </w:r>
    </w:p>
    <w:p w14:paraId="61849310" w14:textId="360FA4D5" w:rsidR="00594C8E" w:rsidRPr="00623562" w:rsidRDefault="00623562" w:rsidP="006757FE">
      <w:pPr>
        <w:pStyle w:val="Ttulo2"/>
      </w:pPr>
      <w:bookmarkStart w:id="7" w:name="_Toc216335157"/>
      <w:r>
        <w:t xml:space="preserve">1.5 </w:t>
      </w:r>
      <w:r w:rsidR="00F533AE">
        <w:t>Flujo y canales para la recepción de la información</w:t>
      </w:r>
      <w:bookmarkEnd w:id="7"/>
    </w:p>
    <w:p w14:paraId="2B749AFC" w14:textId="6BA05138" w:rsidR="000B2B77" w:rsidRPr="008D1B8D" w:rsidRDefault="000B2B77" w:rsidP="008D1B8D">
      <w:r w:rsidRPr="008D1B8D">
        <w:t xml:space="preserve">El flujo de información inicia con la identificación de la señal por parte de los vigías y gestores comunitarios, quienes realizan el reporte de la situación de interés en salud pública en los formatos establecidos para la situación individual y colectiva, posteriormente, el reporte se realiza a la entidad que lidera el proceso en el territorio. Esta señal debe ingresar luego </w:t>
      </w:r>
      <w:r w:rsidR="00AF571C" w:rsidRPr="001A1A2C">
        <w:t>al</w:t>
      </w:r>
      <w:r w:rsidR="00AF571C" w:rsidRPr="008D1B8D">
        <w:t xml:space="preserve"> </w:t>
      </w:r>
      <w:r w:rsidRPr="008D1B8D">
        <w:t>sistema de alerta temprana territorial, para ser verificada.  </w:t>
      </w:r>
    </w:p>
    <w:p w14:paraId="336A8499" w14:textId="77777777" w:rsidR="000B2B77" w:rsidRPr="008D1B8D" w:rsidRDefault="000B2B77" w:rsidP="008D1B8D">
      <w:r w:rsidRPr="008D1B8D">
        <w:t> </w:t>
      </w:r>
    </w:p>
    <w:p w14:paraId="186DAD43" w14:textId="77777777" w:rsidR="000B2B77" w:rsidRPr="008D1B8D" w:rsidRDefault="000B2B77" w:rsidP="008D1B8D">
      <w:r w:rsidRPr="008D1B8D">
        <w:lastRenderedPageBreak/>
        <w:t>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0EF34357" w14:textId="5F5D8CAB" w:rsidR="000B2B77" w:rsidRPr="008D1B8D" w:rsidRDefault="000B2B77" w:rsidP="008D1B8D">
      <w:r w:rsidRPr="008D1B8D">
        <w:t> Confirmada la señal, la entidad territorial activa la respuesta requerida con base en las entidades gubernamentales y no gubernamentales presenten en el territorio y que den respuesta a la señal reportada. Cuando la señal corresponde al sector salud, la repuesta se vincula al área específica para la situación de interés en salud pública, para que el proceso de atención en salud sea intramural o extramural, en caso contrario se direcciona a la entidad competente para la respuesta. </w:t>
      </w:r>
    </w:p>
    <w:p w14:paraId="3ED5F8F7" w14:textId="77777777" w:rsidR="00AF571C" w:rsidRPr="008D1B8D" w:rsidRDefault="00AF571C" w:rsidP="008D1B8D">
      <w:pPr>
        <w:pStyle w:val="Ttulo8"/>
      </w:pPr>
      <w:r w:rsidRPr="008D1B8D">
        <w:t>Ejemplo</w:t>
      </w:r>
    </w:p>
    <w:p w14:paraId="31BCED1B" w14:textId="77777777" w:rsidR="00AF571C" w:rsidRPr="008D1B8D" w:rsidRDefault="00AF571C" w:rsidP="008D1B8D">
      <w:r w:rsidRPr="008D1B8D">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p w14:paraId="479C389A" w14:textId="77777777" w:rsidR="000B2B77" w:rsidRPr="008D1B8D" w:rsidRDefault="000B2B77" w:rsidP="008D1B8D">
      <w:r w:rsidRPr="008D1B8D">
        <w:t>Las señales recibidas desde la comunidad deben contar con una respuesta institucional o una orientación para la autogestión, a su vez, se debe garantizar la comunicación de las acciones realizadas por la entidad a los vigías y gestores comunitarios, para fortalecer la comunicación entre la comunidad y la entidad generando la confianza a la REVCOM y su comunidad frente a la gestión por parte de las entidades. </w:t>
      </w:r>
    </w:p>
    <w:p w14:paraId="21271B8F" w14:textId="77777777" w:rsidR="000B2B77" w:rsidRPr="008D1B8D" w:rsidRDefault="000B2B77" w:rsidP="008D1B8D">
      <w:r w:rsidRPr="008D1B8D">
        <w:t xml:space="preserve">En el caso que el reporte sea negativo (ausencia de la situación de interés en salud pública), la entidad territorial es la encargada de orientar a los vigías y gestores </w:t>
      </w:r>
      <w:r w:rsidRPr="008D1B8D">
        <w:lastRenderedPageBreak/>
        <w:t>del porqué la señal presentada fue negativa; asimismo, es una forma de hacer monitoreo de estos casos para contar con la cobertura y funcionamiento de las redes. Para esto, se recomienda que exista una comunicación semanal con los agentes comunitarios que son parte de la REVCOM, con el objeto de validar la existencia o no de situaciones de interés en salud pública que ocurran en las comunidades ​(Instituto Nacional de Salud, 2023).​ </w:t>
      </w:r>
    </w:p>
    <w:p w14:paraId="25D809FC" w14:textId="6B09BA12" w:rsidR="000B2B77" w:rsidRPr="008D1B8D" w:rsidRDefault="000B2B77" w:rsidP="008D1B8D">
      <w:r w:rsidRPr="008D1B8D">
        <w:t>De acuerdo a lo anterior, a continuación, se relaciona la estructura de este flujo: </w:t>
      </w:r>
    </w:p>
    <w:p w14:paraId="6A1C9823" w14:textId="03C00187" w:rsidR="000B2B77" w:rsidRDefault="000B2B77" w:rsidP="008D1B8D">
      <w:pPr>
        <w:pStyle w:val="Figura"/>
      </w:pPr>
      <w:r w:rsidRPr="008D1B8D">
        <w:rPr>
          <w:b/>
          <w:bCs/>
        </w:rPr>
        <w:t>Figura 1</w:t>
      </w:r>
      <w:r w:rsidRPr="008D1B8D">
        <w:t>. Flujo y elementos del reporte de vigilancia basada en comunidad </w:t>
      </w:r>
    </w:p>
    <w:p w14:paraId="78073E8E" w14:textId="050C0058" w:rsidR="008D1B8D" w:rsidRDefault="0091171E" w:rsidP="00485FC6">
      <w:pPr>
        <w:ind w:firstLine="0"/>
        <w:jc w:val="center"/>
      </w:pPr>
      <w:r>
        <w:rPr>
          <w:noProof/>
        </w:rPr>
        <w:drawing>
          <wp:inline distT="0" distB="0" distL="0" distR="0" wp14:anchorId="4D0E6117" wp14:editId="5CA8D79A">
            <wp:extent cx="6332220" cy="3406140"/>
            <wp:effectExtent l="0" t="0" r="0" b="3810"/>
            <wp:doc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406140"/>
                    </a:xfrm>
                    <a:prstGeom prst="rect">
                      <a:avLst/>
                    </a:prstGeom>
                  </pic:spPr>
                </pic:pic>
              </a:graphicData>
            </a:graphic>
          </wp:inline>
        </w:drawing>
      </w:r>
    </w:p>
    <w:p w14:paraId="3875D8CE" w14:textId="6A6BBBFE" w:rsidR="00CA0384" w:rsidRPr="00CA0384" w:rsidRDefault="00CA0384" w:rsidP="00CA0384">
      <w:pPr>
        <w:pStyle w:val="Ttulo8"/>
      </w:pPr>
      <w:r w:rsidRPr="00CA0384">
        <w:t>Flujo y elementos del reporte de vigilancia basada en comunidad</w:t>
      </w:r>
    </w:p>
    <w:p w14:paraId="444DF8B3" w14:textId="77777777" w:rsidR="00CA0384" w:rsidRPr="00CA0384" w:rsidRDefault="00CA0384" w:rsidP="00CA0384">
      <w:pPr>
        <w:pStyle w:val="Ttulo8"/>
      </w:pPr>
      <w:r w:rsidRPr="00CA0384">
        <w:t>Comunidad</w:t>
      </w:r>
    </w:p>
    <w:p w14:paraId="7E4ABA69" w14:textId="77777777" w:rsidR="00CA0384" w:rsidRPr="00CA0384" w:rsidRDefault="00CA0384" w:rsidP="00CA0384">
      <w:r w:rsidRPr="00CA0384">
        <w:t>¿Dónde ocurre?</w:t>
      </w:r>
    </w:p>
    <w:p w14:paraId="13DE4C54" w14:textId="77777777" w:rsidR="00CA0384" w:rsidRPr="00CA0384" w:rsidRDefault="00CA0384" w:rsidP="00CA0384">
      <w:r w:rsidRPr="00CA0384">
        <w:t>¿En cuántas personas?</w:t>
      </w:r>
    </w:p>
    <w:p w14:paraId="5222E17F" w14:textId="77777777" w:rsidR="00CA0384" w:rsidRPr="00CA0384" w:rsidRDefault="00CA0384" w:rsidP="00CA0384">
      <w:r w:rsidRPr="00CA0384">
        <w:lastRenderedPageBreak/>
        <w:t>Características de las personas afectadas (ciclo vital, edad, sexo, etc.).</w:t>
      </w:r>
    </w:p>
    <w:p w14:paraId="1F319AB5" w14:textId="77777777" w:rsidR="00CA0384" w:rsidRPr="00CA0384" w:rsidRDefault="00CA0384" w:rsidP="00CA0384">
      <w:r w:rsidRPr="00CA0384">
        <w:t>Hace cuánto tiempo se presenta el evento o situación.</w:t>
      </w:r>
    </w:p>
    <w:p w14:paraId="4D08D5DD" w14:textId="77777777" w:rsidR="00CA0384" w:rsidRPr="00CA0384" w:rsidRDefault="00CA0384" w:rsidP="00CA0384">
      <w:r w:rsidRPr="00CA0384">
        <w:t>Breve descripción del evento o situación de interés en salud pública.</w:t>
      </w:r>
    </w:p>
    <w:p w14:paraId="67015D65" w14:textId="77777777" w:rsidR="00CA0384" w:rsidRPr="00CA0384" w:rsidRDefault="00CA0384" w:rsidP="00CA0384">
      <w:pPr>
        <w:rPr>
          <w:b/>
          <w:bCs/>
        </w:rPr>
      </w:pPr>
      <w:r w:rsidRPr="00CA0384">
        <w:rPr>
          <w:b/>
          <w:bCs/>
        </w:rPr>
        <w:t>Elementos del reporte comunitario</w:t>
      </w:r>
    </w:p>
    <w:p w14:paraId="3A68CAED" w14:textId="77777777" w:rsidR="00CA0384" w:rsidRPr="00CA0384" w:rsidRDefault="00CA0384" w:rsidP="00CA0384">
      <w:pPr>
        <w:rPr>
          <w:b/>
          <w:bCs/>
        </w:rPr>
      </w:pPr>
      <w:r w:rsidRPr="00CA0384">
        <w:rPr>
          <w:b/>
          <w:bCs/>
        </w:rPr>
        <w:t>Vigías y gestores</w:t>
      </w:r>
    </w:p>
    <w:p w14:paraId="6FD9E1AE" w14:textId="77777777" w:rsidR="00CA0384" w:rsidRPr="00CA0384" w:rsidRDefault="00CA0384" w:rsidP="00CA0384">
      <w:pPr>
        <w:pStyle w:val="Encabezado"/>
        <w:tabs>
          <w:tab w:val="clear" w:pos="4419"/>
          <w:tab w:val="clear" w:pos="8838"/>
        </w:tabs>
        <w:spacing w:before="160" w:after="120" w:line="360" w:lineRule="auto"/>
      </w:pPr>
      <w:r w:rsidRPr="00CA0384">
        <w:t>Reporte de señal</w:t>
      </w:r>
    </w:p>
    <w:p w14:paraId="613DBAC4" w14:textId="77777777" w:rsidR="00CA0384" w:rsidRPr="00CA0384" w:rsidRDefault="00CA0384" w:rsidP="00AA52B8">
      <w:pPr>
        <w:pStyle w:val="Ttulo8"/>
      </w:pPr>
      <w:r w:rsidRPr="00CA0384">
        <w:t>Entidad</w:t>
      </w:r>
    </w:p>
    <w:p w14:paraId="7119E5DA" w14:textId="77777777" w:rsidR="00CA0384" w:rsidRPr="00CA0384" w:rsidRDefault="00CA0384" w:rsidP="00CA0384">
      <w:r w:rsidRPr="00CA0384">
        <w:t>Recepción de señal</w:t>
      </w:r>
    </w:p>
    <w:p w14:paraId="4217ED45" w14:textId="630D6F3B" w:rsidR="00CA0384" w:rsidRDefault="00CA0384" w:rsidP="00AA52B8">
      <w:pPr>
        <w:pStyle w:val="Encabezado"/>
        <w:tabs>
          <w:tab w:val="clear" w:pos="4419"/>
          <w:tab w:val="clear" w:pos="8838"/>
        </w:tabs>
        <w:spacing w:before="160" w:after="120" w:line="360" w:lineRule="auto"/>
      </w:pPr>
    </w:p>
    <w:p w14:paraId="696FD642" w14:textId="77777777" w:rsidR="00AA52B8" w:rsidRPr="00C57C65" w:rsidRDefault="00AA52B8" w:rsidP="00C57C65">
      <w:pPr>
        <w:pStyle w:val="Ttulo8"/>
      </w:pPr>
      <w:r w:rsidRPr="00C57C65">
        <w:t>Instrumentos de reporte </w:t>
      </w:r>
    </w:p>
    <w:p w14:paraId="5BC4937C" w14:textId="7859D848" w:rsidR="00AA52B8" w:rsidRPr="00C57C65" w:rsidRDefault="00AA52B8" w:rsidP="00C57C65">
      <w:r w:rsidRPr="00C57C65">
        <w:t xml:space="preserve">Para realizar el reporte de las situaciones de interés, actualmente se dispone de dos formatos de reporte a manera de ejemplo; una de ellas corresponde a las situaciones de reporte individual y otra a la de reporte colectivo; estas fichas pueden ser implementadas por las entidades territoriales o pueden </w:t>
      </w:r>
      <w:r w:rsidRPr="00686259">
        <w:t>ser diseñad</w:t>
      </w:r>
      <w:r w:rsidR="00C57C65" w:rsidRPr="00686259">
        <w:t>as</w:t>
      </w:r>
      <w:r w:rsidRPr="00686259">
        <w:t xml:space="preserve"> por</w:t>
      </w:r>
      <w:r w:rsidRPr="00C57C65">
        <w:t xml:space="preserve"> la entidad territorial, según la posibilidad; aunque, guardando los parámetros que se dan para la obtención de datos requeridos.  </w:t>
      </w:r>
    </w:p>
    <w:p w14:paraId="7E0DE8A2" w14:textId="7D1AE1AA" w:rsidR="00AA52B8" w:rsidRPr="00C57C65" w:rsidRDefault="00AA52B8" w:rsidP="00C57C65">
      <w:r w:rsidRPr="00C57C65">
        <w:t> A continuación, puede descargar cada uno de estos formatos y así poder analizarlos: </w:t>
      </w:r>
    </w:p>
    <w:p w14:paraId="76A27FB1" w14:textId="7A113AC7" w:rsidR="00AA52B8" w:rsidRDefault="00795DA0" w:rsidP="00F549DC">
      <w:pPr>
        <w:pStyle w:val="Prrafodelista"/>
        <w:numPr>
          <w:ilvl w:val="0"/>
          <w:numId w:val="35"/>
        </w:numPr>
      </w:pPr>
      <w:r>
        <w:t xml:space="preserve">Formato individual ubicado en </w:t>
      </w:r>
      <w:hyperlink r:id="rId14" w:history="1">
        <w:r w:rsidRPr="00795DA0">
          <w:rPr>
            <w:rStyle w:val="Hipervnculo"/>
          </w:rPr>
          <w:t>enlace</w:t>
        </w:r>
      </w:hyperlink>
      <w:r>
        <w:t>.</w:t>
      </w:r>
    </w:p>
    <w:p w14:paraId="4DB91C6A" w14:textId="3A8337A5" w:rsidR="00795DA0" w:rsidRDefault="00795DA0" w:rsidP="00F549DC">
      <w:pPr>
        <w:pStyle w:val="Prrafodelista"/>
        <w:numPr>
          <w:ilvl w:val="0"/>
          <w:numId w:val="35"/>
        </w:numPr>
      </w:pPr>
      <w:r>
        <w:t xml:space="preserve">Formato colectivo ubicado en </w:t>
      </w:r>
      <w:hyperlink r:id="rId15" w:history="1">
        <w:r w:rsidRPr="00795DA0">
          <w:rPr>
            <w:rStyle w:val="Hipervnculo"/>
          </w:rPr>
          <w:t>enlace</w:t>
        </w:r>
      </w:hyperlink>
      <w:r>
        <w:t>.</w:t>
      </w:r>
    </w:p>
    <w:p w14:paraId="56FA85B7" w14:textId="77777777" w:rsidR="00795DA0" w:rsidRDefault="00795DA0" w:rsidP="00C57C65"/>
    <w:p w14:paraId="701A70F5" w14:textId="77777777" w:rsidR="00AA52B8" w:rsidRPr="00C57C65" w:rsidRDefault="00AA52B8" w:rsidP="00C57C65">
      <w:r w:rsidRPr="00C57C65">
        <w:lastRenderedPageBreak/>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 ​(Federación Internacional de Sociedades de la Cruz Roja y de la Media Luna Roja, 2019)​. </w:t>
      </w:r>
    </w:p>
    <w:p w14:paraId="73171828" w14:textId="0994FCD7" w:rsidR="00AA52B8" w:rsidRPr="00C57C65" w:rsidRDefault="00AA52B8" w:rsidP="00C57C65">
      <w:r w:rsidRPr="00C57C65">
        <w:t> Asimismo, cuando el reporte corresponde a una persona este debe hacers</w:t>
      </w:r>
      <w:r w:rsidRPr="00A67F61">
        <w:t>e en el</w:t>
      </w:r>
      <w:r w:rsidRPr="00C57C65">
        <w:t xml:space="preserve"> formato de ficha de situación en salud pública individual. Estos instrumentos pueden ser dispuestos en diversas herramientas de captura dentro de las cuales están los formularios de Google </w:t>
      </w:r>
      <w:proofErr w:type="spellStart"/>
      <w:r w:rsidRPr="00C57C65">
        <w:t>Form</w:t>
      </w:r>
      <w:proofErr w:type="spellEnd"/>
      <w:r w:rsidRPr="00C57C65">
        <w:t xml:space="preserve">, Microsoft, entre otros; aplicativos como el </w:t>
      </w:r>
      <w:proofErr w:type="spellStart"/>
      <w:r w:rsidRPr="00C57C65">
        <w:t>RedCap</w:t>
      </w:r>
      <w:proofErr w:type="spellEnd"/>
      <w:r w:rsidRPr="00C57C65">
        <w:t xml:space="preserve"> o </w:t>
      </w:r>
      <w:proofErr w:type="spellStart"/>
      <w:r w:rsidRPr="00C57C65">
        <w:t>Epicollect</w:t>
      </w:r>
      <w:proofErr w:type="spellEnd"/>
      <w:r w:rsidRPr="00C57C65">
        <w:t xml:space="preserve"> ​(Instituto Nacional de Salud, 2023).​ </w:t>
      </w:r>
    </w:p>
    <w:p w14:paraId="79F010F0" w14:textId="03029952" w:rsidR="00AA52B8" w:rsidRPr="00AF2D7C" w:rsidRDefault="00AA52B8" w:rsidP="00AF2D7C">
      <w:pPr>
        <w:pStyle w:val="Ttulo8"/>
        <w:tabs>
          <w:tab w:val="left" w:pos="2026"/>
        </w:tabs>
      </w:pPr>
      <w:r w:rsidRPr="00AF2D7C">
        <w:t>Canales de comunicación </w:t>
      </w:r>
    </w:p>
    <w:p w14:paraId="284C8AFA" w14:textId="77777777" w:rsidR="00AA52B8" w:rsidRPr="00C57C65" w:rsidRDefault="00AA52B8" w:rsidP="00C57C65">
      <w:pPr>
        <w:pStyle w:val="Sangradetextonormal"/>
      </w:pPr>
      <w:r w:rsidRPr="00C57C65">
        <w:t xml:space="preserve">Los canales de reporte a emplear dependen de lo establecido en la REVCOM y la institucionalidad, con base en las facilidades de conexión en el territorio entre las redes y las instituciones. Estos pueden ser diversos según los medios tecnológicos (aplicaciones móviles, plataformas </w:t>
      </w:r>
      <w:r w:rsidRPr="00607D6B">
        <w:rPr>
          <w:rStyle w:val="Extranjerismo"/>
          <w:lang w:val="es-CO"/>
        </w:rPr>
        <w:t xml:space="preserve">web, </w:t>
      </w:r>
      <w:proofErr w:type="spellStart"/>
      <w:r w:rsidRPr="00607D6B">
        <w:rPr>
          <w:rStyle w:val="Extranjerismo"/>
          <w:lang w:val="es-CO"/>
        </w:rPr>
        <w:t>bots</w:t>
      </w:r>
      <w:proofErr w:type="spellEnd"/>
      <w:r w:rsidRPr="00C57C65">
        <w:t>), mensajería celular, llamadas telefónicas, radio - comunicación, emisoras comunitarias y voz a voz.  </w:t>
      </w:r>
    </w:p>
    <w:p w14:paraId="0FD1B45F" w14:textId="493F209C" w:rsidR="00AA52B8" w:rsidRPr="00C57C65" w:rsidRDefault="00AA52B8" w:rsidP="00C57C65">
      <w:r w:rsidRPr="00C57C65">
        <w:t xml:space="preserve"> Los reportes recibidos mediante estos canales deben cumplir con los criterios establecidos que contienen los formatos tanto para el reporte individual y el reporte colectivo. En cuanto, a la comunicación esta puede ser directa (mediante agentes comunitarios) o institucional (a través de organizaciones colaboradoras, comités de </w:t>
      </w:r>
      <w:r w:rsidRPr="00C57C65">
        <w:lastRenderedPageBreak/>
        <w:t>vigilancia, redes territoriales y grupos sectoriales) mediante las herramientas de captura definidas en cada territorio ​(Paz Tovar et al., 2022).​ </w:t>
      </w:r>
    </w:p>
    <w:p w14:paraId="3DF84A13" w14:textId="3DFBFA70" w:rsidR="00005328" w:rsidRPr="00005328" w:rsidRDefault="00005328" w:rsidP="00A8639A">
      <w:pPr>
        <w:pStyle w:val="Ttulo2"/>
      </w:pPr>
      <w:bookmarkStart w:id="8" w:name="_Toc216335158"/>
      <w:r w:rsidRPr="00005328">
        <w:t>1.</w:t>
      </w:r>
      <w:r>
        <w:t>6</w:t>
      </w:r>
      <w:r w:rsidRPr="00005328">
        <w:t xml:space="preserve"> </w:t>
      </w:r>
      <w:r w:rsidR="003B207E">
        <w:t>Actores que realizan el reporte</w:t>
      </w:r>
      <w:bookmarkEnd w:id="8"/>
    </w:p>
    <w:p w14:paraId="3ABF9A73" w14:textId="0F35BBA0" w:rsidR="00BA4D7B" w:rsidRPr="00BA4D7B" w:rsidRDefault="00BA4D7B" w:rsidP="00BA4D7B">
      <w:r w:rsidRPr="00BA4D7B">
        <w:t>Los actores involucrados en la comunicación de las situaciones de interés en salud pública son la REVCOM: integrada por agentes seleccionados por la comunidad y conectados con las instituciones territoriales encargadas de la vigilancia, facilitando la movilidad de la información y la gestión coordinada de la respuesta.  Estos agentes pueden pertenecer a comunidades rurales, urbanas, grupos especiales, alojamientos temporales y poblaciones cautivas, ampliando la cobertura y adaptando los canales según el contexto territorial (​Tufiño et al., 2023)​. </w:t>
      </w:r>
    </w:p>
    <w:p w14:paraId="66D94F80" w14:textId="272A3EFD" w:rsidR="00BA4D7B" w:rsidRPr="00BA4D7B" w:rsidRDefault="00BA4D7B" w:rsidP="00BA4D7B">
      <w:r w:rsidRPr="00BA4D7B">
        <w:t> El sistema de flujo y canales garantiza que la información relevante circule de manera segura, oportuna y bidireccional entre la comunidad y las instituciones sanitarias, fortaleciendo la capacidad de respuesta epidemiológica a nivel local y nacional ​(Instituto Nacional de Salud, 2023)​. </w:t>
      </w:r>
    </w:p>
    <w:p w14:paraId="7BF117B5" w14:textId="33FCC180" w:rsidR="00B66AE1" w:rsidRPr="00623562" w:rsidRDefault="00B66AE1" w:rsidP="00097B1B">
      <w:pPr>
        <w:pStyle w:val="Ttulo2"/>
      </w:pPr>
      <w:bookmarkStart w:id="9" w:name="_Toc216335159"/>
      <w:r>
        <w:t xml:space="preserve">1.7 </w:t>
      </w:r>
      <w:r w:rsidR="00E84471">
        <w:t>Aplicativo de la Red de Vigilancia Epidemiológica Comunitaria</w:t>
      </w:r>
      <w:bookmarkEnd w:id="9"/>
    </w:p>
    <w:p w14:paraId="53618AF0" w14:textId="662B2B55" w:rsidR="00935144" w:rsidRDefault="00935144" w:rsidP="00935144">
      <w:r w:rsidRPr="00935144">
        <w:t xml:space="preserve">El aplicativo de captura para Vigilancia Basada en Comunidad (VBC) es una herramienta digital diseñada para facilitar el registro, gestión y análisis de eventos de salud detectados y reportados por la comunidad, promoviendo una vigilancia oportuna y participativa. Desarrollada bajo una plataforma </w:t>
      </w:r>
      <w:r w:rsidRPr="00607D6B">
        <w:rPr>
          <w:rStyle w:val="Extranjerismo"/>
          <w:lang w:val="es-CO"/>
        </w:rPr>
        <w:t xml:space="preserve">web </w:t>
      </w:r>
      <w:r w:rsidRPr="00935144">
        <w:t>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de la comunidad ​(Rueda Cortés, 2019)​. </w:t>
      </w:r>
    </w:p>
    <w:p w14:paraId="212A40F6" w14:textId="499F467B" w:rsidR="001E7A5F" w:rsidRPr="001E7A5F" w:rsidRDefault="001E7A5F" w:rsidP="001E7A5F">
      <w:pPr>
        <w:pStyle w:val="Ttulo8"/>
      </w:pPr>
      <w:r w:rsidRPr="001E7A5F">
        <w:lastRenderedPageBreak/>
        <w:t>Ingreso aplicativo VBC</w:t>
      </w:r>
    </w:p>
    <w:p w14:paraId="7E5FADC1" w14:textId="6CA78AB8" w:rsidR="001E7A5F" w:rsidRPr="00935144" w:rsidRDefault="001E7A5F" w:rsidP="00935144">
      <w:r>
        <w:t xml:space="preserve">Acceda al siguiente documento y conozca toda la estructura del aplicativo de la Vigilancia Basada en Comunidad ubicada en </w:t>
      </w:r>
      <w:hyperlink r:id="rId16" w:history="1">
        <w:r w:rsidRPr="00627C22">
          <w:rPr>
            <w:rStyle w:val="Hipervnculo"/>
          </w:rPr>
          <w:t>enlace</w:t>
        </w:r>
      </w:hyperlink>
      <w:r w:rsidRPr="00627C22">
        <w:t>.</w:t>
      </w:r>
    </w:p>
    <w:p w14:paraId="3A559A80" w14:textId="1EB0DDD5" w:rsidR="00935144" w:rsidRPr="001D5FED" w:rsidRDefault="00935144" w:rsidP="001D5FED">
      <w:pPr>
        <w:pStyle w:val="Encabezado"/>
        <w:tabs>
          <w:tab w:val="clear" w:pos="4419"/>
          <w:tab w:val="clear" w:pos="8838"/>
        </w:tabs>
        <w:spacing w:before="160" w:after="120" w:line="360" w:lineRule="auto"/>
        <w:rPr>
          <w:b/>
          <w:bCs/>
        </w:rPr>
      </w:pPr>
      <w:r w:rsidRPr="001D5FED">
        <w:t> </w:t>
      </w:r>
      <w:r w:rsidRPr="001D5FED">
        <w:rPr>
          <w:b/>
          <w:bCs/>
        </w:rPr>
        <w:t xml:space="preserve">Reporte en estado </w:t>
      </w:r>
      <w:r w:rsidRPr="00607D6B">
        <w:rPr>
          <w:rStyle w:val="Extranjerismo"/>
          <w:b/>
          <w:bCs/>
          <w:lang w:val="es-CO"/>
        </w:rPr>
        <w:t>online y offline</w:t>
      </w:r>
      <w:r w:rsidRPr="001D5FED">
        <w:rPr>
          <w:b/>
          <w:bCs/>
        </w:rPr>
        <w:t> </w:t>
      </w:r>
    </w:p>
    <w:p w14:paraId="1950F5C2" w14:textId="299C1EC7" w:rsidR="00935144" w:rsidRPr="001D5FED" w:rsidRDefault="00935144" w:rsidP="00900D69">
      <w:pPr>
        <w:pStyle w:val="Sangradetextonormal"/>
      </w:pPr>
      <w:r w:rsidRPr="001D5FED">
        <w:t> Cuando no se cuenta con acceso a internet el reporte es posible realizarlo teniendo en cuenta los siguientes exploradores, de acuerdo a lo expuesto por ICONOI (2025):  </w:t>
      </w:r>
    </w:p>
    <w:p w14:paraId="1DF3BBFC" w14:textId="4F650EF1" w:rsidR="00935144" w:rsidRPr="00900D69" w:rsidRDefault="00935144" w:rsidP="00900D69">
      <w:pPr>
        <w:pStyle w:val="Prrafodelista"/>
        <w:numPr>
          <w:ilvl w:val="0"/>
          <w:numId w:val="42"/>
        </w:numPr>
        <w:rPr>
          <w:b/>
          <w:bCs/>
        </w:rPr>
      </w:pPr>
      <w:r w:rsidRPr="00900D69">
        <w:rPr>
          <w:b/>
          <w:bCs/>
        </w:rPr>
        <w:t>Chrome </w:t>
      </w:r>
    </w:p>
    <w:p w14:paraId="79594DB9" w14:textId="77777777" w:rsidR="00935144" w:rsidRPr="00900D69" w:rsidRDefault="00935144" w:rsidP="00900D69">
      <w:pPr>
        <w:pStyle w:val="Prrafodelista"/>
        <w:ind w:left="1429" w:firstLine="0"/>
      </w:pPr>
      <w:r w:rsidRPr="00900D69">
        <w:t>De la versión 70+ en adelante, la versión más actualizada es la 134. Permite instalación es escritorio y en versiones móviles. </w:t>
      </w:r>
    </w:p>
    <w:p w14:paraId="28B0E1CB" w14:textId="77777777" w:rsidR="00935144" w:rsidRPr="00900D69" w:rsidRDefault="00935144" w:rsidP="00900D69">
      <w:pPr>
        <w:pStyle w:val="Prrafodelista"/>
        <w:numPr>
          <w:ilvl w:val="0"/>
          <w:numId w:val="42"/>
        </w:numPr>
        <w:rPr>
          <w:b/>
          <w:bCs/>
        </w:rPr>
      </w:pPr>
      <w:r w:rsidRPr="00900D69">
        <w:rPr>
          <w:b/>
          <w:bCs/>
        </w:rPr>
        <w:t>Edge </w:t>
      </w:r>
    </w:p>
    <w:p w14:paraId="4DF487B7" w14:textId="77777777" w:rsidR="00935144" w:rsidRPr="00900D69" w:rsidRDefault="00935144" w:rsidP="00900D69">
      <w:pPr>
        <w:pStyle w:val="Prrafodelista"/>
        <w:ind w:left="1429" w:firstLine="0"/>
      </w:pPr>
      <w:r w:rsidRPr="00900D69">
        <w:t>De la versión 79 en adelante, la versión más actualizada es la 135. Permite instalación es escritorio y en versiones móviles. </w:t>
      </w:r>
    </w:p>
    <w:p w14:paraId="6A5FB618" w14:textId="77777777" w:rsidR="00935144" w:rsidRPr="00900D69" w:rsidRDefault="00935144" w:rsidP="00900D69">
      <w:pPr>
        <w:pStyle w:val="Prrafodelista"/>
        <w:numPr>
          <w:ilvl w:val="0"/>
          <w:numId w:val="42"/>
        </w:numPr>
        <w:rPr>
          <w:b/>
          <w:bCs/>
        </w:rPr>
      </w:pPr>
      <w:r w:rsidRPr="00900D69">
        <w:rPr>
          <w:b/>
          <w:bCs/>
        </w:rPr>
        <w:t>Safari </w:t>
      </w:r>
    </w:p>
    <w:p w14:paraId="5DC45EFE" w14:textId="77777777" w:rsidR="00935144" w:rsidRPr="00900D69" w:rsidRDefault="00935144" w:rsidP="00900D69">
      <w:pPr>
        <w:pStyle w:val="Prrafodelista"/>
        <w:ind w:left="1429" w:firstLine="0"/>
      </w:pPr>
      <w:r w:rsidRPr="00900D69">
        <w:t>De la versión 11.3 a la 18.x. No permite la instalación es escritorio, en versión móvil sí. </w:t>
      </w:r>
    </w:p>
    <w:p w14:paraId="694602F7" w14:textId="77777777" w:rsidR="00935144" w:rsidRPr="00900D69" w:rsidRDefault="00935144" w:rsidP="00900D69">
      <w:pPr>
        <w:pStyle w:val="Prrafodelista"/>
        <w:numPr>
          <w:ilvl w:val="0"/>
          <w:numId w:val="42"/>
        </w:numPr>
        <w:rPr>
          <w:b/>
          <w:bCs/>
        </w:rPr>
      </w:pPr>
      <w:r w:rsidRPr="00900D69">
        <w:rPr>
          <w:b/>
          <w:bCs/>
        </w:rPr>
        <w:t>Firefox </w:t>
      </w:r>
    </w:p>
    <w:p w14:paraId="3C8D3F06" w14:textId="77777777" w:rsidR="00935144" w:rsidRPr="00900D69" w:rsidRDefault="00935144" w:rsidP="00900D69">
      <w:pPr>
        <w:pStyle w:val="Prrafodelista"/>
        <w:ind w:left="1429" w:firstLine="0"/>
      </w:pPr>
      <w:r w:rsidRPr="00900D69">
        <w:t>De la versión 79 en adelante, la versión más actualizada es la 136. No permite la instalación es escritorio, ni en versión móvil. </w:t>
      </w:r>
    </w:p>
    <w:p w14:paraId="4E295AA6" w14:textId="77777777" w:rsidR="00935144" w:rsidRPr="00900D69" w:rsidRDefault="00935144" w:rsidP="00900D69">
      <w:pPr>
        <w:pStyle w:val="Prrafodelista"/>
        <w:numPr>
          <w:ilvl w:val="0"/>
          <w:numId w:val="42"/>
        </w:numPr>
        <w:rPr>
          <w:b/>
          <w:bCs/>
        </w:rPr>
      </w:pPr>
      <w:r w:rsidRPr="00900D69">
        <w:rPr>
          <w:b/>
          <w:bCs/>
        </w:rPr>
        <w:t>Opera </w:t>
      </w:r>
    </w:p>
    <w:p w14:paraId="2023D865" w14:textId="5C53264B" w:rsidR="00935144" w:rsidRDefault="00935144" w:rsidP="00900D69">
      <w:pPr>
        <w:pStyle w:val="Prrafodelista"/>
        <w:ind w:left="1429" w:firstLine="0"/>
        <w:rPr>
          <w:rStyle w:val="eop"/>
          <w:rFonts w:ascii="Arial" w:hAnsi="Arial" w:cs="Arial"/>
          <w:color w:val="000000"/>
          <w:sz w:val="20"/>
          <w:szCs w:val="20"/>
        </w:rPr>
      </w:pPr>
      <w:r w:rsidRPr="00900D69">
        <w:t>De la versión 64 en adelante, la versión más actualizada es la 117. Permite instalación es escritorio y en versiones móviles</w:t>
      </w:r>
      <w:r w:rsidRPr="00900D69">
        <w:rPr>
          <w:rStyle w:val="normaltextrun"/>
          <w:rFonts w:ascii="Arial" w:hAnsi="Arial" w:cs="Arial"/>
          <w:sz w:val="20"/>
          <w:szCs w:val="20"/>
          <w:lang w:val="es-ES"/>
        </w:rPr>
        <w:t>.</w:t>
      </w:r>
      <w:r w:rsidRPr="00900D69">
        <w:rPr>
          <w:rStyle w:val="eop"/>
          <w:rFonts w:ascii="Arial" w:hAnsi="Arial" w:cs="Arial"/>
          <w:color w:val="000000"/>
          <w:sz w:val="20"/>
          <w:szCs w:val="20"/>
        </w:rPr>
        <w:t> </w:t>
      </w:r>
    </w:p>
    <w:p w14:paraId="7CF0EB4D" w14:textId="64BDC5BA" w:rsidR="005B55AF" w:rsidRDefault="005B55AF" w:rsidP="00900D69">
      <w:pPr>
        <w:pStyle w:val="Prrafodelista"/>
        <w:ind w:left="1429" w:firstLine="0"/>
        <w:rPr>
          <w:rStyle w:val="eop"/>
          <w:rFonts w:ascii="Arial" w:hAnsi="Arial" w:cs="Arial"/>
          <w:color w:val="000000"/>
          <w:sz w:val="20"/>
          <w:szCs w:val="20"/>
        </w:rPr>
      </w:pPr>
    </w:p>
    <w:p w14:paraId="5F576D2D" w14:textId="380433CF" w:rsidR="005B55AF" w:rsidRDefault="005B55AF" w:rsidP="00900D69">
      <w:pPr>
        <w:pStyle w:val="Prrafodelista"/>
        <w:ind w:left="1429" w:firstLine="0"/>
        <w:rPr>
          <w:rStyle w:val="eop"/>
          <w:rFonts w:ascii="Arial" w:hAnsi="Arial" w:cs="Arial"/>
          <w:color w:val="000000"/>
          <w:sz w:val="20"/>
          <w:szCs w:val="20"/>
        </w:rPr>
      </w:pPr>
    </w:p>
    <w:p w14:paraId="14446B96" w14:textId="0F915663" w:rsidR="005B55AF" w:rsidRPr="005B55AF" w:rsidRDefault="005B55AF" w:rsidP="005B55AF">
      <w:pPr>
        <w:pStyle w:val="Ttulo8"/>
      </w:pPr>
      <w:r w:rsidRPr="005B55AF">
        <w:lastRenderedPageBreak/>
        <w:t>Instalación del aplicativo</w:t>
      </w:r>
    </w:p>
    <w:p w14:paraId="55ABBE13" w14:textId="740B2016" w:rsidR="005B55AF" w:rsidRPr="002F7AC8" w:rsidRDefault="005B55AF" w:rsidP="002F7AC8">
      <w:r w:rsidRPr="002F7AC8">
        <w:t>Ingrese al siguiente documento y conozca el proceso que tiene que ver con la instalación del aplicativo de la Vigilancia Basada en Comunidad, tanto para computador como dispositivos móviles.</w:t>
      </w:r>
    </w:p>
    <w:p w14:paraId="7AA58EEF" w14:textId="01FFF06B" w:rsidR="00935144" w:rsidRPr="002F7AC8" w:rsidRDefault="00935144" w:rsidP="00745A3C">
      <w:pPr>
        <w:pStyle w:val="Sangradetextonormal"/>
      </w:pPr>
      <w:r w:rsidRPr="002F7AC8">
        <w:t> Para reforzar los conceptos relacionados con el reporte de situaciones de interés en salud pública, se sugiere acceda al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  </w:t>
      </w:r>
    </w:p>
    <w:p w14:paraId="1B28BB52" w14:textId="1A00AC7C" w:rsidR="00607D6B" w:rsidRDefault="00607D6B" w:rsidP="00607D6B">
      <w:pPr>
        <w:jc w:val="center"/>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Cómo reportar situaciones de interés en salud pública en la estrategia de Vigilancia basada en Comunidad (VBC)</w:t>
      </w:r>
    </w:p>
    <w:p w14:paraId="3917AD75" w14:textId="595E4C5F" w:rsidR="00607D6B" w:rsidRDefault="00607D6B" w:rsidP="00607D6B">
      <w:pPr>
        <w:ind w:firstLine="0"/>
        <w:jc w:val="center"/>
        <w:rPr>
          <w:rFonts w:cstheme="minorHAnsi"/>
          <w:szCs w:val="28"/>
          <w:lang w:val="es-MX"/>
        </w:rPr>
      </w:pPr>
      <w:r>
        <w:rPr>
          <w:rFonts w:cstheme="minorHAnsi"/>
          <w:noProof/>
          <w:szCs w:val="28"/>
          <w:lang w:val="es-MX"/>
        </w:rPr>
        <w:drawing>
          <wp:inline distT="0" distB="0" distL="0" distR="0" wp14:anchorId="11A4C35D" wp14:editId="51AB69C4">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564FBAE" w14:textId="23AA379A" w:rsidR="00EA1D85" w:rsidRDefault="00607D6B" w:rsidP="00607D6B">
      <w:pPr>
        <w:tabs>
          <w:tab w:val="center" w:pos="4986"/>
          <w:tab w:val="right" w:pos="9972"/>
        </w:tabs>
        <w:spacing w:before="0" w:after="0"/>
        <w:ind w:firstLine="0"/>
        <w:rPr>
          <w:rStyle w:val="Hipervnculo"/>
          <w:rFonts w:cstheme="minorHAnsi"/>
          <w:b/>
          <w:color w:val="002060"/>
          <w:u w:val="none"/>
        </w:rPr>
      </w:pPr>
      <w:r>
        <w:lastRenderedPageBreak/>
        <w:tab/>
      </w:r>
      <w:hyperlink r:id="rId18" w:history="1">
        <w:r w:rsidRPr="00FB185B">
          <w:rPr>
            <w:rStyle w:val="Hipervnculo"/>
            <w:rFonts w:cstheme="minorHAnsi"/>
            <w:b/>
            <w:color w:val="002060"/>
            <w:u w:val="none"/>
          </w:rPr>
          <w:t>Enlace de reproducción del video</w:t>
        </w:r>
      </w:hyperlink>
    </w:p>
    <w:tbl>
      <w:tblPr>
        <w:tblStyle w:val="Tablaconcuadrcula"/>
        <w:tblW w:w="0" w:type="auto"/>
        <w:tblLook w:val="04A0" w:firstRow="1" w:lastRow="0" w:firstColumn="1" w:lastColumn="0" w:noHBand="0" w:noVBand="1"/>
      </w:tblPr>
      <w:tblGrid>
        <w:gridCol w:w="9962"/>
      </w:tblGrid>
      <w:tr w:rsidR="00607D6B" w:rsidRPr="00981181" w14:paraId="5372B0BB" w14:textId="77777777" w:rsidTr="00E721D2">
        <w:tc>
          <w:tcPr>
            <w:tcW w:w="9962" w:type="dxa"/>
          </w:tcPr>
          <w:p w14:paraId="1668F459" w14:textId="3F7CFE7B" w:rsidR="00607D6B" w:rsidRPr="00981181" w:rsidRDefault="00607D6B" w:rsidP="00E721D2">
            <w:pPr>
              <w:spacing w:before="0" w:after="0"/>
              <w:ind w:firstLine="0"/>
              <w:jc w:val="center"/>
              <w:rPr>
                <w:rFonts w:cstheme="minorHAnsi"/>
                <w:bCs/>
              </w:rPr>
            </w:pPr>
            <w:r w:rsidRPr="00981181">
              <w:rPr>
                <w:rFonts w:cstheme="minorHAnsi"/>
                <w:b/>
              </w:rPr>
              <w:t xml:space="preserve">Video 1. Síntesis del video: </w:t>
            </w:r>
            <w:r w:rsidR="00EA1D85" w:rsidRPr="00EA1D85">
              <w:rPr>
                <w:rFonts w:cstheme="minorHAnsi"/>
                <w:bCs/>
              </w:rPr>
              <w:t xml:space="preserve">Cómo </w:t>
            </w:r>
            <w:r w:rsidR="00EA1D85">
              <w:rPr>
                <w:rFonts w:cstheme="minorHAnsi"/>
                <w:bCs/>
              </w:rPr>
              <w:t>r</w:t>
            </w:r>
            <w:r>
              <w:rPr>
                <w:rFonts w:cstheme="minorHAnsi"/>
                <w:bCs/>
              </w:rPr>
              <w:t>eport</w:t>
            </w:r>
            <w:r w:rsidR="00EA1D85">
              <w:rPr>
                <w:rFonts w:cstheme="minorHAnsi"/>
                <w:bCs/>
              </w:rPr>
              <w:t>ar</w:t>
            </w:r>
            <w:r w:rsidRPr="00000A43">
              <w:rPr>
                <w:rFonts w:cstheme="minorHAnsi"/>
                <w:bCs/>
              </w:rPr>
              <w:t xml:space="preserve"> de situaciones de interés en salud pública</w:t>
            </w:r>
            <w:r w:rsidR="00EA1D85">
              <w:rPr>
                <w:rFonts w:cstheme="minorHAnsi"/>
                <w:bCs/>
              </w:rPr>
              <w:t xml:space="preserve"> en la estrategia de Vigilancia basada en Comunidad (V</w:t>
            </w:r>
            <w:r w:rsidR="00476515">
              <w:rPr>
                <w:rFonts w:cstheme="minorHAnsi"/>
                <w:bCs/>
              </w:rPr>
              <w:t>BC)</w:t>
            </w:r>
            <w:r w:rsidR="00EA1D85">
              <w:rPr>
                <w:rFonts w:cstheme="minorHAnsi"/>
                <w:bCs/>
              </w:rPr>
              <w:t xml:space="preserve"> </w:t>
            </w:r>
          </w:p>
        </w:tc>
      </w:tr>
      <w:tr w:rsidR="00607D6B" w:rsidRPr="00FA474D" w14:paraId="4E35279D" w14:textId="77777777" w:rsidTr="00E721D2">
        <w:tc>
          <w:tcPr>
            <w:tcW w:w="9962" w:type="dxa"/>
          </w:tcPr>
          <w:p w14:paraId="78BF2D76" w14:textId="77777777" w:rsidR="00607D6B" w:rsidRPr="008A0F15" w:rsidRDefault="00476515" w:rsidP="00177BE7">
            <w:pPr>
              <w:pStyle w:val="Sangradetextonormal"/>
            </w:pPr>
            <w:r w:rsidRPr="008A0F15">
              <w:t>El reporte en la Estrategia de Vigilancia Basada en Comunidad (VBC) es el mecanismo principal de comunicación entre la comunidad y las autoridades sanitarias, permitiendo identificar eventos oportunos, monitorear factores de riesgo y aplicar medidas preventivas y de control. </w:t>
            </w:r>
          </w:p>
          <w:p w14:paraId="6D613AC7" w14:textId="77777777" w:rsidR="00476515" w:rsidRPr="008A0F15" w:rsidRDefault="00476515" w:rsidP="008A0F15">
            <w:r w:rsidRPr="008A0F15">
              <w:t>Las características del reporte abordan el tiempo, lugar y persona, con el objeto de que éste sea efectivo. </w:t>
            </w:r>
          </w:p>
          <w:p w14:paraId="7120AE17" w14:textId="7C4D2FA2" w:rsidR="00476515" w:rsidRPr="008A0F15" w:rsidRDefault="00476515" w:rsidP="008A0F15">
            <w:r w:rsidRPr="008A0F15">
              <w:t>El tiempo indica cuándo ocurrió o se detectó la situación, abarcando días, semanas o períodos específicos. Esta información permite vigilar y analizar tendencias.</w:t>
            </w:r>
          </w:p>
          <w:p w14:paraId="29CB8974" w14:textId="77777777" w:rsidR="00476515" w:rsidRPr="008A0F15" w:rsidRDefault="00476515" w:rsidP="008A0F15">
            <w:r w:rsidRPr="008A0F15">
              <w:t>Lugar: detalla el área geográfica, la comunidad, el barrio, el municipio o la institución donde surge el evento. </w:t>
            </w:r>
          </w:p>
          <w:p w14:paraId="0064F9DE" w14:textId="77777777" w:rsidR="00476515" w:rsidRPr="008A0F15" w:rsidRDefault="00476515" w:rsidP="008A0F15">
            <w:r w:rsidRPr="008A0F15">
              <w:t>Esta información es esencial para la focalización de intervenciones y la gestión territorial. </w:t>
            </w:r>
          </w:p>
          <w:p w14:paraId="1E638DE3" w14:textId="77777777" w:rsidR="008A0F15" w:rsidRPr="008A0F15" w:rsidRDefault="00476515" w:rsidP="008A0F15">
            <w:r w:rsidRPr="008A0F15">
              <w:t>La dimensión persona indica quién está afectado, considerando características sociodemográficas (edad, sexo, ocupación, etnia o vulnerabilidad) para identificar poblaciones en riesgo y adaptar la respuesta sanitaria.</w:t>
            </w:r>
          </w:p>
          <w:p w14:paraId="44F36111" w14:textId="5F7ECBF6" w:rsidR="00476515" w:rsidRPr="008A0F15" w:rsidRDefault="00476515" w:rsidP="008A0F15">
            <w:r w:rsidRPr="008A0F15">
              <w:t>La vigilancia comunitaria incluye dos tipos de reportes: </w:t>
            </w:r>
          </w:p>
          <w:p w14:paraId="685B4F2F" w14:textId="77777777" w:rsidR="00476515" w:rsidRPr="008A0F15" w:rsidRDefault="00476515" w:rsidP="00177BE7">
            <w:pPr>
              <w:pStyle w:val="Prrafodelista"/>
              <w:numPr>
                <w:ilvl w:val="0"/>
                <w:numId w:val="48"/>
              </w:numPr>
            </w:pPr>
            <w:r w:rsidRPr="00177BE7">
              <w:rPr>
                <w:b/>
                <w:bCs/>
              </w:rPr>
              <w:t>Reporte positivo</w:t>
            </w:r>
            <w:r w:rsidRPr="008A0F15">
              <w:t>: informa casos sospechosos, conglomerados, muertes no atendidas, síntomas compatibles o factores ambientales de riesgo. </w:t>
            </w:r>
          </w:p>
          <w:p w14:paraId="4B6A6F5F" w14:textId="2EDDED26" w:rsidR="00476515" w:rsidRPr="008A0F15" w:rsidRDefault="00476515" w:rsidP="00177BE7">
            <w:pPr>
              <w:pStyle w:val="Prrafodelista"/>
              <w:numPr>
                <w:ilvl w:val="0"/>
                <w:numId w:val="48"/>
              </w:numPr>
            </w:pPr>
            <w:r w:rsidRPr="00177BE7">
              <w:rPr>
                <w:b/>
                <w:bCs/>
              </w:rPr>
              <w:lastRenderedPageBreak/>
              <w:t>Reporte negativo</w:t>
            </w:r>
            <w:r w:rsidRPr="008A0F15">
              <w:t>: indica ausencia de casos o eventos, sirviendo como evidencia de que no hay situaciones preocupantes en un área o período. </w:t>
            </w:r>
          </w:p>
          <w:p w14:paraId="5ED7EB2A" w14:textId="77777777" w:rsidR="00476515" w:rsidRPr="008A0F15" w:rsidRDefault="00476515" w:rsidP="00177BE7">
            <w:pPr>
              <w:pStyle w:val="Sangradetextonormal"/>
            </w:pPr>
            <w:r w:rsidRPr="008A0F15">
              <w:t>El flujo de información comienza cuando vigías y gestores comunitarios identifican la señal y reportan la situación de interés en salud pública usando los formatos establecidos para casos individuales y colectivos. </w:t>
            </w:r>
          </w:p>
          <w:p w14:paraId="0AE4FA58" w14:textId="77777777" w:rsidR="00476515" w:rsidRPr="008A0F15" w:rsidRDefault="00476515" w:rsidP="008A0F15">
            <w:r w:rsidRPr="008A0F15">
              <w:t>Después del reporte, la información se envía a la entidad líder en el territorio y se ingresa al sistema de alerta temprana para su verificación. </w:t>
            </w:r>
          </w:p>
          <w:p w14:paraId="79BAD57F" w14:textId="77777777" w:rsidR="00476515" w:rsidRPr="008A0F15" w:rsidRDefault="007E7224" w:rsidP="008A0F15">
            <w:r w:rsidRPr="008A0F15">
              <w:t>Existen dos formatos para reportar situaciones de interés: uno para casos individuales y otro para reportes colectivos. </w:t>
            </w:r>
          </w:p>
          <w:p w14:paraId="45021005" w14:textId="77777777" w:rsidR="007E7224" w:rsidRPr="008A0F15" w:rsidRDefault="00C13818" w:rsidP="008A0F15">
            <w:r w:rsidRPr="008A0F15">
              <w:t>El aplicativo de la Red de Vigilancia Epidemiológica Comunitaria es una herramienta digital que facilita el registro, gestión y análisis de eventos de salud reportados por la comunidad, promoviendo vigilancia oportuna y participativa. </w:t>
            </w:r>
          </w:p>
          <w:p w14:paraId="685B638D" w14:textId="77777777" w:rsidR="00C13818" w:rsidRPr="008A0F15" w:rsidRDefault="00C13818" w:rsidP="008A0F15">
            <w:r w:rsidRPr="008A0F15">
              <w:t>Para acceder al aplicativo y realizar el registro de situaciones de interés en salud pública, es necesario seguir los siguientes pasos: </w:t>
            </w:r>
          </w:p>
          <w:p w14:paraId="627FA33B" w14:textId="2251ED2B" w:rsidR="007D0CD4" w:rsidRPr="008A0F15" w:rsidRDefault="007D0CD4" w:rsidP="00D55647">
            <w:pPr>
              <w:pStyle w:val="Prrafodelista"/>
              <w:numPr>
                <w:ilvl w:val="0"/>
                <w:numId w:val="49"/>
              </w:numPr>
            </w:pPr>
            <w:r w:rsidRPr="008A0F15">
              <w:t>Ingreso y autenticación</w:t>
            </w:r>
            <w:r w:rsidR="00D55647">
              <w:t>.</w:t>
            </w:r>
          </w:p>
          <w:p w14:paraId="55A5EBA5" w14:textId="1DD585D5" w:rsidR="007D0CD4" w:rsidRPr="008A0F15" w:rsidRDefault="007D0CD4" w:rsidP="00D55647">
            <w:pPr>
              <w:pStyle w:val="Prrafodelista"/>
              <w:numPr>
                <w:ilvl w:val="0"/>
                <w:numId w:val="49"/>
              </w:numPr>
            </w:pPr>
            <w:r w:rsidRPr="008A0F15">
              <w:t>Reporte guiado</w:t>
            </w:r>
            <w:r w:rsidR="00D55647">
              <w:t>.</w:t>
            </w:r>
          </w:p>
          <w:p w14:paraId="1E2E36EB" w14:textId="3FAF056E" w:rsidR="007D0CD4" w:rsidRPr="008A0F15" w:rsidRDefault="007D0CD4" w:rsidP="00D55647">
            <w:pPr>
              <w:pStyle w:val="Prrafodelista"/>
              <w:numPr>
                <w:ilvl w:val="0"/>
                <w:numId w:val="49"/>
              </w:numPr>
            </w:pPr>
            <w:r w:rsidRPr="008A0F15">
              <w:t>Mensaje directo</w:t>
            </w:r>
            <w:r w:rsidR="00D55647">
              <w:t>.</w:t>
            </w:r>
            <w:r w:rsidRPr="008A0F15">
              <w:t>  </w:t>
            </w:r>
          </w:p>
          <w:p w14:paraId="555A422B" w14:textId="77777777" w:rsidR="007D0CD4" w:rsidRPr="008A0F15" w:rsidRDefault="00430AEA" w:rsidP="008A0F15">
            <w:r w:rsidRPr="008A0F15">
              <w:t>Para registrar situaciones, hay dos opciones: seleccionar “Una” si afecta a una sola persona (formulario individual) o “Más de una” para casos colectivos. </w:t>
            </w:r>
          </w:p>
          <w:p w14:paraId="13E18843" w14:textId="37E6352E" w:rsidR="00430AEA" w:rsidRPr="00B22F5E" w:rsidRDefault="00430AEA" w:rsidP="008A0F15">
            <w:r w:rsidRPr="008A0F15">
              <w:t>En ambos tipos de reporte (guiado o mensaje directo) se pueden adjuntar evidencias como fotos, videos u otros documentos relacionados con la situación de salud pública</w:t>
            </w:r>
            <w:r w:rsidR="00B22F5E" w:rsidRPr="008A0F15">
              <w:t>.</w:t>
            </w:r>
          </w:p>
        </w:tc>
      </w:tr>
    </w:tbl>
    <w:p w14:paraId="427B7F23" w14:textId="151ED7A0" w:rsidR="00EE4C61" w:rsidRPr="00FA474D" w:rsidRDefault="00EE4C61" w:rsidP="002F3616">
      <w:pPr>
        <w:pStyle w:val="Titulosgenerales"/>
        <w:numPr>
          <w:ilvl w:val="0"/>
          <w:numId w:val="0"/>
        </w:numPr>
      </w:pPr>
      <w:bookmarkStart w:id="10" w:name="_Toc216335160"/>
      <w:r w:rsidRPr="00FA474D">
        <w:lastRenderedPageBreak/>
        <w:t>Síntesis</w:t>
      </w:r>
      <w:bookmarkEnd w:id="10"/>
      <w:r w:rsidRPr="00FA474D">
        <w:t xml:space="preserve"> </w:t>
      </w:r>
    </w:p>
    <w:p w14:paraId="50297A37" w14:textId="77777777" w:rsidR="00517351" w:rsidRPr="00517351" w:rsidRDefault="00517351" w:rsidP="00517351">
      <w:r w:rsidRPr="00517351">
        <w:t>Este componente formativo aborda de manera integral el proceso de reporte dentro de la Vigilancia Basada en Comunidad (VBC),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 </w:t>
      </w:r>
    </w:p>
    <w:p w14:paraId="2BA58F26" w14:textId="646233A1" w:rsidR="00517351" w:rsidRPr="00517351" w:rsidRDefault="00517351" w:rsidP="00517351">
      <w:r w:rsidRPr="00517351">
        <w:t> 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 </w:t>
      </w:r>
    </w:p>
    <w:p w14:paraId="5F906E95" w14:textId="7B35C604" w:rsidR="00517351" w:rsidRPr="00517351" w:rsidRDefault="00517351" w:rsidP="00F33779">
      <w:r w:rsidRPr="00517351">
        <w:t> 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 </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1D134E">
      <w:pPr>
        <w:pStyle w:val="Figura"/>
        <w:tabs>
          <w:tab w:val="clear" w:pos="1134"/>
        </w:tabs>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1" w:name="_Toc216335161"/>
      <w:r w:rsidRPr="00FA474D">
        <w:lastRenderedPageBreak/>
        <w:t>Material complementario</w:t>
      </w:r>
      <w:bookmarkEnd w:id="11"/>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52EF0"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172BA65"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09DE5ADE" w14:textId="5C5C88D9" w:rsidR="00F52EF0" w:rsidRPr="007360C0" w:rsidRDefault="00F52EF0" w:rsidP="007360C0">
            <w:pPr>
              <w:ind w:firstLine="0"/>
            </w:pPr>
            <w:r w:rsidRPr="007360C0">
              <w:t>Organización Mundial de las Salud / Organización Panamericana de la Salud. (2017). Módulos de principios de epidemiología para el control de enfermedades (MOPECE).</w:t>
            </w:r>
          </w:p>
        </w:tc>
        <w:tc>
          <w:tcPr>
            <w:tcW w:w="1842" w:type="dxa"/>
          </w:tcPr>
          <w:p w14:paraId="3250A33B" w14:textId="2657DC7E" w:rsidR="00F52EF0" w:rsidRPr="007360C0" w:rsidRDefault="00F52EF0" w:rsidP="007360C0">
            <w:pPr>
              <w:ind w:firstLine="0"/>
            </w:pPr>
            <w:r w:rsidRPr="007360C0">
              <w:t>Documento</w:t>
            </w:r>
            <w:r w:rsidR="007360C0" w:rsidRPr="007360C0">
              <w:t>.</w:t>
            </w:r>
          </w:p>
        </w:tc>
        <w:tc>
          <w:tcPr>
            <w:tcW w:w="2879" w:type="dxa"/>
          </w:tcPr>
          <w:p w14:paraId="5A92EB32" w14:textId="06805E38" w:rsidR="00F52EF0" w:rsidRPr="007360C0" w:rsidRDefault="00E05CE9" w:rsidP="007360C0">
            <w:pPr>
              <w:ind w:firstLine="0"/>
            </w:pPr>
            <w:hyperlink r:id="rId21" w:history="1">
              <w:r w:rsidR="007360C0" w:rsidRPr="003D00D1">
                <w:rPr>
                  <w:rStyle w:val="Hipervnculo"/>
                </w:rPr>
                <w:t>https://iris.paho.org/bitstream/handle/10665.2/55842/9789275319802_spa.pdf</w:t>
              </w:r>
            </w:hyperlink>
            <w:r w:rsidR="00F52EF0" w:rsidRPr="007360C0">
              <w:t>  </w:t>
            </w:r>
          </w:p>
        </w:tc>
      </w:tr>
      <w:tr w:rsidR="00F52EF0" w:rsidRPr="007360C0" w14:paraId="0E5C6B19" w14:textId="77777777" w:rsidTr="00AA40F2">
        <w:trPr>
          <w:trHeight w:val="949"/>
        </w:trPr>
        <w:tc>
          <w:tcPr>
            <w:tcW w:w="2405" w:type="dxa"/>
          </w:tcPr>
          <w:p w14:paraId="29BDC3DB" w14:textId="64009848"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7BF4BEFE" w14:textId="77777777" w:rsidR="00F52EF0" w:rsidRPr="007360C0" w:rsidRDefault="00F52EF0" w:rsidP="007360C0">
            <w:pPr>
              <w:ind w:firstLine="0"/>
            </w:pPr>
            <w:r w:rsidRPr="007360C0">
              <w:t>Instituto Nacional de Salud. (2025). Caja de herramientas para la gestión del riesgo colectivo en brotes, epidemias y eventos de interés en salud pública. Etapa 1.2. </w:t>
            </w:r>
          </w:p>
          <w:p w14:paraId="700F6639" w14:textId="36689615" w:rsidR="00F52EF0" w:rsidRPr="007360C0" w:rsidRDefault="00F52EF0" w:rsidP="00AA40F2">
            <w:pPr>
              <w:ind w:firstLine="0"/>
            </w:pPr>
            <w:r w:rsidRPr="007360C0">
              <w:t xml:space="preserve">Sistema de alerta temprana: Vigilancia Basada en Comunidad- </w:t>
            </w:r>
            <w:r w:rsidRPr="007360C0">
              <w:lastRenderedPageBreak/>
              <w:t>fases de implementación.</w:t>
            </w:r>
          </w:p>
        </w:tc>
        <w:tc>
          <w:tcPr>
            <w:tcW w:w="1842" w:type="dxa"/>
          </w:tcPr>
          <w:p w14:paraId="19D1855B" w14:textId="7D6823EF" w:rsidR="00F52EF0" w:rsidRPr="007360C0" w:rsidRDefault="00F52EF0" w:rsidP="007360C0">
            <w:pPr>
              <w:ind w:firstLine="0"/>
            </w:pPr>
            <w:r w:rsidRPr="007360C0">
              <w:lastRenderedPageBreak/>
              <w:t>Manual</w:t>
            </w:r>
            <w:r w:rsidR="007360C0" w:rsidRPr="007360C0">
              <w:t>.</w:t>
            </w:r>
          </w:p>
        </w:tc>
        <w:tc>
          <w:tcPr>
            <w:tcW w:w="2879" w:type="dxa"/>
          </w:tcPr>
          <w:p w14:paraId="15F5B639" w14:textId="65528735" w:rsidR="00F52EF0" w:rsidRPr="007360C0" w:rsidRDefault="00E05CE9" w:rsidP="007360C0">
            <w:pPr>
              <w:ind w:firstLine="0"/>
            </w:pPr>
            <w:hyperlink r:id="rId22" w:history="1">
              <w:r w:rsidR="007360C0" w:rsidRPr="003D00D1">
                <w:rPr>
                  <w:rStyle w:val="Hipervnculo"/>
                </w:rPr>
                <w:t>https://www.ins.gov.co/Noticias/revcom/Etapa%201.2.%20Sistema%20de%20alerta%20temprana%20vigilancia%20basada%20en%20comunidad,%20fases%20de%20implementaci%C3%B3n%20caja.pdf</w:t>
              </w:r>
            </w:hyperlink>
            <w:r w:rsidR="00F52EF0" w:rsidRPr="007360C0">
              <w:t> </w:t>
            </w:r>
          </w:p>
        </w:tc>
      </w:tr>
      <w:tr w:rsidR="00F52EF0"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05DEE391" w:rsidR="00F52EF0" w:rsidRPr="007360C0" w:rsidRDefault="00F52EF0" w:rsidP="007360C0">
            <w:pPr>
              <w:ind w:firstLine="0"/>
            </w:pPr>
            <w:r w:rsidRPr="007360C0">
              <w:t>1. Importancia del reporte en la Estrategia de Vigilancia Basada en Comunidad (VBC)</w:t>
            </w:r>
            <w:r w:rsidR="007360C0" w:rsidRPr="007360C0">
              <w:t>.</w:t>
            </w:r>
            <w:r w:rsidRPr="007360C0">
              <w:t> </w:t>
            </w:r>
          </w:p>
        </w:tc>
        <w:tc>
          <w:tcPr>
            <w:tcW w:w="3119" w:type="dxa"/>
          </w:tcPr>
          <w:p w14:paraId="234A9793" w14:textId="4CE749A1" w:rsidR="00F52EF0" w:rsidRPr="007360C0" w:rsidRDefault="00F52EF0" w:rsidP="007360C0">
            <w:pPr>
              <w:ind w:firstLine="0"/>
            </w:pPr>
            <w:r w:rsidRPr="007360C0">
              <w:t>Instituto Nacional de Salud. (2025). Lineamientos para la Vigilancia Basada en la Comunidad.</w:t>
            </w:r>
          </w:p>
        </w:tc>
        <w:tc>
          <w:tcPr>
            <w:tcW w:w="1842" w:type="dxa"/>
          </w:tcPr>
          <w:p w14:paraId="7FA5A9F5" w14:textId="1A43520C" w:rsidR="00F52EF0" w:rsidRPr="007360C0" w:rsidRDefault="00F52EF0" w:rsidP="007360C0">
            <w:pPr>
              <w:ind w:firstLine="0"/>
            </w:pPr>
            <w:r w:rsidRPr="007360C0">
              <w:t>Documento</w:t>
            </w:r>
            <w:r w:rsidR="007360C0" w:rsidRPr="007360C0">
              <w:t>.</w:t>
            </w:r>
          </w:p>
        </w:tc>
        <w:tc>
          <w:tcPr>
            <w:tcW w:w="2879" w:type="dxa"/>
          </w:tcPr>
          <w:p w14:paraId="117607C1" w14:textId="5EA76E97" w:rsidR="00F52EF0" w:rsidRPr="007360C0" w:rsidRDefault="00E05CE9" w:rsidP="007360C0">
            <w:pPr>
              <w:ind w:firstLine="0"/>
            </w:pPr>
            <w:hyperlink r:id="rId23" w:history="1">
              <w:r w:rsidR="007360C0" w:rsidRPr="003D00D1">
                <w:rPr>
                  <w:rStyle w:val="Hipervnculo"/>
                </w:rPr>
                <w:t>https://www.ins.gov.co/Noticias/revcom/Lineamientos%20para%20la%20Vigilancia%20Basada%20en%20Comunidad%202025.pdf</w:t>
              </w:r>
            </w:hyperlink>
            <w:r w:rsidR="00F52EF0" w:rsidRPr="007360C0">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2" w:name="_Toc216335162"/>
      <w:r w:rsidRPr="00FA474D">
        <w:lastRenderedPageBreak/>
        <w:t>Glosario</w:t>
      </w:r>
      <w:bookmarkEnd w:id="12"/>
    </w:p>
    <w:p w14:paraId="474CF1A3" w14:textId="77777777" w:rsidR="007E2428" w:rsidRPr="007E2428" w:rsidRDefault="007E2428" w:rsidP="007E2428">
      <w:r w:rsidRPr="007E2428">
        <w:rPr>
          <w:b/>
          <w:bCs/>
        </w:rPr>
        <w:t>Agentes comunitarios</w:t>
      </w:r>
      <w:r w:rsidRPr="007E2428">
        <w:t>: miembros capacitados de la comunidad responsables de identificar y reportar señales.</w:t>
      </w:r>
    </w:p>
    <w:p w14:paraId="1768DB0C" w14:textId="77777777" w:rsidR="007E2428" w:rsidRPr="007E2428" w:rsidRDefault="007E2428" w:rsidP="007E2428">
      <w:r w:rsidRPr="007E2428">
        <w:rPr>
          <w:b/>
          <w:bCs/>
        </w:rPr>
        <w:t>Canales de comunicación</w:t>
      </w:r>
      <w:r w:rsidRPr="007E2428">
        <w:t xml:space="preserve">: medios para enviar información del reporte: aplicación móvil, </w:t>
      </w:r>
      <w:r w:rsidRPr="00B0550B">
        <w:rPr>
          <w:rStyle w:val="Extranjerismo"/>
        </w:rPr>
        <w:t>web</w:t>
      </w:r>
      <w:r w:rsidRPr="007E2428">
        <w:t>, mensajes de texto, WhatsApp, llamadas, radio - comunicación, emisoras comunitarias y voz a voz.</w:t>
      </w:r>
    </w:p>
    <w:p w14:paraId="2CA81654" w14:textId="77777777" w:rsidR="007E2428" w:rsidRPr="007E2428" w:rsidRDefault="007E2428" w:rsidP="007E2428">
      <w:r w:rsidRPr="007E2428">
        <w:rPr>
          <w:b/>
          <w:bCs/>
        </w:rPr>
        <w:t>Centralización/articulación de datos</w:t>
      </w:r>
      <w:r w:rsidRPr="007E2428">
        <w:t>: integración de los reportes de VBC en plataformas como SIVIGILA y SAT, facilitando la toma de decisión coordinada.</w:t>
      </w:r>
    </w:p>
    <w:p w14:paraId="476D6C7B" w14:textId="77777777" w:rsidR="007E2428" w:rsidRPr="007E2428" w:rsidRDefault="007E2428" w:rsidP="007E2428">
      <w:r w:rsidRPr="007E2428">
        <w:t>Conglomerados: conjunto atípico de casos similares que ocurren en el mismo lugar y tiempo, perceptibles por la comunidad.</w:t>
      </w:r>
    </w:p>
    <w:p w14:paraId="0D3E0A0F" w14:textId="77777777" w:rsidR="007E2428" w:rsidRPr="007E2428" w:rsidRDefault="007E2428" w:rsidP="007E2428">
      <w:r w:rsidRPr="007E2428">
        <w:rPr>
          <w:b/>
          <w:bCs/>
        </w:rPr>
        <w:t>Factores ambientales</w:t>
      </w:r>
      <w:r w:rsidRPr="007E2428">
        <w:t>: circunstancias del entorno como contaminación, plagas, desastres naturales, que puedan incidir en la salud pública.</w:t>
      </w:r>
    </w:p>
    <w:p w14:paraId="533CFBC4" w14:textId="77777777" w:rsidR="007E2428" w:rsidRPr="007E2428" w:rsidRDefault="007E2428" w:rsidP="007E2428">
      <w:r w:rsidRPr="007E2428">
        <w:rPr>
          <w:b/>
          <w:bCs/>
        </w:rPr>
        <w:t>Instrumentos de reporte</w:t>
      </w:r>
      <w:r w:rsidRPr="007E2428">
        <w:t>: formularios individuales y colectivos, cápsulas comunitarias, formatos estructurados y semiestructurado.</w:t>
      </w:r>
    </w:p>
    <w:p w14:paraId="636CFB45" w14:textId="77777777" w:rsidR="007E2428" w:rsidRPr="007E2428" w:rsidRDefault="007E2428" w:rsidP="007E2428">
      <w:r w:rsidRPr="007E2428">
        <w:rPr>
          <w:b/>
          <w:bCs/>
        </w:rPr>
        <w:t>Muertes en comunidad</w:t>
      </w:r>
      <w:r w:rsidRPr="007E2428">
        <w:t>: defunciones asociadas a situaciones de interés, como posible señal de alerta.</w:t>
      </w:r>
    </w:p>
    <w:p w14:paraId="308A82B6" w14:textId="77777777" w:rsidR="007E2428" w:rsidRPr="007E2428" w:rsidRDefault="007E2428" w:rsidP="007E2428">
      <w:r w:rsidRPr="007E2428">
        <w:rPr>
          <w:b/>
          <w:bCs/>
        </w:rPr>
        <w:t>Reporte</w:t>
      </w:r>
      <w:r w:rsidRPr="007E2428">
        <w:t>: comunicación sistemática de eventos, situaciones o señales a la entidad de salud para su análisis y respuesta.</w:t>
      </w:r>
    </w:p>
    <w:p w14:paraId="474A3E02" w14:textId="77777777" w:rsidR="007E2428" w:rsidRPr="007E2428" w:rsidRDefault="007E2428" w:rsidP="007E2428">
      <w:r w:rsidRPr="007E2428">
        <w:rPr>
          <w:b/>
          <w:bCs/>
        </w:rPr>
        <w:t>Sistema de Alerta Temprana (SAT)</w:t>
      </w:r>
      <w:r w:rsidRPr="007E2428">
        <w:t>: subsistema que recibe, valida y activa rutas de respuesta institucional ante señales reportadas.</w:t>
      </w:r>
    </w:p>
    <w:p w14:paraId="0639A693" w14:textId="77777777" w:rsidR="007E2428" w:rsidRPr="007E2428" w:rsidRDefault="007E2428" w:rsidP="007E2428">
      <w:r w:rsidRPr="007E2428">
        <w:rPr>
          <w:b/>
          <w:bCs/>
        </w:rPr>
        <w:lastRenderedPageBreak/>
        <w:t>Situaciones de interés en salud pública</w:t>
      </w:r>
      <w:r w:rsidRPr="007E2428">
        <w:t>: conjunto de eventos, factores o señales susceptibles de convertirse en eventos relevantes para la salud comunitaria.</w:t>
      </w:r>
    </w:p>
    <w:p w14:paraId="6CB20077" w14:textId="77777777" w:rsidR="007E2428" w:rsidRPr="007E2428" w:rsidRDefault="007E2428" w:rsidP="007E2428">
      <w:r w:rsidRPr="007E2428">
        <w:rPr>
          <w:b/>
          <w:bCs/>
        </w:rPr>
        <w:t>Tiempo, lugar y persona</w:t>
      </w:r>
      <w:r w:rsidRPr="007E2428">
        <w:t>: variables fundamentales en el reporte que definen cuándo, dónde y a quién afecta la situación.</w:t>
      </w:r>
    </w:p>
    <w:p w14:paraId="03C8D24A" w14:textId="77777777" w:rsidR="007E2428" w:rsidRPr="007E2428" w:rsidRDefault="007E2428" w:rsidP="007E2428">
      <w:r w:rsidRPr="007E2428">
        <w:rPr>
          <w:b/>
          <w:bCs/>
        </w:rPr>
        <w:t>Tipos de reporte</w:t>
      </w:r>
      <w:r w:rsidRPr="007E2428">
        <w:t>: clasificación entre reporte positivo (presencia de casos/eventos) y negativo (ausencia de eventos/situaciones).</w:t>
      </w:r>
    </w:p>
    <w:p w14:paraId="4A381A81" w14:textId="77777777" w:rsidR="007E2428" w:rsidRPr="007E2428" w:rsidRDefault="007E2428" w:rsidP="007E2428">
      <w:r w:rsidRPr="007E2428">
        <w:rPr>
          <w:b/>
          <w:bCs/>
        </w:rPr>
        <w:t>Trazabilidad</w:t>
      </w:r>
      <w:r w:rsidRPr="007E2428">
        <w:t>: seguimiento del reporte desde la identificación y registro hasta el cierre del caso o evento.</w:t>
      </w:r>
    </w:p>
    <w:p w14:paraId="52166024" w14:textId="77777777" w:rsidR="007E2428" w:rsidRPr="007E2428" w:rsidRDefault="007E2428" w:rsidP="007E2428">
      <w:r w:rsidRPr="007E2428">
        <w:rPr>
          <w:b/>
          <w:bCs/>
        </w:rPr>
        <w:t>Vigilancia activa y pasiva</w:t>
      </w:r>
      <w:r w:rsidRPr="007E2428">
        <w:t>: modalidades en que los agentes buscan activamente casos/eventos o esperan que la comunidad los reporte espontáneamente.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3" w:name="_Toc216335163"/>
      <w:r w:rsidRPr="00FA474D">
        <w:lastRenderedPageBreak/>
        <w:t>Referencias bibliográficas</w:t>
      </w:r>
      <w:bookmarkEnd w:id="13"/>
      <w:r w:rsidRPr="00FA474D">
        <w:t xml:space="preserve"> </w:t>
      </w:r>
    </w:p>
    <w:p w14:paraId="2065A1A7" w14:textId="6FE3F781" w:rsidR="007E2428" w:rsidRPr="007E2428" w:rsidRDefault="00BF4D8E" w:rsidP="007E2428">
      <w:r>
        <w:rPr>
          <w:rStyle w:val="contentcontrolboundarysink"/>
          <w:rFonts w:ascii="Arial" w:hAnsi="Arial" w:cs="Arial"/>
          <w:color w:val="000000"/>
          <w:sz w:val="20"/>
          <w:szCs w:val="20"/>
          <w:lang w:val="es-ES"/>
        </w:rPr>
        <w:t>​​</w:t>
      </w:r>
      <w:r w:rsidR="007E2428" w:rsidRPr="007E2428">
        <w:rPr>
          <w:rFonts w:ascii="Arial" w:hAnsi="Arial" w:cs="Arial"/>
          <w:color w:val="000000"/>
          <w:sz w:val="20"/>
          <w:szCs w:val="20"/>
          <w:lang w:val="es-ES"/>
        </w:rPr>
        <w:t xml:space="preserve"> </w:t>
      </w:r>
      <w:r w:rsidR="007E2428" w:rsidRPr="007E2428">
        <w:rPr>
          <w:rFonts w:eastAsia="Times New Roman"/>
          <w:lang w:val="es-ES"/>
        </w:rPr>
        <w:t>​</w:t>
      </w:r>
      <w:r w:rsidR="007E2428" w:rsidRPr="007E2428">
        <w:t>​Federación Internacional de Sociedades de la Cruz Roja y de la Media Luna Roja. (2019). Vigilancia Basada en la Comunidad. Herramienta de evaluación (pp. 53–54). </w:t>
      </w:r>
    </w:p>
    <w:p w14:paraId="75F7521D" w14:textId="77777777" w:rsidR="007E2428" w:rsidRPr="007E2428" w:rsidRDefault="007E2428" w:rsidP="007E2428">
      <w:r w:rsidRPr="007E2428">
        <w:t>​ICONOI. Soluciones tecnológicas personalizadas. (2025). Manual de usuario Vigilancia Basada en Comunidad (VBC). </w:t>
      </w:r>
    </w:p>
    <w:p w14:paraId="2C16298F" w14:textId="77777777" w:rsidR="007E2428" w:rsidRPr="007E2428" w:rsidRDefault="007E2428" w:rsidP="007E2428">
      <w:r w:rsidRPr="007E2428">
        <w:t>​Instituto Nacional de Salud. (2023). Caja de herramientas para la gestión del riesgo colectivo en brotes, epidemias y eventos de interés en salud pública. Etapa 1. Sistema de alerta temprana: identificación del riesgo en salud pública. </w:t>
      </w:r>
    </w:p>
    <w:p w14:paraId="694512B6" w14:textId="77777777" w:rsidR="007E2428" w:rsidRPr="007E2428" w:rsidRDefault="007E2428" w:rsidP="007E2428">
      <w:r w:rsidRPr="007E2428">
        <w:t>​Instituto Nacional de Salud. (2023). Caja de herramientas para la gestión del riesgo colectivo en brotes, epidemias y eventos de interés en salud pública. Etapa 1.2. Sistema de alerta temprana: Vigilancia basada en Comunidad - Fases de Implementación. </w:t>
      </w:r>
    </w:p>
    <w:p w14:paraId="19EBC010" w14:textId="77777777" w:rsidR="007E2428" w:rsidRPr="007E2428" w:rsidRDefault="007E2428" w:rsidP="007E2428">
      <w:r w:rsidRPr="007E2428">
        <w:t>​Instituto Nacional de Salud. (2024). ​Propuesta Herramienta de ​Gestión de la Información de ​Vigilancia Basada en Comunidad. </w:t>
      </w:r>
    </w:p>
    <w:p w14:paraId="0433E787" w14:textId="77777777" w:rsidR="007E2428" w:rsidRPr="007E2428" w:rsidRDefault="007E2428" w:rsidP="007E2428">
      <w:r w:rsidRPr="007E2428">
        <w:t xml:space="preserve">​Instituto Nacional de Salud. (2025). Lineamientos para la Vigilancia Basada en la Comunidad. </w:t>
      </w:r>
      <w:hyperlink r:id="rId24" w:tgtFrame="_blank" w:history="1">
        <w:r w:rsidRPr="007E2428">
          <w:rPr>
            <w:rStyle w:val="Hipervnculo"/>
          </w:rPr>
          <w:t>https://www.ins.gov.co/Noticias/revcom/Lineamientos%20para%20la%20Vigilancia%20Basada%20en%20Comunidad%202025.pdf</w:t>
        </w:r>
      </w:hyperlink>
      <w:r w:rsidRPr="007E2428">
        <w:t xml:space="preserve">  </w:t>
      </w:r>
    </w:p>
    <w:p w14:paraId="5645E4FB" w14:textId="77777777" w:rsidR="007E2428" w:rsidRPr="007E2428" w:rsidRDefault="007E2428" w:rsidP="007E2428">
      <w:r w:rsidRPr="007E2428">
        <w:t>​Instituto Nacional de Salud. (2006). SIVIGILA.  </w:t>
      </w:r>
    </w:p>
    <w:p w14:paraId="526E6133" w14:textId="77777777" w:rsidR="007E2428" w:rsidRPr="007E2428" w:rsidRDefault="007E2428" w:rsidP="007E2428">
      <w:r w:rsidRPr="007E2428">
        <w:t xml:space="preserve">​Ministerio de Salud y Protección Social. (2006, 09 de octubre). Decreto 3518 de 2006. Por el cual se crea y reglamenta el Sistema de Vigilancia en Salud Pública y se </w:t>
      </w:r>
      <w:r w:rsidRPr="007E2428">
        <w:lastRenderedPageBreak/>
        <w:t xml:space="preserve">dictan otras disposiciones. </w:t>
      </w:r>
      <w:hyperlink r:id="rId25" w:tgtFrame="_blank" w:history="1">
        <w:r w:rsidRPr="007E2428">
          <w:rPr>
            <w:rStyle w:val="Hipervnculo"/>
          </w:rPr>
          <w:t>https://normograma.supersalud.gov.co/compilacion/docs/decreto_3518_2006.htm</w:t>
        </w:r>
      </w:hyperlink>
      <w:r w:rsidRPr="007E2428">
        <w:t xml:space="preserve">  </w:t>
      </w:r>
    </w:p>
    <w:p w14:paraId="6F93D092" w14:textId="77777777" w:rsidR="007E2428" w:rsidRPr="007E2428" w:rsidRDefault="007E2428" w:rsidP="007E2428">
      <w:r w:rsidRPr="007E2428">
        <w:t xml:space="preserve">​Ministerio de Salud y Protección Social. (2016, 06 de mayo). Decreto 780 De 2016. Por medio del cual se expide el Decreto Único Reglamentario del Sector Salud y Protección Social. </w:t>
      </w:r>
      <w:hyperlink r:id="rId26" w:tgtFrame="_blank" w:history="1">
        <w:r w:rsidRPr="007E2428">
          <w:rPr>
            <w:rStyle w:val="Hipervnculo"/>
          </w:rPr>
          <w:t>https://www.minsalud.gov.co/sites/rid/Lists/BibliotecaDigital/RIDE/DE/DIJ/decreto-780-unico-modificado-2016.pdf</w:t>
        </w:r>
      </w:hyperlink>
      <w:r w:rsidRPr="007E2428">
        <w:t xml:space="preserve">  </w:t>
      </w:r>
    </w:p>
    <w:p w14:paraId="14B55239" w14:textId="77777777" w:rsidR="007E2428" w:rsidRPr="007E2428" w:rsidRDefault="007E2428" w:rsidP="007E2428">
      <w:r w:rsidRPr="007E2428">
        <w:t xml:space="preserve">​Paz Tovar, C., León Arce, M., Van </w:t>
      </w:r>
      <w:proofErr w:type="spellStart"/>
      <w:r w:rsidRPr="007E2428">
        <w:t>Brussel</w:t>
      </w:r>
      <w:proofErr w:type="spellEnd"/>
      <w:r w:rsidRPr="007E2428">
        <w:t xml:space="preserve">, E., Torres Díaz, A., Pérez Vázquez, F., Flores Ramírez, R., García Sepúlveda, C. A., Comas García, C. A., Espinosa Reyes, G., Mendoza Pérez, K., Carrizales Yanes, L. &amp; Díaz Barriga, F. (2022). Revista de Salud Ambiental. Sistema de Vigilancia Integrada para Comunidades Contaminadas: una fuerza de tarea para riesgos </w:t>
      </w:r>
      <w:proofErr w:type="spellStart"/>
      <w:r w:rsidRPr="007E2428">
        <w:t>sindémicos</w:t>
      </w:r>
      <w:proofErr w:type="spellEnd"/>
      <w:r w:rsidRPr="007E2428">
        <w:t xml:space="preserve"> de salud. Revista de Salud Ambiental, 22. </w:t>
      </w:r>
      <w:hyperlink r:id="rId27" w:tgtFrame="_blank" w:history="1">
        <w:r w:rsidRPr="007E2428">
          <w:rPr>
            <w:rStyle w:val="Hipervnculo"/>
          </w:rPr>
          <w:t>https://www.ojs.diffundit.com/index.php/rsa/article/view/1143</w:t>
        </w:r>
      </w:hyperlink>
      <w:r w:rsidRPr="007E2428">
        <w:t xml:space="preserve">  </w:t>
      </w:r>
    </w:p>
    <w:p w14:paraId="0B201ED1" w14:textId="77777777" w:rsidR="007E2428" w:rsidRPr="007E2428" w:rsidRDefault="007E2428" w:rsidP="007E2428">
      <w:r w:rsidRPr="007E2428">
        <w:t>​Rueda Cortés, N. Y. (2019). Requerimientos de usuario para el prototipo de una aplicación móvil para la vigilancia epidemiológica comunitaria en albergues en situación de emergencia o desastre en Bogotá. Universidad Católica de Manizales. </w:t>
      </w:r>
    </w:p>
    <w:p w14:paraId="6A4ADDB0" w14:textId="77777777" w:rsidR="007E2428" w:rsidRPr="007E2428" w:rsidRDefault="007E2428" w:rsidP="007E2428">
      <w:r w:rsidRPr="007E2428">
        <w:t>​Tufiño Aguilar, A. A., Angamarca-</w:t>
      </w:r>
      <w:proofErr w:type="spellStart"/>
      <w:r w:rsidRPr="007E2428">
        <w:t>Iguago</w:t>
      </w:r>
      <w:proofErr w:type="spellEnd"/>
      <w:r w:rsidRPr="007E2428">
        <w:t xml:space="preserve">, J., </w:t>
      </w:r>
      <w:proofErr w:type="spellStart"/>
      <w:r w:rsidRPr="007E2428">
        <w:t>Hualpa</w:t>
      </w:r>
      <w:proofErr w:type="spellEnd"/>
      <w:r w:rsidRPr="007E2428">
        <w:t>, A. N., Arcos-Villacís, N., Simancas-</w:t>
      </w:r>
      <w:proofErr w:type="spellStart"/>
      <w:r w:rsidRPr="007E2428">
        <w:t>Racines</w:t>
      </w:r>
      <w:proofErr w:type="spellEnd"/>
      <w:r w:rsidRPr="007E2428">
        <w:t xml:space="preserve">, D. &amp; Escobar-Naranjo, M. (2023). Impacto de la vigilancia basada en eventos a nivel comunitario en países de bajos y medianos ingresos: un resumen estructurado de evidencia con metodología FRISBEE. PRF Práctica Familiar Rural, 8(3). </w:t>
      </w:r>
      <w:hyperlink r:id="rId28" w:tgtFrame="_blank" w:history="1">
        <w:r w:rsidRPr="007E2428">
          <w:rPr>
            <w:rStyle w:val="Hipervnculo"/>
          </w:rPr>
          <w:t>https://practicafamiliarrural.org/pfr/article/download/291/415?inline=1</w:t>
        </w:r>
      </w:hyperlink>
      <w:r w:rsidRPr="007E2428">
        <w:t xml:space="preserve">  </w:t>
      </w:r>
    </w:p>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4" w:name="_Toc216335164"/>
      <w:r w:rsidRPr="00FA474D">
        <w:lastRenderedPageBreak/>
        <w:t>Créditos</w:t>
      </w:r>
      <w:bookmarkEnd w:id="14"/>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15"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15"/>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F3256" w14:textId="77777777" w:rsidR="00E05CE9" w:rsidRDefault="00E05CE9" w:rsidP="00EC0858">
      <w:pPr>
        <w:spacing w:before="0" w:after="0" w:line="240" w:lineRule="auto"/>
      </w:pPr>
      <w:r>
        <w:separator/>
      </w:r>
    </w:p>
  </w:endnote>
  <w:endnote w:type="continuationSeparator" w:id="0">
    <w:p w14:paraId="50A6A0F3" w14:textId="77777777" w:rsidR="00E05CE9" w:rsidRDefault="00E05CE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05CE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9ACEF5" w14:textId="77777777" w:rsidR="00E05CE9" w:rsidRDefault="00E05CE9" w:rsidP="00EC0858">
      <w:pPr>
        <w:spacing w:before="0" w:after="0" w:line="240" w:lineRule="auto"/>
      </w:pPr>
      <w:r>
        <w:separator/>
      </w:r>
    </w:p>
  </w:footnote>
  <w:footnote w:type="continuationSeparator" w:id="0">
    <w:p w14:paraId="7A59ACE6" w14:textId="77777777" w:rsidR="00E05CE9" w:rsidRDefault="00E05CE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F3E22"/>
    <w:multiLevelType w:val="hybridMultilevel"/>
    <w:tmpl w:val="DC843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DD762E"/>
    <w:multiLevelType w:val="multilevel"/>
    <w:tmpl w:val="2A8463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025F3D"/>
    <w:multiLevelType w:val="multilevel"/>
    <w:tmpl w:val="C3B48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652E2E"/>
    <w:multiLevelType w:val="hybridMultilevel"/>
    <w:tmpl w:val="BFF80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9E1F94"/>
    <w:multiLevelType w:val="hybridMultilevel"/>
    <w:tmpl w:val="54549870"/>
    <w:lvl w:ilvl="0" w:tplc="A20E62A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6" w15:restartNumberingAfterBreak="0">
    <w:nsid w:val="0E37051F"/>
    <w:multiLevelType w:val="hybridMultilevel"/>
    <w:tmpl w:val="4ACA8A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0C05B6"/>
    <w:multiLevelType w:val="hybridMultilevel"/>
    <w:tmpl w:val="7866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25179C"/>
    <w:multiLevelType w:val="multilevel"/>
    <w:tmpl w:val="DF4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C50DD1"/>
    <w:multiLevelType w:val="hybridMultilevel"/>
    <w:tmpl w:val="6C44D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21E0728"/>
    <w:multiLevelType w:val="hybridMultilevel"/>
    <w:tmpl w:val="546C4A6C"/>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3E24524"/>
    <w:multiLevelType w:val="multilevel"/>
    <w:tmpl w:val="70DA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C66B7D"/>
    <w:multiLevelType w:val="hybridMultilevel"/>
    <w:tmpl w:val="C5189B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9084E38"/>
    <w:multiLevelType w:val="multilevel"/>
    <w:tmpl w:val="DC3A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203864"/>
    <w:multiLevelType w:val="multilevel"/>
    <w:tmpl w:val="3486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936A8B"/>
    <w:multiLevelType w:val="multilevel"/>
    <w:tmpl w:val="3556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7424C5"/>
    <w:multiLevelType w:val="multilevel"/>
    <w:tmpl w:val="8F5C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D31AC0"/>
    <w:multiLevelType w:val="hybridMultilevel"/>
    <w:tmpl w:val="FE722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6C0DB4"/>
    <w:multiLevelType w:val="hybridMultilevel"/>
    <w:tmpl w:val="E052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714A97"/>
    <w:multiLevelType w:val="hybridMultilevel"/>
    <w:tmpl w:val="A0F6A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FAD49A8"/>
    <w:multiLevelType w:val="multilevel"/>
    <w:tmpl w:val="10FE3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5D4D16"/>
    <w:multiLevelType w:val="hybridMultilevel"/>
    <w:tmpl w:val="8CAE7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93B4120"/>
    <w:multiLevelType w:val="multilevel"/>
    <w:tmpl w:val="76EE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9B1E9C"/>
    <w:multiLevelType w:val="hybridMultilevel"/>
    <w:tmpl w:val="0D9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26B4F47"/>
    <w:multiLevelType w:val="multilevel"/>
    <w:tmpl w:val="2F6A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7" w15:restartNumberingAfterBreak="0">
    <w:nsid w:val="46B41C52"/>
    <w:multiLevelType w:val="multilevel"/>
    <w:tmpl w:val="733EA2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E92248"/>
    <w:multiLevelType w:val="hybridMultilevel"/>
    <w:tmpl w:val="D6BA2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E4690C"/>
    <w:multiLevelType w:val="hybridMultilevel"/>
    <w:tmpl w:val="8D987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B2D39ED"/>
    <w:multiLevelType w:val="multilevel"/>
    <w:tmpl w:val="11BA6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4D51F4"/>
    <w:multiLevelType w:val="hybridMultilevel"/>
    <w:tmpl w:val="A858B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4FDF6AD8"/>
    <w:multiLevelType w:val="hybridMultilevel"/>
    <w:tmpl w:val="76286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2DA3C3B"/>
    <w:multiLevelType w:val="hybridMultilevel"/>
    <w:tmpl w:val="EA869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3F808F9"/>
    <w:multiLevelType w:val="hybridMultilevel"/>
    <w:tmpl w:val="EE329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557472"/>
    <w:multiLevelType w:val="hybridMultilevel"/>
    <w:tmpl w:val="1B90C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8242347"/>
    <w:multiLevelType w:val="hybridMultilevel"/>
    <w:tmpl w:val="4AF2BBF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BA811DE"/>
    <w:multiLevelType w:val="multilevel"/>
    <w:tmpl w:val="62FC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D932186"/>
    <w:multiLevelType w:val="multilevel"/>
    <w:tmpl w:val="7CEE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F7675FE"/>
    <w:multiLevelType w:val="hybridMultilevel"/>
    <w:tmpl w:val="BF5CAC4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0D047AD"/>
    <w:multiLevelType w:val="hybridMultilevel"/>
    <w:tmpl w:val="F7E6BA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2AF2BE7"/>
    <w:multiLevelType w:val="hybridMultilevel"/>
    <w:tmpl w:val="F32A2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4DA524F"/>
    <w:multiLevelType w:val="hybridMultilevel"/>
    <w:tmpl w:val="BF2A28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5" w15:restartNumberingAfterBreak="0">
    <w:nsid w:val="703F6E48"/>
    <w:multiLevelType w:val="hybridMultilevel"/>
    <w:tmpl w:val="23BE7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A00BD4"/>
    <w:multiLevelType w:val="multilevel"/>
    <w:tmpl w:val="FE98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B76329E"/>
    <w:multiLevelType w:val="hybridMultilevel"/>
    <w:tmpl w:val="058C1B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1C03D0"/>
    <w:multiLevelType w:val="hybridMultilevel"/>
    <w:tmpl w:val="F7D4271C"/>
    <w:lvl w:ilvl="0" w:tplc="240A000F">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0"/>
  </w:num>
  <w:num w:numId="2">
    <w:abstractNumId w:val="32"/>
  </w:num>
  <w:num w:numId="3">
    <w:abstractNumId w:val="22"/>
  </w:num>
  <w:num w:numId="4">
    <w:abstractNumId w:val="26"/>
  </w:num>
  <w:num w:numId="5">
    <w:abstractNumId w:val="44"/>
  </w:num>
  <w:num w:numId="6">
    <w:abstractNumId w:val="20"/>
  </w:num>
  <w:num w:numId="7">
    <w:abstractNumId w:val="34"/>
  </w:num>
  <w:num w:numId="8">
    <w:abstractNumId w:val="43"/>
  </w:num>
  <w:num w:numId="9">
    <w:abstractNumId w:val="18"/>
  </w:num>
  <w:num w:numId="10">
    <w:abstractNumId w:val="45"/>
  </w:num>
  <w:num w:numId="11">
    <w:abstractNumId w:val="28"/>
  </w:num>
  <w:num w:numId="12">
    <w:abstractNumId w:val="7"/>
  </w:num>
  <w:num w:numId="13">
    <w:abstractNumId w:val="19"/>
  </w:num>
  <w:num w:numId="14">
    <w:abstractNumId w:val="5"/>
  </w:num>
  <w:num w:numId="15">
    <w:abstractNumId w:val="24"/>
  </w:num>
  <w:num w:numId="16">
    <w:abstractNumId w:val="42"/>
  </w:num>
  <w:num w:numId="17">
    <w:abstractNumId w:val="17"/>
  </w:num>
  <w:num w:numId="18">
    <w:abstractNumId w:val="4"/>
  </w:num>
  <w:num w:numId="19">
    <w:abstractNumId w:val="48"/>
  </w:num>
  <w:num w:numId="20">
    <w:abstractNumId w:val="1"/>
  </w:num>
  <w:num w:numId="21">
    <w:abstractNumId w:val="47"/>
  </w:num>
  <w:num w:numId="22">
    <w:abstractNumId w:val="40"/>
  </w:num>
  <w:num w:numId="23">
    <w:abstractNumId w:val="9"/>
  </w:num>
  <w:num w:numId="24">
    <w:abstractNumId w:val="29"/>
  </w:num>
  <w:num w:numId="25">
    <w:abstractNumId w:val="25"/>
  </w:num>
  <w:num w:numId="26">
    <w:abstractNumId w:val="23"/>
  </w:num>
  <w:num w:numId="27">
    <w:abstractNumId w:val="21"/>
  </w:num>
  <w:num w:numId="28">
    <w:abstractNumId w:val="33"/>
  </w:num>
  <w:num w:numId="29">
    <w:abstractNumId w:val="6"/>
  </w:num>
  <w:num w:numId="30">
    <w:abstractNumId w:val="12"/>
  </w:num>
  <w:num w:numId="31">
    <w:abstractNumId w:val="37"/>
  </w:num>
  <w:num w:numId="32">
    <w:abstractNumId w:val="10"/>
  </w:num>
  <w:num w:numId="33">
    <w:abstractNumId w:val="30"/>
  </w:num>
  <w:num w:numId="34">
    <w:abstractNumId w:val="39"/>
  </w:num>
  <w:num w:numId="35">
    <w:abstractNumId w:val="31"/>
  </w:num>
  <w:num w:numId="36">
    <w:abstractNumId w:val="8"/>
  </w:num>
  <w:num w:numId="37">
    <w:abstractNumId w:val="16"/>
  </w:num>
  <w:num w:numId="38">
    <w:abstractNumId w:val="15"/>
  </w:num>
  <w:num w:numId="39">
    <w:abstractNumId w:val="11"/>
  </w:num>
  <w:num w:numId="40">
    <w:abstractNumId w:val="14"/>
  </w:num>
  <w:num w:numId="41">
    <w:abstractNumId w:val="46"/>
  </w:num>
  <w:num w:numId="42">
    <w:abstractNumId w:val="35"/>
  </w:num>
  <w:num w:numId="43">
    <w:abstractNumId w:val="38"/>
  </w:num>
  <w:num w:numId="44">
    <w:abstractNumId w:val="13"/>
  </w:num>
  <w:num w:numId="45">
    <w:abstractNumId w:val="3"/>
  </w:num>
  <w:num w:numId="46">
    <w:abstractNumId w:val="27"/>
  </w:num>
  <w:num w:numId="47">
    <w:abstractNumId w:val="2"/>
  </w:num>
  <w:num w:numId="48">
    <w:abstractNumId w:val="36"/>
  </w:num>
  <w:num w:numId="49">
    <w:abstractNumId w:val="4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77BE7"/>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A2C"/>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5A8"/>
    <w:rsid w:val="001E01BD"/>
    <w:rsid w:val="001E02CF"/>
    <w:rsid w:val="001E063A"/>
    <w:rsid w:val="001E0D81"/>
    <w:rsid w:val="001E0F24"/>
    <w:rsid w:val="001E1053"/>
    <w:rsid w:val="001E1643"/>
    <w:rsid w:val="001E16AB"/>
    <w:rsid w:val="001E16FE"/>
    <w:rsid w:val="001E1CB3"/>
    <w:rsid w:val="001E2B49"/>
    <w:rsid w:val="001E3040"/>
    <w:rsid w:val="001E3216"/>
    <w:rsid w:val="001E340B"/>
    <w:rsid w:val="001E350B"/>
    <w:rsid w:val="001E3DD2"/>
    <w:rsid w:val="001E4D50"/>
    <w:rsid w:val="001E4FCE"/>
    <w:rsid w:val="001E50B7"/>
    <w:rsid w:val="001E6617"/>
    <w:rsid w:val="001E6AEF"/>
    <w:rsid w:val="001E7391"/>
    <w:rsid w:val="001E755E"/>
    <w:rsid w:val="001E79BA"/>
    <w:rsid w:val="001E7A5F"/>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2FDC"/>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111"/>
    <w:rsid w:val="002821CA"/>
    <w:rsid w:val="00283429"/>
    <w:rsid w:val="0028440E"/>
    <w:rsid w:val="00284415"/>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2F7AC8"/>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09B7"/>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AEA"/>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DAF"/>
    <w:rsid w:val="00475E1E"/>
    <w:rsid w:val="004761FC"/>
    <w:rsid w:val="00476515"/>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5FC6"/>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15B"/>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07D6B"/>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27C22"/>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259"/>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326"/>
    <w:rsid w:val="0072191E"/>
    <w:rsid w:val="00721AE9"/>
    <w:rsid w:val="00721B44"/>
    <w:rsid w:val="00721D29"/>
    <w:rsid w:val="007221BF"/>
    <w:rsid w:val="007222FA"/>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5A3C"/>
    <w:rsid w:val="00746543"/>
    <w:rsid w:val="007465C3"/>
    <w:rsid w:val="00746A2A"/>
    <w:rsid w:val="00746AD1"/>
    <w:rsid w:val="0074728E"/>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0CD4"/>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53E5"/>
    <w:rsid w:val="007E5561"/>
    <w:rsid w:val="007E60E6"/>
    <w:rsid w:val="007E67A1"/>
    <w:rsid w:val="007E7224"/>
    <w:rsid w:val="007E7418"/>
    <w:rsid w:val="007E7865"/>
    <w:rsid w:val="007F02F5"/>
    <w:rsid w:val="007F0AAC"/>
    <w:rsid w:val="007F0D15"/>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0F15"/>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0D69"/>
    <w:rsid w:val="0090159A"/>
    <w:rsid w:val="009016F9"/>
    <w:rsid w:val="009019C0"/>
    <w:rsid w:val="00902033"/>
    <w:rsid w:val="0090315C"/>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2BAF"/>
    <w:rsid w:val="009B3EAB"/>
    <w:rsid w:val="009B4C17"/>
    <w:rsid w:val="009B4E66"/>
    <w:rsid w:val="009B4F4E"/>
    <w:rsid w:val="009B57B5"/>
    <w:rsid w:val="009B57D3"/>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AA8"/>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67F6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50B"/>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2F5E"/>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818"/>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DFE"/>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647"/>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C5A"/>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2E2"/>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CE9"/>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136"/>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1D85"/>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7E2F6B"/>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7E2F6B"/>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21E94"/>
    <w:pPr>
      <w:tabs>
        <w:tab w:val="left" w:pos="1134"/>
      </w:tabs>
      <w:ind w:firstLine="0"/>
      <w:jc w:val="center"/>
    </w:pPr>
  </w:style>
  <w:style w:type="character" w:customStyle="1" w:styleId="FiguraCar">
    <w:name w:val="Figura Car"/>
    <w:basedOn w:val="Fuentedeprrafopredeter"/>
    <w:link w:val="Figura"/>
    <w:rsid w:val="00E21E94"/>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4029274">
      <w:bodyDiv w:val="1"/>
      <w:marLeft w:val="0"/>
      <w:marRight w:val="0"/>
      <w:marTop w:val="0"/>
      <w:marBottom w:val="0"/>
      <w:divBdr>
        <w:top w:val="none" w:sz="0" w:space="0" w:color="auto"/>
        <w:left w:val="none" w:sz="0" w:space="0" w:color="auto"/>
        <w:bottom w:val="none" w:sz="0" w:space="0" w:color="auto"/>
        <w:right w:val="none" w:sz="0" w:space="0" w:color="auto"/>
      </w:divBdr>
      <w:divsChild>
        <w:div w:id="69812096">
          <w:marLeft w:val="0"/>
          <w:marRight w:val="0"/>
          <w:marTop w:val="0"/>
          <w:marBottom w:val="0"/>
          <w:divBdr>
            <w:top w:val="none" w:sz="0" w:space="0" w:color="auto"/>
            <w:left w:val="none" w:sz="0" w:space="0" w:color="auto"/>
            <w:bottom w:val="none" w:sz="0" w:space="0" w:color="auto"/>
            <w:right w:val="none" w:sz="0" w:space="0" w:color="auto"/>
          </w:divBdr>
        </w:div>
        <w:div w:id="608897201">
          <w:marLeft w:val="0"/>
          <w:marRight w:val="0"/>
          <w:marTop w:val="0"/>
          <w:marBottom w:val="0"/>
          <w:divBdr>
            <w:top w:val="none" w:sz="0" w:space="0" w:color="auto"/>
            <w:left w:val="none" w:sz="0" w:space="0" w:color="auto"/>
            <w:bottom w:val="none" w:sz="0" w:space="0" w:color="auto"/>
            <w:right w:val="none" w:sz="0" w:space="0" w:color="auto"/>
          </w:divBdr>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6160174">
      <w:bodyDiv w:val="1"/>
      <w:marLeft w:val="0"/>
      <w:marRight w:val="0"/>
      <w:marTop w:val="0"/>
      <w:marBottom w:val="0"/>
      <w:divBdr>
        <w:top w:val="none" w:sz="0" w:space="0" w:color="auto"/>
        <w:left w:val="none" w:sz="0" w:space="0" w:color="auto"/>
        <w:bottom w:val="none" w:sz="0" w:space="0" w:color="auto"/>
        <w:right w:val="none" w:sz="0" w:space="0" w:color="auto"/>
      </w:divBdr>
      <w:divsChild>
        <w:div w:id="15813516">
          <w:marLeft w:val="0"/>
          <w:marRight w:val="0"/>
          <w:marTop w:val="0"/>
          <w:marBottom w:val="0"/>
          <w:divBdr>
            <w:top w:val="none" w:sz="0" w:space="0" w:color="auto"/>
            <w:left w:val="none" w:sz="0" w:space="0" w:color="auto"/>
            <w:bottom w:val="none" w:sz="0" w:space="0" w:color="auto"/>
            <w:right w:val="none" w:sz="0" w:space="0" w:color="auto"/>
          </w:divBdr>
        </w:div>
        <w:div w:id="1877546526">
          <w:marLeft w:val="0"/>
          <w:marRight w:val="0"/>
          <w:marTop w:val="0"/>
          <w:marBottom w:val="0"/>
          <w:divBdr>
            <w:top w:val="none" w:sz="0" w:space="0" w:color="auto"/>
            <w:left w:val="none" w:sz="0" w:space="0" w:color="auto"/>
            <w:bottom w:val="none" w:sz="0" w:space="0" w:color="auto"/>
            <w:right w:val="none" w:sz="0" w:space="0" w:color="auto"/>
          </w:divBdr>
        </w:div>
        <w:div w:id="426967971">
          <w:marLeft w:val="0"/>
          <w:marRight w:val="0"/>
          <w:marTop w:val="0"/>
          <w:marBottom w:val="0"/>
          <w:divBdr>
            <w:top w:val="none" w:sz="0" w:space="0" w:color="auto"/>
            <w:left w:val="none" w:sz="0" w:space="0" w:color="auto"/>
            <w:bottom w:val="none" w:sz="0" w:space="0" w:color="auto"/>
            <w:right w:val="none" w:sz="0" w:space="0" w:color="auto"/>
          </w:divBdr>
        </w:div>
        <w:div w:id="966274896">
          <w:marLeft w:val="0"/>
          <w:marRight w:val="0"/>
          <w:marTop w:val="0"/>
          <w:marBottom w:val="0"/>
          <w:divBdr>
            <w:top w:val="none" w:sz="0" w:space="0" w:color="auto"/>
            <w:left w:val="none" w:sz="0" w:space="0" w:color="auto"/>
            <w:bottom w:val="none" w:sz="0" w:space="0" w:color="auto"/>
            <w:right w:val="none" w:sz="0" w:space="0" w:color="auto"/>
          </w:divBdr>
        </w:div>
      </w:divsChild>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11804">
      <w:bodyDiv w:val="1"/>
      <w:marLeft w:val="0"/>
      <w:marRight w:val="0"/>
      <w:marTop w:val="0"/>
      <w:marBottom w:val="0"/>
      <w:divBdr>
        <w:top w:val="none" w:sz="0" w:space="0" w:color="auto"/>
        <w:left w:val="none" w:sz="0" w:space="0" w:color="auto"/>
        <w:bottom w:val="none" w:sz="0" w:space="0" w:color="auto"/>
        <w:right w:val="none" w:sz="0" w:space="0" w:color="auto"/>
      </w:divBdr>
      <w:divsChild>
        <w:div w:id="1123964595">
          <w:marLeft w:val="0"/>
          <w:marRight w:val="0"/>
          <w:marTop w:val="0"/>
          <w:marBottom w:val="0"/>
          <w:divBdr>
            <w:top w:val="none" w:sz="0" w:space="0" w:color="auto"/>
            <w:left w:val="none" w:sz="0" w:space="0" w:color="auto"/>
            <w:bottom w:val="none" w:sz="0" w:space="0" w:color="auto"/>
            <w:right w:val="none" w:sz="0" w:space="0" w:color="auto"/>
          </w:divBdr>
        </w:div>
        <w:div w:id="845556578">
          <w:marLeft w:val="0"/>
          <w:marRight w:val="0"/>
          <w:marTop w:val="0"/>
          <w:marBottom w:val="0"/>
          <w:divBdr>
            <w:top w:val="none" w:sz="0" w:space="0" w:color="auto"/>
            <w:left w:val="none" w:sz="0" w:space="0" w:color="auto"/>
            <w:bottom w:val="none" w:sz="0" w:space="0" w:color="auto"/>
            <w:right w:val="none" w:sz="0" w:space="0" w:color="auto"/>
          </w:divBdr>
        </w:div>
        <w:div w:id="674965806">
          <w:marLeft w:val="0"/>
          <w:marRight w:val="0"/>
          <w:marTop w:val="0"/>
          <w:marBottom w:val="0"/>
          <w:divBdr>
            <w:top w:val="none" w:sz="0" w:space="0" w:color="auto"/>
            <w:left w:val="none" w:sz="0" w:space="0" w:color="auto"/>
            <w:bottom w:val="none" w:sz="0" w:space="0" w:color="auto"/>
            <w:right w:val="none" w:sz="0" w:space="0" w:color="auto"/>
          </w:divBdr>
        </w:div>
        <w:div w:id="1680498532">
          <w:marLeft w:val="0"/>
          <w:marRight w:val="0"/>
          <w:marTop w:val="0"/>
          <w:marBottom w:val="0"/>
          <w:divBdr>
            <w:top w:val="none" w:sz="0" w:space="0" w:color="auto"/>
            <w:left w:val="none" w:sz="0" w:space="0" w:color="auto"/>
            <w:bottom w:val="none" w:sz="0" w:space="0" w:color="auto"/>
            <w:right w:val="none" w:sz="0" w:space="0" w:color="auto"/>
          </w:divBdr>
        </w:div>
        <w:div w:id="456602769">
          <w:marLeft w:val="0"/>
          <w:marRight w:val="0"/>
          <w:marTop w:val="0"/>
          <w:marBottom w:val="0"/>
          <w:divBdr>
            <w:top w:val="none" w:sz="0" w:space="0" w:color="auto"/>
            <w:left w:val="none" w:sz="0" w:space="0" w:color="auto"/>
            <w:bottom w:val="none" w:sz="0" w:space="0" w:color="auto"/>
            <w:right w:val="none" w:sz="0" w:space="0" w:color="auto"/>
          </w:divBdr>
        </w:div>
        <w:div w:id="605432500">
          <w:marLeft w:val="0"/>
          <w:marRight w:val="0"/>
          <w:marTop w:val="0"/>
          <w:marBottom w:val="0"/>
          <w:divBdr>
            <w:top w:val="none" w:sz="0" w:space="0" w:color="auto"/>
            <w:left w:val="none" w:sz="0" w:space="0" w:color="auto"/>
            <w:bottom w:val="none" w:sz="0" w:space="0" w:color="auto"/>
            <w:right w:val="none" w:sz="0" w:space="0" w:color="auto"/>
          </w:divBdr>
        </w:div>
        <w:div w:id="1439058551">
          <w:marLeft w:val="0"/>
          <w:marRight w:val="0"/>
          <w:marTop w:val="0"/>
          <w:marBottom w:val="0"/>
          <w:divBdr>
            <w:top w:val="none" w:sz="0" w:space="0" w:color="auto"/>
            <w:left w:val="none" w:sz="0" w:space="0" w:color="auto"/>
            <w:bottom w:val="none" w:sz="0" w:space="0" w:color="auto"/>
            <w:right w:val="none" w:sz="0" w:space="0" w:color="auto"/>
          </w:divBdr>
        </w:div>
        <w:div w:id="1674188115">
          <w:marLeft w:val="0"/>
          <w:marRight w:val="0"/>
          <w:marTop w:val="0"/>
          <w:marBottom w:val="0"/>
          <w:divBdr>
            <w:top w:val="none" w:sz="0" w:space="0" w:color="auto"/>
            <w:left w:val="none" w:sz="0" w:space="0" w:color="auto"/>
            <w:bottom w:val="none" w:sz="0" w:space="0" w:color="auto"/>
            <w:right w:val="none" w:sz="0" w:space="0" w:color="auto"/>
          </w:divBdr>
        </w:div>
        <w:div w:id="26032287">
          <w:marLeft w:val="0"/>
          <w:marRight w:val="0"/>
          <w:marTop w:val="0"/>
          <w:marBottom w:val="0"/>
          <w:divBdr>
            <w:top w:val="none" w:sz="0" w:space="0" w:color="auto"/>
            <w:left w:val="none" w:sz="0" w:space="0" w:color="auto"/>
            <w:bottom w:val="none" w:sz="0" w:space="0" w:color="auto"/>
            <w:right w:val="none" w:sz="0" w:space="0" w:color="auto"/>
          </w:divBdr>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svg"/><Relationship Id="rId18" Type="http://schemas.openxmlformats.org/officeDocument/2006/relationships/hyperlink" Target="https://youtu.be/KycO5lEIssA" TargetMode="External"/><Relationship Id="rId26" Type="http://schemas.openxmlformats.org/officeDocument/2006/relationships/hyperlink" Target="https://www.minsalud.gov.co/sites/rid/Lists/BibliotecaDigital/RIDE/DE/DIJ/decreto-780-unico-modificado-2016.pdf" TargetMode="External"/><Relationship Id="rId3" Type="http://schemas.openxmlformats.org/officeDocument/2006/relationships/styles" Target="styles.xml"/><Relationship Id="rId21" Type="http://schemas.openxmlformats.org/officeDocument/2006/relationships/hyperlink" Target="https://iris.paho.org/bitstream/handle/10665.2/55842/9789275319802_spa.pdf" TargetMode="External"/><Relationship Id="rId34"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jpg"/><Relationship Id="rId25" Type="http://schemas.openxmlformats.org/officeDocument/2006/relationships/hyperlink" Target="https://normograma.supersalud.gov.co/compilacion/docs/decreto_3518_2006.htm" TargetMode="External"/><Relationship Id="rId33"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hyperlink" Target="https://ecored-tolima.github.io/33130244_CF03_VIGILANCIA_COMUNIDAD_PARA_GESTORES_Y_VIGIAS/downloads/Ingreso_aplicativo_VBC.pdf" TargetMode="External"/><Relationship Id="rId20" Type="http://schemas.openxmlformats.org/officeDocument/2006/relationships/image" Target="media/image7.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xR2CSMh9Y_c" TargetMode="External"/><Relationship Id="rId24" Type="http://schemas.openxmlformats.org/officeDocument/2006/relationships/hyperlink" Target="https://www.ins.gov.co/Noticias/revcom/Lineamientos%20para%20la%20Vigilancia%20Basada%20en%20Comunidad%202025.pd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cored-tolima.github.io/33130244_CF03_VIGILANCIA_COMUNIDAD_PARA_GESTORES_Y_VIGIAS/downloads/Anexos_Ficha_de_reporte_individual.pdf" TargetMode="External"/><Relationship Id="rId23" Type="http://schemas.openxmlformats.org/officeDocument/2006/relationships/hyperlink" Target="https://www.ins.gov.co/Noticias/revcom/Lineamientos%20para%20la%20Vigilancia%20Basada%20en%20Comunidad%202025.pdf" TargetMode="External"/><Relationship Id="rId28" Type="http://schemas.openxmlformats.org/officeDocument/2006/relationships/hyperlink" Target="https://practicafamiliarrural.org/pfr/article/download/291/415?inline=1" TargetMode="External"/><Relationship Id="rId10" Type="http://schemas.openxmlformats.org/officeDocument/2006/relationships/image" Target="media/image2.jpg"/><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cored-tolima.github.io/33130244_CF03_VIGILANCIA_COMUNIDAD_PARA_GESTORES_Y_VIGIAS/downloads/Anexos_Ficha_de_reporte_individual.pdf" TargetMode="External"/><Relationship Id="rId22" Type="http://schemas.openxmlformats.org/officeDocument/2006/relationships/hyperlink" Target="https://www.ins.gov.co/Noticias/revcom/Etapa%201.2.%20Sistema%20de%20alerta%20temprana%20vigilancia%20basada%20en%20comunidad,%20fases%20de%20implementaci%C3%B3n%20caja.pdf" TargetMode="External"/><Relationship Id="rId27" Type="http://schemas.openxmlformats.org/officeDocument/2006/relationships/hyperlink" Target="https://www.ojs.diffundit.com/index.php/rsa/article/view/1143" TargetMode="External"/><Relationship Id="rId30" Type="http://schemas.openxmlformats.org/officeDocument/2006/relationships/footer" Target="footer2.xml"/><Relationship Id="rId35" Type="http://schemas.openxmlformats.org/officeDocument/2006/relationships/customXml" Target="../customXml/item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9C681C29-1F02-47B3-990D-F077342AB8BC}"/>
</file>

<file path=customXml/itemProps3.xml><?xml version="1.0" encoding="utf-8"?>
<ds:datastoreItem xmlns:ds="http://schemas.openxmlformats.org/officeDocument/2006/customXml" ds:itemID="{6FD97C38-4A48-4DB7-BFDA-EBA50DEC73EA}"/>
</file>

<file path=customXml/itemProps4.xml><?xml version="1.0" encoding="utf-8"?>
<ds:datastoreItem xmlns:ds="http://schemas.openxmlformats.org/officeDocument/2006/customXml" ds:itemID="{033DA33D-D879-4F3E-85BE-8059BCDB8A6E}"/>
</file>

<file path=docProps/app.xml><?xml version="1.0" encoding="utf-8"?>
<Properties xmlns="http://schemas.openxmlformats.org/officeDocument/2006/extended-properties" xmlns:vt="http://schemas.openxmlformats.org/officeDocument/2006/docPropsVTypes">
  <Template>Normal</Template>
  <TotalTime>1</TotalTime>
  <Pages>1</Pages>
  <Words>6259</Words>
  <Characters>34429</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Reporte de situaciones de interés en salud pública</vt:lpstr>
    </vt:vector>
  </TitlesOfParts>
  <Company/>
  <LinksUpToDate>false</LinksUpToDate>
  <CharactersWithSpaces>40607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situaciones de interés en salud pública</dc:title>
  <dc:subject/>
  <dc:creator>SENA</dc:creator>
  <cp:keywords>Reporte de situaciones de interés en salud pública</cp:keywords>
  <dc:description>Reporte de situaciones de interés en salud pública</dc:description>
  <cp:lastModifiedBy>Norma  Constanza Morales Cruz</cp:lastModifiedBy>
  <cp:revision>5</cp:revision>
  <cp:lastPrinted>2025-12-11T14:22:00Z</cp:lastPrinted>
  <dcterms:created xsi:type="dcterms:W3CDTF">2025-12-11T14:21:00Z</dcterms:created>
  <dcterms:modified xsi:type="dcterms:W3CDTF">2025-12-11T14:22:00Z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