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368A5" w14:textId="77777777" w:rsidR="00DA23B8" w:rsidRPr="00384F35" w:rsidRDefault="00DE4DB8" w:rsidP="00384F35">
      <w:pPr>
        <w:jc w:val="center"/>
        <w:rPr>
          <w:rFonts w:ascii="Arial" w:hAnsi="Arial" w:cs="Arial"/>
          <w:b/>
          <w:sz w:val="20"/>
          <w:szCs w:val="20"/>
          <w:lang w:val="es-MX"/>
        </w:rPr>
      </w:pPr>
      <w:r>
        <w:rPr>
          <w:rFonts w:ascii="Arial" w:hAnsi="Arial" w:cs="Arial"/>
          <w:b/>
          <w:sz w:val="20"/>
          <w:szCs w:val="20"/>
          <w:lang w:val="es-MX"/>
        </w:rPr>
        <w:t>SÍ</w:t>
      </w:r>
      <w:r w:rsidR="00384F35" w:rsidRPr="00384F35">
        <w:rPr>
          <w:rFonts w:ascii="Arial" w:hAnsi="Arial" w:cs="Arial"/>
          <w:b/>
          <w:sz w:val="20"/>
          <w:szCs w:val="20"/>
          <w:lang w:val="es-MX"/>
        </w:rPr>
        <w:t>NTESIS</w:t>
      </w:r>
    </w:p>
    <w:p w14:paraId="33F25ABC" w14:textId="248AAB3E" w:rsidR="00384F35" w:rsidRPr="00384F35" w:rsidRDefault="00384F35" w:rsidP="00384F35">
      <w:pPr>
        <w:jc w:val="center"/>
        <w:rPr>
          <w:rFonts w:ascii="Arial" w:hAnsi="Arial" w:cs="Arial"/>
          <w:b/>
          <w:sz w:val="20"/>
          <w:szCs w:val="20"/>
          <w:lang w:val="es-MX"/>
        </w:rPr>
      </w:pPr>
      <w:r w:rsidRPr="00384F35">
        <w:rPr>
          <w:rFonts w:ascii="Arial" w:hAnsi="Arial" w:cs="Arial"/>
          <w:b/>
          <w:sz w:val="20"/>
          <w:szCs w:val="20"/>
          <w:lang w:val="es-MX"/>
        </w:rPr>
        <w:t>COMPONENTE FORMATIVO 0</w:t>
      </w:r>
      <w:r w:rsidR="00AD077B">
        <w:rPr>
          <w:rFonts w:ascii="Arial" w:hAnsi="Arial" w:cs="Arial"/>
          <w:b/>
          <w:sz w:val="20"/>
          <w:szCs w:val="20"/>
          <w:lang w:val="es-MX"/>
        </w:rPr>
        <w:t>4</w:t>
      </w:r>
    </w:p>
    <w:p w14:paraId="46DE3818" w14:textId="1E38BBE2" w:rsidR="00A070D1" w:rsidRPr="002E3DEC" w:rsidRDefault="00AD077B" w:rsidP="00384F35">
      <w:pPr>
        <w:jc w:val="center"/>
        <w:rPr>
          <w:rFonts w:ascii="Arial" w:hAnsi="Arial" w:cs="Arial"/>
          <w:b/>
          <w:sz w:val="20"/>
          <w:szCs w:val="20"/>
          <w:lang w:val="es-MX"/>
        </w:rPr>
      </w:pPr>
      <w:r w:rsidRPr="00AD077B">
        <w:rPr>
          <w:rFonts w:ascii="Arial" w:hAnsi="Arial" w:cs="Arial"/>
          <w:b/>
          <w:sz w:val="20"/>
          <w:szCs w:val="20"/>
          <w:lang w:val="es-MX"/>
        </w:rPr>
        <w:t>Movilización social y autogestión en salud</w:t>
      </w:r>
    </w:p>
    <w:p w14:paraId="5503D29D" w14:textId="77777777" w:rsidR="00AD077B" w:rsidRPr="001E79AA" w:rsidRDefault="00AD077B" w:rsidP="00AD077B">
      <w:pPr>
        <w:rPr>
          <w:lang w:val="es-ES_tradnl"/>
        </w:rPr>
      </w:pPr>
      <w:r w:rsidRPr="001E79AA">
        <w:rPr>
          <w:lang w:val="es-ES_tradnl"/>
        </w:rPr>
        <w:t>Este componente formativo ofrece una visión integrada de los procesos que fortalecen la acción colectiva en las comunidades, abordando la movilización social como un mecanismo para promover la organización, la autogestión y la toma de decisiones informadas en torno a la salud y el bienestar común. Se destacan los fundamentos conceptuales de la participación social, su marco normativo y las diversas formas mediante las cuales la ciudadanía interviene activamente en la identificación de necesidades, la formulación de propuestas y la construcción de soluciones.</w:t>
      </w:r>
    </w:p>
    <w:p w14:paraId="0EB3A3E9" w14:textId="77777777" w:rsidR="00AD077B" w:rsidRPr="001E79AA" w:rsidRDefault="00AD077B" w:rsidP="00AD077B">
      <w:pPr>
        <w:rPr>
          <w:lang w:val="es-ES_tradnl"/>
        </w:rPr>
      </w:pPr>
    </w:p>
    <w:p w14:paraId="1CA3D114" w14:textId="77777777" w:rsidR="00AD077B" w:rsidRPr="001E79AA" w:rsidRDefault="00AD077B" w:rsidP="00AD077B">
      <w:pPr>
        <w:rPr>
          <w:lang w:val="es-ES_tradnl"/>
        </w:rPr>
      </w:pPr>
      <w:r w:rsidRPr="001E79AA">
        <w:rPr>
          <w:lang w:val="es-ES_tradnl"/>
        </w:rPr>
        <w:t>Asimismo, se resalta el papel del empoderamiento y la organización comunitaria como elementos que permiten consolidar capacidades locales, generar liderazgo y fomentar la corresponsabilidad en la gestión de iniciativas que mejoren las condiciones de vida. Para ello, se introducen herramientas participativas de análisis —como el árbol de soluciones, el diagrama de espina de pescado y la metodología SARAR— que facilitan la comprensión de problemas, la búsqueda colaborativa de alternativas y la planificación de acciones estratégicas.</w:t>
      </w:r>
    </w:p>
    <w:p w14:paraId="53989EEB" w14:textId="77777777" w:rsidR="00AD077B" w:rsidRPr="001E79AA" w:rsidRDefault="00AD077B" w:rsidP="00AD077B">
      <w:pPr>
        <w:rPr>
          <w:lang w:val="es-ES_tradnl"/>
        </w:rPr>
      </w:pPr>
    </w:p>
    <w:p w14:paraId="56497011" w14:textId="77777777" w:rsidR="00FD1D37" w:rsidRPr="00DD7888" w:rsidRDefault="00FD1D37" w:rsidP="00FD1D37">
      <w:pPr>
        <w:rPr>
          <w:lang w:val="es-ES_tradnl"/>
        </w:rPr>
      </w:pPr>
      <w:r w:rsidRPr="001E79AA">
        <w:rPr>
          <w:lang w:val="es-ES_tradnl"/>
        </w:rPr>
        <w:t>En conjunto, esta temática promueve una comprensión amplia de los procesos participativos y de autogestión aplicados al contexto comunitario, reafirmando su importancia para impulsar transformaciones sostenibles, fortalecer la cohesión social y consolidar una participación activa y propositiva en los asuntos que afectan el bienestar colectivo</w:t>
      </w:r>
      <w:r w:rsidRPr="00044731">
        <w:rPr>
          <w:lang w:val="es-ES_tradnl"/>
        </w:rPr>
        <w:t>.</w:t>
      </w:r>
    </w:p>
    <w:p w14:paraId="5A5D2872" w14:textId="77777777" w:rsidR="00FD1D37" w:rsidRPr="00A17E64" w:rsidRDefault="00FD1D37" w:rsidP="00FD1D37">
      <w:pPr>
        <w:rPr>
          <w:color w:val="000000" w:themeColor="text1"/>
          <w:lang w:val="es-ES_tradnl"/>
        </w:rPr>
      </w:pPr>
      <w:r w:rsidRPr="00FB0F2D">
        <w:rPr>
          <w:noProof/>
          <w:lang w:val="en-US"/>
        </w:rPr>
        <w:lastRenderedPageBreak/>
        <mc:AlternateContent>
          <mc:Choice Requires="wps">
            <w:drawing>
              <wp:anchor distT="0" distB="0" distL="114300" distR="114300" simplePos="0" relativeHeight="251675648" behindDoc="0" locked="0" layoutInCell="1" allowOverlap="1" wp14:anchorId="7AD18B1D" wp14:editId="53D2DB8F">
                <wp:simplePos x="0" y="0"/>
                <wp:positionH relativeFrom="margin">
                  <wp:posOffset>3289935</wp:posOffset>
                </wp:positionH>
                <wp:positionV relativeFrom="paragraph">
                  <wp:posOffset>1891665</wp:posOffset>
                </wp:positionV>
                <wp:extent cx="542925" cy="257175"/>
                <wp:effectExtent l="0" t="0" r="9525" b="9525"/>
                <wp:wrapNone/>
                <wp:docPr id="8" name="Cuadro de texto 8"/>
                <wp:cNvGraphicFramePr/>
                <a:graphic xmlns:a="http://schemas.openxmlformats.org/drawingml/2006/main">
                  <a:graphicData uri="http://schemas.microsoft.com/office/word/2010/wordprocessingShape">
                    <wps:wsp>
                      <wps:cNvSpPr txBox="1"/>
                      <wps:spPr>
                        <a:xfrm>
                          <a:off x="0" y="0"/>
                          <a:ext cx="542925" cy="257175"/>
                        </a:xfrm>
                        <a:prstGeom prst="rect">
                          <a:avLst/>
                        </a:prstGeom>
                        <a:solidFill>
                          <a:schemeClr val="lt1"/>
                        </a:solidFill>
                        <a:ln w="6350">
                          <a:noFill/>
                        </a:ln>
                      </wps:spPr>
                      <wps:txbx>
                        <w:txbxContent>
                          <w:p w14:paraId="399A3DE8" w14:textId="77777777" w:rsidR="00FD1D37" w:rsidRPr="00BA3EDA" w:rsidRDefault="00FD1D37" w:rsidP="00FD1D37">
                            <w:pPr>
                              <w:rPr>
                                <w:sz w:val="16"/>
                                <w:szCs w:val="16"/>
                                <w:lang w:val="es-MX"/>
                              </w:rPr>
                            </w:pPr>
                            <w:r>
                              <w:rPr>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18B1D" id="_x0000_t202" coordsize="21600,21600" o:spt="202" path="m,l,21600r21600,l21600,xe">
                <v:stroke joinstyle="miter"/>
                <v:path gradientshapeok="t" o:connecttype="rect"/>
              </v:shapetype>
              <v:shape id="Cuadro de texto 8" o:spid="_x0000_s1026" type="#_x0000_t202" style="position:absolute;margin-left:259.05pt;margin-top:148.95pt;width:42.7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" fillcolor="white [3201]" stroked="f" strokeweight=".5pt">
                <v:textbox>
                  <w:txbxContent>
                    <w:p w14:paraId="399A3DE8" w14:textId="77777777" w:rsidR="00FD1D37" w:rsidRPr="00BA3EDA" w:rsidRDefault="00FD1D37" w:rsidP="00FD1D37">
                      <w:pPr>
                        <w:rPr>
                          <w:sz w:val="16"/>
                          <w:szCs w:val="16"/>
                          <w:lang w:val="es-MX"/>
                        </w:rPr>
                      </w:pPr>
                      <w:r>
                        <w:rPr>
                          <w:sz w:val="16"/>
                          <w:szCs w:val="16"/>
                          <w:lang w:val="es-MX"/>
                        </w:rPr>
                        <w:t>incluye</w:t>
                      </w:r>
                    </w:p>
                  </w:txbxContent>
                </v:textbox>
                <w10:wrap anchorx="margin"/>
              </v:shape>
            </w:pict>
          </mc:Fallback>
        </mc:AlternateContent>
      </w:r>
      <w:r w:rsidRPr="00FB0F2D">
        <w:rPr>
          <w:noProof/>
          <w:lang w:val="en-US"/>
        </w:rPr>
        <mc:AlternateContent>
          <mc:Choice Requires="wps">
            <w:drawing>
              <wp:anchor distT="0" distB="0" distL="114300" distR="114300" simplePos="0" relativeHeight="251674624" behindDoc="0" locked="0" layoutInCell="1" allowOverlap="1" wp14:anchorId="5B3DD8E3" wp14:editId="6EB6516E">
                <wp:simplePos x="0" y="0"/>
                <wp:positionH relativeFrom="margin">
                  <wp:posOffset>4318635</wp:posOffset>
                </wp:positionH>
                <wp:positionV relativeFrom="paragraph">
                  <wp:posOffset>1891665</wp:posOffset>
                </wp:positionV>
                <wp:extent cx="54292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542925" cy="257175"/>
                        </a:xfrm>
                        <a:prstGeom prst="rect">
                          <a:avLst/>
                        </a:prstGeom>
                        <a:solidFill>
                          <a:schemeClr val="lt1"/>
                        </a:solidFill>
                        <a:ln w="6350">
                          <a:noFill/>
                        </a:ln>
                      </wps:spPr>
                      <wps:txbx>
                        <w:txbxContent>
                          <w:p w14:paraId="6D45B50F" w14:textId="77777777" w:rsidR="00FD1D37" w:rsidRPr="00BA3EDA" w:rsidRDefault="00FD1D37" w:rsidP="00FD1D37">
                            <w:pPr>
                              <w:rPr>
                                <w:sz w:val="16"/>
                                <w:szCs w:val="16"/>
                                <w:lang w:val="es-MX"/>
                              </w:rPr>
                            </w:pPr>
                            <w:r>
                              <w:rPr>
                                <w:sz w:val="16"/>
                                <w:szCs w:val="16"/>
                                <w:lang w:val="es-MX"/>
                              </w:rPr>
                              <w:t>técnicas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DD8E3" id="Cuadro de texto 51" o:spid="_x0000_s1027" type="#_x0000_t202" style="position:absolute;margin-left:340.05pt;margin-top:148.95pt;width:42.7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" fillcolor="white [3201]" stroked="f" strokeweight=".5pt">
                <v:textbox>
                  <w:txbxContent>
                    <w:p w14:paraId="6D45B50F" w14:textId="77777777" w:rsidR="00FD1D37" w:rsidRPr="00BA3EDA" w:rsidRDefault="00FD1D37" w:rsidP="00FD1D37">
                      <w:pPr>
                        <w:rPr>
                          <w:sz w:val="16"/>
                          <w:szCs w:val="16"/>
                          <w:lang w:val="es-MX"/>
                        </w:rPr>
                      </w:pPr>
                      <w:r>
                        <w:rPr>
                          <w:sz w:val="16"/>
                          <w:szCs w:val="16"/>
                          <w:lang w:val="es-MX"/>
                        </w:rPr>
                        <w:t>técnicas</w:t>
                      </w:r>
                    </w:p>
                  </w:txbxContent>
                </v:textbox>
                <w10:wrap anchorx="margin"/>
              </v:shape>
            </w:pict>
          </mc:Fallback>
        </mc:AlternateContent>
      </w:r>
      <w:r w:rsidRPr="00FB0F2D">
        <w:rPr>
          <w:noProof/>
          <w:lang w:val="en-US"/>
        </w:rPr>
        <mc:AlternateContent>
          <mc:Choice Requires="wps">
            <w:drawing>
              <wp:anchor distT="0" distB="0" distL="114300" distR="114300" simplePos="0" relativeHeight="251673600" behindDoc="0" locked="0" layoutInCell="1" allowOverlap="1" wp14:anchorId="635EE86A" wp14:editId="4B07034C">
                <wp:simplePos x="0" y="0"/>
                <wp:positionH relativeFrom="margin">
                  <wp:posOffset>1746885</wp:posOffset>
                </wp:positionH>
                <wp:positionV relativeFrom="paragraph">
                  <wp:posOffset>1901190</wp:posOffset>
                </wp:positionV>
                <wp:extent cx="7620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2640011A" w14:textId="77777777" w:rsidR="00FD1D37" w:rsidRPr="00BA3EDA" w:rsidRDefault="00FD1D37" w:rsidP="00FD1D37">
                            <w:pPr>
                              <w:rPr>
                                <w:sz w:val="16"/>
                                <w:szCs w:val="16"/>
                                <w:lang w:val="es-MX"/>
                              </w:rPr>
                            </w:pPr>
                            <w:r>
                              <w:rPr>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EE86A" id="Cuadro de texto 35" o:spid="_x0000_s1028" type="#_x0000_t202" style="position:absolute;margin-left:137.55pt;margin-top:149.7pt;width:60pt;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" fillcolor="white [3201]" stroked="f" strokeweight=".5pt">
                <v:textbox>
                  <w:txbxContent>
                    <w:p w14:paraId="2640011A" w14:textId="77777777" w:rsidR="00FD1D37" w:rsidRPr="00BA3EDA" w:rsidRDefault="00FD1D37" w:rsidP="00FD1D37">
                      <w:pPr>
                        <w:rPr>
                          <w:sz w:val="16"/>
                          <w:szCs w:val="16"/>
                          <w:lang w:val="es-MX"/>
                        </w:rPr>
                      </w:pPr>
                      <w:r>
                        <w:rPr>
                          <w:sz w:val="16"/>
                          <w:szCs w:val="16"/>
                          <w:lang w:val="es-MX"/>
                        </w:rPr>
                        <w:t>abarca</w:t>
                      </w:r>
                    </w:p>
                  </w:txbxContent>
                </v:textbox>
                <w10:wrap anchorx="margin"/>
              </v:shape>
            </w:pict>
          </mc:Fallback>
        </mc:AlternateContent>
      </w:r>
      <w:r w:rsidRPr="00FB0F2D">
        <w:rPr>
          <w:noProof/>
          <w:lang w:val="en-US"/>
        </w:rPr>
        <mc:AlternateContent>
          <mc:Choice Requires="wps">
            <w:drawing>
              <wp:anchor distT="0" distB="0" distL="114300" distR="114300" simplePos="0" relativeHeight="251672576" behindDoc="0" locked="0" layoutInCell="1" allowOverlap="1" wp14:anchorId="67165DD0" wp14:editId="6019E148">
                <wp:simplePos x="0" y="0"/>
                <wp:positionH relativeFrom="margin">
                  <wp:align>left</wp:align>
                </wp:positionH>
                <wp:positionV relativeFrom="paragraph">
                  <wp:posOffset>1948815</wp:posOffset>
                </wp:positionV>
                <wp:extent cx="9144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007717A5" w14:textId="77777777" w:rsidR="00FD1D37" w:rsidRPr="00BA3EDA" w:rsidRDefault="00FD1D37" w:rsidP="00FD1D37">
                            <w:pPr>
                              <w:rPr>
                                <w:sz w:val="16"/>
                                <w:szCs w:val="16"/>
                                <w:lang w:val="es-MX"/>
                              </w:rPr>
                            </w:pPr>
                            <w:r>
                              <w:rPr>
                                <w:sz w:val="16"/>
                                <w:szCs w:val="16"/>
                                <w:lang w:val="es-MX"/>
                              </w:rPr>
                              <w:t>características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65DD0" id="Cuadro de texto 45" o:spid="_x0000_s1029" type="#_x0000_t202" style="position:absolute;margin-left:0;margin-top:153.45pt;width:1in;height:20.2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" fillcolor="white [3201]" stroked="f" strokeweight=".5pt">
                <v:textbox>
                  <w:txbxContent>
                    <w:p w14:paraId="007717A5" w14:textId="77777777" w:rsidR="00FD1D37" w:rsidRPr="00BA3EDA" w:rsidRDefault="00FD1D37" w:rsidP="00FD1D37">
                      <w:pPr>
                        <w:rPr>
                          <w:sz w:val="16"/>
                          <w:szCs w:val="16"/>
                          <w:lang w:val="es-MX"/>
                        </w:rPr>
                      </w:pPr>
                      <w:r>
                        <w:rPr>
                          <w:sz w:val="16"/>
                          <w:szCs w:val="16"/>
                          <w:lang w:val="es-MX"/>
                        </w:rPr>
                        <w:t>características</w:t>
                      </w:r>
                    </w:p>
                  </w:txbxContent>
                </v:textbox>
                <w10:wrap anchorx="margin"/>
              </v:shape>
            </w:pict>
          </mc:Fallback>
        </mc:AlternateContent>
      </w:r>
      <w:r w:rsidRPr="00FB0F2D">
        <w:rPr>
          <w:noProof/>
          <w:lang w:val="en-US"/>
        </w:rPr>
        <mc:AlternateContent>
          <mc:Choice Requires="wps">
            <w:drawing>
              <wp:anchor distT="0" distB="0" distL="114300" distR="114300" simplePos="0" relativeHeight="251671552" behindDoc="0" locked="0" layoutInCell="1" allowOverlap="1" wp14:anchorId="5BE47680" wp14:editId="66A2E331">
                <wp:simplePos x="0" y="0"/>
                <wp:positionH relativeFrom="margin">
                  <wp:posOffset>2213610</wp:posOffset>
                </wp:positionH>
                <wp:positionV relativeFrom="paragraph">
                  <wp:posOffset>548640</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73D2B635" w14:textId="77777777" w:rsidR="00FD1D37" w:rsidRPr="00BA3EDA" w:rsidRDefault="00FD1D37" w:rsidP="00FD1D37">
                            <w:pPr>
                              <w:jc w:val="center"/>
                              <w:rPr>
                                <w:sz w:val="16"/>
                                <w:szCs w:val="16"/>
                                <w:lang w:val="es-MX"/>
                              </w:rPr>
                            </w:pPr>
                            <w:r>
                              <w:rPr>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47680" id="Cuadro de texto 41" o:spid="_x0000_s1030" type="#_x0000_t202" style="position:absolute;margin-left:174.3pt;margin-top:43.2pt;width:135.75pt;height:2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" fillcolor="white [3201]" stroked="f" strokeweight=".5pt">
                <v:textbox>
                  <w:txbxContent>
                    <w:p w14:paraId="73D2B635" w14:textId="77777777" w:rsidR="00FD1D37" w:rsidRPr="00BA3EDA" w:rsidRDefault="00FD1D37" w:rsidP="00FD1D37">
                      <w:pPr>
                        <w:jc w:val="center"/>
                        <w:rPr>
                          <w:sz w:val="16"/>
                          <w:szCs w:val="16"/>
                          <w:lang w:val="es-MX"/>
                        </w:rPr>
                      </w:pPr>
                      <w:r>
                        <w:rPr>
                          <w:sz w:val="16"/>
                          <w:szCs w:val="16"/>
                          <w:lang w:val="es-MX"/>
                        </w:rPr>
                        <w:t>incluye</w:t>
                      </w:r>
                    </w:p>
                  </w:txbxContent>
                </v:textbox>
                <w10:wrap anchorx="margin"/>
              </v:shape>
            </w:pict>
          </mc:Fallback>
        </mc:AlternateContent>
      </w:r>
      <w:commentRangeStart w:id="0"/>
      <w:r w:rsidRPr="004319B9">
        <w:rPr>
          <w:noProof/>
          <w:lang w:val="es-ES_tradnl"/>
        </w:rPr>
        <w:drawing>
          <wp:inline distT="0" distB="0" distL="0" distR="0" wp14:anchorId="11F2AEB6" wp14:editId="262542C7">
            <wp:extent cx="6162675" cy="4886325"/>
            <wp:effectExtent l="0" t="0" r="9525" b="0"/>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commentRangeEnd w:id="0"/>
      <w:r>
        <w:rPr>
          <w:rStyle w:val="Refdecomentario"/>
          <w:rFonts w:ascii="Arial" w:eastAsia="Arial" w:hAnsi="Arial" w:cs="Arial"/>
          <w:lang w:eastAsia="ja-JP"/>
        </w:rPr>
        <w:commentReference w:id="0"/>
      </w:r>
    </w:p>
    <w:p w14:paraId="42E58950" w14:textId="77777777" w:rsidR="00FD1D37" w:rsidRDefault="00FD1D37" w:rsidP="00FD1D37">
      <w:pPr>
        <w:pBdr>
          <w:top w:val="nil"/>
          <w:left w:val="nil"/>
          <w:bottom w:val="nil"/>
          <w:right w:val="nil"/>
          <w:between w:val="nil"/>
        </w:pBdr>
        <w:rPr>
          <w:bCs/>
          <w:color w:val="000000"/>
          <w:szCs w:val="20"/>
          <w:lang w:val="es-ES_tradnl"/>
        </w:rPr>
      </w:pPr>
    </w:p>
    <w:p w14:paraId="51FE81B0" w14:textId="542B5C89" w:rsidR="00C815CA" w:rsidRPr="00FB1F37" w:rsidRDefault="00C815CA" w:rsidP="00FB1F37">
      <w:pPr>
        <w:rPr>
          <w:color w:val="000000" w:themeColor="text1"/>
          <w:sz w:val="20"/>
          <w:szCs w:val="20"/>
          <w:lang w:val="es-ES_tradnl"/>
        </w:rPr>
      </w:pPr>
      <w:r w:rsidRPr="003E235E">
        <w:rPr>
          <w:rFonts w:ascii="Arial" w:hAnsi="Arial" w:cs="Arial"/>
          <w:noProof/>
          <w:sz w:val="20"/>
          <w:szCs w:val="20"/>
          <w:lang w:val="en-US"/>
        </w:rPr>
        <mc:AlternateContent>
          <mc:Choice Requires="wps">
            <w:drawing>
              <wp:anchor distT="45720" distB="45720" distL="114300" distR="114300" simplePos="0" relativeHeight="251669504" behindDoc="0" locked="0" layoutInCell="1" allowOverlap="1" wp14:anchorId="6C4EBFEB" wp14:editId="00848355">
                <wp:simplePos x="0" y="0"/>
                <wp:positionH relativeFrom="column">
                  <wp:posOffset>1963420</wp:posOffset>
                </wp:positionH>
                <wp:positionV relativeFrom="paragraph">
                  <wp:posOffset>840105</wp:posOffset>
                </wp:positionV>
                <wp:extent cx="730155" cy="245660"/>
                <wp:effectExtent l="0" t="0" r="0" b="254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155" cy="245660"/>
                        </a:xfrm>
                        <a:prstGeom prst="rect">
                          <a:avLst/>
                        </a:prstGeom>
                        <a:noFill/>
                        <a:ln w="9525">
                          <a:noFill/>
                          <a:miter lim="800000"/>
                          <a:headEnd/>
                          <a:tailEnd/>
                        </a:ln>
                      </wps:spPr>
                      <wps:txbx>
                        <w:txbxContent>
                          <w:p w14:paraId="3B5E3AE3" w14:textId="28814A50" w:rsidR="003E235E" w:rsidRPr="003E235E" w:rsidRDefault="003E235E" w:rsidP="003E235E">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EBFEB" id="Cuadro de texto 2" o:spid="_x0000_s1031" type="#_x0000_t202" style="position:absolute;margin-left:154.6pt;margin-top:66.15pt;width:57.5pt;height:19.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" filled="f" stroked="f">
                <v:textbox>
                  <w:txbxContent>
                    <w:p w14:paraId="3B5E3AE3" w14:textId="28814A50" w:rsidR="003E235E" w:rsidRPr="003E235E" w:rsidRDefault="003E235E" w:rsidP="003E235E">
                      <w:pPr>
                        <w:rPr>
                          <w:sz w:val="16"/>
                          <w:szCs w:val="16"/>
                        </w:rPr>
                      </w:pPr>
                    </w:p>
                  </w:txbxContent>
                </v:textbox>
              </v:shape>
            </w:pict>
          </mc:Fallback>
        </mc:AlternateContent>
      </w:r>
    </w:p>
    <w:sectPr w:rsidR="00C815CA" w:rsidRPr="00FB1F37">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6-05T08:28:00Z" w:initials="AFVE">
    <w:p w14:paraId="39E445E4" w14:textId="77777777" w:rsidR="00FD1D37" w:rsidRDefault="00FD1D37" w:rsidP="00FD1D37">
      <w:pPr>
        <w:pStyle w:val="Textocomentario"/>
      </w:pPr>
      <w:r>
        <w:rPr>
          <w:rStyle w:val="Refdecomentario"/>
        </w:rPr>
        <w:annotationRef/>
      </w:r>
      <w:r>
        <w:t>Texto alternativo</w:t>
      </w:r>
      <w:r w:rsidRPr="00AC340F">
        <w:t xml:space="preserve">: </w:t>
      </w:r>
    </w:p>
    <w:p w14:paraId="055A1599" w14:textId="77777777" w:rsidR="00FD1D37" w:rsidRDefault="00FD1D37" w:rsidP="00FD1D37">
      <w:pPr>
        <w:pStyle w:val="Textocomentario"/>
      </w:pPr>
      <w:r w:rsidRPr="00252A6D">
        <w:t>La síntesis del componente formativo</w:t>
      </w:r>
      <w:r>
        <w:t xml:space="preserve"> </w:t>
      </w:r>
      <w:r w:rsidRPr="008505E4">
        <w:rPr>
          <w:b/>
          <w:bCs/>
        </w:rPr>
        <w:t>Movilización social y autogestión en salud</w:t>
      </w:r>
      <w:r>
        <w:t>,</w:t>
      </w:r>
      <w:r w:rsidRPr="00252A6D">
        <w:t xml:space="preserve"> </w:t>
      </w:r>
      <w:r w:rsidRPr="009F3845">
        <w:t>presenta contenidos orientados a comprender cómo las comunidades se organizan, toman decisiones y proponen soluciones frente a sus necesidades. Se revisan los conceptos fundamentales de participación social, su marco normativo y las formas de intervención ciudadana, junto con el papel del empoderamiento y la organización comunitaria en la construcción colectiva. Además, se introducen herramientas de análisis como el árbol de soluciones, el diagrama de espina de pescado y la metodología SARAR, que permiten identificar problemas, estructurar alternativas y orientar acciones participativas en los territorios</w:t>
      </w:r>
      <w:r w:rsidRPr="00252A6D">
        <w:t xml:space="preserve">. </w:t>
      </w:r>
    </w:p>
    <w:p w14:paraId="5C493C04" w14:textId="6BFB3E62" w:rsidR="00FD1D37" w:rsidRDefault="00FD1D37">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493C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D071E" w16cex:dateUtc="2026-06-05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493C04" w16cid:durableId="2DCD07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35"/>
    <w:rsid w:val="00035071"/>
    <w:rsid w:val="000A0D34"/>
    <w:rsid w:val="001765E5"/>
    <w:rsid w:val="001F383F"/>
    <w:rsid w:val="00202B31"/>
    <w:rsid w:val="00211991"/>
    <w:rsid w:val="00283135"/>
    <w:rsid w:val="002D711C"/>
    <w:rsid w:val="002E3DEC"/>
    <w:rsid w:val="003547FC"/>
    <w:rsid w:val="00384F35"/>
    <w:rsid w:val="00397762"/>
    <w:rsid w:val="003E235E"/>
    <w:rsid w:val="00437535"/>
    <w:rsid w:val="0044393A"/>
    <w:rsid w:val="004B4A02"/>
    <w:rsid w:val="005609B0"/>
    <w:rsid w:val="005C1E11"/>
    <w:rsid w:val="006B0703"/>
    <w:rsid w:val="006F4675"/>
    <w:rsid w:val="00701447"/>
    <w:rsid w:val="0075432E"/>
    <w:rsid w:val="007D56AA"/>
    <w:rsid w:val="00824B72"/>
    <w:rsid w:val="00A070D1"/>
    <w:rsid w:val="00A20F60"/>
    <w:rsid w:val="00AB52A4"/>
    <w:rsid w:val="00AD077B"/>
    <w:rsid w:val="00B1348D"/>
    <w:rsid w:val="00B90702"/>
    <w:rsid w:val="00C5292C"/>
    <w:rsid w:val="00C815CA"/>
    <w:rsid w:val="00D97DA5"/>
    <w:rsid w:val="00DA23B8"/>
    <w:rsid w:val="00DE0963"/>
    <w:rsid w:val="00DE4DB8"/>
    <w:rsid w:val="00F242D7"/>
    <w:rsid w:val="00F52072"/>
    <w:rsid w:val="00F7334D"/>
    <w:rsid w:val="00FB1F37"/>
    <w:rsid w:val="00FD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F37F"/>
  <w15:chartTrackingRefBased/>
  <w15:docId w15:val="{C79379D3-6701-42CB-BFF1-0F0BB319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0">
    <w:name w:val="Normal0"/>
    <w:qFormat/>
    <w:rsid w:val="00C5292C"/>
    <w:pPr>
      <w:spacing w:after="0" w:line="276" w:lineRule="auto"/>
    </w:pPr>
    <w:rPr>
      <w:rFonts w:ascii="Arial" w:eastAsia="Arial" w:hAnsi="Arial" w:cs="Arial"/>
      <w:lang w:val="es-CO" w:eastAsia="ja-JP"/>
    </w:rPr>
  </w:style>
  <w:style w:type="character" w:styleId="Refdecomentario">
    <w:name w:val="annotation reference"/>
    <w:basedOn w:val="Fuentedeprrafopredeter"/>
    <w:uiPriority w:val="99"/>
    <w:semiHidden/>
    <w:unhideWhenUsed/>
    <w:rsid w:val="00C5292C"/>
    <w:rPr>
      <w:sz w:val="16"/>
      <w:szCs w:val="16"/>
    </w:rPr>
  </w:style>
  <w:style w:type="paragraph" w:styleId="Textocomentario">
    <w:name w:val="annotation text"/>
    <w:basedOn w:val="Normal0"/>
    <w:link w:val="TextocomentarioCar"/>
    <w:uiPriority w:val="99"/>
    <w:unhideWhenUsed/>
    <w:rsid w:val="00C5292C"/>
    <w:pPr>
      <w:spacing w:line="240" w:lineRule="auto"/>
    </w:pPr>
    <w:rPr>
      <w:sz w:val="20"/>
      <w:szCs w:val="20"/>
    </w:rPr>
  </w:style>
  <w:style w:type="character" w:customStyle="1" w:styleId="TextocomentarioCar">
    <w:name w:val="Texto comentario Car"/>
    <w:basedOn w:val="Fuentedeprrafopredeter"/>
    <w:link w:val="Textocomentario"/>
    <w:uiPriority w:val="99"/>
    <w:rsid w:val="00C5292C"/>
    <w:rPr>
      <w:rFonts w:ascii="Arial" w:eastAsia="Arial" w:hAnsi="Arial" w:cs="Arial"/>
      <w:sz w:val="20"/>
      <w:szCs w:val="20"/>
      <w:lang w:val="es-CO" w:eastAsia="ja-JP"/>
    </w:rPr>
  </w:style>
  <w:style w:type="paragraph" w:styleId="Textodeglobo">
    <w:name w:val="Balloon Text"/>
    <w:basedOn w:val="Normal"/>
    <w:link w:val="TextodegloboCar"/>
    <w:uiPriority w:val="99"/>
    <w:semiHidden/>
    <w:unhideWhenUsed/>
    <w:rsid w:val="00C5292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292C"/>
    <w:rPr>
      <w:rFonts w:ascii="Segoe UI" w:hAnsi="Segoe UI" w:cs="Segoe UI"/>
      <w:sz w:val="18"/>
      <w:szCs w:val="18"/>
      <w:lang w:val="es-CO"/>
    </w:rPr>
  </w:style>
  <w:style w:type="paragraph" w:styleId="Asuntodelcomentario">
    <w:name w:val="annotation subject"/>
    <w:basedOn w:val="Textocomentario"/>
    <w:next w:val="Textocomentario"/>
    <w:link w:val="AsuntodelcomentarioCar"/>
    <w:uiPriority w:val="99"/>
    <w:semiHidden/>
    <w:unhideWhenUsed/>
    <w:rsid w:val="005C1E11"/>
    <w:pPr>
      <w:spacing w:after="160"/>
    </w:pPr>
    <w:rPr>
      <w:rFonts w:asciiTheme="minorHAnsi" w:eastAsiaTheme="minorHAnsi" w:hAnsiTheme="minorHAnsi" w:cstheme="minorBidi"/>
      <w:b/>
      <w:bCs/>
      <w:lang w:eastAsia="en-US"/>
    </w:rPr>
  </w:style>
  <w:style w:type="character" w:customStyle="1" w:styleId="AsuntodelcomentarioCar">
    <w:name w:val="Asunto del comentario Car"/>
    <w:basedOn w:val="TextocomentarioCar"/>
    <w:link w:val="Asuntodelcomentario"/>
    <w:uiPriority w:val="99"/>
    <w:semiHidden/>
    <w:rsid w:val="005C1E11"/>
    <w:rPr>
      <w:rFonts w:ascii="Arial" w:eastAsia="Arial" w:hAnsi="Arial" w:cs="Arial"/>
      <w:b/>
      <w:bCs/>
      <w:sz w:val="20"/>
      <w:szCs w:val="20"/>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diagramData" Target="diagrams/data1.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diagramDrawing" Target="diagrams/drawing1.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diagramColors" Target="diagrams/colors1.xml"/><Relationship Id="rId4" Type="http://schemas.openxmlformats.org/officeDocument/2006/relationships/styles" Target="styles.xml"/><Relationship Id="rId9" Type="http://schemas.openxmlformats.org/officeDocument/2006/relationships/diagramQuickStyle" Target="diagrams/quickStyle1.xml"/><Relationship Id="rId14" Type="http://schemas.microsoft.com/office/2016/09/relationships/commentsIds" Target="commentsIds.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Movilización social y autogestión en salud</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Autogestión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Desarrollo local</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Planificación social </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Normatividad</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ES_tradnl"/>
            <a:t>Participación social</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Ejes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B7DD3339-4C2B-4683-9025-4F5C9BF39674}">
      <dgm:prSet/>
      <dgm:spPr/>
      <dgm:t>
        <a:bodyPr/>
        <a:lstStyle/>
        <a:p>
          <a:r>
            <a:rPr lang="es-CO" b="1"/>
            <a:t>Organización y empoderamiento</a:t>
          </a:r>
          <a:endParaRPr lang="en-US"/>
        </a:p>
      </dgm:t>
    </dgm:pt>
    <dgm:pt modelId="{A8DEB6F2-E2AC-4BC2-B795-0F9C664FE53C}" type="parTrans" cxnId="{FC6067F9-2F83-49F1-808C-CFA20F83D11E}">
      <dgm:prSet/>
      <dgm:spPr/>
      <dgm:t>
        <a:bodyPr/>
        <a:lstStyle/>
        <a:p>
          <a:endParaRPr lang="es-CO"/>
        </a:p>
      </dgm:t>
    </dgm:pt>
    <dgm:pt modelId="{3FEF0653-B358-4D03-96A9-4E7BB88249DB}" type="sibTrans" cxnId="{FC6067F9-2F83-49F1-808C-CFA20F83D11E}">
      <dgm:prSet/>
      <dgm:spPr/>
      <dgm:t>
        <a:bodyPr/>
        <a:lstStyle/>
        <a:p>
          <a:endParaRPr lang="es-CO"/>
        </a:p>
      </dgm:t>
    </dgm:pt>
    <dgm:pt modelId="{3CE4E1C4-9CF5-43F5-8897-E3070C0B8A3B}">
      <dgm:prSet/>
      <dgm:spPr/>
      <dgm:t>
        <a:bodyPr/>
        <a:lstStyle/>
        <a:p>
          <a:r>
            <a:rPr lang="es-CO" b="1"/>
            <a:t>Herramientas de análisis</a:t>
          </a:r>
          <a:endParaRPr lang="en-US"/>
        </a:p>
      </dgm:t>
    </dgm:pt>
    <dgm:pt modelId="{0269BEF5-6FF8-492D-9ADA-239CC7FE42CF}" type="parTrans" cxnId="{D786EF86-3E3F-49B6-917A-89F0AD69811B}">
      <dgm:prSet/>
      <dgm:spPr/>
      <dgm:t>
        <a:bodyPr/>
        <a:lstStyle/>
        <a:p>
          <a:endParaRPr lang="es-CO"/>
        </a:p>
      </dgm:t>
    </dgm:pt>
    <dgm:pt modelId="{790CE415-C0D1-4694-B392-FD9D0A5644E3}" type="sibTrans" cxnId="{D786EF86-3E3F-49B6-917A-89F0AD69811B}">
      <dgm:prSet/>
      <dgm:spPr/>
      <dgm:t>
        <a:bodyPr/>
        <a:lstStyle/>
        <a:p>
          <a:endParaRPr lang="es-CO"/>
        </a:p>
      </dgm:t>
    </dgm:pt>
    <dgm:pt modelId="{D0A6BD5A-F763-4112-9721-F160898C83CC}">
      <dgm:prSet/>
      <dgm:spPr/>
      <dgm:t>
        <a:bodyPr/>
        <a:lstStyle/>
        <a:p>
          <a:r>
            <a:rPr lang="es-CO"/>
            <a:t>Árbol de soluciones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Diagrama de espina de pescado</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EDAC3EE5-9FA3-4421-8D3A-21821FB34F9C}">
      <dgm:prSet/>
      <dgm:spPr/>
      <dgm:t>
        <a:bodyPr/>
        <a:lstStyle/>
        <a:p>
          <a:r>
            <a:rPr lang="es-CO"/>
            <a:t>Acción social </a:t>
          </a:r>
          <a:endParaRPr lang="en-US"/>
        </a:p>
      </dgm:t>
    </dgm:pt>
    <dgm:pt modelId="{F09A225B-1C86-41EE-8F02-D9C70D93B0B3}" type="parTrans" cxnId="{8D17B929-587A-4C9D-BBA6-F26CFFB26E2B}">
      <dgm:prSet/>
      <dgm:spPr/>
      <dgm:t>
        <a:bodyPr/>
        <a:lstStyle/>
        <a:p>
          <a:endParaRPr lang="es-CO"/>
        </a:p>
      </dgm:t>
    </dgm:pt>
    <dgm:pt modelId="{A4E28DBB-27A6-440F-A623-9BB4E2823A98}" type="sibTrans" cxnId="{8D17B929-587A-4C9D-BBA6-F26CFFB26E2B}">
      <dgm:prSet/>
      <dgm:spPr/>
      <dgm:t>
        <a:bodyPr/>
        <a:lstStyle/>
        <a:p>
          <a:endParaRPr lang="es-CO"/>
        </a:p>
      </dgm:t>
    </dgm:pt>
    <dgm:pt modelId="{1A17E00B-F320-4CFF-8C21-7DD050419493}">
      <dgm:prSet/>
      <dgm:spPr/>
      <dgm:t>
        <a:bodyPr/>
        <a:lstStyle/>
        <a:p>
          <a:r>
            <a:rPr lang="es-CO"/>
            <a:t>Coaliciones</a:t>
          </a:r>
          <a:endParaRPr lang="en-US"/>
        </a:p>
      </dgm:t>
    </dgm:pt>
    <dgm:pt modelId="{1340DADE-8CEB-4FBF-8B57-08E00AE406CB}" type="parTrans" cxnId="{A054DB4C-A2F7-4216-B2F8-9A64A1E8B36F}">
      <dgm:prSet/>
      <dgm:spPr/>
      <dgm:t>
        <a:bodyPr/>
        <a:lstStyle/>
        <a:p>
          <a:endParaRPr lang="es-CO"/>
        </a:p>
      </dgm:t>
    </dgm:pt>
    <dgm:pt modelId="{B9FA5E77-2169-4258-8038-3AF9901BFCD2}" type="sibTrans" cxnId="{A054DB4C-A2F7-4216-B2F8-9A64A1E8B36F}">
      <dgm:prSet/>
      <dgm:spPr/>
      <dgm:t>
        <a:bodyPr/>
        <a:lstStyle/>
        <a:p>
          <a:endParaRPr lang="es-CO"/>
        </a:p>
      </dgm:t>
    </dgm:pt>
    <dgm:pt modelId="{D3B42C8C-7883-4037-9AD9-EE4F5B5C0589}">
      <dgm:prSet/>
      <dgm:spPr/>
      <dgm:t>
        <a:bodyPr/>
        <a:lstStyle/>
        <a:p>
          <a:r>
            <a:rPr lang="es-CO"/>
            <a:t>Metodología SARAR</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DE6E3B0E-09D6-4ED3-9511-725F27622DFE}">
      <dgm:prSet/>
      <dgm:spPr/>
      <dgm:t>
        <a:bodyPr/>
        <a:lstStyle/>
        <a:p>
          <a:r>
            <a:rPr lang="es-CO"/>
            <a:t>Definición</a:t>
          </a:r>
        </a:p>
      </dgm:t>
    </dgm:pt>
    <dgm:pt modelId="{CD736E82-07F9-4997-B208-A64115E9BDE2}" type="parTrans" cxnId="{05B8F948-508F-4723-A232-7DF68967EAA8}">
      <dgm:prSet/>
      <dgm:spPr/>
      <dgm:t>
        <a:bodyPr/>
        <a:lstStyle/>
        <a:p>
          <a:endParaRPr lang="es-CO"/>
        </a:p>
      </dgm:t>
    </dgm:pt>
    <dgm:pt modelId="{7F7C44B4-D165-4CF3-A002-426B1C5FB594}" type="sibTrans" cxnId="{05B8F948-508F-4723-A232-7DF68967EAA8}">
      <dgm:prSet/>
      <dgm:spPr/>
      <dgm:t>
        <a:bodyPr/>
        <a:lstStyle/>
        <a:p>
          <a:endParaRPr lang="es-CO"/>
        </a:p>
      </dgm:t>
    </dgm:pt>
    <dgm:pt modelId="{D15C6271-747F-49CC-AE2B-B73FB574FC3D}">
      <dgm:prSet/>
      <dgm:spPr/>
      <dgm:t>
        <a:bodyPr/>
        <a:lstStyle/>
        <a:p>
          <a:r>
            <a:rPr lang="es-CO"/>
            <a:t>Beneficios</a:t>
          </a:r>
        </a:p>
      </dgm:t>
    </dgm:pt>
    <dgm:pt modelId="{5241EF4F-F125-4384-A592-D30DF791079E}" type="parTrans" cxnId="{B7B30517-8B3E-43E0-A21E-78D9198E8582}">
      <dgm:prSet/>
      <dgm:spPr/>
      <dgm:t>
        <a:bodyPr/>
        <a:lstStyle/>
        <a:p>
          <a:endParaRPr lang="es-CO"/>
        </a:p>
      </dgm:t>
    </dgm:pt>
    <dgm:pt modelId="{C20FAD67-D337-4BD7-85A8-43DE5125A219}" type="sibTrans" cxnId="{B7B30517-8B3E-43E0-A21E-78D9198E8582}">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40" custLinFactNeighborY="-169562">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151733" custLinFactNeighborY="2235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1" custScaleX="181124" custScaleY="111636" custLinFactNeighborX="-15691" custLinFactNeighborY="99969">
        <dgm:presLayoutVars>
          <dgm:chPref val="3"/>
        </dgm:presLayoutVars>
      </dgm:prSet>
      <dgm:spPr/>
    </dgm:pt>
    <dgm:pt modelId="{B3EEED3B-24D6-4C27-BAE9-61828F1E7115}" type="pres">
      <dgm:prSet presAssocID="{5F3DE191-1B73-4BFC-B454-66A1D719B38A}" presName="rootConnector" presStyleLbl="node3" presStyleIdx="0" presStyleCnt="1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1"/>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1" custScaleX="180954" custScaleY="111277" custLinFactNeighborX="-15691" custLinFactNeighborY="99969">
        <dgm:presLayoutVars>
          <dgm:chPref val="3"/>
        </dgm:presLayoutVars>
      </dgm:prSet>
      <dgm:spPr/>
    </dgm:pt>
    <dgm:pt modelId="{A3D6420D-BED9-4F1F-81AD-EFB724B107F7}" type="pres">
      <dgm:prSet presAssocID="{00EA4727-E3E6-4739-87CE-039E66B5BB7E}" presName="rootConnector" presStyleLbl="node3" presStyleIdx="1" presStyleCnt="11"/>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DF19AB59-7190-4B90-8283-A44C5BC22201}" type="pres">
      <dgm:prSet presAssocID="{F09A225B-1C86-41EE-8F02-D9C70D93B0B3}" presName="Name37" presStyleLbl="parChTrans1D3" presStyleIdx="2" presStyleCnt="11"/>
      <dgm:spPr/>
    </dgm:pt>
    <dgm:pt modelId="{4061F394-8EF0-450A-9037-44057845E997}" type="pres">
      <dgm:prSet presAssocID="{EDAC3EE5-9FA3-4421-8D3A-21821FB34F9C}" presName="hierRoot2" presStyleCnt="0">
        <dgm:presLayoutVars>
          <dgm:hierBranch val="init"/>
        </dgm:presLayoutVars>
      </dgm:prSet>
      <dgm:spPr/>
    </dgm:pt>
    <dgm:pt modelId="{E6E5B49B-1262-40D2-9E28-9C0A553C8419}" type="pres">
      <dgm:prSet presAssocID="{EDAC3EE5-9FA3-4421-8D3A-21821FB34F9C}" presName="rootComposite" presStyleCnt="0"/>
      <dgm:spPr/>
    </dgm:pt>
    <dgm:pt modelId="{761276B4-1FB1-4135-BD9C-19DABBC76C32}" type="pres">
      <dgm:prSet presAssocID="{EDAC3EE5-9FA3-4421-8D3A-21821FB34F9C}" presName="rootText" presStyleLbl="node3" presStyleIdx="2" presStyleCnt="11" custScaleX="180954" custScaleY="111277" custLinFactNeighborX="-15691" custLinFactNeighborY="99969">
        <dgm:presLayoutVars>
          <dgm:chPref val="3"/>
        </dgm:presLayoutVars>
      </dgm:prSet>
      <dgm:spPr/>
    </dgm:pt>
    <dgm:pt modelId="{BC5FC5A3-4809-438F-9B65-FBA61B3B10C1}" type="pres">
      <dgm:prSet presAssocID="{EDAC3EE5-9FA3-4421-8D3A-21821FB34F9C}" presName="rootConnector" presStyleLbl="node3" presStyleIdx="2" presStyleCnt="11"/>
      <dgm:spPr/>
    </dgm:pt>
    <dgm:pt modelId="{181AFBC3-AAE2-4409-8B69-36AB3C5CA5DF}" type="pres">
      <dgm:prSet presAssocID="{EDAC3EE5-9FA3-4421-8D3A-21821FB34F9C}" presName="hierChild4" presStyleCnt="0"/>
      <dgm:spPr/>
    </dgm:pt>
    <dgm:pt modelId="{12CF2ABC-2231-421C-B727-83388FB03C7C}" type="pres">
      <dgm:prSet presAssocID="{EDAC3EE5-9FA3-4421-8D3A-21821FB34F9C}" presName="hierChild5" presStyleCnt="0"/>
      <dgm:spPr/>
    </dgm:pt>
    <dgm:pt modelId="{54F8F58E-6BB4-4C76-931A-9A70B9FCFC5C}" type="pres">
      <dgm:prSet presAssocID="{1340DADE-8CEB-4FBF-8B57-08E00AE406CB}" presName="Name37" presStyleLbl="parChTrans1D3" presStyleIdx="3" presStyleCnt="11"/>
      <dgm:spPr/>
    </dgm:pt>
    <dgm:pt modelId="{AE97CB9E-B425-42BF-930F-B1DFF2870F33}" type="pres">
      <dgm:prSet presAssocID="{1A17E00B-F320-4CFF-8C21-7DD050419493}" presName="hierRoot2" presStyleCnt="0">
        <dgm:presLayoutVars>
          <dgm:hierBranch val="init"/>
        </dgm:presLayoutVars>
      </dgm:prSet>
      <dgm:spPr/>
    </dgm:pt>
    <dgm:pt modelId="{6BA25BCB-BDA4-40C5-9679-99C28758FE4D}" type="pres">
      <dgm:prSet presAssocID="{1A17E00B-F320-4CFF-8C21-7DD050419493}" presName="rootComposite" presStyleCnt="0"/>
      <dgm:spPr/>
    </dgm:pt>
    <dgm:pt modelId="{4C574E9C-A529-4E75-85D0-B7C30983ACDA}" type="pres">
      <dgm:prSet presAssocID="{1A17E00B-F320-4CFF-8C21-7DD050419493}" presName="rootText" presStyleLbl="node3" presStyleIdx="3" presStyleCnt="11" custScaleX="180954" custScaleY="111277" custLinFactNeighborX="-15691" custLinFactNeighborY="99969">
        <dgm:presLayoutVars>
          <dgm:chPref val="3"/>
        </dgm:presLayoutVars>
      </dgm:prSet>
      <dgm:spPr/>
    </dgm:pt>
    <dgm:pt modelId="{D2A5256F-AB10-4398-ADCD-C9AD05CDC0CC}" type="pres">
      <dgm:prSet presAssocID="{1A17E00B-F320-4CFF-8C21-7DD050419493}" presName="rootConnector" presStyleLbl="node3" presStyleIdx="3" presStyleCnt="11"/>
      <dgm:spPr/>
    </dgm:pt>
    <dgm:pt modelId="{3D2A8870-86CA-4B18-8B18-BE223EC934B7}" type="pres">
      <dgm:prSet presAssocID="{1A17E00B-F320-4CFF-8C21-7DD050419493}" presName="hierChild4" presStyleCnt="0"/>
      <dgm:spPr/>
    </dgm:pt>
    <dgm:pt modelId="{535995A5-49BF-480E-BD38-F942705B86BD}" type="pres">
      <dgm:prSet presAssocID="{1A17E00B-F320-4CFF-8C21-7DD050419493}"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4"/>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4"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4"/>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1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1"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1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1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11"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1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17E2AC34-AF99-4E1C-9D46-59A2C638B8D7}" type="pres">
      <dgm:prSet presAssocID="{A8DEB6F2-E2AC-4BC2-B795-0F9C664FE53C}" presName="Name37" presStyleLbl="parChTrans1D2" presStyleIdx="2" presStyleCnt="4"/>
      <dgm:spPr/>
    </dgm:pt>
    <dgm:pt modelId="{1098DA26-E82E-40B6-863E-4584F352BA8D}" type="pres">
      <dgm:prSet presAssocID="{B7DD3339-4C2B-4683-9025-4F5C9BF39674}" presName="hierRoot2" presStyleCnt="0">
        <dgm:presLayoutVars>
          <dgm:hierBranch val="init"/>
        </dgm:presLayoutVars>
      </dgm:prSet>
      <dgm:spPr/>
    </dgm:pt>
    <dgm:pt modelId="{91E74A44-6EB6-43F3-86AC-0F6DDE7167AA}" type="pres">
      <dgm:prSet presAssocID="{B7DD3339-4C2B-4683-9025-4F5C9BF39674}" presName="rootComposite" presStyleCnt="0"/>
      <dgm:spPr/>
    </dgm:pt>
    <dgm:pt modelId="{8F5D919D-EC00-4694-83FA-D80ABD8ED2A3}" type="pres">
      <dgm:prSet presAssocID="{B7DD3339-4C2B-4683-9025-4F5C9BF39674}" presName="rootText" presStyleLbl="node2" presStyleIdx="2" presStyleCnt="4" custScaleX="132127" custLinFactNeighborY="22352">
        <dgm:presLayoutVars>
          <dgm:chPref val="3"/>
        </dgm:presLayoutVars>
      </dgm:prSet>
      <dgm:spPr/>
    </dgm:pt>
    <dgm:pt modelId="{0B5A0811-E61D-4A64-ABC9-F16CCCC193E2}" type="pres">
      <dgm:prSet presAssocID="{B7DD3339-4C2B-4683-9025-4F5C9BF39674}" presName="rootConnector" presStyleLbl="node2" presStyleIdx="2" presStyleCnt="4"/>
      <dgm:spPr/>
    </dgm:pt>
    <dgm:pt modelId="{5011A07E-28C6-4070-882C-1723BE2A290A}" type="pres">
      <dgm:prSet presAssocID="{B7DD3339-4C2B-4683-9025-4F5C9BF39674}" presName="hierChild4" presStyleCnt="0"/>
      <dgm:spPr/>
    </dgm:pt>
    <dgm:pt modelId="{0410ABAB-A18F-4BA6-A1EA-DC4EB2A9DDC6}" type="pres">
      <dgm:prSet presAssocID="{CD736E82-07F9-4997-B208-A64115E9BDE2}" presName="Name37" presStyleLbl="parChTrans1D3" presStyleIdx="6" presStyleCnt="11"/>
      <dgm:spPr/>
    </dgm:pt>
    <dgm:pt modelId="{04583EF0-0EA7-4604-AEED-BB6B38204A71}" type="pres">
      <dgm:prSet presAssocID="{DE6E3B0E-09D6-4ED3-9511-725F27622DFE}" presName="hierRoot2" presStyleCnt="0">
        <dgm:presLayoutVars>
          <dgm:hierBranch val="init"/>
        </dgm:presLayoutVars>
      </dgm:prSet>
      <dgm:spPr/>
    </dgm:pt>
    <dgm:pt modelId="{7D845F0B-B80E-4E28-8DEE-97CCA60FAB12}" type="pres">
      <dgm:prSet presAssocID="{DE6E3B0E-09D6-4ED3-9511-725F27622DFE}" presName="rootComposite" presStyleCnt="0"/>
      <dgm:spPr/>
    </dgm:pt>
    <dgm:pt modelId="{C8E8C900-CBEC-46AC-8B2F-7C0F7297DC00}" type="pres">
      <dgm:prSet presAssocID="{DE6E3B0E-09D6-4ED3-9511-725F27622DFE}" presName="rootText" presStyleLbl="node3" presStyleIdx="6" presStyleCnt="11" custLinFactY="59226" custLinFactNeighborX="1225" custLinFactNeighborY="100000">
        <dgm:presLayoutVars>
          <dgm:chPref val="3"/>
        </dgm:presLayoutVars>
      </dgm:prSet>
      <dgm:spPr/>
    </dgm:pt>
    <dgm:pt modelId="{E3293A90-E22A-4D11-BE5A-06C1C3850814}" type="pres">
      <dgm:prSet presAssocID="{DE6E3B0E-09D6-4ED3-9511-725F27622DFE}" presName="rootConnector" presStyleLbl="node3" presStyleIdx="6" presStyleCnt="11"/>
      <dgm:spPr/>
    </dgm:pt>
    <dgm:pt modelId="{0378D6B7-BECC-4C4A-9110-324AEC749482}" type="pres">
      <dgm:prSet presAssocID="{DE6E3B0E-09D6-4ED3-9511-725F27622DFE}" presName="hierChild4" presStyleCnt="0"/>
      <dgm:spPr/>
    </dgm:pt>
    <dgm:pt modelId="{93637BE0-0C1C-4C91-926F-93591A1D0437}" type="pres">
      <dgm:prSet presAssocID="{DE6E3B0E-09D6-4ED3-9511-725F27622DFE}" presName="hierChild5" presStyleCnt="0"/>
      <dgm:spPr/>
    </dgm:pt>
    <dgm:pt modelId="{D82A6C1F-D7B8-41B8-B0BC-133A3DA51ECE}" type="pres">
      <dgm:prSet presAssocID="{5241EF4F-F125-4384-A592-D30DF791079E}" presName="Name37" presStyleLbl="parChTrans1D3" presStyleIdx="7" presStyleCnt="11"/>
      <dgm:spPr/>
    </dgm:pt>
    <dgm:pt modelId="{CD974EF0-E24D-4D8C-B776-01D9C0FEF914}" type="pres">
      <dgm:prSet presAssocID="{D15C6271-747F-49CC-AE2B-B73FB574FC3D}" presName="hierRoot2" presStyleCnt="0">
        <dgm:presLayoutVars>
          <dgm:hierBranch val="init"/>
        </dgm:presLayoutVars>
      </dgm:prSet>
      <dgm:spPr/>
    </dgm:pt>
    <dgm:pt modelId="{20A115C5-2561-470A-A9D5-204971104610}" type="pres">
      <dgm:prSet presAssocID="{D15C6271-747F-49CC-AE2B-B73FB574FC3D}" presName="rootComposite" presStyleCnt="0"/>
      <dgm:spPr/>
    </dgm:pt>
    <dgm:pt modelId="{813DF38A-3E48-492B-A69A-C8F6682E73DB}" type="pres">
      <dgm:prSet presAssocID="{D15C6271-747F-49CC-AE2B-B73FB574FC3D}" presName="rootText" presStyleLbl="node3" presStyleIdx="7" presStyleCnt="11" custLinFactY="59226" custLinFactNeighborX="1225" custLinFactNeighborY="100000">
        <dgm:presLayoutVars>
          <dgm:chPref val="3"/>
        </dgm:presLayoutVars>
      </dgm:prSet>
      <dgm:spPr/>
    </dgm:pt>
    <dgm:pt modelId="{68EE577B-5D30-4C5B-9AE6-2C97C07FF3BE}" type="pres">
      <dgm:prSet presAssocID="{D15C6271-747F-49CC-AE2B-B73FB574FC3D}" presName="rootConnector" presStyleLbl="node3" presStyleIdx="7" presStyleCnt="11"/>
      <dgm:spPr/>
    </dgm:pt>
    <dgm:pt modelId="{516BCF37-D9A0-4860-8227-D5963BF06ACB}" type="pres">
      <dgm:prSet presAssocID="{D15C6271-747F-49CC-AE2B-B73FB574FC3D}" presName="hierChild4" presStyleCnt="0"/>
      <dgm:spPr/>
    </dgm:pt>
    <dgm:pt modelId="{F437C3C9-E135-4048-8472-FE2FA75946CC}" type="pres">
      <dgm:prSet presAssocID="{D15C6271-747F-49CC-AE2B-B73FB574FC3D}" presName="hierChild5" presStyleCnt="0"/>
      <dgm:spPr/>
    </dgm:pt>
    <dgm:pt modelId="{8664AFBE-6FA4-4583-A141-C23C3E824932}" type="pres">
      <dgm:prSet presAssocID="{B7DD3339-4C2B-4683-9025-4F5C9BF39674}" presName="hierChild5" presStyleCnt="0"/>
      <dgm:spPr/>
    </dgm:pt>
    <dgm:pt modelId="{6F42B4AC-E793-44D6-99D0-5CC85FF60D74}" type="pres">
      <dgm:prSet presAssocID="{0269BEF5-6FF8-492D-9ADA-239CC7FE42CF}" presName="Name37" presStyleLbl="parChTrans1D2" presStyleIdx="3" presStyleCnt="4"/>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3" presStyleCnt="4" custScaleX="174007" custLinFactNeighborY="22352">
        <dgm:presLayoutVars>
          <dgm:chPref val="3"/>
        </dgm:presLayoutVars>
      </dgm:prSet>
      <dgm:spPr/>
    </dgm:pt>
    <dgm:pt modelId="{079A54A5-EC6A-49C7-8619-69BC63603AF3}" type="pres">
      <dgm:prSet presAssocID="{3CE4E1C4-9CF5-43F5-8897-E3070C0B8A3B}" presName="rootConnector" presStyleLbl="node2" presStyleIdx="3" presStyleCnt="4"/>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1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11" custScaleX="124408">
        <dgm:presLayoutVars>
          <dgm:chPref val="3"/>
        </dgm:presLayoutVars>
      </dgm:prSet>
      <dgm:spPr/>
    </dgm:pt>
    <dgm:pt modelId="{A17F996C-A854-4B67-ABFF-185EDD131A46}" type="pres">
      <dgm:prSet presAssocID="{D0A6BD5A-F763-4112-9721-F160898C83CC}" presName="rootConnector" presStyleLbl="node3" presStyleIdx="8" presStyleCnt="1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1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11" custScaleX="124408">
        <dgm:presLayoutVars>
          <dgm:chPref val="3"/>
        </dgm:presLayoutVars>
      </dgm:prSet>
      <dgm:spPr/>
    </dgm:pt>
    <dgm:pt modelId="{B2BDE845-C80B-443F-9D10-12DF6BB8E8A1}" type="pres">
      <dgm:prSet presAssocID="{9CFB0E63-D132-47D9-9004-688EB818E5C7}" presName="rootConnector" presStyleLbl="node3" presStyleIdx="9" presStyleCnt="1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10" presStyleCnt="11"/>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10" presStyleCnt="11" custScaleX="124408">
        <dgm:presLayoutVars>
          <dgm:chPref val="3"/>
        </dgm:presLayoutVars>
      </dgm:prSet>
      <dgm:spPr/>
    </dgm:pt>
    <dgm:pt modelId="{FBB35E40-98F5-4ED9-A28E-98E2BB28FEEB}" type="pres">
      <dgm:prSet presAssocID="{D3B42C8C-7883-4037-9AD9-EE4F5B5C0589}" presName="rootConnector" presStyleLbl="node3" presStyleIdx="10" presStyleCnt="11"/>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7AB30613-4756-41A2-AA48-1D8D3699DC88}" type="presOf" srcId="{EDAC3EE5-9FA3-4421-8D3A-21821FB34F9C}" destId="{BC5FC5A3-4809-438F-9B65-FBA61B3B10C1}" srcOrd="1" destOrd="0" presId="urn:microsoft.com/office/officeart/2005/8/layout/orgChart1"/>
    <dgm:cxn modelId="{B7B30517-8B3E-43E0-A21E-78D9198E8582}" srcId="{B7DD3339-4C2B-4683-9025-4F5C9BF39674}" destId="{D15C6271-747F-49CC-AE2B-B73FB574FC3D}" srcOrd="1" destOrd="0" parTransId="{5241EF4F-F125-4384-A592-D30DF791079E}" sibTransId="{C20FAD67-D337-4BD7-85A8-43DE5125A219}"/>
    <dgm:cxn modelId="{FE8FEB18-74EB-4CF1-929D-193487DC3438}" type="presOf" srcId="{9CFB0E63-D132-47D9-9004-688EB818E5C7}" destId="{A1DA0970-A540-4C2A-B0F1-39F2ED0401F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8D17B929-587A-4C9D-BBA6-F26CFFB26E2B}" srcId="{2061C71C-D4C1-421B-AA6D-62ADE5BDBE07}" destId="{EDAC3EE5-9FA3-4421-8D3A-21821FB34F9C}" srcOrd="2" destOrd="0" parTransId="{F09A225B-1C86-41EE-8F02-D9C70D93B0B3}" sibTransId="{A4E28DBB-27A6-440F-A623-9BB4E2823A98}"/>
    <dgm:cxn modelId="{B81B672B-02EC-4128-9F5B-1CE54164DAB4}" type="presOf" srcId="{D3B42C8C-7883-4037-9AD9-EE4F5B5C0589}" destId="{FBB35E40-98F5-4ED9-A28E-98E2BB28FEEB}" srcOrd="1" destOrd="0" presId="urn:microsoft.com/office/officeart/2005/8/layout/orgChart1"/>
    <dgm:cxn modelId="{5CBA0F30-C32E-4C1F-8602-6CFC5083D122}" type="presOf" srcId="{D15C6271-747F-49CC-AE2B-B73FB574FC3D}" destId="{68EE577B-5D30-4C5B-9AE6-2C97C07FF3BE}"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2B9FE37-E342-43E6-8070-19F2BFDA4857}" type="presOf" srcId="{3CE4E1C4-9CF5-43F5-8897-E3070C0B8A3B}" destId="{079A54A5-EC6A-49C7-8619-69BC63603AF3}" srcOrd="1" destOrd="0" presId="urn:microsoft.com/office/officeart/2005/8/layout/orgChart1"/>
    <dgm:cxn modelId="{0E53AB39-EAC5-4A70-8CEE-6EE254244916}" type="presOf" srcId="{EDAC3EE5-9FA3-4421-8D3A-21821FB34F9C}" destId="{761276B4-1FB1-4135-BD9C-19DABBC76C32}"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5D126D5B-51A7-45C6-AEB6-DC9641BDABFE}" type="presOf" srcId="{1340DADE-8CEB-4FBF-8B57-08E00AE406CB}" destId="{54F8F58E-6BB4-4C76-931A-9A70B9FCFC5C}" srcOrd="0" destOrd="0" presId="urn:microsoft.com/office/officeart/2005/8/layout/orgChart1"/>
    <dgm:cxn modelId="{61A7145C-39BC-4C9B-A8F0-682D49F41B50}" type="presOf" srcId="{CD736E82-07F9-4997-B208-A64115E9BDE2}" destId="{0410ABAB-A18F-4BA6-A1EA-DC4EB2A9DDC6}"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05B8F948-508F-4723-A232-7DF68967EAA8}" srcId="{B7DD3339-4C2B-4683-9025-4F5C9BF39674}" destId="{DE6E3B0E-09D6-4ED3-9511-725F27622DFE}" srcOrd="0" destOrd="0" parTransId="{CD736E82-07F9-4997-B208-A64115E9BDE2}" sibTransId="{7F7C44B4-D165-4CF3-A002-426B1C5FB594}"/>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A054DB4C-A2F7-4216-B2F8-9A64A1E8B36F}" srcId="{2061C71C-D4C1-421B-AA6D-62ADE5BDBE07}" destId="{1A17E00B-F320-4CFF-8C21-7DD050419493}" srcOrd="3" destOrd="0" parTransId="{1340DADE-8CEB-4FBF-8B57-08E00AE406CB}" sibTransId="{B9FA5E77-2169-4258-8038-3AF9901BFCD2}"/>
    <dgm:cxn modelId="{C8EB5C4D-5D5C-4499-8E85-800595B669A6}" type="presOf" srcId="{DE6E3B0E-09D6-4ED3-9511-725F27622DFE}" destId="{E3293A90-E22A-4D11-BE5A-06C1C3850814}"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FD692259-7612-4012-8E32-CE823A92B633}" type="presOf" srcId="{1A17E00B-F320-4CFF-8C21-7DD050419493}" destId="{D2A5256F-AB10-4398-ADCD-C9AD05CDC0CC}"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3"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441A7DA8-E955-4C51-AADA-602FAD8D2398}" type="presOf" srcId="{A8DEB6F2-E2AC-4BC2-B795-0F9C664FE53C}" destId="{17E2AC34-AF99-4E1C-9D46-59A2C638B8D7}" srcOrd="0" destOrd="0" presId="urn:microsoft.com/office/officeart/2005/8/layout/orgChart1"/>
    <dgm:cxn modelId="{C6EF07A9-2146-4126-9BC4-EFC8DC48B2F8}" type="presOf" srcId="{D15C6271-747F-49CC-AE2B-B73FB574FC3D}" destId="{813DF38A-3E48-492B-A69A-C8F6682E73DB}"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907A02C5-BD2F-48A3-B68E-0D1B5D0542E6}" type="presOf" srcId="{B7DD3339-4C2B-4683-9025-4F5C9BF39674}" destId="{8F5D919D-EC00-4694-83FA-D80ABD8ED2A3}" srcOrd="0" destOrd="0" presId="urn:microsoft.com/office/officeart/2005/8/layout/orgChart1"/>
    <dgm:cxn modelId="{5A87F4C8-D754-4FA0-A64F-3D11C1208EE3}" type="presOf" srcId="{DE6E3B0E-09D6-4ED3-9511-725F27622DFE}" destId="{C8E8C900-CBEC-46AC-8B2F-7C0F7297DC00}" srcOrd="0" destOrd="0" presId="urn:microsoft.com/office/officeart/2005/8/layout/orgChart1"/>
    <dgm:cxn modelId="{655237CA-D45D-46C7-BDF1-258DE1F900AD}" type="presOf" srcId="{1A17E00B-F320-4CFF-8C21-7DD050419493}" destId="{4C574E9C-A529-4E75-85D0-B7C30983ACDA}"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562016D6-9401-4354-B89A-4445F2249306}" type="presOf" srcId="{5241EF4F-F125-4384-A592-D30DF791079E}" destId="{D82A6C1F-D7B8-41B8-B0BC-133A3DA51ECE}" srcOrd="0" destOrd="0" presId="urn:microsoft.com/office/officeart/2005/8/layout/orgChart1"/>
    <dgm:cxn modelId="{AE6920D7-654B-454C-BAB4-476AA2BDCD31}" type="presOf" srcId="{B7DD3339-4C2B-4683-9025-4F5C9BF39674}" destId="{0B5A0811-E61D-4A64-ABC9-F16CCCC193E2}" srcOrd="1"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DCC579DD-1DC4-477D-AF62-75FCACCEBC9B}" type="presOf" srcId="{F09A225B-1C86-41EE-8F02-D9C70D93B0B3}" destId="{DF19AB59-7190-4B90-8283-A44C5BC22201}"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FC6067F9-2F83-49F1-808C-CFA20F83D11E}" srcId="{DE23707D-A6B4-434A-B9CD-DBADAA60F076}" destId="{B7DD3339-4C2B-4683-9025-4F5C9BF39674}" srcOrd="2" destOrd="0" parTransId="{A8DEB6F2-E2AC-4BC2-B795-0F9C664FE53C}" sibTransId="{3FEF0653-B358-4D03-96A9-4E7BB88249DB}"/>
    <dgm:cxn modelId="{A9945AFD-2365-4C3C-ABF1-976F016E3789}" type="presOf" srcId="{849CD043-C3CD-4C8B-BC97-B460C76A4557}" destId="{8AF02169-8266-426C-8D34-0C7BEF026BF4}"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46DB37BC-C8E1-4D77-AECB-050CF4BDFEFD}" type="presParOf" srcId="{8B774710-300E-4FA3-9F7B-E27535D58BE8}" destId="{DF19AB59-7190-4B90-8283-A44C5BC22201}" srcOrd="4" destOrd="0" presId="urn:microsoft.com/office/officeart/2005/8/layout/orgChart1"/>
    <dgm:cxn modelId="{C94E4649-199F-4707-9FDB-A13118D70983}" type="presParOf" srcId="{8B774710-300E-4FA3-9F7B-E27535D58BE8}" destId="{4061F394-8EF0-450A-9037-44057845E997}" srcOrd="5" destOrd="0" presId="urn:microsoft.com/office/officeart/2005/8/layout/orgChart1"/>
    <dgm:cxn modelId="{2EC74D45-E78F-40EC-8397-7C7568F497DC}" type="presParOf" srcId="{4061F394-8EF0-450A-9037-44057845E997}" destId="{E6E5B49B-1262-40D2-9E28-9C0A553C8419}" srcOrd="0" destOrd="0" presId="urn:microsoft.com/office/officeart/2005/8/layout/orgChart1"/>
    <dgm:cxn modelId="{BE171278-48F4-4455-A61E-B179D4AE48C1}" type="presParOf" srcId="{E6E5B49B-1262-40D2-9E28-9C0A553C8419}" destId="{761276B4-1FB1-4135-BD9C-19DABBC76C32}" srcOrd="0" destOrd="0" presId="urn:microsoft.com/office/officeart/2005/8/layout/orgChart1"/>
    <dgm:cxn modelId="{07217110-E14A-4952-A7A2-7EB2B1B7645B}" type="presParOf" srcId="{E6E5B49B-1262-40D2-9E28-9C0A553C8419}" destId="{BC5FC5A3-4809-438F-9B65-FBA61B3B10C1}" srcOrd="1" destOrd="0" presId="urn:microsoft.com/office/officeart/2005/8/layout/orgChart1"/>
    <dgm:cxn modelId="{0FEF63B0-8681-4FB8-BAD8-F995B39F3EC0}" type="presParOf" srcId="{4061F394-8EF0-450A-9037-44057845E997}" destId="{181AFBC3-AAE2-4409-8B69-36AB3C5CA5DF}" srcOrd="1" destOrd="0" presId="urn:microsoft.com/office/officeart/2005/8/layout/orgChart1"/>
    <dgm:cxn modelId="{0A0386B9-824C-46D8-9601-676EB1326601}" type="presParOf" srcId="{4061F394-8EF0-450A-9037-44057845E997}" destId="{12CF2ABC-2231-421C-B727-83388FB03C7C}" srcOrd="2" destOrd="0" presId="urn:microsoft.com/office/officeart/2005/8/layout/orgChart1"/>
    <dgm:cxn modelId="{E77880E1-23ED-4D08-B1A4-1C031A986FA0}" type="presParOf" srcId="{8B774710-300E-4FA3-9F7B-E27535D58BE8}" destId="{54F8F58E-6BB4-4C76-931A-9A70B9FCFC5C}" srcOrd="6" destOrd="0" presId="urn:microsoft.com/office/officeart/2005/8/layout/orgChart1"/>
    <dgm:cxn modelId="{588A6FC5-7C8C-4566-9D51-3E756C3D4AC4}" type="presParOf" srcId="{8B774710-300E-4FA3-9F7B-E27535D58BE8}" destId="{AE97CB9E-B425-42BF-930F-B1DFF2870F33}" srcOrd="7" destOrd="0" presId="urn:microsoft.com/office/officeart/2005/8/layout/orgChart1"/>
    <dgm:cxn modelId="{A9A04589-342D-4E53-8D1D-67AC0EB6B5B0}" type="presParOf" srcId="{AE97CB9E-B425-42BF-930F-B1DFF2870F33}" destId="{6BA25BCB-BDA4-40C5-9679-99C28758FE4D}" srcOrd="0" destOrd="0" presId="urn:microsoft.com/office/officeart/2005/8/layout/orgChart1"/>
    <dgm:cxn modelId="{ACDDABF7-5E44-40AC-BABC-1CA54EC2AA6F}" type="presParOf" srcId="{6BA25BCB-BDA4-40C5-9679-99C28758FE4D}" destId="{4C574E9C-A529-4E75-85D0-B7C30983ACDA}" srcOrd="0" destOrd="0" presId="urn:microsoft.com/office/officeart/2005/8/layout/orgChart1"/>
    <dgm:cxn modelId="{DB1A8F25-1B19-481A-AFC6-16D32F94EE01}" type="presParOf" srcId="{6BA25BCB-BDA4-40C5-9679-99C28758FE4D}" destId="{D2A5256F-AB10-4398-ADCD-C9AD05CDC0CC}" srcOrd="1" destOrd="0" presId="urn:microsoft.com/office/officeart/2005/8/layout/orgChart1"/>
    <dgm:cxn modelId="{98E14953-54C9-43CF-871C-F44E2EAC87AC}" type="presParOf" srcId="{AE97CB9E-B425-42BF-930F-B1DFF2870F33}" destId="{3D2A8870-86CA-4B18-8B18-BE223EC934B7}" srcOrd="1" destOrd="0" presId="urn:microsoft.com/office/officeart/2005/8/layout/orgChart1"/>
    <dgm:cxn modelId="{1D5DE383-7F63-4321-804C-A7B4196FD945}" type="presParOf" srcId="{AE97CB9E-B425-42BF-930F-B1DFF2870F33}" destId="{535995A5-49BF-480E-BD38-F942705B86B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B40C4323-FB4C-4C78-879F-F8C369E7525B}" type="presParOf" srcId="{26A5C9DC-304C-4491-B3DF-596886FF475F}" destId="{17E2AC34-AF99-4E1C-9D46-59A2C638B8D7}" srcOrd="4" destOrd="0" presId="urn:microsoft.com/office/officeart/2005/8/layout/orgChart1"/>
    <dgm:cxn modelId="{E4C6A225-335B-4514-88D1-797F3FF9F41F}" type="presParOf" srcId="{26A5C9DC-304C-4491-B3DF-596886FF475F}" destId="{1098DA26-E82E-40B6-863E-4584F352BA8D}" srcOrd="5" destOrd="0" presId="urn:microsoft.com/office/officeart/2005/8/layout/orgChart1"/>
    <dgm:cxn modelId="{EAD8B0DB-E936-4D08-B8E8-19B9B3B64303}" type="presParOf" srcId="{1098DA26-E82E-40B6-863E-4584F352BA8D}" destId="{91E74A44-6EB6-43F3-86AC-0F6DDE7167AA}" srcOrd="0" destOrd="0" presId="urn:microsoft.com/office/officeart/2005/8/layout/orgChart1"/>
    <dgm:cxn modelId="{F9D52670-EFD9-4E6C-99AB-9AC028B8AFB5}" type="presParOf" srcId="{91E74A44-6EB6-43F3-86AC-0F6DDE7167AA}" destId="{8F5D919D-EC00-4694-83FA-D80ABD8ED2A3}" srcOrd="0" destOrd="0" presId="urn:microsoft.com/office/officeart/2005/8/layout/orgChart1"/>
    <dgm:cxn modelId="{BDD61EE8-D690-4AB7-B602-750C53A78BD4}" type="presParOf" srcId="{91E74A44-6EB6-43F3-86AC-0F6DDE7167AA}" destId="{0B5A0811-E61D-4A64-ABC9-F16CCCC193E2}" srcOrd="1" destOrd="0" presId="urn:microsoft.com/office/officeart/2005/8/layout/orgChart1"/>
    <dgm:cxn modelId="{70B96AE0-7333-4B3D-B47D-D3CBBA651755}" type="presParOf" srcId="{1098DA26-E82E-40B6-863E-4584F352BA8D}" destId="{5011A07E-28C6-4070-882C-1723BE2A290A}" srcOrd="1" destOrd="0" presId="urn:microsoft.com/office/officeart/2005/8/layout/orgChart1"/>
    <dgm:cxn modelId="{D2219B57-F055-4A84-A31C-7FEF0D4A62BB}" type="presParOf" srcId="{5011A07E-28C6-4070-882C-1723BE2A290A}" destId="{0410ABAB-A18F-4BA6-A1EA-DC4EB2A9DDC6}" srcOrd="0" destOrd="0" presId="urn:microsoft.com/office/officeart/2005/8/layout/orgChart1"/>
    <dgm:cxn modelId="{3AF3B011-3369-4AF0-A03E-56CA23C65B73}" type="presParOf" srcId="{5011A07E-28C6-4070-882C-1723BE2A290A}" destId="{04583EF0-0EA7-4604-AEED-BB6B38204A71}" srcOrd="1" destOrd="0" presId="urn:microsoft.com/office/officeart/2005/8/layout/orgChart1"/>
    <dgm:cxn modelId="{A2432127-BE62-4540-BF54-0C1A19234F6F}" type="presParOf" srcId="{04583EF0-0EA7-4604-AEED-BB6B38204A71}" destId="{7D845F0B-B80E-4E28-8DEE-97CCA60FAB12}" srcOrd="0" destOrd="0" presId="urn:microsoft.com/office/officeart/2005/8/layout/orgChart1"/>
    <dgm:cxn modelId="{D0F717DC-4AEE-412A-BA1B-CD4A19A8ABCE}" type="presParOf" srcId="{7D845F0B-B80E-4E28-8DEE-97CCA60FAB12}" destId="{C8E8C900-CBEC-46AC-8B2F-7C0F7297DC00}" srcOrd="0" destOrd="0" presId="urn:microsoft.com/office/officeart/2005/8/layout/orgChart1"/>
    <dgm:cxn modelId="{60AE60E7-12CC-4582-AEF1-087FD87A75D5}" type="presParOf" srcId="{7D845F0B-B80E-4E28-8DEE-97CCA60FAB12}" destId="{E3293A90-E22A-4D11-BE5A-06C1C3850814}" srcOrd="1" destOrd="0" presId="urn:microsoft.com/office/officeart/2005/8/layout/orgChart1"/>
    <dgm:cxn modelId="{806B6BF1-BC2E-4431-ADDD-0A9CE0CF43C1}" type="presParOf" srcId="{04583EF0-0EA7-4604-AEED-BB6B38204A71}" destId="{0378D6B7-BECC-4C4A-9110-324AEC749482}" srcOrd="1" destOrd="0" presId="urn:microsoft.com/office/officeart/2005/8/layout/orgChart1"/>
    <dgm:cxn modelId="{1EDAD7BA-CEF3-4798-9FF0-69E3D32D9006}" type="presParOf" srcId="{04583EF0-0EA7-4604-AEED-BB6B38204A71}" destId="{93637BE0-0C1C-4C91-926F-93591A1D0437}" srcOrd="2" destOrd="0" presId="urn:microsoft.com/office/officeart/2005/8/layout/orgChart1"/>
    <dgm:cxn modelId="{BF245F38-3F21-4E88-B094-EF55D923B578}" type="presParOf" srcId="{5011A07E-28C6-4070-882C-1723BE2A290A}" destId="{D82A6C1F-D7B8-41B8-B0BC-133A3DA51ECE}" srcOrd="2" destOrd="0" presId="urn:microsoft.com/office/officeart/2005/8/layout/orgChart1"/>
    <dgm:cxn modelId="{3BA10488-BFEB-47C9-B1AE-35551AD757E8}" type="presParOf" srcId="{5011A07E-28C6-4070-882C-1723BE2A290A}" destId="{CD974EF0-E24D-4D8C-B776-01D9C0FEF914}" srcOrd="3" destOrd="0" presId="urn:microsoft.com/office/officeart/2005/8/layout/orgChart1"/>
    <dgm:cxn modelId="{6F35111A-1868-4938-9F1F-018E909D0793}" type="presParOf" srcId="{CD974EF0-E24D-4D8C-B776-01D9C0FEF914}" destId="{20A115C5-2561-470A-A9D5-204971104610}" srcOrd="0" destOrd="0" presId="urn:microsoft.com/office/officeart/2005/8/layout/orgChart1"/>
    <dgm:cxn modelId="{831E24DA-EB9A-4DE2-AC7D-6FDBF78D0CB0}" type="presParOf" srcId="{20A115C5-2561-470A-A9D5-204971104610}" destId="{813DF38A-3E48-492B-A69A-C8F6682E73DB}" srcOrd="0" destOrd="0" presId="urn:microsoft.com/office/officeart/2005/8/layout/orgChart1"/>
    <dgm:cxn modelId="{4B771D0B-7BC2-4456-B5F9-4FC26EDA3A12}" type="presParOf" srcId="{20A115C5-2561-470A-A9D5-204971104610}" destId="{68EE577B-5D30-4C5B-9AE6-2C97C07FF3BE}" srcOrd="1" destOrd="0" presId="urn:microsoft.com/office/officeart/2005/8/layout/orgChart1"/>
    <dgm:cxn modelId="{13676321-4AD7-4180-9D05-DDE137B55916}" type="presParOf" srcId="{CD974EF0-E24D-4D8C-B776-01D9C0FEF914}" destId="{516BCF37-D9A0-4860-8227-D5963BF06ACB}" srcOrd="1" destOrd="0" presId="urn:microsoft.com/office/officeart/2005/8/layout/orgChart1"/>
    <dgm:cxn modelId="{074CDA89-6C27-4E0C-B540-29300DF14E96}" type="presParOf" srcId="{CD974EF0-E24D-4D8C-B776-01D9C0FEF914}" destId="{F437C3C9-E135-4048-8472-FE2FA75946CC}" srcOrd="2" destOrd="0" presId="urn:microsoft.com/office/officeart/2005/8/layout/orgChart1"/>
    <dgm:cxn modelId="{7C1C45BF-DDB4-475B-985D-65B1EAFF55EB}" type="presParOf" srcId="{1098DA26-E82E-40B6-863E-4584F352BA8D}" destId="{8664AFBE-6FA4-4583-A141-C23C3E824932}" srcOrd="2" destOrd="0" presId="urn:microsoft.com/office/officeart/2005/8/layout/orgChart1"/>
    <dgm:cxn modelId="{8C42A4C0-9BBE-460B-A290-59BF2BFAEFF8}" type="presParOf" srcId="{26A5C9DC-304C-4491-B3DF-596886FF475F}" destId="{6F42B4AC-E793-44D6-99D0-5CC85FF60D74}" srcOrd="6" destOrd="0" presId="urn:microsoft.com/office/officeart/2005/8/layout/orgChart1"/>
    <dgm:cxn modelId="{DFB374CA-DFF0-492E-AE32-CEE61335F1AF}" type="presParOf" srcId="{26A5C9DC-304C-4491-B3DF-596886FF475F}" destId="{316425DC-8890-478E-9806-72FB2C647056}" srcOrd="7"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03CBAC-55A3-4190-BE07-43EFED9B0557}">
      <dsp:nvSpPr>
        <dsp:cNvPr id="0" name=""/>
        <dsp:cNvSpPr/>
      </dsp:nvSpPr>
      <dsp:spPr>
        <a:xfrm>
          <a:off x="4725722" y="1807878"/>
          <a:ext cx="202979" cy="1375105"/>
        </a:xfrm>
        <a:custGeom>
          <a:avLst/>
          <a:gdLst/>
          <a:ahLst/>
          <a:cxnLst/>
          <a:rect l="0" t="0" r="0" b="0"/>
          <a:pathLst>
            <a:path>
              <a:moveTo>
                <a:pt x="0" y="0"/>
              </a:moveTo>
              <a:lnTo>
                <a:pt x="0" y="1375105"/>
              </a:lnTo>
              <a:lnTo>
                <a:pt x="202979" y="137510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4725722" y="1807878"/>
          <a:ext cx="202979" cy="822960"/>
        </a:xfrm>
        <a:custGeom>
          <a:avLst/>
          <a:gdLst/>
          <a:ahLst/>
          <a:cxnLst/>
          <a:rect l="0" t="0" r="0" b="0"/>
          <a:pathLst>
            <a:path>
              <a:moveTo>
                <a:pt x="0" y="0"/>
              </a:moveTo>
              <a:lnTo>
                <a:pt x="0" y="822960"/>
              </a:lnTo>
              <a:lnTo>
                <a:pt x="202979" y="82296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4725722" y="1807878"/>
          <a:ext cx="202979" cy="270815"/>
        </a:xfrm>
        <a:custGeom>
          <a:avLst/>
          <a:gdLst/>
          <a:ahLst/>
          <a:cxnLst/>
          <a:rect l="0" t="0" r="0" b="0"/>
          <a:pathLst>
            <a:path>
              <a:moveTo>
                <a:pt x="0" y="0"/>
              </a:moveTo>
              <a:lnTo>
                <a:pt x="0" y="270815"/>
              </a:lnTo>
              <a:lnTo>
                <a:pt x="202979" y="27081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2185354" cy="1030209"/>
        </a:xfrm>
        <a:custGeom>
          <a:avLst/>
          <a:gdLst/>
          <a:ahLst/>
          <a:cxnLst/>
          <a:rect l="0" t="0" r="0" b="0"/>
          <a:pathLst>
            <a:path>
              <a:moveTo>
                <a:pt x="0" y="0"/>
              </a:moveTo>
              <a:lnTo>
                <a:pt x="0" y="948554"/>
              </a:lnTo>
              <a:lnTo>
                <a:pt x="2185354" y="948554"/>
              </a:lnTo>
              <a:lnTo>
                <a:pt x="2185354" y="103020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2A6C1F-D7B8-41B8-B0BC-133A3DA51ECE}">
      <dsp:nvSpPr>
        <dsp:cNvPr id="0" name=""/>
        <dsp:cNvSpPr/>
      </dsp:nvSpPr>
      <dsp:spPr>
        <a:xfrm>
          <a:off x="3502332" y="1807878"/>
          <a:ext cx="163653" cy="1442086"/>
        </a:xfrm>
        <a:custGeom>
          <a:avLst/>
          <a:gdLst/>
          <a:ahLst/>
          <a:cxnLst/>
          <a:rect l="0" t="0" r="0" b="0"/>
          <a:pathLst>
            <a:path>
              <a:moveTo>
                <a:pt x="0" y="0"/>
              </a:moveTo>
              <a:lnTo>
                <a:pt x="0" y="1442086"/>
              </a:lnTo>
              <a:lnTo>
                <a:pt x="163653" y="144208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10ABAB-A18F-4BA6-A1EA-DC4EB2A9DDC6}">
      <dsp:nvSpPr>
        <dsp:cNvPr id="0" name=""/>
        <dsp:cNvSpPr/>
      </dsp:nvSpPr>
      <dsp:spPr>
        <a:xfrm>
          <a:off x="3502332" y="1807878"/>
          <a:ext cx="163653" cy="889941"/>
        </a:xfrm>
        <a:custGeom>
          <a:avLst/>
          <a:gdLst/>
          <a:ahLst/>
          <a:cxnLst/>
          <a:rect l="0" t="0" r="0" b="0"/>
          <a:pathLst>
            <a:path>
              <a:moveTo>
                <a:pt x="0" y="0"/>
              </a:moveTo>
              <a:lnTo>
                <a:pt x="0" y="889941"/>
              </a:lnTo>
              <a:lnTo>
                <a:pt x="163653" y="88994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E2AC34-AF99-4E1C-9D46-59A2C638B8D7}">
      <dsp:nvSpPr>
        <dsp:cNvPr id="0" name=""/>
        <dsp:cNvSpPr/>
      </dsp:nvSpPr>
      <dsp:spPr>
        <a:xfrm>
          <a:off x="3081647" y="388834"/>
          <a:ext cx="831689" cy="1030209"/>
        </a:xfrm>
        <a:custGeom>
          <a:avLst/>
          <a:gdLst/>
          <a:ahLst/>
          <a:cxnLst/>
          <a:rect l="0" t="0" r="0" b="0"/>
          <a:pathLst>
            <a:path>
              <a:moveTo>
                <a:pt x="0" y="0"/>
              </a:moveTo>
              <a:lnTo>
                <a:pt x="0" y="948554"/>
              </a:lnTo>
              <a:lnTo>
                <a:pt x="831689" y="948554"/>
              </a:lnTo>
              <a:lnTo>
                <a:pt x="831689" y="103020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932403" y="1807878"/>
          <a:ext cx="153521" cy="1504406"/>
        </a:xfrm>
        <a:custGeom>
          <a:avLst/>
          <a:gdLst/>
          <a:ahLst/>
          <a:cxnLst/>
          <a:rect l="0" t="0" r="0" b="0"/>
          <a:pathLst>
            <a:path>
              <a:moveTo>
                <a:pt x="0" y="0"/>
              </a:moveTo>
              <a:lnTo>
                <a:pt x="0" y="1504406"/>
              </a:lnTo>
              <a:lnTo>
                <a:pt x="153521" y="150440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932403" y="1807878"/>
          <a:ext cx="153521" cy="908412"/>
        </a:xfrm>
        <a:custGeom>
          <a:avLst/>
          <a:gdLst/>
          <a:ahLst/>
          <a:cxnLst/>
          <a:rect l="0" t="0" r="0" b="0"/>
          <a:pathLst>
            <a:path>
              <a:moveTo>
                <a:pt x="0" y="0"/>
              </a:moveTo>
              <a:lnTo>
                <a:pt x="0" y="908412"/>
              </a:lnTo>
              <a:lnTo>
                <a:pt x="153521" y="90841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341793" y="388834"/>
          <a:ext cx="739853" cy="1030209"/>
        </a:xfrm>
        <a:custGeom>
          <a:avLst/>
          <a:gdLst/>
          <a:ahLst/>
          <a:cxnLst/>
          <a:rect l="0" t="0" r="0" b="0"/>
          <a:pathLst>
            <a:path>
              <a:moveTo>
                <a:pt x="739853" y="0"/>
              </a:moveTo>
              <a:lnTo>
                <a:pt x="739853" y="948554"/>
              </a:lnTo>
              <a:lnTo>
                <a:pt x="0" y="948554"/>
              </a:lnTo>
              <a:lnTo>
                <a:pt x="0" y="103020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F8F58E-6BB4-4C76-931A-9A70B9FCFC5C}">
      <dsp:nvSpPr>
        <dsp:cNvPr id="0" name=""/>
        <dsp:cNvSpPr/>
      </dsp:nvSpPr>
      <dsp:spPr>
        <a:xfrm>
          <a:off x="291351" y="1807878"/>
          <a:ext cx="91440" cy="2470831"/>
        </a:xfrm>
        <a:custGeom>
          <a:avLst/>
          <a:gdLst/>
          <a:ahLst/>
          <a:cxnLst/>
          <a:rect l="0" t="0" r="0" b="0"/>
          <a:pathLst>
            <a:path>
              <a:moveTo>
                <a:pt x="45720" y="0"/>
              </a:moveTo>
              <a:lnTo>
                <a:pt x="45720" y="2470831"/>
              </a:lnTo>
              <a:lnTo>
                <a:pt x="100693" y="247083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19AB59-7190-4B90-8283-A44C5BC22201}">
      <dsp:nvSpPr>
        <dsp:cNvPr id="0" name=""/>
        <dsp:cNvSpPr/>
      </dsp:nvSpPr>
      <dsp:spPr>
        <a:xfrm>
          <a:off x="291351" y="1807878"/>
          <a:ext cx="91440" cy="1874837"/>
        </a:xfrm>
        <a:custGeom>
          <a:avLst/>
          <a:gdLst/>
          <a:ahLst/>
          <a:cxnLst/>
          <a:rect l="0" t="0" r="0" b="0"/>
          <a:pathLst>
            <a:path>
              <a:moveTo>
                <a:pt x="45720" y="0"/>
              </a:moveTo>
              <a:lnTo>
                <a:pt x="45720" y="1874837"/>
              </a:lnTo>
              <a:lnTo>
                <a:pt x="100693" y="187483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291351" y="1807878"/>
          <a:ext cx="91440" cy="1278843"/>
        </a:xfrm>
        <a:custGeom>
          <a:avLst/>
          <a:gdLst/>
          <a:ahLst/>
          <a:cxnLst/>
          <a:rect l="0" t="0" r="0" b="0"/>
          <a:pathLst>
            <a:path>
              <a:moveTo>
                <a:pt x="45720" y="0"/>
              </a:moveTo>
              <a:lnTo>
                <a:pt x="45720" y="1278843"/>
              </a:lnTo>
              <a:lnTo>
                <a:pt x="100693" y="127884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291351" y="1807878"/>
          <a:ext cx="91440" cy="682151"/>
        </a:xfrm>
        <a:custGeom>
          <a:avLst/>
          <a:gdLst/>
          <a:ahLst/>
          <a:cxnLst/>
          <a:rect l="0" t="0" r="0" b="0"/>
          <a:pathLst>
            <a:path>
              <a:moveTo>
                <a:pt x="45720" y="0"/>
              </a:moveTo>
              <a:lnTo>
                <a:pt x="45720" y="682151"/>
              </a:lnTo>
              <a:lnTo>
                <a:pt x="100693" y="68215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809064" y="388834"/>
          <a:ext cx="2272583" cy="1030209"/>
        </a:xfrm>
        <a:custGeom>
          <a:avLst/>
          <a:gdLst/>
          <a:ahLst/>
          <a:cxnLst/>
          <a:rect l="0" t="0" r="0" b="0"/>
          <a:pathLst>
            <a:path>
              <a:moveTo>
                <a:pt x="2272583" y="0"/>
              </a:moveTo>
              <a:lnTo>
                <a:pt x="2272583" y="948554"/>
              </a:lnTo>
              <a:lnTo>
                <a:pt x="0" y="948554"/>
              </a:lnTo>
              <a:lnTo>
                <a:pt x="0" y="103020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Movilización social y autogestión en salud</a:t>
          </a:r>
          <a:endParaRPr lang="es-ES" sz="1100" b="1" kern="1200"/>
        </a:p>
      </dsp:txBody>
      <dsp:txXfrm>
        <a:off x="619" y="0"/>
        <a:ext cx="6162055" cy="388834"/>
      </dsp:txXfrm>
    </dsp:sp>
    <dsp:sp modelId="{9ABE1114-75F6-455E-877B-DBA7903652B9}">
      <dsp:nvSpPr>
        <dsp:cNvPr id="0" name=""/>
        <dsp:cNvSpPr/>
      </dsp:nvSpPr>
      <dsp:spPr>
        <a:xfrm>
          <a:off x="219073" y="1419044"/>
          <a:ext cx="1179980" cy="38883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Autogestión</a:t>
          </a:r>
          <a:endParaRPr lang="es-ES" sz="1000" kern="1200"/>
        </a:p>
      </dsp:txBody>
      <dsp:txXfrm>
        <a:off x="219073" y="1419044"/>
        <a:ext cx="1179980" cy="388834"/>
      </dsp:txXfrm>
    </dsp:sp>
    <dsp:sp modelId="{D4BFDE23-D6AC-4B4F-A67C-BE3A7E4894E3}">
      <dsp:nvSpPr>
        <dsp:cNvPr id="0" name=""/>
        <dsp:cNvSpPr/>
      </dsp:nvSpPr>
      <dsp:spPr>
        <a:xfrm>
          <a:off x="392044" y="2272991"/>
          <a:ext cx="1408545" cy="43407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Desarrollo local</a:t>
          </a:r>
        </a:p>
      </dsp:txBody>
      <dsp:txXfrm>
        <a:off x="392044" y="2272991"/>
        <a:ext cx="1408545" cy="434079"/>
      </dsp:txXfrm>
    </dsp:sp>
    <dsp:sp modelId="{5551927E-F4BA-469D-84A7-648830535337}">
      <dsp:nvSpPr>
        <dsp:cNvPr id="0" name=""/>
        <dsp:cNvSpPr/>
      </dsp:nvSpPr>
      <dsp:spPr>
        <a:xfrm>
          <a:off x="392044" y="2870380"/>
          <a:ext cx="1407223" cy="4326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Planificación social </a:t>
          </a:r>
          <a:endParaRPr lang="en-US" sz="1000" kern="1200"/>
        </a:p>
      </dsp:txBody>
      <dsp:txXfrm>
        <a:off x="392044" y="2870380"/>
        <a:ext cx="1407223" cy="432683"/>
      </dsp:txXfrm>
    </dsp:sp>
    <dsp:sp modelId="{761276B4-1FB1-4135-BD9C-19DABBC76C32}">
      <dsp:nvSpPr>
        <dsp:cNvPr id="0" name=""/>
        <dsp:cNvSpPr/>
      </dsp:nvSpPr>
      <dsp:spPr>
        <a:xfrm>
          <a:off x="392044" y="3466374"/>
          <a:ext cx="1407223" cy="4326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Acción social </a:t>
          </a:r>
          <a:endParaRPr lang="en-US" sz="1000" kern="1200"/>
        </a:p>
      </dsp:txBody>
      <dsp:txXfrm>
        <a:off x="392044" y="3466374"/>
        <a:ext cx="1407223" cy="432683"/>
      </dsp:txXfrm>
    </dsp:sp>
    <dsp:sp modelId="{4C574E9C-A529-4E75-85D0-B7C30983ACDA}">
      <dsp:nvSpPr>
        <dsp:cNvPr id="0" name=""/>
        <dsp:cNvSpPr/>
      </dsp:nvSpPr>
      <dsp:spPr>
        <a:xfrm>
          <a:off x="392044" y="4062368"/>
          <a:ext cx="1407223" cy="4326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Coaliciones</a:t>
          </a:r>
          <a:endParaRPr lang="en-US" sz="1000" kern="1200"/>
        </a:p>
      </dsp:txBody>
      <dsp:txXfrm>
        <a:off x="392044" y="4062368"/>
        <a:ext cx="1407223" cy="432683"/>
      </dsp:txXfrm>
    </dsp:sp>
    <dsp:sp modelId="{928F72E3-E2FC-44F0-8D60-40873E322A0E}">
      <dsp:nvSpPr>
        <dsp:cNvPr id="0" name=""/>
        <dsp:cNvSpPr/>
      </dsp:nvSpPr>
      <dsp:spPr>
        <a:xfrm>
          <a:off x="1830056" y="1419044"/>
          <a:ext cx="1023474" cy="38883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ES_tradnl" sz="1000" kern="1200"/>
            <a:t>Participación social</a:t>
          </a:r>
          <a:endParaRPr lang="en-US" sz="1000" kern="1200"/>
        </a:p>
      </dsp:txBody>
      <dsp:txXfrm>
        <a:off x="1830056" y="1419044"/>
        <a:ext cx="1023474" cy="388834"/>
      </dsp:txXfrm>
    </dsp:sp>
    <dsp:sp modelId="{AEB8FA35-882B-43F9-812A-21E8627AE36B}">
      <dsp:nvSpPr>
        <dsp:cNvPr id="0" name=""/>
        <dsp:cNvSpPr/>
      </dsp:nvSpPr>
      <dsp:spPr>
        <a:xfrm>
          <a:off x="2085924" y="2499949"/>
          <a:ext cx="1407223" cy="4326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Normatividad</a:t>
          </a:r>
        </a:p>
      </dsp:txBody>
      <dsp:txXfrm>
        <a:off x="2085924" y="2499949"/>
        <a:ext cx="1407223" cy="432683"/>
      </dsp:txXfrm>
    </dsp:sp>
    <dsp:sp modelId="{14384B59-5F9D-488E-B512-263A9A048794}">
      <dsp:nvSpPr>
        <dsp:cNvPr id="0" name=""/>
        <dsp:cNvSpPr/>
      </dsp:nvSpPr>
      <dsp:spPr>
        <a:xfrm>
          <a:off x="2085924" y="3095943"/>
          <a:ext cx="1407223" cy="43268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Ejes</a:t>
          </a:r>
          <a:endParaRPr lang="en-US" sz="1000" kern="1200"/>
        </a:p>
      </dsp:txBody>
      <dsp:txXfrm>
        <a:off x="2085924" y="3095943"/>
        <a:ext cx="1407223" cy="432683"/>
      </dsp:txXfrm>
    </dsp:sp>
    <dsp:sp modelId="{8F5D919D-EC00-4694-83FA-D80ABD8ED2A3}">
      <dsp:nvSpPr>
        <dsp:cNvPr id="0" name=""/>
        <dsp:cNvSpPr/>
      </dsp:nvSpPr>
      <dsp:spPr>
        <a:xfrm>
          <a:off x="3399581" y="1419044"/>
          <a:ext cx="1027510" cy="38883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Organización y empoderamiento</a:t>
          </a:r>
          <a:endParaRPr lang="en-US" sz="1000" kern="1200"/>
        </a:p>
      </dsp:txBody>
      <dsp:txXfrm>
        <a:off x="3399581" y="1419044"/>
        <a:ext cx="1027510" cy="388834"/>
      </dsp:txXfrm>
    </dsp:sp>
    <dsp:sp modelId="{C8E8C900-CBEC-46AC-8B2F-7C0F7297DC00}">
      <dsp:nvSpPr>
        <dsp:cNvPr id="0" name=""/>
        <dsp:cNvSpPr/>
      </dsp:nvSpPr>
      <dsp:spPr>
        <a:xfrm>
          <a:off x="3665985" y="2503402"/>
          <a:ext cx="777669" cy="3888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Definición</a:t>
          </a:r>
        </a:p>
      </dsp:txBody>
      <dsp:txXfrm>
        <a:off x="3665985" y="2503402"/>
        <a:ext cx="777669" cy="388834"/>
      </dsp:txXfrm>
    </dsp:sp>
    <dsp:sp modelId="{813DF38A-3E48-492B-A69A-C8F6682E73DB}">
      <dsp:nvSpPr>
        <dsp:cNvPr id="0" name=""/>
        <dsp:cNvSpPr/>
      </dsp:nvSpPr>
      <dsp:spPr>
        <a:xfrm>
          <a:off x="3665985" y="3055547"/>
          <a:ext cx="777669" cy="3888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Beneficios</a:t>
          </a:r>
        </a:p>
      </dsp:txBody>
      <dsp:txXfrm>
        <a:off x="3665985" y="3055547"/>
        <a:ext cx="777669" cy="388834"/>
      </dsp:txXfrm>
    </dsp:sp>
    <dsp:sp modelId="{DB27C65A-2743-46E9-9A43-53C8DA024C1E}">
      <dsp:nvSpPr>
        <dsp:cNvPr id="0" name=""/>
        <dsp:cNvSpPr/>
      </dsp:nvSpPr>
      <dsp:spPr>
        <a:xfrm>
          <a:off x="4590402" y="1419044"/>
          <a:ext cx="1353198" cy="38883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Herramientas de análisis</a:t>
          </a:r>
          <a:endParaRPr lang="en-US" sz="1000" kern="1200"/>
        </a:p>
      </dsp:txBody>
      <dsp:txXfrm>
        <a:off x="4590402" y="1419044"/>
        <a:ext cx="1353198" cy="388834"/>
      </dsp:txXfrm>
    </dsp:sp>
    <dsp:sp modelId="{223D9841-27DF-4079-B2AD-8840CED86B78}">
      <dsp:nvSpPr>
        <dsp:cNvPr id="0" name=""/>
        <dsp:cNvSpPr/>
      </dsp:nvSpPr>
      <dsp:spPr>
        <a:xfrm>
          <a:off x="4928702" y="1884276"/>
          <a:ext cx="967482" cy="3888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Árbol de soluciones</a:t>
          </a:r>
        </a:p>
      </dsp:txBody>
      <dsp:txXfrm>
        <a:off x="4928702" y="1884276"/>
        <a:ext cx="967482" cy="388834"/>
      </dsp:txXfrm>
    </dsp:sp>
    <dsp:sp modelId="{A1DA0970-A540-4C2A-B0F1-39F2ED0401F3}">
      <dsp:nvSpPr>
        <dsp:cNvPr id="0" name=""/>
        <dsp:cNvSpPr/>
      </dsp:nvSpPr>
      <dsp:spPr>
        <a:xfrm>
          <a:off x="4928702" y="2436422"/>
          <a:ext cx="967482" cy="3888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Diagrama de espina de pescado</a:t>
          </a:r>
        </a:p>
      </dsp:txBody>
      <dsp:txXfrm>
        <a:off x="4928702" y="2436422"/>
        <a:ext cx="967482" cy="388834"/>
      </dsp:txXfrm>
    </dsp:sp>
    <dsp:sp modelId="{C8304CFF-B6C4-43CF-93CB-BC54DF537094}">
      <dsp:nvSpPr>
        <dsp:cNvPr id="0" name=""/>
        <dsp:cNvSpPr/>
      </dsp:nvSpPr>
      <dsp:spPr>
        <a:xfrm>
          <a:off x="4928702" y="2988567"/>
          <a:ext cx="967482" cy="3888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Metodología SARAR</a:t>
          </a:r>
        </a:p>
      </dsp:txBody>
      <dsp:txXfrm>
        <a:off x="4928702" y="2988567"/>
        <a:ext cx="967482"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510C2F-6478-419D-9A70-4871DC2F6689}"/>
</file>

<file path=customXml/itemProps2.xml><?xml version="1.0" encoding="utf-8"?>
<ds:datastoreItem xmlns:ds="http://schemas.openxmlformats.org/officeDocument/2006/customXml" ds:itemID="{8B51B6E6-28FD-46FA-A09E-F90E9AD18457}">
  <ds:schemaRefs>
    <ds:schemaRef ds:uri="http://schemas.microsoft.com/sharepoint/v3/contenttype/forms"/>
  </ds:schemaRefs>
</ds:datastoreItem>
</file>

<file path=customXml/itemProps3.xml><?xml version="1.0" encoding="utf-8"?>
<ds:datastoreItem xmlns:ds="http://schemas.openxmlformats.org/officeDocument/2006/customXml" ds:itemID="{BFF7A035-2D4B-4772-965C-3EB459C12A29}">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236</Words>
  <Characters>1301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Andrés Felipe Velandia Espitia</cp:lastModifiedBy>
  <cp:revision>10</cp:revision>
  <dcterms:created xsi:type="dcterms:W3CDTF">2025-10-15T14:58:00Z</dcterms:created>
  <dcterms:modified xsi:type="dcterms:W3CDTF">2026-06-05T13:28:00Z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