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2" w14:textId="43CACB61" w:rsidR="00AD17D4" w:rsidRPr="00BE6EA7" w:rsidRDefault="00C55557" w:rsidP="00BE6EA7">
      <w:pPr>
        <w:pStyle w:val="Normal0"/>
        <w:tabs>
          <w:tab w:val="left" w:pos="3224"/>
        </w:tabs>
        <w:jc w:val="center"/>
        <w:rPr>
          <w:b/>
          <w:sz w:val="20"/>
          <w:szCs w:val="20"/>
        </w:rPr>
      </w:pPr>
      <w:r w:rsidRPr="00BE6EA7">
        <w:rPr>
          <w:b/>
          <w:sz w:val="20"/>
          <w:szCs w:val="20"/>
        </w:rPr>
        <w:t>ANEXO FORMATO COMPONENTE FORMATIVO</w:t>
      </w:r>
    </w:p>
    <w:p w14:paraId="55E91FFA" w14:textId="77777777" w:rsidR="00C55557" w:rsidRPr="00BE6EA7" w:rsidRDefault="00C55557" w:rsidP="00BE6EA7">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E6EA7" w14:paraId="57121341" w14:textId="77777777" w:rsidTr="00C55557">
        <w:trPr>
          <w:trHeight w:val="340"/>
        </w:trPr>
        <w:tc>
          <w:tcPr>
            <w:tcW w:w="3397" w:type="dxa"/>
            <w:shd w:val="clear" w:color="auto" w:fill="auto"/>
            <w:vAlign w:val="center"/>
          </w:tcPr>
          <w:p w14:paraId="00000003" w14:textId="77777777" w:rsidR="00AD17D4" w:rsidRPr="00BE6EA7" w:rsidRDefault="00025888" w:rsidP="00BE6EA7">
            <w:pPr>
              <w:pStyle w:val="Normal0"/>
              <w:rPr>
                <w:sz w:val="20"/>
                <w:szCs w:val="20"/>
              </w:rPr>
            </w:pPr>
            <w:r w:rsidRPr="00BE6EA7">
              <w:rPr>
                <w:sz w:val="20"/>
                <w:szCs w:val="20"/>
              </w:rPr>
              <w:t>PROGRAMA DE FORMACIÓN</w:t>
            </w:r>
          </w:p>
        </w:tc>
        <w:tc>
          <w:tcPr>
            <w:tcW w:w="6565" w:type="dxa"/>
            <w:shd w:val="clear" w:color="auto" w:fill="auto"/>
            <w:vAlign w:val="center"/>
          </w:tcPr>
          <w:p w14:paraId="00000004" w14:textId="78C403BB" w:rsidR="00AD17D4" w:rsidRPr="00BE6EA7" w:rsidRDefault="00314E39" w:rsidP="00BE6EA7">
            <w:pPr>
              <w:pStyle w:val="Normal0"/>
              <w:rPr>
                <w:b w:val="0"/>
                <w:color w:val="E36C09"/>
                <w:sz w:val="20"/>
                <w:szCs w:val="20"/>
              </w:rPr>
            </w:pPr>
            <w:r w:rsidRPr="00BE6EA7">
              <w:rPr>
                <w:b w:val="0"/>
                <w:sz w:val="20"/>
                <w:szCs w:val="20"/>
              </w:rPr>
              <w:t>Atención psicosocial para población migrante, población colombiana retornada y comunidades de acogida o receptoras</w:t>
            </w:r>
            <w:r w:rsidR="00CA3C31" w:rsidRPr="00BE6EA7">
              <w:rPr>
                <w:b w:val="0"/>
                <w:sz w:val="20"/>
                <w:szCs w:val="20"/>
              </w:rPr>
              <w:t>.</w:t>
            </w:r>
          </w:p>
        </w:tc>
      </w:tr>
    </w:tbl>
    <w:p w14:paraId="00000005" w14:textId="77777777" w:rsidR="00AD17D4" w:rsidRPr="00BE6EA7" w:rsidRDefault="00AD17D4" w:rsidP="00BE6EA7">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BE6EA7" w14:paraId="3DB511B9" w14:textId="77777777" w:rsidTr="00C55557">
        <w:trPr>
          <w:trHeight w:val="340"/>
        </w:trPr>
        <w:tc>
          <w:tcPr>
            <w:tcW w:w="1838" w:type="dxa"/>
            <w:shd w:val="clear" w:color="auto" w:fill="auto"/>
            <w:vAlign w:val="center"/>
          </w:tcPr>
          <w:p w14:paraId="00000006" w14:textId="77777777" w:rsidR="00AD17D4" w:rsidRPr="00BE6EA7" w:rsidRDefault="00025888" w:rsidP="00BE6EA7">
            <w:pPr>
              <w:pStyle w:val="Normal0"/>
              <w:rPr>
                <w:sz w:val="20"/>
                <w:szCs w:val="20"/>
              </w:rPr>
            </w:pPr>
            <w:r w:rsidRPr="00BE6EA7">
              <w:rPr>
                <w:sz w:val="20"/>
                <w:szCs w:val="20"/>
              </w:rPr>
              <w:t>COMPETENCIA</w:t>
            </w:r>
          </w:p>
        </w:tc>
        <w:tc>
          <w:tcPr>
            <w:tcW w:w="2835" w:type="dxa"/>
            <w:shd w:val="clear" w:color="auto" w:fill="auto"/>
            <w:vAlign w:val="center"/>
          </w:tcPr>
          <w:p w14:paraId="00000007" w14:textId="3DB9E155" w:rsidR="00AD17D4" w:rsidRPr="00BE6EA7" w:rsidRDefault="00314E39" w:rsidP="00BE6EA7">
            <w:pPr>
              <w:pStyle w:val="Normal0"/>
              <w:rPr>
                <w:b w:val="0"/>
                <w:sz w:val="20"/>
                <w:szCs w:val="20"/>
                <w:u w:val="single"/>
              </w:rPr>
            </w:pPr>
            <w:r w:rsidRPr="00BE6EA7">
              <w:rPr>
                <w:sz w:val="20"/>
                <w:szCs w:val="20"/>
              </w:rPr>
              <w:t xml:space="preserve">230101239. </w:t>
            </w:r>
            <w:r w:rsidRPr="00BE6EA7">
              <w:rPr>
                <w:b w:val="0"/>
                <w:sz w:val="20"/>
                <w:szCs w:val="20"/>
              </w:rPr>
              <w:t>Promocionar acciones de salud de acuerdo con la normativa de salud pública.</w:t>
            </w:r>
          </w:p>
        </w:tc>
        <w:tc>
          <w:tcPr>
            <w:tcW w:w="2126" w:type="dxa"/>
            <w:shd w:val="clear" w:color="auto" w:fill="auto"/>
            <w:vAlign w:val="center"/>
          </w:tcPr>
          <w:p w14:paraId="00000008" w14:textId="77777777" w:rsidR="00AD17D4" w:rsidRPr="00BE6EA7" w:rsidRDefault="00025888" w:rsidP="00BE6EA7">
            <w:pPr>
              <w:pStyle w:val="Normal0"/>
              <w:rPr>
                <w:sz w:val="20"/>
                <w:szCs w:val="20"/>
              </w:rPr>
            </w:pPr>
            <w:r w:rsidRPr="00BE6EA7">
              <w:rPr>
                <w:sz w:val="20"/>
                <w:szCs w:val="20"/>
              </w:rPr>
              <w:t>RESULTADOS DE APRENDIZAJE</w:t>
            </w:r>
          </w:p>
        </w:tc>
        <w:tc>
          <w:tcPr>
            <w:tcW w:w="3163" w:type="dxa"/>
            <w:shd w:val="clear" w:color="auto" w:fill="auto"/>
            <w:vAlign w:val="center"/>
          </w:tcPr>
          <w:p w14:paraId="00000009" w14:textId="06A9F4A6" w:rsidR="00AD17D4" w:rsidRPr="00BE6EA7" w:rsidRDefault="00D96AE6" w:rsidP="00BE6EA7">
            <w:pPr>
              <w:pStyle w:val="Normal0"/>
              <w:ind w:left="66"/>
              <w:rPr>
                <w:b w:val="0"/>
                <w:sz w:val="20"/>
                <w:szCs w:val="20"/>
              </w:rPr>
            </w:pPr>
            <w:r w:rsidRPr="00D96AE6">
              <w:rPr>
                <w:sz w:val="20"/>
                <w:szCs w:val="20"/>
              </w:rPr>
              <w:t xml:space="preserve">230101239-02. </w:t>
            </w:r>
            <w:r w:rsidRPr="00D96AE6">
              <w:rPr>
                <w:b w:val="0"/>
                <w:sz w:val="20"/>
                <w:szCs w:val="20"/>
              </w:rPr>
              <w:t>Comprender el alcance de la estrategia de acompañamiento psicosocial para población migrante venezolana, población colombiana retornada, comunidades de acogida o receptoras teniendo en cuenta la normativa establecida.</w:t>
            </w:r>
          </w:p>
        </w:tc>
      </w:tr>
    </w:tbl>
    <w:p w14:paraId="6E5288D5" w14:textId="4C8E3BD5" w:rsidR="00AD17D4" w:rsidRPr="00BE6EA7" w:rsidRDefault="00AD17D4" w:rsidP="00BE6EA7">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E6EA7" w14:paraId="49D4BFBB" w14:textId="77777777" w:rsidTr="00C55557">
        <w:trPr>
          <w:trHeight w:val="340"/>
        </w:trPr>
        <w:tc>
          <w:tcPr>
            <w:tcW w:w="3397" w:type="dxa"/>
            <w:shd w:val="clear" w:color="auto" w:fill="auto"/>
            <w:vAlign w:val="center"/>
          </w:tcPr>
          <w:p w14:paraId="0000000C" w14:textId="77777777" w:rsidR="00AD17D4" w:rsidRPr="00BE6EA7" w:rsidRDefault="00025888" w:rsidP="00BE6EA7">
            <w:pPr>
              <w:pStyle w:val="Normal0"/>
              <w:rPr>
                <w:sz w:val="20"/>
                <w:szCs w:val="20"/>
              </w:rPr>
            </w:pPr>
            <w:r w:rsidRPr="00BE6EA7">
              <w:rPr>
                <w:sz w:val="20"/>
                <w:szCs w:val="20"/>
              </w:rPr>
              <w:t>NÚMERO DEL COMPONENTE FORMATIVO</w:t>
            </w:r>
          </w:p>
        </w:tc>
        <w:tc>
          <w:tcPr>
            <w:tcW w:w="6565" w:type="dxa"/>
            <w:shd w:val="clear" w:color="auto" w:fill="auto"/>
            <w:vAlign w:val="center"/>
          </w:tcPr>
          <w:p w14:paraId="0000000D" w14:textId="4D3D3536" w:rsidR="00AD17D4" w:rsidRPr="00BE6EA7" w:rsidRDefault="00D96AE6" w:rsidP="00BE6EA7">
            <w:pPr>
              <w:pStyle w:val="Normal0"/>
              <w:rPr>
                <w:b w:val="0"/>
                <w:color w:val="39A900"/>
                <w:sz w:val="20"/>
                <w:szCs w:val="20"/>
              </w:rPr>
            </w:pPr>
            <w:r>
              <w:rPr>
                <w:b w:val="0"/>
                <w:sz w:val="20"/>
                <w:szCs w:val="20"/>
              </w:rPr>
              <w:t>02</w:t>
            </w:r>
          </w:p>
        </w:tc>
      </w:tr>
      <w:tr w:rsidR="00AD17D4" w:rsidRPr="00BE6EA7" w14:paraId="5196225A" w14:textId="77777777" w:rsidTr="00C55557">
        <w:trPr>
          <w:trHeight w:val="340"/>
        </w:trPr>
        <w:tc>
          <w:tcPr>
            <w:tcW w:w="3397" w:type="dxa"/>
            <w:shd w:val="clear" w:color="auto" w:fill="auto"/>
            <w:vAlign w:val="center"/>
          </w:tcPr>
          <w:p w14:paraId="0000000E" w14:textId="77777777" w:rsidR="00AD17D4" w:rsidRPr="00BE6EA7" w:rsidRDefault="00025888" w:rsidP="00BE6EA7">
            <w:pPr>
              <w:pStyle w:val="Normal0"/>
              <w:rPr>
                <w:sz w:val="20"/>
                <w:szCs w:val="20"/>
              </w:rPr>
            </w:pPr>
            <w:r w:rsidRPr="00BE6EA7">
              <w:rPr>
                <w:sz w:val="20"/>
                <w:szCs w:val="20"/>
              </w:rPr>
              <w:t>NOMBRE DEL COMPONENTE FORMATIVO</w:t>
            </w:r>
          </w:p>
        </w:tc>
        <w:tc>
          <w:tcPr>
            <w:tcW w:w="6565" w:type="dxa"/>
            <w:shd w:val="clear" w:color="auto" w:fill="auto"/>
            <w:vAlign w:val="center"/>
          </w:tcPr>
          <w:p w14:paraId="0000000F" w14:textId="4A3F3A7A" w:rsidR="00AD17D4" w:rsidRPr="00BE6EA7" w:rsidRDefault="00D96AE6" w:rsidP="00BE6EA7">
            <w:pPr>
              <w:pStyle w:val="Normal0"/>
              <w:rPr>
                <w:b w:val="0"/>
                <w:color w:val="39A900"/>
                <w:sz w:val="20"/>
                <w:szCs w:val="20"/>
              </w:rPr>
            </w:pPr>
            <w:r w:rsidRPr="00D96AE6">
              <w:rPr>
                <w:b w:val="0"/>
                <w:sz w:val="20"/>
                <w:szCs w:val="20"/>
              </w:rPr>
              <w:t>Estrategia de acompañamiento psic</w:t>
            </w:r>
            <w:r>
              <w:rPr>
                <w:b w:val="0"/>
                <w:sz w:val="20"/>
                <w:szCs w:val="20"/>
              </w:rPr>
              <w:t>osocial para población migrante</w:t>
            </w:r>
            <w:r w:rsidR="00314E39" w:rsidRPr="00BE6EA7">
              <w:rPr>
                <w:b w:val="0"/>
                <w:sz w:val="20"/>
                <w:szCs w:val="20"/>
              </w:rPr>
              <w:t>.</w:t>
            </w:r>
          </w:p>
        </w:tc>
      </w:tr>
      <w:tr w:rsidR="00AD17D4" w:rsidRPr="00BE6EA7" w14:paraId="323364CF" w14:textId="77777777" w:rsidTr="00C55557">
        <w:trPr>
          <w:trHeight w:val="340"/>
        </w:trPr>
        <w:tc>
          <w:tcPr>
            <w:tcW w:w="3397" w:type="dxa"/>
            <w:shd w:val="clear" w:color="auto" w:fill="auto"/>
            <w:vAlign w:val="center"/>
          </w:tcPr>
          <w:p w14:paraId="00000010" w14:textId="77777777" w:rsidR="00AD17D4" w:rsidRPr="00BE6EA7" w:rsidRDefault="00025888" w:rsidP="00BE6EA7">
            <w:pPr>
              <w:pStyle w:val="Normal0"/>
              <w:rPr>
                <w:sz w:val="20"/>
                <w:szCs w:val="20"/>
              </w:rPr>
            </w:pPr>
            <w:r w:rsidRPr="00BE6EA7">
              <w:rPr>
                <w:sz w:val="20"/>
                <w:szCs w:val="20"/>
              </w:rPr>
              <w:t>BREVE DESCRIPCIÓN</w:t>
            </w:r>
          </w:p>
        </w:tc>
        <w:tc>
          <w:tcPr>
            <w:tcW w:w="6565" w:type="dxa"/>
            <w:shd w:val="clear" w:color="auto" w:fill="auto"/>
            <w:vAlign w:val="center"/>
          </w:tcPr>
          <w:p w14:paraId="00000011" w14:textId="212C6D73" w:rsidR="00AD17D4" w:rsidRPr="00BE6EA7" w:rsidRDefault="00154DAB" w:rsidP="00BE6EA7">
            <w:pPr>
              <w:pStyle w:val="Normal0"/>
              <w:rPr>
                <w:b w:val="0"/>
                <w:color w:val="39A900"/>
                <w:sz w:val="20"/>
                <w:szCs w:val="20"/>
              </w:rPr>
            </w:pPr>
            <w:r w:rsidRPr="00154DAB">
              <w:rPr>
                <w:b w:val="0"/>
                <w:sz w:val="20"/>
                <w:szCs w:val="20"/>
              </w:rPr>
              <w:t>Este componente aborda los fundamentos, fases y metodologías del acompañamiento psicosocial en contextos de movilidad humana, así como la articulación institucional necesaria para su implementación. Integra los marcos normativos, políticas, lineamientos y rutas vigentes que orientan la atención psicosocial, garantizando intervenciones integrales, pertinentes y basadas en enfoques de derechos, inclusión y bienestar comunitario.</w:t>
            </w:r>
          </w:p>
        </w:tc>
      </w:tr>
      <w:tr w:rsidR="00AD17D4" w:rsidRPr="00BE6EA7" w14:paraId="4789F7AB" w14:textId="77777777" w:rsidTr="00C55557">
        <w:trPr>
          <w:trHeight w:val="340"/>
        </w:trPr>
        <w:tc>
          <w:tcPr>
            <w:tcW w:w="3397" w:type="dxa"/>
            <w:shd w:val="clear" w:color="auto" w:fill="auto"/>
            <w:vAlign w:val="center"/>
          </w:tcPr>
          <w:p w14:paraId="00000012" w14:textId="77777777" w:rsidR="00AD17D4" w:rsidRPr="00BE6EA7" w:rsidRDefault="00025888" w:rsidP="00BE6EA7">
            <w:pPr>
              <w:pStyle w:val="Normal0"/>
              <w:rPr>
                <w:sz w:val="20"/>
                <w:szCs w:val="20"/>
              </w:rPr>
            </w:pPr>
            <w:r w:rsidRPr="00BE6EA7">
              <w:rPr>
                <w:sz w:val="20"/>
                <w:szCs w:val="20"/>
              </w:rPr>
              <w:t>PALABRAS CLAVE</w:t>
            </w:r>
          </w:p>
        </w:tc>
        <w:tc>
          <w:tcPr>
            <w:tcW w:w="6565" w:type="dxa"/>
            <w:shd w:val="clear" w:color="auto" w:fill="auto"/>
            <w:vAlign w:val="center"/>
          </w:tcPr>
          <w:p w14:paraId="00000013" w14:textId="148233FA" w:rsidR="00AD17D4" w:rsidRPr="00BE6EA7" w:rsidRDefault="00D96AE6" w:rsidP="00BE6EA7">
            <w:pPr>
              <w:pStyle w:val="Normal0"/>
              <w:rPr>
                <w:b w:val="0"/>
                <w:sz w:val="20"/>
                <w:szCs w:val="20"/>
              </w:rPr>
            </w:pPr>
            <w:r w:rsidRPr="00D96AE6">
              <w:rPr>
                <w:b w:val="0"/>
                <w:sz w:val="20"/>
                <w:szCs w:val="20"/>
              </w:rPr>
              <w:t>Acompañamiento psicosocial, migrante, intervención, lineamientos, movilidad humana</w:t>
            </w:r>
            <w:r>
              <w:rPr>
                <w:b w:val="0"/>
                <w:sz w:val="20"/>
                <w:szCs w:val="20"/>
              </w:rPr>
              <w:t>.</w:t>
            </w:r>
          </w:p>
        </w:tc>
      </w:tr>
    </w:tbl>
    <w:p w14:paraId="00000014" w14:textId="77777777" w:rsidR="00AD17D4" w:rsidRPr="00BE6EA7" w:rsidRDefault="00AD17D4" w:rsidP="00BE6EA7">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E6EA7" w14:paraId="4F59971A" w14:textId="77777777" w:rsidTr="00C55557">
        <w:trPr>
          <w:trHeight w:val="340"/>
        </w:trPr>
        <w:tc>
          <w:tcPr>
            <w:tcW w:w="3397" w:type="dxa"/>
            <w:shd w:val="clear" w:color="auto" w:fill="auto"/>
            <w:vAlign w:val="center"/>
          </w:tcPr>
          <w:p w14:paraId="00000015" w14:textId="77777777" w:rsidR="00AD17D4" w:rsidRPr="00BE6EA7" w:rsidRDefault="00025888" w:rsidP="00BE6EA7">
            <w:pPr>
              <w:pStyle w:val="Normal0"/>
              <w:rPr>
                <w:sz w:val="20"/>
                <w:szCs w:val="20"/>
              </w:rPr>
            </w:pPr>
            <w:r w:rsidRPr="00BE6EA7">
              <w:rPr>
                <w:sz w:val="20"/>
                <w:szCs w:val="20"/>
              </w:rPr>
              <w:t>ÁREA OCUPACIONAL</w:t>
            </w:r>
          </w:p>
        </w:tc>
        <w:tc>
          <w:tcPr>
            <w:tcW w:w="6565" w:type="dxa"/>
            <w:shd w:val="clear" w:color="auto" w:fill="auto"/>
            <w:vAlign w:val="center"/>
          </w:tcPr>
          <w:p w14:paraId="00000020" w14:textId="494ECF97" w:rsidR="00AD17D4" w:rsidRPr="00BE6EA7" w:rsidRDefault="00A87EF4" w:rsidP="00BE6EA7">
            <w:pPr>
              <w:pStyle w:val="Normal0"/>
              <w:rPr>
                <w:b w:val="0"/>
                <w:color w:val="39A900"/>
                <w:sz w:val="20"/>
                <w:szCs w:val="20"/>
              </w:rPr>
            </w:pPr>
            <w:r>
              <w:rPr>
                <w:b w:val="0"/>
                <w:sz w:val="20"/>
                <w:szCs w:val="20"/>
              </w:rPr>
              <w:t>Salud.</w:t>
            </w:r>
          </w:p>
        </w:tc>
      </w:tr>
      <w:tr w:rsidR="00AD17D4" w:rsidRPr="00BE6EA7" w14:paraId="6E9ED268" w14:textId="77777777" w:rsidTr="00C55557">
        <w:trPr>
          <w:trHeight w:val="465"/>
        </w:trPr>
        <w:tc>
          <w:tcPr>
            <w:tcW w:w="3397" w:type="dxa"/>
            <w:shd w:val="clear" w:color="auto" w:fill="auto"/>
            <w:vAlign w:val="center"/>
          </w:tcPr>
          <w:p w14:paraId="00000021" w14:textId="77777777" w:rsidR="00AD17D4" w:rsidRPr="00BE6EA7" w:rsidRDefault="00025888" w:rsidP="00BE6EA7">
            <w:pPr>
              <w:pStyle w:val="Normal0"/>
              <w:rPr>
                <w:sz w:val="20"/>
                <w:szCs w:val="20"/>
              </w:rPr>
            </w:pPr>
            <w:r w:rsidRPr="00BE6EA7">
              <w:rPr>
                <w:sz w:val="20"/>
                <w:szCs w:val="20"/>
              </w:rPr>
              <w:t>IDIOMA</w:t>
            </w:r>
          </w:p>
        </w:tc>
        <w:tc>
          <w:tcPr>
            <w:tcW w:w="6565" w:type="dxa"/>
            <w:shd w:val="clear" w:color="auto" w:fill="auto"/>
            <w:vAlign w:val="center"/>
          </w:tcPr>
          <w:p w14:paraId="00000022" w14:textId="3C692FC1" w:rsidR="00AD17D4" w:rsidRPr="00BE6EA7" w:rsidRDefault="00025888" w:rsidP="00BE6EA7">
            <w:pPr>
              <w:pStyle w:val="Normal0"/>
              <w:rPr>
                <w:color w:val="39A900"/>
                <w:sz w:val="20"/>
                <w:szCs w:val="20"/>
              </w:rPr>
            </w:pPr>
            <w:r w:rsidRPr="00BE6EA7">
              <w:rPr>
                <w:b w:val="0"/>
                <w:color w:val="000000"/>
                <w:sz w:val="20"/>
                <w:szCs w:val="20"/>
              </w:rPr>
              <w:t>Español</w:t>
            </w:r>
            <w:r w:rsidR="0086737C" w:rsidRPr="00BE6EA7">
              <w:rPr>
                <w:b w:val="0"/>
                <w:color w:val="000000"/>
                <w:sz w:val="20"/>
                <w:szCs w:val="20"/>
              </w:rPr>
              <w:t>.</w:t>
            </w:r>
          </w:p>
        </w:tc>
      </w:tr>
    </w:tbl>
    <w:p w14:paraId="00000023" w14:textId="77777777" w:rsidR="00AD17D4" w:rsidRPr="00BE6EA7" w:rsidRDefault="00AD17D4" w:rsidP="00BE6EA7">
      <w:pPr>
        <w:pStyle w:val="Normal0"/>
        <w:rPr>
          <w:sz w:val="20"/>
          <w:szCs w:val="20"/>
        </w:rPr>
      </w:pPr>
    </w:p>
    <w:p w14:paraId="163358DA" w14:textId="77777777" w:rsidR="00AD17D4" w:rsidRPr="00BE6EA7" w:rsidRDefault="00AD17D4" w:rsidP="00BE6EA7">
      <w:pPr>
        <w:pStyle w:val="Normal0"/>
        <w:rPr>
          <w:b/>
          <w:color w:val="000000"/>
          <w:sz w:val="20"/>
          <w:szCs w:val="20"/>
        </w:rPr>
      </w:pPr>
    </w:p>
    <w:p w14:paraId="00000028" w14:textId="77777777" w:rsidR="00AD17D4" w:rsidRPr="00BE6EA7" w:rsidRDefault="00025888" w:rsidP="00BE6EA7">
      <w:pPr>
        <w:pStyle w:val="Normal0"/>
        <w:numPr>
          <w:ilvl w:val="0"/>
          <w:numId w:val="1"/>
        </w:numPr>
        <w:ind w:left="284" w:hanging="284"/>
        <w:rPr>
          <w:b/>
          <w:sz w:val="20"/>
          <w:szCs w:val="20"/>
        </w:rPr>
      </w:pPr>
      <w:r w:rsidRPr="00BE6EA7">
        <w:rPr>
          <w:b/>
          <w:sz w:val="20"/>
          <w:szCs w:val="20"/>
        </w:rPr>
        <w:t xml:space="preserve">TABLA DE CONTENIDOS: </w:t>
      </w:r>
    </w:p>
    <w:p w14:paraId="00000029" w14:textId="77777777" w:rsidR="00AD17D4" w:rsidRPr="00BE6EA7" w:rsidRDefault="00AD17D4" w:rsidP="00BE6EA7">
      <w:pPr>
        <w:pStyle w:val="Normal0"/>
        <w:rPr>
          <w:b/>
          <w:sz w:val="20"/>
          <w:szCs w:val="20"/>
        </w:rPr>
      </w:pPr>
    </w:p>
    <w:p w14:paraId="001F1C83" w14:textId="77777777" w:rsidR="00AD17D4" w:rsidRPr="00BE6EA7" w:rsidRDefault="00025888" w:rsidP="00BE6EA7">
      <w:pPr>
        <w:pStyle w:val="Normal0"/>
        <w:rPr>
          <w:b/>
          <w:color w:val="000000"/>
          <w:sz w:val="20"/>
          <w:szCs w:val="20"/>
        </w:rPr>
      </w:pPr>
      <w:r w:rsidRPr="00BE6EA7">
        <w:rPr>
          <w:b/>
          <w:color w:val="000000"/>
          <w:sz w:val="20"/>
          <w:szCs w:val="20"/>
        </w:rPr>
        <w:t>Introducción</w:t>
      </w:r>
    </w:p>
    <w:p w14:paraId="032EF859" w14:textId="35FE01F0" w:rsidR="00D96AE6" w:rsidRPr="00D96AE6" w:rsidRDefault="00D96AE6" w:rsidP="007E0A2C">
      <w:pPr>
        <w:pStyle w:val="Normal0"/>
        <w:numPr>
          <w:ilvl w:val="0"/>
          <w:numId w:val="2"/>
        </w:numPr>
        <w:rPr>
          <w:b/>
          <w:bCs/>
          <w:color w:val="000000" w:themeColor="text1"/>
          <w:sz w:val="20"/>
          <w:szCs w:val="20"/>
        </w:rPr>
      </w:pPr>
      <w:r w:rsidRPr="00D96AE6">
        <w:rPr>
          <w:b/>
          <w:bCs/>
          <w:color w:val="000000" w:themeColor="text1"/>
          <w:sz w:val="20"/>
          <w:szCs w:val="20"/>
        </w:rPr>
        <w:t xml:space="preserve">Fundamentos de la </w:t>
      </w:r>
      <w:r w:rsidR="00FB12FC" w:rsidRPr="00D96AE6">
        <w:rPr>
          <w:b/>
          <w:bCs/>
          <w:color w:val="000000" w:themeColor="text1"/>
          <w:sz w:val="20"/>
          <w:szCs w:val="20"/>
        </w:rPr>
        <w:t xml:space="preserve">Estrategia Integral </w:t>
      </w:r>
      <w:r w:rsidRPr="00D96AE6">
        <w:rPr>
          <w:b/>
          <w:bCs/>
          <w:color w:val="000000" w:themeColor="text1"/>
          <w:sz w:val="20"/>
          <w:szCs w:val="20"/>
        </w:rPr>
        <w:t xml:space="preserve">de </w:t>
      </w:r>
      <w:r w:rsidR="00FB12FC" w:rsidRPr="00D96AE6">
        <w:rPr>
          <w:b/>
          <w:bCs/>
          <w:color w:val="000000" w:themeColor="text1"/>
          <w:sz w:val="20"/>
          <w:szCs w:val="20"/>
        </w:rPr>
        <w:t>Acompañamiento Psicosocial</w:t>
      </w:r>
    </w:p>
    <w:p w14:paraId="3BFA25DB" w14:textId="419030B2" w:rsidR="00D96AE6" w:rsidRPr="00D96AE6" w:rsidRDefault="00D96AE6" w:rsidP="007E0A2C">
      <w:pPr>
        <w:pStyle w:val="Normal0"/>
        <w:numPr>
          <w:ilvl w:val="1"/>
          <w:numId w:val="2"/>
        </w:numPr>
        <w:rPr>
          <w:bCs/>
          <w:color w:val="000000" w:themeColor="text1"/>
          <w:sz w:val="20"/>
          <w:szCs w:val="20"/>
        </w:rPr>
      </w:pPr>
      <w:r w:rsidRPr="00D96AE6">
        <w:rPr>
          <w:bCs/>
          <w:color w:val="000000" w:themeColor="text1"/>
          <w:sz w:val="20"/>
          <w:szCs w:val="20"/>
        </w:rPr>
        <w:t>Concepto y objetivos de la estrategia</w:t>
      </w:r>
    </w:p>
    <w:p w14:paraId="068B0CE5" w14:textId="10CC89A8" w:rsidR="00D96AE6" w:rsidRPr="00D96AE6" w:rsidRDefault="00D96AE6" w:rsidP="007E0A2C">
      <w:pPr>
        <w:pStyle w:val="Normal0"/>
        <w:numPr>
          <w:ilvl w:val="1"/>
          <w:numId w:val="2"/>
        </w:numPr>
        <w:rPr>
          <w:bCs/>
          <w:color w:val="000000" w:themeColor="text1"/>
          <w:sz w:val="20"/>
          <w:szCs w:val="20"/>
        </w:rPr>
      </w:pPr>
      <w:r w:rsidRPr="00D96AE6">
        <w:rPr>
          <w:bCs/>
          <w:color w:val="000000" w:themeColor="text1"/>
          <w:sz w:val="20"/>
          <w:szCs w:val="20"/>
        </w:rPr>
        <w:t>Principios y enfoques que orientan la intervención</w:t>
      </w:r>
    </w:p>
    <w:p w14:paraId="1F7A5881" w14:textId="53A8E0FF" w:rsidR="00D96AE6" w:rsidRPr="00D96AE6" w:rsidRDefault="00D96AE6" w:rsidP="007E0A2C">
      <w:pPr>
        <w:pStyle w:val="Normal0"/>
        <w:numPr>
          <w:ilvl w:val="1"/>
          <w:numId w:val="2"/>
        </w:numPr>
        <w:rPr>
          <w:b/>
          <w:bCs/>
          <w:color w:val="000000" w:themeColor="text1"/>
          <w:sz w:val="20"/>
          <w:szCs w:val="20"/>
        </w:rPr>
      </w:pPr>
      <w:r w:rsidRPr="00D96AE6">
        <w:rPr>
          <w:bCs/>
          <w:color w:val="000000" w:themeColor="text1"/>
          <w:sz w:val="20"/>
          <w:szCs w:val="20"/>
        </w:rPr>
        <w:t>Actores institucionales y comunitarios</w:t>
      </w:r>
    </w:p>
    <w:p w14:paraId="588990D6" w14:textId="1216093F" w:rsidR="00D96AE6" w:rsidRPr="00D96AE6" w:rsidRDefault="00D96AE6" w:rsidP="007E0A2C">
      <w:pPr>
        <w:pStyle w:val="Normal0"/>
        <w:numPr>
          <w:ilvl w:val="0"/>
          <w:numId w:val="2"/>
        </w:numPr>
        <w:rPr>
          <w:b/>
          <w:bCs/>
          <w:color w:val="000000" w:themeColor="text1"/>
          <w:sz w:val="20"/>
          <w:szCs w:val="20"/>
        </w:rPr>
      </w:pPr>
      <w:r w:rsidRPr="00D96AE6">
        <w:rPr>
          <w:b/>
          <w:bCs/>
          <w:color w:val="000000" w:themeColor="text1"/>
          <w:sz w:val="20"/>
          <w:szCs w:val="20"/>
        </w:rPr>
        <w:t>Implementación del acompañamiento psicosocial en contextos de movilidad humana</w:t>
      </w:r>
    </w:p>
    <w:p w14:paraId="30865416" w14:textId="34B5154B" w:rsidR="00D96AE6" w:rsidRPr="00D96AE6" w:rsidRDefault="00D96AE6" w:rsidP="007E0A2C">
      <w:pPr>
        <w:pStyle w:val="Normal0"/>
        <w:numPr>
          <w:ilvl w:val="1"/>
          <w:numId w:val="2"/>
        </w:numPr>
        <w:rPr>
          <w:bCs/>
          <w:color w:val="000000" w:themeColor="text1"/>
          <w:sz w:val="20"/>
          <w:szCs w:val="20"/>
        </w:rPr>
      </w:pPr>
      <w:r w:rsidRPr="00D96AE6">
        <w:rPr>
          <w:bCs/>
          <w:color w:val="000000" w:themeColor="text1"/>
          <w:sz w:val="20"/>
          <w:szCs w:val="20"/>
        </w:rPr>
        <w:t>Etapas y fases de la intervención psicosocial</w:t>
      </w:r>
    </w:p>
    <w:p w14:paraId="2C548A83" w14:textId="21FEA86D" w:rsidR="00D96AE6" w:rsidRPr="00D96AE6" w:rsidRDefault="00D96AE6" w:rsidP="007E0A2C">
      <w:pPr>
        <w:pStyle w:val="Normal0"/>
        <w:numPr>
          <w:ilvl w:val="1"/>
          <w:numId w:val="2"/>
        </w:numPr>
        <w:rPr>
          <w:bCs/>
          <w:color w:val="000000" w:themeColor="text1"/>
          <w:sz w:val="20"/>
          <w:szCs w:val="20"/>
        </w:rPr>
      </w:pPr>
      <w:r w:rsidRPr="00D96AE6">
        <w:rPr>
          <w:bCs/>
          <w:color w:val="000000" w:themeColor="text1"/>
          <w:sz w:val="20"/>
          <w:szCs w:val="20"/>
        </w:rPr>
        <w:t>Herramientas y metodologías de aplicación</w:t>
      </w:r>
    </w:p>
    <w:p w14:paraId="4252981C" w14:textId="11C99E8B" w:rsidR="00D96AE6" w:rsidRPr="00D96AE6" w:rsidRDefault="00D96AE6" w:rsidP="007E0A2C">
      <w:pPr>
        <w:pStyle w:val="Normal0"/>
        <w:numPr>
          <w:ilvl w:val="1"/>
          <w:numId w:val="2"/>
        </w:numPr>
        <w:rPr>
          <w:b/>
          <w:bCs/>
          <w:color w:val="000000" w:themeColor="text1"/>
          <w:sz w:val="20"/>
          <w:szCs w:val="20"/>
        </w:rPr>
      </w:pPr>
      <w:r w:rsidRPr="00D96AE6">
        <w:rPr>
          <w:bCs/>
          <w:color w:val="000000" w:themeColor="text1"/>
          <w:sz w:val="20"/>
          <w:szCs w:val="20"/>
        </w:rPr>
        <w:t>Coordinación y articulación interinstitucional</w:t>
      </w:r>
    </w:p>
    <w:p w14:paraId="75A23FD0" w14:textId="1DCB580F" w:rsidR="00D96AE6" w:rsidRPr="00D96AE6" w:rsidRDefault="00D96AE6" w:rsidP="007E0A2C">
      <w:pPr>
        <w:pStyle w:val="Normal0"/>
        <w:numPr>
          <w:ilvl w:val="0"/>
          <w:numId w:val="2"/>
        </w:numPr>
        <w:rPr>
          <w:b/>
          <w:bCs/>
          <w:color w:val="000000" w:themeColor="text1"/>
          <w:sz w:val="20"/>
          <w:szCs w:val="20"/>
        </w:rPr>
      </w:pPr>
      <w:r w:rsidRPr="00D96AE6">
        <w:rPr>
          <w:b/>
          <w:bCs/>
          <w:color w:val="000000" w:themeColor="text1"/>
          <w:sz w:val="20"/>
          <w:szCs w:val="20"/>
        </w:rPr>
        <w:t>Marco normativo que orienta la estrategia integral</w:t>
      </w:r>
    </w:p>
    <w:p w14:paraId="6C770000" w14:textId="22C2021D" w:rsidR="00D96AE6" w:rsidRPr="00D96AE6" w:rsidRDefault="00D96AE6" w:rsidP="007E0A2C">
      <w:pPr>
        <w:pStyle w:val="Normal0"/>
        <w:numPr>
          <w:ilvl w:val="1"/>
          <w:numId w:val="2"/>
        </w:numPr>
        <w:rPr>
          <w:bCs/>
          <w:color w:val="000000" w:themeColor="text1"/>
          <w:sz w:val="20"/>
          <w:szCs w:val="20"/>
        </w:rPr>
      </w:pPr>
      <w:r w:rsidRPr="00D96AE6">
        <w:rPr>
          <w:bCs/>
          <w:color w:val="000000" w:themeColor="text1"/>
          <w:sz w:val="20"/>
          <w:szCs w:val="20"/>
        </w:rPr>
        <w:t>Políticas nacionales e internacionales que sustentan la estrategia</w:t>
      </w:r>
    </w:p>
    <w:p w14:paraId="5BF4D3E5" w14:textId="77777777" w:rsidR="00D96AE6" w:rsidRPr="00D96AE6" w:rsidRDefault="00D96AE6" w:rsidP="007E0A2C">
      <w:pPr>
        <w:pStyle w:val="Normal0"/>
        <w:numPr>
          <w:ilvl w:val="1"/>
          <w:numId w:val="2"/>
        </w:numPr>
        <w:rPr>
          <w:bCs/>
          <w:color w:val="000000" w:themeColor="text1"/>
          <w:sz w:val="20"/>
          <w:szCs w:val="20"/>
        </w:rPr>
      </w:pPr>
      <w:r w:rsidRPr="00D96AE6">
        <w:rPr>
          <w:bCs/>
          <w:color w:val="000000" w:themeColor="text1"/>
          <w:sz w:val="20"/>
          <w:szCs w:val="20"/>
        </w:rPr>
        <w:t>Lineamientos de atención psicosocial del Ministerio de Salud y Protección Social</w:t>
      </w:r>
    </w:p>
    <w:p w14:paraId="655E2AE0" w14:textId="1C9D5C90" w:rsidR="005018C0" w:rsidRPr="00D96AE6" w:rsidRDefault="00D96AE6" w:rsidP="007E0A2C">
      <w:pPr>
        <w:pStyle w:val="Normal0"/>
        <w:numPr>
          <w:ilvl w:val="1"/>
          <w:numId w:val="2"/>
        </w:numPr>
        <w:rPr>
          <w:bCs/>
          <w:color w:val="000000" w:themeColor="text1"/>
          <w:sz w:val="20"/>
          <w:szCs w:val="20"/>
        </w:rPr>
      </w:pPr>
      <w:r w:rsidRPr="00D96AE6">
        <w:rPr>
          <w:bCs/>
          <w:color w:val="000000" w:themeColor="text1"/>
          <w:sz w:val="20"/>
          <w:szCs w:val="20"/>
        </w:rPr>
        <w:lastRenderedPageBreak/>
        <w:t>Protocolos, rutas y guías técnicas vigentes</w:t>
      </w:r>
    </w:p>
    <w:p w14:paraId="590B5311" w14:textId="5A71D6A3" w:rsidR="00F91B66" w:rsidRDefault="00F91B66" w:rsidP="00BE6EA7">
      <w:pPr>
        <w:pStyle w:val="Normal0"/>
        <w:rPr>
          <w:b/>
          <w:sz w:val="20"/>
          <w:szCs w:val="20"/>
        </w:rPr>
      </w:pPr>
    </w:p>
    <w:p w14:paraId="5C4416A9" w14:textId="77777777" w:rsidR="00D96AE6" w:rsidRPr="00BE6EA7" w:rsidRDefault="00D96AE6" w:rsidP="00BE6EA7">
      <w:pPr>
        <w:pStyle w:val="Normal0"/>
        <w:rPr>
          <w:b/>
          <w:sz w:val="20"/>
          <w:szCs w:val="20"/>
        </w:rPr>
      </w:pPr>
    </w:p>
    <w:p w14:paraId="00000036" w14:textId="77777777" w:rsidR="00AD17D4" w:rsidRPr="00BE6EA7" w:rsidRDefault="00025888" w:rsidP="00BE6EA7">
      <w:pPr>
        <w:pStyle w:val="Normal0"/>
        <w:numPr>
          <w:ilvl w:val="0"/>
          <w:numId w:val="1"/>
        </w:numPr>
        <w:ind w:left="284" w:hanging="284"/>
        <w:rPr>
          <w:b/>
          <w:sz w:val="20"/>
          <w:szCs w:val="20"/>
        </w:rPr>
      </w:pPr>
      <w:r w:rsidRPr="00BE6EA7">
        <w:rPr>
          <w:b/>
          <w:sz w:val="20"/>
          <w:szCs w:val="20"/>
        </w:rPr>
        <w:t>INTRODUCCIÓN</w:t>
      </w:r>
    </w:p>
    <w:p w14:paraId="00000037" w14:textId="780DD7D8" w:rsidR="00AD17D4" w:rsidRDefault="00AD17D4" w:rsidP="00BE6EA7">
      <w:pPr>
        <w:pStyle w:val="Normal0"/>
        <w:rPr>
          <w:b/>
          <w:sz w:val="20"/>
          <w:szCs w:val="20"/>
        </w:rPr>
      </w:pPr>
    </w:p>
    <w:p w14:paraId="461E69C9" w14:textId="6C178DA1" w:rsidR="00BA1B8C" w:rsidRPr="00BA1B8C" w:rsidRDefault="00BA1B8C" w:rsidP="00BE6EA7">
      <w:pPr>
        <w:pStyle w:val="Normal0"/>
        <w:rPr>
          <w:sz w:val="20"/>
          <w:szCs w:val="20"/>
        </w:rPr>
      </w:pPr>
      <w:r w:rsidRPr="00BA1B8C">
        <w:rPr>
          <w:sz w:val="20"/>
          <w:szCs w:val="20"/>
        </w:rPr>
        <w:t>Este componente ofrece una visión completa sobre la Estrategia Integral de Acompañamiento Psicosocial en contextos de movilidad humana. Presenta sus conceptos fundamentales, los enfoques que orientan la intervención, los actores involucrados y las etapas que guían el proceso de acompañamiento. También aborda las herramientas metodológicas y el marco normativo que respalda la atención psicosocial, permitiendo comprender cómo se articula la respuesta institucional frente a las necesidades de la población migrante y retornada.</w:t>
      </w:r>
    </w:p>
    <w:p w14:paraId="0A888E03" w14:textId="77777777" w:rsidR="00E25681" w:rsidRPr="00BE6EA7" w:rsidRDefault="00E25681" w:rsidP="00BE6EA7">
      <w:pPr>
        <w:pStyle w:val="Normal0"/>
        <w:rPr>
          <w:sz w:val="20"/>
          <w:szCs w:val="20"/>
        </w:rPr>
      </w:pPr>
    </w:p>
    <w:p w14:paraId="3D340D98" w14:textId="038767DD" w:rsidR="00AC4257" w:rsidRPr="00BE6EA7" w:rsidRDefault="00B67F32" w:rsidP="00BE6EA7">
      <w:pPr>
        <w:pStyle w:val="Normal0"/>
        <w:rPr>
          <w:sz w:val="20"/>
          <w:szCs w:val="20"/>
        </w:rPr>
      </w:pPr>
      <w:r w:rsidRPr="00BA1B8C">
        <w:rPr>
          <w:sz w:val="20"/>
          <w:szCs w:val="20"/>
        </w:rPr>
        <w:t>Para comprender la importancia del contenido y los temas abordados, se recomienda acceder al siguiente video:</w:t>
      </w:r>
    </w:p>
    <w:p w14:paraId="4767C3FF" w14:textId="0813AA19" w:rsidR="007D1F0E" w:rsidRPr="00BE6EA7" w:rsidRDefault="007D1F0E" w:rsidP="00BE6EA7">
      <w:pPr>
        <w:pStyle w:val="Normal0"/>
        <w:rPr>
          <w:sz w:val="20"/>
          <w:szCs w:val="20"/>
        </w:rPr>
      </w:pPr>
    </w:p>
    <w:p w14:paraId="2DF85D62" w14:textId="77777777" w:rsidR="00AD17D4" w:rsidRPr="00BE6EA7" w:rsidRDefault="00025888" w:rsidP="00BE6EA7">
      <w:pPr>
        <w:pStyle w:val="Normal0"/>
        <w:jc w:val="center"/>
        <w:rPr>
          <w:sz w:val="20"/>
          <w:szCs w:val="20"/>
        </w:rPr>
      </w:pPr>
      <w:r w:rsidRPr="00BE6EA7">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713ACC92" w:rsidR="00761E6F" w:rsidRDefault="00761E6F">
                            <w:pPr>
                              <w:spacing w:line="275" w:lineRule="auto"/>
                              <w:jc w:val="center"/>
                              <w:rPr>
                                <w:b/>
                              </w:rPr>
                            </w:pPr>
                            <w:r>
                              <w:rPr>
                                <w:b/>
                                <w:color w:val="FFFFFF"/>
                              </w:rPr>
                              <w:t>DI_</w:t>
                            </w:r>
                            <w:r>
                              <w:t xml:space="preserve"> </w:t>
                            </w:r>
                            <w:r>
                              <w:rPr>
                                <w:b/>
                                <w:color w:val="FFFFFF"/>
                              </w:rPr>
                              <w:t>Guion_Introduccion_Video_CF02_</w:t>
                            </w:r>
                            <w:r w:rsidR="00676406" w:rsidRPr="00676406">
                              <w:rPr>
                                <w:b/>
                                <w:color w:val="FFFFFF"/>
                              </w:rPr>
                              <w:t>33130245</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713ACC92" w:rsidR="00761E6F" w:rsidRDefault="00761E6F">
                      <w:pPr>
                        <w:spacing w:line="275" w:lineRule="auto"/>
                        <w:jc w:val="center"/>
                        <w:rPr>
                          <w:b/>
                        </w:rPr>
                      </w:pPr>
                      <w:r>
                        <w:rPr>
                          <w:b/>
                          <w:color w:val="FFFFFF"/>
                        </w:rPr>
                        <w:t>DI_</w:t>
                      </w:r>
                      <w:r>
                        <w:t xml:space="preserve"> </w:t>
                      </w:r>
                      <w:r>
                        <w:rPr>
                          <w:b/>
                          <w:color w:val="FFFFFF"/>
                        </w:rPr>
                        <w:t>Guion_Introduccion_Video_CF02_</w:t>
                      </w:r>
                      <w:r w:rsidR="00676406" w:rsidRPr="00676406">
                        <w:rPr>
                          <w:b/>
                          <w:color w:val="FFFFFF"/>
                        </w:rPr>
                        <w:t>33130245</w:t>
                      </w:r>
                      <w:bookmarkStart w:id="1" w:name="_GoBack"/>
                      <w:bookmarkEnd w:id="1"/>
                    </w:p>
                  </w:txbxContent>
                </v:textbox>
                <w10:anchorlock/>
              </v:rect>
            </w:pict>
          </mc:Fallback>
        </mc:AlternateContent>
      </w:r>
    </w:p>
    <w:p w14:paraId="0ED6D83E" w14:textId="633270C1" w:rsidR="00674B13" w:rsidRPr="00BE6EA7" w:rsidRDefault="00674B13" w:rsidP="00BE6EA7">
      <w:pPr>
        <w:pStyle w:val="Normal0"/>
        <w:rPr>
          <w:b/>
          <w:sz w:val="20"/>
          <w:szCs w:val="20"/>
        </w:rPr>
      </w:pPr>
    </w:p>
    <w:p w14:paraId="3EC899C3" w14:textId="45954C44" w:rsidR="00AD17D4" w:rsidRPr="00BE6EA7" w:rsidRDefault="00AD17D4" w:rsidP="00BE6EA7">
      <w:pPr>
        <w:pStyle w:val="Normal0"/>
        <w:rPr>
          <w:b/>
          <w:sz w:val="20"/>
          <w:szCs w:val="20"/>
        </w:rPr>
      </w:pPr>
    </w:p>
    <w:p w14:paraId="77F6D97B" w14:textId="54024310" w:rsidR="00303B68" w:rsidRPr="00BE6EA7" w:rsidRDefault="00025888" w:rsidP="00BE6EA7">
      <w:pPr>
        <w:pStyle w:val="Normal0"/>
        <w:numPr>
          <w:ilvl w:val="0"/>
          <w:numId w:val="1"/>
        </w:numPr>
        <w:ind w:left="284" w:hanging="284"/>
        <w:rPr>
          <w:b/>
          <w:color w:val="000000"/>
          <w:sz w:val="20"/>
          <w:szCs w:val="20"/>
        </w:rPr>
      </w:pPr>
      <w:r w:rsidRPr="00BE6EA7">
        <w:rPr>
          <w:b/>
          <w:color w:val="000000"/>
          <w:sz w:val="20"/>
          <w:szCs w:val="20"/>
        </w:rPr>
        <w:t>DESARROLLO DE CONTENIDOS:</w:t>
      </w:r>
    </w:p>
    <w:p w14:paraId="05C8FF38" w14:textId="719167D9" w:rsidR="004917F5" w:rsidRDefault="004917F5" w:rsidP="00BE6EA7">
      <w:pPr>
        <w:pStyle w:val="Normal0"/>
        <w:rPr>
          <w:b/>
          <w:color w:val="000000"/>
          <w:sz w:val="20"/>
          <w:szCs w:val="20"/>
        </w:rPr>
      </w:pPr>
    </w:p>
    <w:p w14:paraId="7249E072" w14:textId="77777777" w:rsidR="0076734C" w:rsidRPr="00BE6EA7" w:rsidRDefault="0076734C" w:rsidP="00BE6EA7">
      <w:pPr>
        <w:pStyle w:val="Normal0"/>
        <w:rPr>
          <w:b/>
          <w:color w:val="000000"/>
          <w:sz w:val="20"/>
          <w:szCs w:val="20"/>
        </w:rPr>
      </w:pPr>
    </w:p>
    <w:p w14:paraId="578FC71B" w14:textId="129BEA1F" w:rsidR="0076734C" w:rsidRDefault="0076734C" w:rsidP="007E0A2C">
      <w:pPr>
        <w:pStyle w:val="Normal0"/>
        <w:numPr>
          <w:ilvl w:val="0"/>
          <w:numId w:val="3"/>
        </w:numPr>
        <w:rPr>
          <w:b/>
          <w:bCs/>
          <w:color w:val="000000" w:themeColor="text1"/>
          <w:sz w:val="20"/>
          <w:szCs w:val="20"/>
        </w:rPr>
      </w:pPr>
      <w:r w:rsidRPr="00D96AE6">
        <w:rPr>
          <w:b/>
          <w:bCs/>
          <w:color w:val="000000" w:themeColor="text1"/>
          <w:sz w:val="20"/>
          <w:szCs w:val="20"/>
        </w:rPr>
        <w:t xml:space="preserve">Fundamentos de la </w:t>
      </w:r>
      <w:r w:rsidR="00FB12FC" w:rsidRPr="00D96AE6">
        <w:rPr>
          <w:b/>
          <w:bCs/>
          <w:color w:val="000000" w:themeColor="text1"/>
          <w:sz w:val="20"/>
          <w:szCs w:val="20"/>
        </w:rPr>
        <w:t xml:space="preserve">Estrategia Integral </w:t>
      </w:r>
      <w:r w:rsidRPr="00D96AE6">
        <w:rPr>
          <w:b/>
          <w:bCs/>
          <w:color w:val="000000" w:themeColor="text1"/>
          <w:sz w:val="20"/>
          <w:szCs w:val="20"/>
        </w:rPr>
        <w:t xml:space="preserve">de </w:t>
      </w:r>
      <w:r w:rsidR="00FB12FC" w:rsidRPr="00D96AE6">
        <w:rPr>
          <w:b/>
          <w:bCs/>
          <w:color w:val="000000" w:themeColor="text1"/>
          <w:sz w:val="20"/>
          <w:szCs w:val="20"/>
        </w:rPr>
        <w:t>Acompañamiento Psicosocial</w:t>
      </w:r>
    </w:p>
    <w:p w14:paraId="42A7AA86" w14:textId="3545B338" w:rsidR="0076734C" w:rsidRDefault="0076734C" w:rsidP="0076734C">
      <w:pPr>
        <w:pStyle w:val="Normal0"/>
        <w:rPr>
          <w:b/>
          <w:bCs/>
          <w:color w:val="000000" w:themeColor="text1"/>
          <w:sz w:val="20"/>
          <w:szCs w:val="20"/>
        </w:rPr>
      </w:pPr>
    </w:p>
    <w:p w14:paraId="24013B6F" w14:textId="77777777" w:rsidR="0076734C" w:rsidRPr="0076734C" w:rsidRDefault="0076734C" w:rsidP="0076734C">
      <w:pPr>
        <w:pStyle w:val="Normal0"/>
        <w:rPr>
          <w:bCs/>
          <w:color w:val="000000" w:themeColor="text1"/>
          <w:sz w:val="20"/>
          <w:szCs w:val="20"/>
        </w:rPr>
      </w:pPr>
      <w:r w:rsidRPr="0076734C">
        <w:rPr>
          <w:bCs/>
          <w:color w:val="000000" w:themeColor="text1"/>
          <w:sz w:val="20"/>
          <w:szCs w:val="20"/>
        </w:rPr>
        <w:t>La Estrategia Integral de Acompañamiento Psicosocial se constituye como un eje esencial dentro de las políticas públicas dirigidas a la población migrante, retornada y de acogida. Su propósito consiste en orientar la intervención desde un enfoque humano, integral y participativo, que responde a las necesidades emocionales, sociales y culturales derivadas de los procesos de movilidad humana (Ministerio de Salud y Protección Social, 2023).</w:t>
      </w:r>
    </w:p>
    <w:p w14:paraId="5E51C938" w14:textId="77777777" w:rsidR="0076734C" w:rsidRPr="0076734C" w:rsidRDefault="0076734C" w:rsidP="0076734C">
      <w:pPr>
        <w:pStyle w:val="Normal0"/>
        <w:rPr>
          <w:bCs/>
          <w:color w:val="000000" w:themeColor="text1"/>
          <w:sz w:val="20"/>
          <w:szCs w:val="20"/>
        </w:rPr>
      </w:pPr>
    </w:p>
    <w:p w14:paraId="02A15685" w14:textId="77777777" w:rsidR="0076734C" w:rsidRPr="0076734C" w:rsidRDefault="0076734C" w:rsidP="0076734C">
      <w:pPr>
        <w:pStyle w:val="Normal0"/>
        <w:rPr>
          <w:bCs/>
          <w:color w:val="000000" w:themeColor="text1"/>
          <w:sz w:val="20"/>
          <w:szCs w:val="20"/>
        </w:rPr>
      </w:pPr>
      <w:r w:rsidRPr="0076734C">
        <w:rPr>
          <w:bCs/>
          <w:color w:val="000000" w:themeColor="text1"/>
          <w:sz w:val="20"/>
          <w:szCs w:val="20"/>
        </w:rPr>
        <w:t xml:space="preserve">Desde esta perspectiva, la estrategia impulsa la reconstrucción de redes de apoyo, la adaptación cultural y la inclusión comunitaria, reconociendo que estos elementos resultan fundamentales para garantizar el bienestar psicosocial y el restablecimiento de derechos. También promueve el fortalecimiento de capacidades individuales y colectivas, entendiendo la migración como un proceso que involucra transformaciones profundas en la vida de las personas y en las dinámicas </w:t>
      </w:r>
      <w:commentRangeStart w:id="0"/>
      <w:r w:rsidRPr="0076734C">
        <w:rPr>
          <w:bCs/>
          <w:color w:val="000000" w:themeColor="text1"/>
          <w:sz w:val="20"/>
          <w:szCs w:val="20"/>
        </w:rPr>
        <w:t>comunitarias</w:t>
      </w:r>
      <w:commentRangeEnd w:id="0"/>
      <w:r w:rsidR="00A73DF3" w:rsidRPr="0076734C">
        <w:rPr>
          <w:rStyle w:val="Refdecomentario"/>
          <w:bCs/>
          <w:color w:val="000000" w:themeColor="text1"/>
          <w:sz w:val="20"/>
          <w:szCs w:val="20"/>
        </w:rPr>
        <w:commentReference w:id="0"/>
      </w:r>
      <w:r w:rsidRPr="0076734C">
        <w:rPr>
          <w:bCs/>
          <w:color w:val="000000" w:themeColor="text1"/>
          <w:sz w:val="20"/>
          <w:szCs w:val="20"/>
        </w:rPr>
        <w:t>.</w:t>
      </w:r>
    </w:p>
    <w:p w14:paraId="0280D262" w14:textId="77777777" w:rsidR="0076734C" w:rsidRPr="0076734C" w:rsidRDefault="0076734C" w:rsidP="0076734C">
      <w:pPr>
        <w:pStyle w:val="Normal0"/>
        <w:rPr>
          <w:bCs/>
          <w:color w:val="000000" w:themeColor="text1"/>
          <w:sz w:val="20"/>
          <w:szCs w:val="20"/>
        </w:rPr>
      </w:pPr>
    </w:p>
    <w:p w14:paraId="2313B792" w14:textId="77777777" w:rsidR="0076734C" w:rsidRPr="0076734C" w:rsidRDefault="0076734C" w:rsidP="0076734C">
      <w:pPr>
        <w:pStyle w:val="Normal0"/>
        <w:rPr>
          <w:bCs/>
          <w:color w:val="000000" w:themeColor="text1"/>
          <w:sz w:val="20"/>
          <w:szCs w:val="20"/>
        </w:rPr>
      </w:pPr>
      <w:r w:rsidRPr="0076734C">
        <w:rPr>
          <w:bCs/>
          <w:color w:val="000000" w:themeColor="text1"/>
          <w:sz w:val="20"/>
          <w:szCs w:val="20"/>
        </w:rPr>
        <w:t>Comprender los fundamentos de esta estrategia implica analizar sus principios orientadores, sus objetivos y los actores responsables de su implementación. Estos componentes permiten articular la acción interinstitucional con los lineamientos internacionales en salud mental, protección integral y derechos humanos, incluidos los marcos establecidos por organismos como ACNUR, OIM y la OMS.</w:t>
      </w:r>
    </w:p>
    <w:p w14:paraId="46762ED4" w14:textId="77777777" w:rsidR="0076734C" w:rsidRPr="0076734C" w:rsidRDefault="0076734C" w:rsidP="0076734C">
      <w:pPr>
        <w:pStyle w:val="Normal0"/>
        <w:rPr>
          <w:bCs/>
          <w:color w:val="000000" w:themeColor="text1"/>
          <w:sz w:val="20"/>
          <w:szCs w:val="20"/>
        </w:rPr>
      </w:pPr>
    </w:p>
    <w:p w14:paraId="02CBDD80" w14:textId="018B2539" w:rsidR="0076734C" w:rsidRDefault="0076734C" w:rsidP="0076734C">
      <w:pPr>
        <w:pStyle w:val="Normal0"/>
        <w:rPr>
          <w:bCs/>
          <w:color w:val="000000" w:themeColor="text1"/>
          <w:sz w:val="20"/>
          <w:szCs w:val="20"/>
        </w:rPr>
      </w:pPr>
      <w:r w:rsidRPr="0076734C">
        <w:rPr>
          <w:bCs/>
          <w:color w:val="000000" w:themeColor="text1"/>
          <w:sz w:val="20"/>
          <w:szCs w:val="20"/>
        </w:rPr>
        <w:t>Desde este marco conceptual, se reconoce la importancia de la cooperación entre el Estado, los organismos internacionales, las entidades territoriales y las comunidades locales. Esta articulación resulta fundamental para consolidar respuestas integrales, sostenibles y con enfoque diferencial, que permitan acompañar a la población migrante respetando su dignidad, diversidad y trayectoria de vida.</w:t>
      </w:r>
    </w:p>
    <w:p w14:paraId="521FA511" w14:textId="77777777" w:rsidR="0076734C" w:rsidRPr="0076734C" w:rsidRDefault="0076734C" w:rsidP="0076734C">
      <w:pPr>
        <w:pStyle w:val="Normal0"/>
        <w:rPr>
          <w:b/>
          <w:bCs/>
          <w:color w:val="000000" w:themeColor="text1"/>
          <w:sz w:val="20"/>
          <w:szCs w:val="20"/>
        </w:rPr>
      </w:pPr>
    </w:p>
    <w:p w14:paraId="41D631EC" w14:textId="230C6135" w:rsidR="0076734C" w:rsidRPr="0076734C" w:rsidRDefault="0076734C" w:rsidP="007E0A2C">
      <w:pPr>
        <w:pStyle w:val="Normal0"/>
        <w:numPr>
          <w:ilvl w:val="1"/>
          <w:numId w:val="3"/>
        </w:numPr>
        <w:rPr>
          <w:b/>
          <w:bCs/>
          <w:color w:val="000000" w:themeColor="text1"/>
          <w:sz w:val="20"/>
          <w:szCs w:val="20"/>
        </w:rPr>
      </w:pPr>
      <w:r w:rsidRPr="0076734C">
        <w:rPr>
          <w:b/>
          <w:bCs/>
          <w:color w:val="000000" w:themeColor="text1"/>
          <w:sz w:val="20"/>
          <w:szCs w:val="20"/>
        </w:rPr>
        <w:lastRenderedPageBreak/>
        <w:t>Concepto y objetivos de la estrategia</w:t>
      </w:r>
    </w:p>
    <w:p w14:paraId="2CFA0001" w14:textId="0DDEE05C" w:rsidR="0076734C" w:rsidRDefault="0076734C" w:rsidP="0076734C">
      <w:pPr>
        <w:pStyle w:val="Normal0"/>
        <w:rPr>
          <w:bCs/>
          <w:color w:val="000000" w:themeColor="text1"/>
          <w:sz w:val="20"/>
          <w:szCs w:val="20"/>
        </w:rPr>
      </w:pPr>
    </w:p>
    <w:p w14:paraId="1860EB6B" w14:textId="77777777" w:rsidR="0076734C" w:rsidRPr="0076734C" w:rsidRDefault="0076734C" w:rsidP="0076734C">
      <w:pPr>
        <w:pStyle w:val="Normal0"/>
        <w:rPr>
          <w:bCs/>
          <w:color w:val="000000" w:themeColor="text1"/>
          <w:sz w:val="20"/>
          <w:szCs w:val="20"/>
        </w:rPr>
      </w:pPr>
      <w:r w:rsidRPr="0076734C">
        <w:rPr>
          <w:bCs/>
          <w:color w:val="000000" w:themeColor="text1"/>
          <w:sz w:val="20"/>
          <w:szCs w:val="20"/>
        </w:rPr>
        <w:t>La Estrategia Integral de Acompañamiento Psicosocial Migratorio se entiende como un conjunto articulado de acciones orientadas a promover el bienestar emocional, social y comunitario de las personas migrantes, retornadas y de las comunidades de acogida. Esta estrategia busca fortalecer la salud mental, favorecer la integración social y garantizar el restablecimiento de derechos mediante intervenciones fundamentadas en la resiliencia, la participación y la corresponsabilidad institucional (Ministerio de Salud y Protección Social, 2023).</w:t>
      </w:r>
    </w:p>
    <w:p w14:paraId="5934363F" w14:textId="77777777" w:rsidR="0076734C" w:rsidRPr="0076734C" w:rsidRDefault="0076734C" w:rsidP="0076734C">
      <w:pPr>
        <w:pStyle w:val="Normal0"/>
        <w:rPr>
          <w:bCs/>
          <w:color w:val="000000" w:themeColor="text1"/>
          <w:sz w:val="20"/>
          <w:szCs w:val="20"/>
        </w:rPr>
      </w:pPr>
    </w:p>
    <w:p w14:paraId="4311E893" w14:textId="77777777" w:rsidR="0076734C" w:rsidRPr="0076734C" w:rsidRDefault="0076734C" w:rsidP="0076734C">
      <w:pPr>
        <w:pStyle w:val="Normal0"/>
        <w:rPr>
          <w:bCs/>
          <w:color w:val="000000" w:themeColor="text1"/>
          <w:sz w:val="20"/>
          <w:szCs w:val="20"/>
        </w:rPr>
      </w:pPr>
      <w:r w:rsidRPr="0076734C">
        <w:rPr>
          <w:bCs/>
          <w:color w:val="000000" w:themeColor="text1"/>
          <w:sz w:val="20"/>
          <w:szCs w:val="20"/>
        </w:rPr>
        <w:t>De acuerdo con la Organización Internacional para las Migraciones (OIM, 2019), las estrategias psicosociales en contextos de movilidad humana deben centrarse tanto en las necesidades individuales como en las colectivas, promoviendo la reconstrucción del tejido social y la cohesión comunitaria.</w:t>
      </w:r>
    </w:p>
    <w:p w14:paraId="21143981" w14:textId="77777777" w:rsidR="0076734C" w:rsidRPr="0076734C" w:rsidRDefault="0076734C" w:rsidP="0076734C">
      <w:pPr>
        <w:pStyle w:val="Normal0"/>
        <w:rPr>
          <w:bCs/>
          <w:color w:val="000000" w:themeColor="text1"/>
          <w:sz w:val="20"/>
          <w:szCs w:val="20"/>
        </w:rPr>
      </w:pPr>
    </w:p>
    <w:p w14:paraId="157BBBA4" w14:textId="19445742" w:rsidR="0076734C" w:rsidRDefault="0076734C" w:rsidP="0076734C">
      <w:pPr>
        <w:pStyle w:val="Normal0"/>
        <w:rPr>
          <w:bCs/>
          <w:color w:val="000000" w:themeColor="text1"/>
          <w:sz w:val="20"/>
          <w:szCs w:val="20"/>
        </w:rPr>
      </w:pPr>
      <w:r w:rsidRPr="0076734C">
        <w:rPr>
          <w:bCs/>
          <w:color w:val="000000" w:themeColor="text1"/>
          <w:sz w:val="20"/>
          <w:szCs w:val="20"/>
        </w:rPr>
        <w:t>El Ministerio de Salud y Protección Social (2021) señala que estas acciones se articulan con la Pol</w:t>
      </w:r>
      <w:r w:rsidR="00A73DF3">
        <w:rPr>
          <w:bCs/>
          <w:color w:val="000000" w:themeColor="text1"/>
          <w:sz w:val="20"/>
          <w:szCs w:val="20"/>
        </w:rPr>
        <w:t xml:space="preserve">ítica Nacional de Salud Mental, </w:t>
      </w:r>
      <w:r w:rsidRPr="0076734C">
        <w:rPr>
          <w:bCs/>
          <w:color w:val="000000" w:themeColor="text1"/>
          <w:sz w:val="20"/>
          <w:szCs w:val="20"/>
        </w:rPr>
        <w:t>adoptada medi</w:t>
      </w:r>
      <w:r w:rsidR="00A73DF3">
        <w:rPr>
          <w:bCs/>
          <w:color w:val="000000" w:themeColor="text1"/>
          <w:sz w:val="20"/>
          <w:szCs w:val="20"/>
        </w:rPr>
        <w:t>ante la Resolución 4886 de 2018</w:t>
      </w:r>
      <w:r w:rsidRPr="0076734C">
        <w:rPr>
          <w:bCs/>
          <w:color w:val="000000" w:themeColor="text1"/>
          <w:sz w:val="20"/>
          <w:szCs w:val="20"/>
        </w:rPr>
        <w:t xml:space="preserve"> y con la Ley Estatutaria de Salud (Ley 1751 de 2015), garantizando la atención integral, el enfoque diferencial y el trabajo intersectorial. Asimismo, se relacionan con la Política de Atención Integral en Salud establecida en la Resolución 429 de 2016, la cual reconoce la salud como un derecho fundamental.</w:t>
      </w:r>
    </w:p>
    <w:p w14:paraId="6D9475CF" w14:textId="77777777" w:rsidR="0076734C" w:rsidRPr="0076734C" w:rsidRDefault="0076734C" w:rsidP="0076734C">
      <w:pPr>
        <w:pStyle w:val="Normal0"/>
        <w:rPr>
          <w:bCs/>
          <w:color w:val="000000" w:themeColor="text1"/>
          <w:sz w:val="20"/>
          <w:szCs w:val="20"/>
        </w:rPr>
      </w:pPr>
    </w:p>
    <w:p w14:paraId="3A51F387" w14:textId="5FBB61A4" w:rsidR="0076734C" w:rsidRDefault="0076734C" w:rsidP="0076734C">
      <w:pPr>
        <w:pStyle w:val="Normal0"/>
        <w:rPr>
          <w:bCs/>
          <w:color w:val="000000" w:themeColor="text1"/>
          <w:sz w:val="20"/>
          <w:szCs w:val="20"/>
        </w:rPr>
      </w:pPr>
      <w:r w:rsidRPr="0076734C">
        <w:rPr>
          <w:b/>
          <w:bCs/>
          <w:color w:val="000000" w:themeColor="text1"/>
          <w:sz w:val="20"/>
          <w:szCs w:val="20"/>
        </w:rPr>
        <w:t>Figura 1.</w:t>
      </w:r>
      <w:r>
        <w:rPr>
          <w:bCs/>
          <w:color w:val="000000" w:themeColor="text1"/>
          <w:sz w:val="20"/>
          <w:szCs w:val="20"/>
        </w:rPr>
        <w:t xml:space="preserve"> </w:t>
      </w:r>
      <w:r w:rsidRPr="00A73DF3">
        <w:rPr>
          <w:bCs/>
          <w:i/>
          <w:color w:val="000000" w:themeColor="text1"/>
          <w:sz w:val="20"/>
          <w:szCs w:val="20"/>
        </w:rPr>
        <w:t xml:space="preserve">Estructura de la Estrategia Integral de Acompañamiento </w:t>
      </w:r>
      <w:commentRangeStart w:id="1"/>
      <w:r w:rsidRPr="00A73DF3">
        <w:rPr>
          <w:bCs/>
          <w:i/>
          <w:color w:val="000000" w:themeColor="text1"/>
          <w:sz w:val="20"/>
          <w:szCs w:val="20"/>
        </w:rPr>
        <w:t>Psicosocial</w:t>
      </w:r>
      <w:commentRangeEnd w:id="1"/>
      <w:r w:rsidR="00A73DF3">
        <w:rPr>
          <w:rStyle w:val="Refdecomentario"/>
          <w:bCs/>
          <w:color w:val="000000" w:themeColor="text1"/>
          <w:sz w:val="20"/>
          <w:szCs w:val="20"/>
        </w:rPr>
        <w:commentReference w:id="1"/>
      </w:r>
    </w:p>
    <w:p w14:paraId="333E013B" w14:textId="043499B8" w:rsidR="0076734C" w:rsidRDefault="0076734C" w:rsidP="0076734C">
      <w:pPr>
        <w:pStyle w:val="Normal0"/>
        <w:rPr>
          <w:bCs/>
          <w:color w:val="000000" w:themeColor="text1"/>
          <w:sz w:val="20"/>
          <w:szCs w:val="20"/>
        </w:rPr>
      </w:pPr>
      <w:r>
        <w:rPr>
          <w:noProof/>
          <w:lang w:val="en-US" w:eastAsia="en-US"/>
        </w:rPr>
        <w:drawing>
          <wp:inline distT="0" distB="0" distL="0" distR="0" wp14:anchorId="307B0526" wp14:editId="3638A2E0">
            <wp:extent cx="5886450" cy="3543300"/>
            <wp:effectExtent l="0" t="0" r="0" b="19050"/>
            <wp:docPr id="2" name="Diagrama 2" descr="En la figura 1 se presenta la estructura de la Estrategia Integral de Acompañamiento Psicosocial, organizada en tres niveles: fundamentos conceptuales, principios orientadores y actores involucrados, que incluyen la cooperación internacional, la comunidad y la sociedad civil."/>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70F9C7C3" w14:textId="77777777" w:rsidR="000640D2" w:rsidRDefault="000640D2" w:rsidP="0076734C">
      <w:pPr>
        <w:pStyle w:val="Normal0"/>
        <w:rPr>
          <w:bCs/>
          <w:color w:val="000000" w:themeColor="text1"/>
          <w:sz w:val="20"/>
          <w:szCs w:val="20"/>
        </w:rPr>
      </w:pPr>
    </w:p>
    <w:p w14:paraId="547524DB" w14:textId="77777777" w:rsidR="0076734C" w:rsidRPr="0076734C" w:rsidRDefault="0076734C" w:rsidP="0076734C">
      <w:pPr>
        <w:pStyle w:val="Normal0"/>
        <w:rPr>
          <w:bCs/>
          <w:color w:val="000000" w:themeColor="text1"/>
          <w:sz w:val="20"/>
          <w:szCs w:val="20"/>
        </w:rPr>
      </w:pPr>
      <w:r w:rsidRPr="0076734C">
        <w:rPr>
          <w:bCs/>
          <w:color w:val="000000" w:themeColor="text1"/>
          <w:sz w:val="20"/>
          <w:szCs w:val="20"/>
        </w:rPr>
        <w:t>A partir del marco conceptual y la figura presentada, la estrategia orienta sus acciones hacia los siguientes objetivos:</w:t>
      </w:r>
    </w:p>
    <w:p w14:paraId="2D13BB81" w14:textId="77777777" w:rsidR="0076734C" w:rsidRPr="0076734C" w:rsidRDefault="0076734C" w:rsidP="0076734C">
      <w:pPr>
        <w:pStyle w:val="Normal0"/>
        <w:rPr>
          <w:bCs/>
          <w:color w:val="000000" w:themeColor="text1"/>
          <w:sz w:val="20"/>
          <w:szCs w:val="20"/>
        </w:rPr>
      </w:pPr>
    </w:p>
    <w:p w14:paraId="690D0473" w14:textId="77777777" w:rsidR="0076734C" w:rsidRPr="0076734C" w:rsidRDefault="0076734C" w:rsidP="007E0A2C">
      <w:pPr>
        <w:pStyle w:val="Normal0"/>
        <w:numPr>
          <w:ilvl w:val="0"/>
          <w:numId w:val="4"/>
        </w:numPr>
        <w:rPr>
          <w:bCs/>
          <w:color w:val="000000" w:themeColor="text1"/>
          <w:sz w:val="20"/>
          <w:szCs w:val="20"/>
        </w:rPr>
      </w:pPr>
      <w:r w:rsidRPr="0076734C">
        <w:rPr>
          <w:bCs/>
          <w:color w:val="000000" w:themeColor="text1"/>
          <w:sz w:val="20"/>
          <w:szCs w:val="20"/>
        </w:rPr>
        <w:t>Promover el bienestar psicosocial mediante intervenciones que fortalezcan la salud mental y el equilibrio emocional de las personas migrantes y sus comunidades.</w:t>
      </w:r>
    </w:p>
    <w:p w14:paraId="33709FA5" w14:textId="77777777" w:rsidR="0076734C" w:rsidRPr="0076734C" w:rsidRDefault="0076734C" w:rsidP="0076734C">
      <w:pPr>
        <w:pStyle w:val="Normal0"/>
        <w:rPr>
          <w:bCs/>
          <w:color w:val="000000" w:themeColor="text1"/>
          <w:sz w:val="20"/>
          <w:szCs w:val="20"/>
        </w:rPr>
      </w:pPr>
    </w:p>
    <w:p w14:paraId="02A95E0D" w14:textId="77777777" w:rsidR="0076734C" w:rsidRPr="0076734C" w:rsidRDefault="0076734C" w:rsidP="007E0A2C">
      <w:pPr>
        <w:pStyle w:val="Normal0"/>
        <w:numPr>
          <w:ilvl w:val="0"/>
          <w:numId w:val="4"/>
        </w:numPr>
        <w:rPr>
          <w:bCs/>
          <w:color w:val="000000" w:themeColor="text1"/>
          <w:sz w:val="20"/>
          <w:szCs w:val="20"/>
        </w:rPr>
      </w:pPr>
      <w:r w:rsidRPr="0076734C">
        <w:rPr>
          <w:bCs/>
          <w:color w:val="000000" w:themeColor="text1"/>
          <w:sz w:val="20"/>
          <w:szCs w:val="20"/>
        </w:rPr>
        <w:lastRenderedPageBreak/>
        <w:t>Fomentar la inclusión social, facilitando procesos de adaptación cultural, fortalecimiento de lazos comunitarios y participación activa en los entornos de acogida.</w:t>
      </w:r>
    </w:p>
    <w:p w14:paraId="3689DBC9" w14:textId="77777777" w:rsidR="0076734C" w:rsidRPr="0076734C" w:rsidRDefault="0076734C" w:rsidP="0076734C">
      <w:pPr>
        <w:pStyle w:val="Normal0"/>
        <w:rPr>
          <w:bCs/>
          <w:color w:val="000000" w:themeColor="text1"/>
          <w:sz w:val="20"/>
          <w:szCs w:val="20"/>
        </w:rPr>
      </w:pPr>
    </w:p>
    <w:p w14:paraId="61C1774D" w14:textId="77777777" w:rsidR="0076734C" w:rsidRPr="0076734C" w:rsidRDefault="0076734C" w:rsidP="007E0A2C">
      <w:pPr>
        <w:pStyle w:val="Normal0"/>
        <w:numPr>
          <w:ilvl w:val="0"/>
          <w:numId w:val="4"/>
        </w:numPr>
        <w:rPr>
          <w:bCs/>
          <w:color w:val="000000" w:themeColor="text1"/>
          <w:sz w:val="20"/>
          <w:szCs w:val="20"/>
        </w:rPr>
      </w:pPr>
      <w:r w:rsidRPr="0076734C">
        <w:rPr>
          <w:bCs/>
          <w:color w:val="000000" w:themeColor="text1"/>
          <w:sz w:val="20"/>
          <w:szCs w:val="20"/>
        </w:rPr>
        <w:t>Garantizar el enfoque de derechos humanos, asegurando que la atención psicosocial reconozca la dignidad, autonomía y diversidad de las personas.</w:t>
      </w:r>
    </w:p>
    <w:p w14:paraId="560AA82D" w14:textId="77777777" w:rsidR="0076734C" w:rsidRPr="0076734C" w:rsidRDefault="0076734C" w:rsidP="0076734C">
      <w:pPr>
        <w:pStyle w:val="Normal0"/>
        <w:rPr>
          <w:bCs/>
          <w:color w:val="000000" w:themeColor="text1"/>
          <w:sz w:val="20"/>
          <w:szCs w:val="20"/>
        </w:rPr>
      </w:pPr>
    </w:p>
    <w:p w14:paraId="71E2B311" w14:textId="77777777" w:rsidR="0076734C" w:rsidRPr="0076734C" w:rsidRDefault="0076734C" w:rsidP="007E0A2C">
      <w:pPr>
        <w:pStyle w:val="Normal0"/>
        <w:numPr>
          <w:ilvl w:val="0"/>
          <w:numId w:val="4"/>
        </w:numPr>
        <w:rPr>
          <w:bCs/>
          <w:color w:val="000000" w:themeColor="text1"/>
          <w:sz w:val="20"/>
          <w:szCs w:val="20"/>
        </w:rPr>
      </w:pPr>
      <w:r w:rsidRPr="0076734C">
        <w:rPr>
          <w:bCs/>
          <w:color w:val="000000" w:themeColor="text1"/>
          <w:sz w:val="20"/>
          <w:szCs w:val="20"/>
        </w:rPr>
        <w:t>Aplicar principios orientadores, como el enfoque diferencial, la interculturalidad y la integralidad, para asegurar una atención pertinente y adaptada a las particularidades de cada grupo poblacional.</w:t>
      </w:r>
    </w:p>
    <w:p w14:paraId="20FC8285" w14:textId="77777777" w:rsidR="0076734C" w:rsidRPr="0076734C" w:rsidRDefault="0076734C" w:rsidP="0076734C">
      <w:pPr>
        <w:pStyle w:val="Normal0"/>
        <w:rPr>
          <w:bCs/>
          <w:color w:val="000000" w:themeColor="text1"/>
          <w:sz w:val="20"/>
          <w:szCs w:val="20"/>
        </w:rPr>
      </w:pPr>
    </w:p>
    <w:p w14:paraId="67EA0229" w14:textId="6CCAC0E1" w:rsidR="0076734C" w:rsidRDefault="0076734C" w:rsidP="007E0A2C">
      <w:pPr>
        <w:pStyle w:val="Normal0"/>
        <w:numPr>
          <w:ilvl w:val="0"/>
          <w:numId w:val="4"/>
        </w:numPr>
        <w:rPr>
          <w:bCs/>
          <w:color w:val="000000" w:themeColor="text1"/>
          <w:sz w:val="20"/>
          <w:szCs w:val="20"/>
        </w:rPr>
      </w:pPr>
      <w:r w:rsidRPr="0076734C">
        <w:rPr>
          <w:bCs/>
          <w:color w:val="000000" w:themeColor="text1"/>
          <w:sz w:val="20"/>
          <w:szCs w:val="20"/>
        </w:rPr>
        <w:t>Fortalecer la co</w:t>
      </w:r>
      <w:r w:rsidR="00A73DF3">
        <w:rPr>
          <w:bCs/>
          <w:color w:val="000000" w:themeColor="text1"/>
          <w:sz w:val="20"/>
          <w:szCs w:val="20"/>
        </w:rPr>
        <w:t xml:space="preserve">rresponsabilidad entre actores como </w:t>
      </w:r>
      <w:r w:rsidRPr="0076734C">
        <w:rPr>
          <w:bCs/>
          <w:color w:val="000000" w:themeColor="text1"/>
          <w:sz w:val="20"/>
          <w:szCs w:val="20"/>
        </w:rPr>
        <w:t>organismos internaciona</w:t>
      </w:r>
      <w:r w:rsidR="00A73DF3">
        <w:rPr>
          <w:bCs/>
          <w:color w:val="000000" w:themeColor="text1"/>
          <w:sz w:val="20"/>
          <w:szCs w:val="20"/>
        </w:rPr>
        <w:t>les, sociedad civil y comunidad,</w:t>
      </w:r>
      <w:r w:rsidRPr="0076734C">
        <w:rPr>
          <w:bCs/>
          <w:color w:val="000000" w:themeColor="text1"/>
          <w:sz w:val="20"/>
          <w:szCs w:val="20"/>
        </w:rPr>
        <w:t xml:space="preserve"> para consolidar respuestas articuladas, sostenibles y coherentes con los lineamientos nacionales e internacionales.</w:t>
      </w:r>
    </w:p>
    <w:p w14:paraId="689C8847" w14:textId="5824EDB9" w:rsidR="0076734C" w:rsidRDefault="0076734C" w:rsidP="0076734C">
      <w:pPr>
        <w:pStyle w:val="Normal0"/>
        <w:rPr>
          <w:bCs/>
          <w:color w:val="000000" w:themeColor="text1"/>
          <w:sz w:val="20"/>
          <w:szCs w:val="20"/>
        </w:rPr>
      </w:pPr>
    </w:p>
    <w:p w14:paraId="5145FFC7" w14:textId="30D59595" w:rsidR="0076734C" w:rsidRPr="00FD7AA9" w:rsidRDefault="0076734C" w:rsidP="007E0A2C">
      <w:pPr>
        <w:pStyle w:val="Normal0"/>
        <w:numPr>
          <w:ilvl w:val="1"/>
          <w:numId w:val="3"/>
        </w:numPr>
        <w:rPr>
          <w:b/>
          <w:bCs/>
          <w:color w:val="000000" w:themeColor="text1"/>
          <w:sz w:val="20"/>
          <w:szCs w:val="20"/>
        </w:rPr>
      </w:pPr>
      <w:r w:rsidRPr="00FD7AA9">
        <w:rPr>
          <w:b/>
          <w:bCs/>
          <w:color w:val="000000" w:themeColor="text1"/>
          <w:sz w:val="20"/>
          <w:szCs w:val="20"/>
        </w:rPr>
        <w:t>Principios y enfoques que orientan la intervención</w:t>
      </w:r>
    </w:p>
    <w:p w14:paraId="0CD83280" w14:textId="5D1602E8" w:rsidR="008754EE" w:rsidRDefault="008754EE" w:rsidP="008754EE">
      <w:pPr>
        <w:pStyle w:val="Normal0"/>
        <w:rPr>
          <w:bCs/>
          <w:color w:val="000000" w:themeColor="text1"/>
          <w:sz w:val="20"/>
          <w:szCs w:val="20"/>
        </w:rPr>
      </w:pPr>
    </w:p>
    <w:p w14:paraId="36E77430" w14:textId="77777777" w:rsidR="00FD7AA9" w:rsidRPr="00FD7AA9" w:rsidRDefault="00FD7AA9" w:rsidP="00FD7AA9">
      <w:pPr>
        <w:pStyle w:val="Normal0"/>
        <w:rPr>
          <w:bCs/>
          <w:color w:val="000000" w:themeColor="text1"/>
          <w:sz w:val="20"/>
          <w:szCs w:val="20"/>
        </w:rPr>
      </w:pPr>
      <w:r w:rsidRPr="00FD7AA9">
        <w:rPr>
          <w:bCs/>
          <w:color w:val="000000" w:themeColor="text1"/>
          <w:sz w:val="20"/>
          <w:szCs w:val="20"/>
        </w:rPr>
        <w:t>La estrategia se fundamenta en principios universales como la dignidad humana, la equidad, la participación social, la interculturalidad y la inclusión. Estos principios orientan las acciones hacia una atención integral, asegurando que cada persona reciba acompañamiento acorde con sus condiciones particulares y su contexto cultural.</w:t>
      </w:r>
    </w:p>
    <w:p w14:paraId="68611559" w14:textId="77777777" w:rsidR="00FD7AA9" w:rsidRPr="00FD7AA9" w:rsidRDefault="00FD7AA9" w:rsidP="00FD7AA9">
      <w:pPr>
        <w:pStyle w:val="Normal0"/>
        <w:rPr>
          <w:bCs/>
          <w:color w:val="000000" w:themeColor="text1"/>
          <w:sz w:val="20"/>
          <w:szCs w:val="20"/>
        </w:rPr>
      </w:pPr>
    </w:p>
    <w:p w14:paraId="27D7F874" w14:textId="396F532E" w:rsidR="00FD7AA9" w:rsidRPr="00FD7AA9" w:rsidRDefault="00FD7AA9" w:rsidP="007E0A2C">
      <w:pPr>
        <w:pStyle w:val="Normal0"/>
        <w:numPr>
          <w:ilvl w:val="0"/>
          <w:numId w:val="6"/>
        </w:numPr>
        <w:rPr>
          <w:bCs/>
          <w:color w:val="000000" w:themeColor="text1"/>
          <w:sz w:val="20"/>
          <w:szCs w:val="20"/>
        </w:rPr>
      </w:pPr>
      <w:r w:rsidRPr="00FD7AA9">
        <w:rPr>
          <w:b/>
          <w:bCs/>
          <w:color w:val="000000" w:themeColor="text1"/>
          <w:sz w:val="20"/>
          <w:szCs w:val="20"/>
        </w:rPr>
        <w:t>Dignidad humana:</w:t>
      </w:r>
      <w:r>
        <w:rPr>
          <w:bCs/>
          <w:color w:val="000000" w:themeColor="text1"/>
          <w:sz w:val="20"/>
          <w:szCs w:val="20"/>
        </w:rPr>
        <w:t xml:space="preserve"> e</w:t>
      </w:r>
      <w:r w:rsidRPr="00FD7AA9">
        <w:rPr>
          <w:bCs/>
          <w:color w:val="000000" w:themeColor="text1"/>
          <w:sz w:val="20"/>
          <w:szCs w:val="20"/>
        </w:rPr>
        <w:t>s el fundamento de los derechos humanos y un valor superior que reconoce el valor inherente de cada individuo por el simple hecho de ser humano, independientemente de su origen, condición social o cualquier otra característica (Ministerio de Salud y Protección Social, 2014).</w:t>
      </w:r>
    </w:p>
    <w:p w14:paraId="236339E8" w14:textId="77777777" w:rsidR="00FD7AA9" w:rsidRPr="00FD7AA9" w:rsidRDefault="00FD7AA9" w:rsidP="00FD7AA9">
      <w:pPr>
        <w:pStyle w:val="Normal0"/>
        <w:rPr>
          <w:bCs/>
          <w:color w:val="000000" w:themeColor="text1"/>
          <w:sz w:val="20"/>
          <w:szCs w:val="20"/>
        </w:rPr>
      </w:pPr>
    </w:p>
    <w:p w14:paraId="1B5EDA00" w14:textId="7CDD0BD0" w:rsidR="00FD7AA9" w:rsidRPr="00FD7AA9" w:rsidRDefault="00FD7AA9" w:rsidP="007E0A2C">
      <w:pPr>
        <w:pStyle w:val="Normal0"/>
        <w:numPr>
          <w:ilvl w:val="0"/>
          <w:numId w:val="6"/>
        </w:numPr>
        <w:rPr>
          <w:bCs/>
          <w:color w:val="000000" w:themeColor="text1"/>
          <w:sz w:val="20"/>
          <w:szCs w:val="20"/>
        </w:rPr>
      </w:pPr>
      <w:r w:rsidRPr="00FD7AA9">
        <w:rPr>
          <w:b/>
          <w:bCs/>
          <w:color w:val="000000" w:themeColor="text1"/>
          <w:sz w:val="20"/>
          <w:szCs w:val="20"/>
        </w:rPr>
        <w:t>Equidad:</w:t>
      </w:r>
      <w:r>
        <w:rPr>
          <w:bCs/>
          <w:color w:val="000000" w:themeColor="text1"/>
          <w:sz w:val="20"/>
          <w:szCs w:val="20"/>
        </w:rPr>
        <w:t xml:space="preserve"> h</w:t>
      </w:r>
      <w:r w:rsidRPr="00FD7AA9">
        <w:rPr>
          <w:bCs/>
          <w:color w:val="000000" w:themeColor="text1"/>
          <w:sz w:val="20"/>
          <w:szCs w:val="20"/>
        </w:rPr>
        <w:t>ace referencia a las acciones y procesos orientados a garantizar la igualdad de oportunidades y resultados, reconociendo las diferencias y las desventajas existentes (Organización de los Estados Americanos, 2015).</w:t>
      </w:r>
    </w:p>
    <w:p w14:paraId="20DDF0F1" w14:textId="77777777" w:rsidR="00FD7AA9" w:rsidRPr="00FD7AA9" w:rsidRDefault="00FD7AA9" w:rsidP="00FD7AA9">
      <w:pPr>
        <w:pStyle w:val="Normal0"/>
        <w:rPr>
          <w:bCs/>
          <w:color w:val="000000" w:themeColor="text1"/>
          <w:sz w:val="20"/>
          <w:szCs w:val="20"/>
        </w:rPr>
      </w:pPr>
    </w:p>
    <w:p w14:paraId="769414EE" w14:textId="562A6526" w:rsidR="00FD7AA9" w:rsidRPr="00FD7AA9" w:rsidRDefault="00FD7AA9" w:rsidP="007E0A2C">
      <w:pPr>
        <w:pStyle w:val="Normal0"/>
        <w:numPr>
          <w:ilvl w:val="0"/>
          <w:numId w:val="6"/>
        </w:numPr>
        <w:rPr>
          <w:bCs/>
          <w:color w:val="000000" w:themeColor="text1"/>
          <w:sz w:val="20"/>
          <w:szCs w:val="20"/>
        </w:rPr>
      </w:pPr>
      <w:r w:rsidRPr="00FD7AA9">
        <w:rPr>
          <w:b/>
          <w:bCs/>
          <w:color w:val="000000" w:themeColor="text1"/>
          <w:sz w:val="20"/>
          <w:szCs w:val="20"/>
        </w:rPr>
        <w:t>Participación social:</w:t>
      </w:r>
      <w:r>
        <w:rPr>
          <w:bCs/>
          <w:color w:val="000000" w:themeColor="text1"/>
          <w:sz w:val="20"/>
          <w:szCs w:val="20"/>
        </w:rPr>
        <w:t xml:space="preserve"> i</w:t>
      </w:r>
      <w:r w:rsidRPr="00FD7AA9">
        <w:rPr>
          <w:bCs/>
          <w:color w:val="000000" w:themeColor="text1"/>
          <w:sz w:val="20"/>
          <w:szCs w:val="20"/>
        </w:rPr>
        <w:t>mplica que los individuos y las comunidades asuman un rol activo y protagónico en la toma de decisiones y en la formulación e implementación de políticas y programas que inciden en su vida cotidiana (Defensoría del Pueblo, 2022).</w:t>
      </w:r>
    </w:p>
    <w:p w14:paraId="29F3F628" w14:textId="77777777" w:rsidR="00FD7AA9" w:rsidRPr="00FD7AA9" w:rsidRDefault="00FD7AA9" w:rsidP="00FD7AA9">
      <w:pPr>
        <w:pStyle w:val="Normal0"/>
        <w:rPr>
          <w:bCs/>
          <w:color w:val="000000" w:themeColor="text1"/>
          <w:sz w:val="20"/>
          <w:szCs w:val="20"/>
        </w:rPr>
      </w:pPr>
    </w:p>
    <w:p w14:paraId="53E8AF49" w14:textId="338B5368" w:rsidR="00FD7AA9" w:rsidRPr="00FD7AA9" w:rsidRDefault="00FD7AA9" w:rsidP="009E10CB">
      <w:pPr>
        <w:pStyle w:val="Normal0"/>
        <w:numPr>
          <w:ilvl w:val="0"/>
          <w:numId w:val="6"/>
        </w:numPr>
        <w:rPr>
          <w:bCs/>
          <w:color w:val="000000" w:themeColor="text1"/>
          <w:sz w:val="20"/>
          <w:szCs w:val="20"/>
        </w:rPr>
      </w:pPr>
      <w:r w:rsidRPr="00FD7AA9">
        <w:rPr>
          <w:b/>
          <w:bCs/>
          <w:color w:val="000000" w:themeColor="text1"/>
          <w:sz w:val="20"/>
          <w:szCs w:val="20"/>
        </w:rPr>
        <w:t>Interculturalidad:</w:t>
      </w:r>
      <w:r>
        <w:rPr>
          <w:bCs/>
          <w:color w:val="000000" w:themeColor="text1"/>
          <w:sz w:val="20"/>
          <w:szCs w:val="20"/>
        </w:rPr>
        <w:t xml:space="preserve"> </w:t>
      </w:r>
      <w:r w:rsidR="009E10CB">
        <w:rPr>
          <w:bCs/>
          <w:color w:val="000000" w:themeColor="text1"/>
          <w:sz w:val="20"/>
          <w:szCs w:val="20"/>
        </w:rPr>
        <w:t>e</w:t>
      </w:r>
      <w:r w:rsidR="009E10CB" w:rsidRPr="009E10CB">
        <w:rPr>
          <w:bCs/>
          <w:color w:val="000000" w:themeColor="text1"/>
          <w:sz w:val="20"/>
          <w:szCs w:val="20"/>
        </w:rPr>
        <w:t>nfoque que promueve el reconocimiento y valoración de las diversas culturas presentes en un territorio, fomentando el respeto mutuo, la cooperación y el intercambio equitativo entre ellas.</w:t>
      </w:r>
    </w:p>
    <w:p w14:paraId="20997317" w14:textId="77777777" w:rsidR="00FD7AA9" w:rsidRPr="00FD7AA9" w:rsidRDefault="00FD7AA9" w:rsidP="00FD7AA9">
      <w:pPr>
        <w:pStyle w:val="Normal0"/>
        <w:rPr>
          <w:bCs/>
          <w:color w:val="000000" w:themeColor="text1"/>
          <w:sz w:val="20"/>
          <w:szCs w:val="20"/>
        </w:rPr>
      </w:pPr>
    </w:p>
    <w:p w14:paraId="0793BA67" w14:textId="1B5258F5" w:rsidR="00FD7AA9" w:rsidRPr="00FD7AA9" w:rsidRDefault="00FD7AA9" w:rsidP="007E0A2C">
      <w:pPr>
        <w:pStyle w:val="Normal0"/>
        <w:numPr>
          <w:ilvl w:val="0"/>
          <w:numId w:val="6"/>
        </w:numPr>
        <w:rPr>
          <w:bCs/>
          <w:color w:val="000000" w:themeColor="text1"/>
          <w:sz w:val="20"/>
          <w:szCs w:val="20"/>
        </w:rPr>
      </w:pPr>
      <w:r w:rsidRPr="00FD7AA9">
        <w:rPr>
          <w:b/>
          <w:bCs/>
          <w:color w:val="000000" w:themeColor="text1"/>
          <w:sz w:val="20"/>
          <w:szCs w:val="20"/>
        </w:rPr>
        <w:t>Inclusión:</w:t>
      </w:r>
      <w:r>
        <w:rPr>
          <w:bCs/>
          <w:color w:val="000000" w:themeColor="text1"/>
          <w:sz w:val="20"/>
          <w:szCs w:val="20"/>
        </w:rPr>
        <w:t xml:space="preserve"> e</w:t>
      </w:r>
      <w:r w:rsidRPr="00FD7AA9">
        <w:rPr>
          <w:bCs/>
          <w:color w:val="000000" w:themeColor="text1"/>
          <w:sz w:val="20"/>
          <w:szCs w:val="20"/>
        </w:rPr>
        <w:t>s un proceso orientado a garantizar que todas las personas, sin importar sus diferencias, tengan acceso a las mismas oportunidades y puedan participar plenamente en la vida social (Ministerio de Educación Nacional, 2020).</w:t>
      </w:r>
    </w:p>
    <w:p w14:paraId="4962C933" w14:textId="77777777" w:rsidR="00FD7AA9" w:rsidRPr="00FD7AA9" w:rsidRDefault="00FD7AA9" w:rsidP="00FD7AA9">
      <w:pPr>
        <w:pStyle w:val="Normal0"/>
        <w:rPr>
          <w:bCs/>
          <w:color w:val="000000" w:themeColor="text1"/>
          <w:sz w:val="20"/>
          <w:szCs w:val="20"/>
        </w:rPr>
      </w:pPr>
    </w:p>
    <w:p w14:paraId="6DCD83D0" w14:textId="77777777" w:rsidR="00FD7AA9" w:rsidRPr="00FD7AA9" w:rsidRDefault="00FD7AA9" w:rsidP="00FD7AA9">
      <w:pPr>
        <w:pStyle w:val="Normal0"/>
        <w:rPr>
          <w:bCs/>
          <w:color w:val="000000" w:themeColor="text1"/>
          <w:sz w:val="20"/>
          <w:szCs w:val="20"/>
        </w:rPr>
      </w:pPr>
      <w:r w:rsidRPr="00FD7AA9">
        <w:rPr>
          <w:bCs/>
          <w:color w:val="000000" w:themeColor="text1"/>
          <w:sz w:val="20"/>
          <w:szCs w:val="20"/>
        </w:rPr>
        <w:t>En el marco del acompañamiento psicosocial, resulta indispensable el reconocimiento y la apropiación de los enfoques que orientan las acciones dirigidas a la población migrante, retornada y a las comunidades de acogida. Estos enfoques ofrecen criterios conceptuales y operativos que permiten comprender las particularidades de cada persona, abordar adecuadamente los efectos de la migración y garantizar intervenciones integrales, respetuosas y contextualizadas. Su aplicación orienta la toma de decisiones y fortalece la calidad de los procesos de acompañamiento.</w:t>
      </w:r>
    </w:p>
    <w:p w14:paraId="0046BE0C" w14:textId="77777777" w:rsidR="00FD7AA9" w:rsidRPr="00FD7AA9" w:rsidRDefault="00FD7AA9" w:rsidP="00FD7AA9">
      <w:pPr>
        <w:pStyle w:val="Normal0"/>
        <w:rPr>
          <w:bCs/>
          <w:color w:val="000000" w:themeColor="text1"/>
          <w:sz w:val="20"/>
          <w:szCs w:val="20"/>
        </w:rPr>
      </w:pPr>
    </w:p>
    <w:p w14:paraId="4C161DA7" w14:textId="5DF25BBB" w:rsidR="00FD7AA9" w:rsidRPr="00FD7AA9" w:rsidRDefault="00FD7AA9" w:rsidP="007E0A2C">
      <w:pPr>
        <w:pStyle w:val="Normal0"/>
        <w:numPr>
          <w:ilvl w:val="0"/>
          <w:numId w:val="5"/>
        </w:numPr>
        <w:rPr>
          <w:bCs/>
          <w:color w:val="000000" w:themeColor="text1"/>
          <w:sz w:val="20"/>
          <w:szCs w:val="20"/>
        </w:rPr>
      </w:pPr>
      <w:r w:rsidRPr="00FD7AA9">
        <w:rPr>
          <w:b/>
          <w:bCs/>
          <w:color w:val="000000" w:themeColor="text1"/>
          <w:sz w:val="20"/>
          <w:szCs w:val="20"/>
        </w:rPr>
        <w:lastRenderedPageBreak/>
        <w:t>Enfoque psicosocial:</w:t>
      </w:r>
      <w:r>
        <w:rPr>
          <w:bCs/>
          <w:color w:val="000000" w:themeColor="text1"/>
          <w:sz w:val="20"/>
          <w:szCs w:val="20"/>
        </w:rPr>
        <w:t xml:space="preserve"> s</w:t>
      </w:r>
      <w:r w:rsidRPr="00FD7AA9">
        <w:rPr>
          <w:bCs/>
          <w:color w:val="000000" w:themeColor="text1"/>
          <w:sz w:val="20"/>
          <w:szCs w:val="20"/>
        </w:rPr>
        <w:t>e reconoce como un enfoque transversal en los procesos de atención y acompañamiento a personas, familias y comunidades vulnerables. Está orientado a comprender los efectos de la experiencia migratoria, dar lugar a las vivencias, facilitar el procesamiento emocional y promover el fortalecimiento de los recursos de afrontamiento.</w:t>
      </w:r>
    </w:p>
    <w:p w14:paraId="077C7B0B" w14:textId="77777777" w:rsidR="00FD7AA9" w:rsidRPr="00FD7AA9" w:rsidRDefault="00FD7AA9" w:rsidP="00FD7AA9">
      <w:pPr>
        <w:pStyle w:val="Normal0"/>
        <w:rPr>
          <w:bCs/>
          <w:color w:val="000000" w:themeColor="text1"/>
          <w:sz w:val="20"/>
          <w:szCs w:val="20"/>
        </w:rPr>
      </w:pPr>
    </w:p>
    <w:p w14:paraId="1EC3285D" w14:textId="65D0EE0F" w:rsidR="00FD7AA9" w:rsidRPr="00FD7AA9" w:rsidRDefault="00FD7AA9" w:rsidP="007E0A2C">
      <w:pPr>
        <w:pStyle w:val="Normal0"/>
        <w:numPr>
          <w:ilvl w:val="0"/>
          <w:numId w:val="5"/>
        </w:numPr>
        <w:rPr>
          <w:bCs/>
          <w:color w:val="000000" w:themeColor="text1"/>
          <w:sz w:val="20"/>
          <w:szCs w:val="20"/>
        </w:rPr>
      </w:pPr>
      <w:r w:rsidRPr="00FD7AA9">
        <w:rPr>
          <w:b/>
          <w:bCs/>
          <w:color w:val="000000" w:themeColor="text1"/>
          <w:sz w:val="20"/>
          <w:szCs w:val="20"/>
        </w:rPr>
        <w:t>Enfoque de derechos humanos:</w:t>
      </w:r>
      <w:r>
        <w:rPr>
          <w:bCs/>
          <w:color w:val="000000" w:themeColor="text1"/>
          <w:sz w:val="20"/>
          <w:szCs w:val="20"/>
        </w:rPr>
        <w:t xml:space="preserve"> r</w:t>
      </w:r>
      <w:r w:rsidRPr="00FD7AA9">
        <w:rPr>
          <w:bCs/>
          <w:color w:val="000000" w:themeColor="text1"/>
          <w:sz w:val="20"/>
          <w:szCs w:val="20"/>
        </w:rPr>
        <w:t>econoce a los sujetos como titulares de derechos y orienta las políticas públicas hacia su garantía efectiva. En el contexto migratorio, invita a identificar las condiciones de vulnerabilidad presentes durante el tránsito, la llegada y la permanencia en el país de acogida, las cuales pueden estar acompañadas de situaciones de vulneración de derechos.</w:t>
      </w:r>
    </w:p>
    <w:p w14:paraId="3FF02A96" w14:textId="77777777" w:rsidR="00FD7AA9" w:rsidRPr="00FD7AA9" w:rsidRDefault="00FD7AA9" w:rsidP="00FD7AA9">
      <w:pPr>
        <w:pStyle w:val="Normal0"/>
        <w:rPr>
          <w:bCs/>
          <w:color w:val="000000" w:themeColor="text1"/>
          <w:sz w:val="20"/>
          <w:szCs w:val="20"/>
        </w:rPr>
      </w:pPr>
    </w:p>
    <w:p w14:paraId="0EDA4277" w14:textId="77144BB8" w:rsidR="00FD7AA9" w:rsidRPr="00FD7AA9" w:rsidRDefault="00FD7AA9" w:rsidP="007E0A2C">
      <w:pPr>
        <w:pStyle w:val="Normal0"/>
        <w:numPr>
          <w:ilvl w:val="0"/>
          <w:numId w:val="5"/>
        </w:numPr>
        <w:rPr>
          <w:bCs/>
          <w:color w:val="000000" w:themeColor="text1"/>
          <w:sz w:val="20"/>
          <w:szCs w:val="20"/>
        </w:rPr>
      </w:pPr>
      <w:r w:rsidRPr="00FD7AA9">
        <w:rPr>
          <w:b/>
          <w:bCs/>
          <w:color w:val="000000" w:themeColor="text1"/>
          <w:sz w:val="20"/>
          <w:szCs w:val="20"/>
        </w:rPr>
        <w:t>Enfoque diferencial:</w:t>
      </w:r>
      <w:r>
        <w:rPr>
          <w:bCs/>
          <w:color w:val="000000" w:themeColor="text1"/>
          <w:sz w:val="20"/>
          <w:szCs w:val="20"/>
        </w:rPr>
        <w:t xml:space="preserve"> e</w:t>
      </w:r>
      <w:r w:rsidRPr="00FD7AA9">
        <w:rPr>
          <w:bCs/>
          <w:color w:val="000000" w:themeColor="text1"/>
          <w:sz w:val="20"/>
          <w:szCs w:val="20"/>
        </w:rPr>
        <w:t>s un método de análisis que permite comprender la situación de derechos y vulnerabilidad de diversos grupos poblacionales. Considera las particularidades individuales y colectivas con el fin de reconocer desigualdades, promover la no discriminación y garantizar intervenciones pertinentes que reconozcan la diversidad.</w:t>
      </w:r>
    </w:p>
    <w:p w14:paraId="66349A15" w14:textId="77777777" w:rsidR="00FD7AA9" w:rsidRPr="00FD7AA9" w:rsidRDefault="00FD7AA9" w:rsidP="00FD7AA9">
      <w:pPr>
        <w:pStyle w:val="Normal0"/>
        <w:rPr>
          <w:bCs/>
          <w:color w:val="000000" w:themeColor="text1"/>
          <w:sz w:val="20"/>
          <w:szCs w:val="20"/>
        </w:rPr>
      </w:pPr>
    </w:p>
    <w:p w14:paraId="4D6ADBE0" w14:textId="6E683680" w:rsidR="00FD7AA9" w:rsidRPr="00FD7AA9" w:rsidRDefault="00FD7AA9" w:rsidP="007E0A2C">
      <w:pPr>
        <w:pStyle w:val="Normal0"/>
        <w:numPr>
          <w:ilvl w:val="0"/>
          <w:numId w:val="5"/>
        </w:numPr>
        <w:rPr>
          <w:bCs/>
          <w:color w:val="000000" w:themeColor="text1"/>
          <w:sz w:val="20"/>
          <w:szCs w:val="20"/>
        </w:rPr>
      </w:pPr>
      <w:r w:rsidRPr="00FD7AA9">
        <w:rPr>
          <w:b/>
          <w:bCs/>
          <w:color w:val="000000" w:themeColor="text1"/>
          <w:sz w:val="20"/>
          <w:szCs w:val="20"/>
        </w:rPr>
        <w:t>Enfoque de género:</w:t>
      </w:r>
      <w:r>
        <w:rPr>
          <w:bCs/>
          <w:color w:val="000000" w:themeColor="text1"/>
          <w:sz w:val="20"/>
          <w:szCs w:val="20"/>
        </w:rPr>
        <w:t xml:space="preserve"> p</w:t>
      </w:r>
      <w:r w:rsidRPr="00FD7AA9">
        <w:rPr>
          <w:bCs/>
          <w:color w:val="000000" w:themeColor="text1"/>
          <w:sz w:val="20"/>
          <w:szCs w:val="20"/>
        </w:rPr>
        <w:t>ermite analizar las relaciones de poder entre géneros y visibilizar desigualdades y discriminaciones. Su incorporación implica adoptar estrategias metodológicas que favorezcan la equidad, identifiquen imaginarios sociales y garanticen la participación efectiva de mujeres, hombres y personas con identidades diversas en los procesos de acompañamiento psicosocial.</w:t>
      </w:r>
    </w:p>
    <w:p w14:paraId="1781F067" w14:textId="77777777" w:rsidR="00FD7AA9" w:rsidRPr="00FD7AA9" w:rsidRDefault="00FD7AA9" w:rsidP="00FD7AA9">
      <w:pPr>
        <w:pStyle w:val="Normal0"/>
        <w:rPr>
          <w:bCs/>
          <w:color w:val="000000" w:themeColor="text1"/>
          <w:sz w:val="20"/>
          <w:szCs w:val="20"/>
        </w:rPr>
      </w:pPr>
    </w:p>
    <w:p w14:paraId="149D6D62" w14:textId="254B0FF3" w:rsidR="00FD7AA9" w:rsidRPr="00FD7AA9" w:rsidRDefault="00FD7AA9" w:rsidP="007E0A2C">
      <w:pPr>
        <w:pStyle w:val="Normal0"/>
        <w:numPr>
          <w:ilvl w:val="0"/>
          <w:numId w:val="5"/>
        </w:numPr>
        <w:rPr>
          <w:bCs/>
          <w:color w:val="000000" w:themeColor="text1"/>
          <w:sz w:val="20"/>
          <w:szCs w:val="20"/>
        </w:rPr>
      </w:pPr>
      <w:r w:rsidRPr="00FD7AA9">
        <w:rPr>
          <w:b/>
          <w:bCs/>
          <w:color w:val="000000" w:themeColor="text1"/>
          <w:sz w:val="20"/>
          <w:szCs w:val="20"/>
        </w:rPr>
        <w:t>Enfoque étnico:</w:t>
      </w:r>
      <w:r>
        <w:rPr>
          <w:bCs/>
          <w:color w:val="000000" w:themeColor="text1"/>
          <w:sz w:val="20"/>
          <w:szCs w:val="20"/>
        </w:rPr>
        <w:t xml:space="preserve"> s</w:t>
      </w:r>
      <w:r w:rsidRPr="00FD7AA9">
        <w:rPr>
          <w:bCs/>
          <w:color w:val="000000" w:themeColor="text1"/>
          <w:sz w:val="20"/>
          <w:szCs w:val="20"/>
        </w:rPr>
        <w:t>ustentado en la Constitución Política de 1991, reconoce al país como pluriétnico y multicultural. Este enfoque afirma la diversidad cultural, el derecho al territorio, la autonomía y el autorreconocimiento de los pueblos, así como sus formas particulares de comprender el mundo y el vínculo con la ancestralidad.</w:t>
      </w:r>
    </w:p>
    <w:p w14:paraId="767A0C42" w14:textId="77777777" w:rsidR="00FD7AA9" w:rsidRPr="00FD7AA9" w:rsidRDefault="00FD7AA9" w:rsidP="00FD7AA9">
      <w:pPr>
        <w:pStyle w:val="Normal0"/>
        <w:rPr>
          <w:bCs/>
          <w:color w:val="000000" w:themeColor="text1"/>
          <w:sz w:val="20"/>
          <w:szCs w:val="20"/>
        </w:rPr>
      </w:pPr>
    </w:p>
    <w:p w14:paraId="6D0B951C" w14:textId="60CF8D1A" w:rsidR="00FD7AA9" w:rsidRPr="00FD7AA9" w:rsidRDefault="00FD7AA9" w:rsidP="007E0A2C">
      <w:pPr>
        <w:pStyle w:val="Normal0"/>
        <w:numPr>
          <w:ilvl w:val="0"/>
          <w:numId w:val="5"/>
        </w:numPr>
        <w:rPr>
          <w:bCs/>
          <w:color w:val="000000" w:themeColor="text1"/>
          <w:sz w:val="20"/>
          <w:szCs w:val="20"/>
        </w:rPr>
      </w:pPr>
      <w:r w:rsidRPr="00FD7AA9">
        <w:rPr>
          <w:b/>
          <w:bCs/>
          <w:color w:val="000000" w:themeColor="text1"/>
          <w:sz w:val="20"/>
          <w:szCs w:val="20"/>
        </w:rPr>
        <w:t>Enfoque de movilidad humana:</w:t>
      </w:r>
      <w:r>
        <w:rPr>
          <w:bCs/>
          <w:color w:val="000000" w:themeColor="text1"/>
          <w:sz w:val="20"/>
          <w:szCs w:val="20"/>
        </w:rPr>
        <w:t xml:space="preserve"> p</w:t>
      </w:r>
      <w:r w:rsidRPr="00FD7AA9">
        <w:rPr>
          <w:bCs/>
          <w:color w:val="000000" w:themeColor="text1"/>
          <w:sz w:val="20"/>
          <w:szCs w:val="20"/>
        </w:rPr>
        <w:t>romueve la formulación de políticas públicas que respondan de manera integral a los fenómenos asociados a la movilidad humana, considerando las necesidades de las personas migrantes y de las comunidades receptoras.</w:t>
      </w:r>
    </w:p>
    <w:p w14:paraId="70643387" w14:textId="77777777" w:rsidR="00FD7AA9" w:rsidRPr="00FD7AA9" w:rsidRDefault="00FD7AA9" w:rsidP="00FD7AA9">
      <w:pPr>
        <w:pStyle w:val="Normal0"/>
        <w:rPr>
          <w:bCs/>
          <w:color w:val="000000" w:themeColor="text1"/>
          <w:sz w:val="20"/>
          <w:szCs w:val="20"/>
        </w:rPr>
      </w:pPr>
    </w:p>
    <w:p w14:paraId="68F2DEF2" w14:textId="20D8F4DA" w:rsidR="008754EE" w:rsidRDefault="00FD7AA9" w:rsidP="007E0A2C">
      <w:pPr>
        <w:pStyle w:val="Normal0"/>
        <w:numPr>
          <w:ilvl w:val="0"/>
          <w:numId w:val="5"/>
        </w:numPr>
        <w:rPr>
          <w:bCs/>
          <w:color w:val="000000" w:themeColor="text1"/>
          <w:sz w:val="20"/>
          <w:szCs w:val="20"/>
        </w:rPr>
      </w:pPr>
      <w:r w:rsidRPr="00FD7AA9">
        <w:rPr>
          <w:b/>
          <w:bCs/>
          <w:color w:val="000000" w:themeColor="text1"/>
          <w:sz w:val="20"/>
          <w:szCs w:val="20"/>
        </w:rPr>
        <w:t>Enfoque de acción sin daño:</w:t>
      </w:r>
      <w:r>
        <w:rPr>
          <w:bCs/>
          <w:color w:val="000000" w:themeColor="text1"/>
          <w:sz w:val="20"/>
          <w:szCs w:val="20"/>
        </w:rPr>
        <w:t xml:space="preserve"> b</w:t>
      </w:r>
      <w:r w:rsidRPr="00FD7AA9">
        <w:rPr>
          <w:bCs/>
          <w:color w:val="000000" w:themeColor="text1"/>
          <w:sz w:val="20"/>
          <w:szCs w:val="20"/>
        </w:rPr>
        <w:t>usca que las acciones desarrolladas se fundamenten en un análisis ético que minimice la posibilidad de generar afectaciones involuntarias. Reconoce que ningún profesional está exento de generar daño y promueve prácticas responsables y conscientes.</w:t>
      </w:r>
    </w:p>
    <w:p w14:paraId="212703C6" w14:textId="77777777" w:rsidR="008754EE" w:rsidRPr="00D96AE6" w:rsidRDefault="008754EE" w:rsidP="008754EE">
      <w:pPr>
        <w:pStyle w:val="Normal0"/>
        <w:rPr>
          <w:bCs/>
          <w:color w:val="000000" w:themeColor="text1"/>
          <w:sz w:val="20"/>
          <w:szCs w:val="20"/>
        </w:rPr>
      </w:pPr>
    </w:p>
    <w:p w14:paraId="0572555B" w14:textId="79703A49" w:rsidR="0076734C" w:rsidRPr="007636A1" w:rsidRDefault="0076734C" w:rsidP="007E0A2C">
      <w:pPr>
        <w:pStyle w:val="Normal0"/>
        <w:numPr>
          <w:ilvl w:val="1"/>
          <w:numId w:val="3"/>
        </w:numPr>
        <w:rPr>
          <w:b/>
          <w:bCs/>
          <w:color w:val="000000" w:themeColor="text1"/>
          <w:sz w:val="20"/>
          <w:szCs w:val="20"/>
        </w:rPr>
      </w:pPr>
      <w:r w:rsidRPr="007636A1">
        <w:rPr>
          <w:b/>
          <w:bCs/>
          <w:color w:val="000000" w:themeColor="text1"/>
          <w:sz w:val="20"/>
          <w:szCs w:val="20"/>
        </w:rPr>
        <w:t>Actores institucionales y comunitarios</w:t>
      </w:r>
    </w:p>
    <w:p w14:paraId="6178EA72" w14:textId="76C6EEDA" w:rsidR="00002F86" w:rsidRDefault="00002F86" w:rsidP="00002F86">
      <w:pPr>
        <w:pStyle w:val="Normal0"/>
        <w:rPr>
          <w:bCs/>
          <w:color w:val="000000" w:themeColor="text1"/>
          <w:sz w:val="20"/>
          <w:szCs w:val="20"/>
        </w:rPr>
      </w:pPr>
    </w:p>
    <w:p w14:paraId="3A4439A5" w14:textId="2166FDA5" w:rsidR="007636A1" w:rsidRPr="007636A1" w:rsidRDefault="007636A1" w:rsidP="007636A1">
      <w:pPr>
        <w:pStyle w:val="Normal0"/>
        <w:rPr>
          <w:bCs/>
          <w:color w:val="000000" w:themeColor="text1"/>
          <w:sz w:val="20"/>
          <w:szCs w:val="20"/>
        </w:rPr>
      </w:pPr>
      <w:r w:rsidRPr="007636A1">
        <w:rPr>
          <w:bCs/>
          <w:color w:val="000000" w:themeColor="text1"/>
          <w:sz w:val="20"/>
          <w:szCs w:val="20"/>
        </w:rPr>
        <w:t>El acompañamiento psicosocial en contextos de movilidad humana requiere la participación articulada de diversos actores institucionales y comunitarios. Cada uno aporta funciones complementarias que permiten garantizar una atención integral, oportuna y contextualizada para la población migrante, colombiana retornada y comunidades de acogida. Esta coordinación asegura la protección de derechos, la gestión adecuada de riesgos y el fortalecimiento del bienestar emocional y social.</w:t>
      </w:r>
      <w:r>
        <w:rPr>
          <w:bCs/>
          <w:color w:val="000000" w:themeColor="text1"/>
          <w:sz w:val="20"/>
          <w:szCs w:val="20"/>
        </w:rPr>
        <w:t xml:space="preserve"> A continuación, se presentan los actores que se involucran en este proceso:</w:t>
      </w:r>
    </w:p>
    <w:p w14:paraId="66644A5A" w14:textId="77777777" w:rsidR="007636A1" w:rsidRPr="007636A1" w:rsidRDefault="007636A1" w:rsidP="007636A1">
      <w:pPr>
        <w:pStyle w:val="Normal0"/>
        <w:rPr>
          <w:bCs/>
          <w:color w:val="000000" w:themeColor="text1"/>
          <w:sz w:val="20"/>
          <w:szCs w:val="20"/>
        </w:rPr>
      </w:pPr>
    </w:p>
    <w:p w14:paraId="7BDB4311" w14:textId="416799BA" w:rsidR="007636A1" w:rsidRPr="007636A1" w:rsidRDefault="007636A1" w:rsidP="007E0A2C">
      <w:pPr>
        <w:pStyle w:val="Normal0"/>
        <w:numPr>
          <w:ilvl w:val="0"/>
          <w:numId w:val="7"/>
        </w:numPr>
        <w:rPr>
          <w:b/>
          <w:bCs/>
          <w:color w:val="000000" w:themeColor="text1"/>
          <w:sz w:val="20"/>
          <w:szCs w:val="20"/>
        </w:rPr>
      </w:pPr>
      <w:r w:rsidRPr="007636A1">
        <w:rPr>
          <w:b/>
          <w:bCs/>
          <w:color w:val="000000" w:themeColor="text1"/>
          <w:sz w:val="20"/>
          <w:szCs w:val="20"/>
        </w:rPr>
        <w:t>Actores institucionales:</w:t>
      </w:r>
    </w:p>
    <w:p w14:paraId="3E8148F1" w14:textId="77777777" w:rsidR="007636A1" w:rsidRDefault="007636A1" w:rsidP="007636A1">
      <w:pPr>
        <w:pStyle w:val="Normal0"/>
        <w:ind w:left="360"/>
        <w:rPr>
          <w:bCs/>
          <w:color w:val="000000" w:themeColor="text1"/>
          <w:sz w:val="20"/>
          <w:szCs w:val="20"/>
        </w:rPr>
      </w:pPr>
    </w:p>
    <w:p w14:paraId="52981352" w14:textId="77777777" w:rsidR="007636A1" w:rsidRDefault="007636A1" w:rsidP="007E0A2C">
      <w:pPr>
        <w:pStyle w:val="Normal0"/>
        <w:numPr>
          <w:ilvl w:val="0"/>
          <w:numId w:val="9"/>
        </w:numPr>
        <w:rPr>
          <w:bCs/>
          <w:color w:val="000000" w:themeColor="text1"/>
          <w:sz w:val="20"/>
          <w:szCs w:val="20"/>
        </w:rPr>
      </w:pPr>
      <w:r w:rsidRPr="007636A1">
        <w:rPr>
          <w:b/>
          <w:bCs/>
          <w:color w:val="000000" w:themeColor="text1"/>
          <w:sz w:val="20"/>
          <w:szCs w:val="20"/>
        </w:rPr>
        <w:t>Ministerio de Salud y Protección Social (MSPS):</w:t>
      </w:r>
      <w:r w:rsidRPr="007636A1">
        <w:rPr>
          <w:bCs/>
          <w:color w:val="000000" w:themeColor="text1"/>
          <w:sz w:val="20"/>
          <w:szCs w:val="20"/>
        </w:rPr>
        <w:t xml:space="preserve"> actúa como entidad rectora del sistema de salud y define lineamientos técnicos y operativos para la atención psicosocial. A través de la Política Nacional de Salud Mental y los lineamientos para la atención en contextos de </w:t>
      </w:r>
      <w:r w:rsidRPr="007636A1">
        <w:rPr>
          <w:bCs/>
          <w:color w:val="000000" w:themeColor="text1"/>
          <w:sz w:val="20"/>
          <w:szCs w:val="20"/>
        </w:rPr>
        <w:lastRenderedPageBreak/>
        <w:t>emergencia y movilidad humana, orienta la organización de servicios, la implementación de rutas y la adopción de enfoques diferenciales.</w:t>
      </w:r>
    </w:p>
    <w:p w14:paraId="7976A4B6" w14:textId="77777777" w:rsidR="007636A1" w:rsidRDefault="007636A1" w:rsidP="007636A1">
      <w:pPr>
        <w:pStyle w:val="Normal0"/>
        <w:ind w:left="720"/>
        <w:rPr>
          <w:bCs/>
          <w:color w:val="000000" w:themeColor="text1"/>
          <w:sz w:val="20"/>
          <w:szCs w:val="20"/>
        </w:rPr>
      </w:pPr>
    </w:p>
    <w:p w14:paraId="3A221E7A" w14:textId="77777777" w:rsidR="007636A1" w:rsidRDefault="007636A1" w:rsidP="007E0A2C">
      <w:pPr>
        <w:pStyle w:val="Normal0"/>
        <w:numPr>
          <w:ilvl w:val="0"/>
          <w:numId w:val="9"/>
        </w:numPr>
        <w:rPr>
          <w:bCs/>
          <w:color w:val="000000" w:themeColor="text1"/>
          <w:sz w:val="20"/>
          <w:szCs w:val="20"/>
        </w:rPr>
      </w:pPr>
      <w:r w:rsidRPr="007636A1">
        <w:rPr>
          <w:b/>
          <w:bCs/>
          <w:color w:val="000000" w:themeColor="text1"/>
          <w:sz w:val="20"/>
          <w:szCs w:val="20"/>
        </w:rPr>
        <w:t>Migración Colombia:</w:t>
      </w:r>
      <w:r>
        <w:rPr>
          <w:bCs/>
          <w:color w:val="000000" w:themeColor="text1"/>
          <w:sz w:val="20"/>
          <w:szCs w:val="20"/>
        </w:rPr>
        <w:t xml:space="preserve"> e</w:t>
      </w:r>
      <w:r w:rsidRPr="007636A1">
        <w:rPr>
          <w:bCs/>
          <w:color w:val="000000" w:themeColor="text1"/>
          <w:sz w:val="20"/>
          <w:szCs w:val="20"/>
        </w:rPr>
        <w:t>s responsable de la identificación, regularización y caracterización de la población migrante. Facilita el acceso a servicios de salud, protección y asistencia mediante estrategias como el Estatuto Temporal de Protección. Su labor es clave para la trazabilidad y el acompañamiento hacia la integración socioeconómica.</w:t>
      </w:r>
    </w:p>
    <w:p w14:paraId="49A6125A" w14:textId="77777777" w:rsidR="007636A1" w:rsidRDefault="007636A1" w:rsidP="007636A1">
      <w:pPr>
        <w:pStyle w:val="Normal0"/>
        <w:ind w:left="720"/>
        <w:rPr>
          <w:bCs/>
          <w:color w:val="000000" w:themeColor="text1"/>
          <w:sz w:val="20"/>
          <w:szCs w:val="20"/>
        </w:rPr>
      </w:pPr>
    </w:p>
    <w:p w14:paraId="4905C4EA" w14:textId="77777777" w:rsidR="007636A1" w:rsidRDefault="007636A1" w:rsidP="007E0A2C">
      <w:pPr>
        <w:pStyle w:val="Normal0"/>
        <w:numPr>
          <w:ilvl w:val="0"/>
          <w:numId w:val="9"/>
        </w:numPr>
        <w:rPr>
          <w:bCs/>
          <w:color w:val="000000" w:themeColor="text1"/>
          <w:sz w:val="20"/>
          <w:szCs w:val="20"/>
        </w:rPr>
      </w:pPr>
      <w:r w:rsidRPr="007636A1">
        <w:rPr>
          <w:b/>
          <w:bCs/>
          <w:color w:val="000000" w:themeColor="text1"/>
          <w:sz w:val="20"/>
          <w:szCs w:val="20"/>
        </w:rPr>
        <w:t>Ministerio de Relaciones Exteriores:</w:t>
      </w:r>
      <w:r>
        <w:rPr>
          <w:bCs/>
          <w:color w:val="000000" w:themeColor="text1"/>
          <w:sz w:val="20"/>
          <w:szCs w:val="20"/>
        </w:rPr>
        <w:t xml:space="preserve"> l</w:t>
      </w:r>
      <w:r w:rsidRPr="007636A1">
        <w:rPr>
          <w:bCs/>
          <w:color w:val="000000" w:themeColor="text1"/>
          <w:sz w:val="20"/>
          <w:szCs w:val="20"/>
        </w:rPr>
        <w:t>idera el Sistema Nacional de Migraciones, coordinando acciones intersectoriales, cooperación internacional y gestión territorial. Orienta procesos como retorno asistido, homologación de orientaciones técnicas y articulación con organi</w:t>
      </w:r>
      <w:r>
        <w:rPr>
          <w:bCs/>
          <w:color w:val="000000" w:themeColor="text1"/>
          <w:sz w:val="20"/>
          <w:szCs w:val="20"/>
        </w:rPr>
        <w:t>smos locales e internacionales.</w:t>
      </w:r>
    </w:p>
    <w:p w14:paraId="6C2A5563" w14:textId="77777777" w:rsidR="007636A1" w:rsidRDefault="007636A1" w:rsidP="007636A1">
      <w:pPr>
        <w:pStyle w:val="Normal0"/>
        <w:ind w:left="720"/>
        <w:rPr>
          <w:bCs/>
          <w:color w:val="000000" w:themeColor="text1"/>
          <w:sz w:val="20"/>
          <w:szCs w:val="20"/>
        </w:rPr>
      </w:pPr>
    </w:p>
    <w:p w14:paraId="39D177BB" w14:textId="77777777" w:rsidR="007636A1" w:rsidRDefault="007636A1" w:rsidP="007E0A2C">
      <w:pPr>
        <w:pStyle w:val="Normal0"/>
        <w:numPr>
          <w:ilvl w:val="0"/>
          <w:numId w:val="9"/>
        </w:numPr>
        <w:rPr>
          <w:bCs/>
          <w:color w:val="000000" w:themeColor="text1"/>
          <w:sz w:val="20"/>
          <w:szCs w:val="20"/>
        </w:rPr>
      </w:pPr>
      <w:r w:rsidRPr="007636A1">
        <w:rPr>
          <w:b/>
          <w:bCs/>
          <w:color w:val="000000" w:themeColor="text1"/>
          <w:sz w:val="20"/>
          <w:szCs w:val="20"/>
        </w:rPr>
        <w:t>Instituto Colombiano de Bienestar Familiar (ICBF):</w:t>
      </w:r>
      <w:r>
        <w:rPr>
          <w:bCs/>
          <w:color w:val="000000" w:themeColor="text1"/>
          <w:sz w:val="20"/>
          <w:szCs w:val="20"/>
        </w:rPr>
        <w:t xml:space="preserve"> i</w:t>
      </w:r>
      <w:r w:rsidRPr="007636A1">
        <w:rPr>
          <w:bCs/>
          <w:color w:val="000000" w:themeColor="text1"/>
          <w:sz w:val="20"/>
          <w:szCs w:val="20"/>
        </w:rPr>
        <w:t>nterviene en la protección de niños, niñas y adolescentes mediante equipos interdisciplinarios que implementan lineamientos de restablecimiento de derechos, fortalecimiento familiar y atención psicosocial con enfoque diferencial. Su participación es esencial en situa</w:t>
      </w:r>
      <w:r>
        <w:rPr>
          <w:bCs/>
          <w:color w:val="000000" w:themeColor="text1"/>
          <w:sz w:val="20"/>
          <w:szCs w:val="20"/>
        </w:rPr>
        <w:t>ciones de riesgo o vulneración.</w:t>
      </w:r>
    </w:p>
    <w:p w14:paraId="5ABD0EA3" w14:textId="77777777" w:rsidR="007636A1" w:rsidRDefault="007636A1" w:rsidP="007636A1">
      <w:pPr>
        <w:pStyle w:val="Normal0"/>
        <w:ind w:left="720"/>
        <w:rPr>
          <w:bCs/>
          <w:color w:val="000000" w:themeColor="text1"/>
          <w:sz w:val="20"/>
          <w:szCs w:val="20"/>
        </w:rPr>
      </w:pPr>
    </w:p>
    <w:p w14:paraId="10F36084" w14:textId="77777777" w:rsidR="007636A1" w:rsidRDefault="007636A1" w:rsidP="007E0A2C">
      <w:pPr>
        <w:pStyle w:val="Normal0"/>
        <w:numPr>
          <w:ilvl w:val="0"/>
          <w:numId w:val="9"/>
        </w:numPr>
        <w:rPr>
          <w:bCs/>
          <w:color w:val="000000" w:themeColor="text1"/>
          <w:sz w:val="20"/>
          <w:szCs w:val="20"/>
        </w:rPr>
      </w:pPr>
      <w:r w:rsidRPr="007636A1">
        <w:rPr>
          <w:b/>
          <w:bCs/>
          <w:color w:val="000000" w:themeColor="text1"/>
          <w:sz w:val="20"/>
          <w:szCs w:val="20"/>
        </w:rPr>
        <w:t>Entidades territoriales (alcaldías, gobernaciones, secretarías de salud y desarrollo social):</w:t>
      </w:r>
      <w:r>
        <w:rPr>
          <w:bCs/>
          <w:color w:val="000000" w:themeColor="text1"/>
          <w:sz w:val="20"/>
          <w:szCs w:val="20"/>
        </w:rPr>
        <w:t xml:space="preserve"> c</w:t>
      </w:r>
      <w:r w:rsidRPr="007636A1">
        <w:rPr>
          <w:bCs/>
          <w:color w:val="000000" w:themeColor="text1"/>
          <w:sz w:val="20"/>
          <w:szCs w:val="20"/>
        </w:rPr>
        <w:t>umplen funciones operativas, adaptando las políticas nacionales al contexto territorial. Activan rutas integrales de atención, coordinan comités de migración y gestionan oferta institucional complementaria en salud pública, educación, protección y</w:t>
      </w:r>
      <w:r>
        <w:rPr>
          <w:bCs/>
          <w:color w:val="000000" w:themeColor="text1"/>
          <w:sz w:val="20"/>
          <w:szCs w:val="20"/>
        </w:rPr>
        <w:t xml:space="preserve"> apoyo psicosocial comunitario.</w:t>
      </w:r>
    </w:p>
    <w:p w14:paraId="653C3B78" w14:textId="77777777" w:rsidR="007636A1" w:rsidRDefault="007636A1" w:rsidP="007636A1">
      <w:pPr>
        <w:pStyle w:val="Normal0"/>
        <w:ind w:left="720"/>
        <w:rPr>
          <w:bCs/>
          <w:color w:val="000000" w:themeColor="text1"/>
          <w:sz w:val="20"/>
          <w:szCs w:val="20"/>
        </w:rPr>
      </w:pPr>
    </w:p>
    <w:p w14:paraId="50C02E61" w14:textId="77777777" w:rsidR="007636A1" w:rsidRDefault="007636A1" w:rsidP="007E0A2C">
      <w:pPr>
        <w:pStyle w:val="Normal0"/>
        <w:numPr>
          <w:ilvl w:val="0"/>
          <w:numId w:val="9"/>
        </w:numPr>
        <w:rPr>
          <w:bCs/>
          <w:color w:val="000000" w:themeColor="text1"/>
          <w:sz w:val="20"/>
          <w:szCs w:val="20"/>
        </w:rPr>
      </w:pPr>
      <w:r w:rsidRPr="007636A1">
        <w:rPr>
          <w:b/>
          <w:bCs/>
          <w:color w:val="000000" w:themeColor="text1"/>
          <w:sz w:val="20"/>
          <w:szCs w:val="20"/>
        </w:rPr>
        <w:t>Organismos internacionales (OIM, ACNUR, OPS):</w:t>
      </w:r>
      <w:r>
        <w:rPr>
          <w:bCs/>
          <w:color w:val="000000" w:themeColor="text1"/>
          <w:sz w:val="20"/>
          <w:szCs w:val="20"/>
        </w:rPr>
        <w:t xml:space="preserve"> b</w:t>
      </w:r>
      <w:r w:rsidRPr="007636A1">
        <w:rPr>
          <w:bCs/>
          <w:color w:val="000000" w:themeColor="text1"/>
          <w:sz w:val="20"/>
          <w:szCs w:val="20"/>
        </w:rPr>
        <w:t>rindan apoyo técnico y financiero, fortalecen capacidades institucionales y aportan metodologías y herramientas para la atención integral. Facilitan la transferencia de conocimientos y el fortalecimiento d</w:t>
      </w:r>
      <w:r>
        <w:rPr>
          <w:bCs/>
          <w:color w:val="000000" w:themeColor="text1"/>
          <w:sz w:val="20"/>
          <w:szCs w:val="20"/>
        </w:rPr>
        <w:t>e las estrategias comunitarias.</w:t>
      </w:r>
    </w:p>
    <w:p w14:paraId="22690517" w14:textId="77777777" w:rsidR="007636A1" w:rsidRDefault="007636A1" w:rsidP="007636A1">
      <w:pPr>
        <w:pStyle w:val="Normal0"/>
        <w:ind w:left="720"/>
        <w:rPr>
          <w:bCs/>
          <w:color w:val="000000" w:themeColor="text1"/>
          <w:sz w:val="20"/>
          <w:szCs w:val="20"/>
        </w:rPr>
      </w:pPr>
    </w:p>
    <w:p w14:paraId="4BC918EC" w14:textId="07F0626F" w:rsidR="007636A1" w:rsidRPr="007636A1" w:rsidRDefault="007636A1" w:rsidP="007E0A2C">
      <w:pPr>
        <w:pStyle w:val="Normal0"/>
        <w:numPr>
          <w:ilvl w:val="0"/>
          <w:numId w:val="9"/>
        </w:numPr>
        <w:rPr>
          <w:bCs/>
          <w:color w:val="000000" w:themeColor="text1"/>
          <w:sz w:val="20"/>
          <w:szCs w:val="20"/>
        </w:rPr>
      </w:pPr>
      <w:r w:rsidRPr="007636A1">
        <w:rPr>
          <w:b/>
          <w:bCs/>
          <w:color w:val="000000" w:themeColor="text1"/>
          <w:sz w:val="20"/>
          <w:szCs w:val="20"/>
        </w:rPr>
        <w:t>CONPES 4100 (DNP, 2022):</w:t>
      </w:r>
      <w:r>
        <w:rPr>
          <w:bCs/>
          <w:color w:val="000000" w:themeColor="text1"/>
          <w:sz w:val="20"/>
          <w:szCs w:val="20"/>
        </w:rPr>
        <w:t xml:space="preserve"> r</w:t>
      </w:r>
      <w:r w:rsidRPr="007636A1">
        <w:rPr>
          <w:bCs/>
          <w:color w:val="000000" w:themeColor="text1"/>
          <w:sz w:val="20"/>
          <w:szCs w:val="20"/>
        </w:rPr>
        <w:t>esalta la importancia de la articulación entre Estado y sociedad civil para garantizar una atención sostenible e integral a la población migrante y retornada.</w:t>
      </w:r>
    </w:p>
    <w:p w14:paraId="7CCE012E" w14:textId="77777777" w:rsidR="007636A1" w:rsidRPr="007636A1" w:rsidRDefault="007636A1" w:rsidP="007636A1">
      <w:pPr>
        <w:pStyle w:val="Normal0"/>
        <w:rPr>
          <w:bCs/>
          <w:color w:val="000000" w:themeColor="text1"/>
          <w:sz w:val="20"/>
          <w:szCs w:val="20"/>
        </w:rPr>
      </w:pPr>
    </w:p>
    <w:p w14:paraId="7990EBAB" w14:textId="1F32C8CB" w:rsidR="007636A1" w:rsidRDefault="007636A1" w:rsidP="007E0A2C">
      <w:pPr>
        <w:pStyle w:val="Normal0"/>
        <w:numPr>
          <w:ilvl w:val="0"/>
          <w:numId w:val="7"/>
        </w:numPr>
        <w:rPr>
          <w:b/>
          <w:bCs/>
          <w:color w:val="000000" w:themeColor="text1"/>
          <w:sz w:val="20"/>
          <w:szCs w:val="20"/>
        </w:rPr>
      </w:pPr>
      <w:r w:rsidRPr="007636A1">
        <w:rPr>
          <w:b/>
          <w:bCs/>
          <w:color w:val="000000" w:themeColor="text1"/>
          <w:sz w:val="20"/>
          <w:szCs w:val="20"/>
        </w:rPr>
        <w:t>Actores comunitarios:</w:t>
      </w:r>
    </w:p>
    <w:p w14:paraId="7A4DC379" w14:textId="77777777" w:rsidR="005E1ED2" w:rsidRPr="007636A1" w:rsidRDefault="005E1ED2" w:rsidP="005E1ED2">
      <w:pPr>
        <w:pStyle w:val="Normal0"/>
        <w:rPr>
          <w:b/>
          <w:bCs/>
          <w:color w:val="000000" w:themeColor="text1"/>
          <w:sz w:val="20"/>
          <w:szCs w:val="20"/>
        </w:rPr>
      </w:pPr>
    </w:p>
    <w:p w14:paraId="67A52850" w14:textId="6F67EFB9" w:rsidR="007636A1" w:rsidRPr="007636A1" w:rsidRDefault="007636A1" w:rsidP="009E10CB">
      <w:pPr>
        <w:pStyle w:val="Normal0"/>
        <w:numPr>
          <w:ilvl w:val="0"/>
          <w:numId w:val="8"/>
        </w:numPr>
        <w:rPr>
          <w:bCs/>
          <w:color w:val="000000" w:themeColor="text1"/>
          <w:sz w:val="20"/>
          <w:szCs w:val="20"/>
        </w:rPr>
      </w:pPr>
      <w:r w:rsidRPr="007636A1">
        <w:rPr>
          <w:b/>
          <w:bCs/>
          <w:color w:val="000000" w:themeColor="text1"/>
          <w:sz w:val="20"/>
          <w:szCs w:val="20"/>
        </w:rPr>
        <w:t>Organizaciones comunitarias, líderes sociales y redes locales de apoyo:</w:t>
      </w:r>
      <w:r>
        <w:rPr>
          <w:bCs/>
          <w:color w:val="000000" w:themeColor="text1"/>
          <w:sz w:val="20"/>
          <w:szCs w:val="20"/>
        </w:rPr>
        <w:t xml:space="preserve"> </w:t>
      </w:r>
      <w:r w:rsidR="009E10CB">
        <w:rPr>
          <w:bCs/>
          <w:color w:val="000000" w:themeColor="text1"/>
          <w:sz w:val="20"/>
          <w:szCs w:val="20"/>
        </w:rPr>
        <w:t>f</w:t>
      </w:r>
      <w:r w:rsidR="009E10CB" w:rsidRPr="009E10CB">
        <w:rPr>
          <w:bCs/>
          <w:color w:val="000000" w:themeColor="text1"/>
          <w:sz w:val="20"/>
          <w:szCs w:val="20"/>
        </w:rPr>
        <w:t>acilitan la acogida de las personas, promueven la mediación cultural y permiten identificar tempranamente necesidades. Contribuyen al acompañamiento emocional, fomentan la participación social y fortalecen el tejido comunitario, desempeñando un papel clave en la promoción de la convivencia, la cohesión social y la creación de entornos protectores.</w:t>
      </w:r>
    </w:p>
    <w:p w14:paraId="46086F50" w14:textId="77777777" w:rsidR="007636A1" w:rsidRPr="007636A1" w:rsidRDefault="007636A1" w:rsidP="007636A1">
      <w:pPr>
        <w:pStyle w:val="Normal0"/>
        <w:rPr>
          <w:bCs/>
          <w:color w:val="000000" w:themeColor="text1"/>
          <w:sz w:val="20"/>
          <w:szCs w:val="20"/>
        </w:rPr>
      </w:pPr>
    </w:p>
    <w:p w14:paraId="0F997320" w14:textId="280D314D" w:rsidR="00002F86" w:rsidRDefault="007636A1" w:rsidP="007636A1">
      <w:pPr>
        <w:pStyle w:val="Normal0"/>
        <w:rPr>
          <w:bCs/>
          <w:color w:val="000000" w:themeColor="text1"/>
          <w:sz w:val="20"/>
          <w:szCs w:val="20"/>
        </w:rPr>
      </w:pPr>
      <w:r w:rsidRPr="007636A1">
        <w:rPr>
          <w:bCs/>
          <w:color w:val="000000" w:themeColor="text1"/>
          <w:sz w:val="20"/>
          <w:szCs w:val="20"/>
        </w:rPr>
        <w:t>En conjunto, estos actores conforman una respuesta coordinada que reconoce las particularidades de la movilidad humana y promueve el bienestar psicosocial de todas las personas involucradas.</w:t>
      </w:r>
    </w:p>
    <w:p w14:paraId="1D292A85" w14:textId="4F50F819" w:rsidR="007636A1" w:rsidRDefault="007636A1" w:rsidP="007636A1">
      <w:pPr>
        <w:pStyle w:val="Normal0"/>
        <w:rPr>
          <w:bCs/>
          <w:color w:val="000000" w:themeColor="text1"/>
          <w:sz w:val="20"/>
          <w:szCs w:val="20"/>
        </w:rPr>
      </w:pPr>
    </w:p>
    <w:p w14:paraId="704AB15E" w14:textId="77777777" w:rsidR="007636A1" w:rsidRPr="00D96AE6" w:rsidRDefault="007636A1" w:rsidP="007636A1">
      <w:pPr>
        <w:pStyle w:val="Normal0"/>
        <w:rPr>
          <w:b/>
          <w:bCs/>
          <w:color w:val="000000" w:themeColor="text1"/>
          <w:sz w:val="20"/>
          <w:szCs w:val="20"/>
        </w:rPr>
      </w:pPr>
    </w:p>
    <w:p w14:paraId="0E41324B" w14:textId="5531D2EF" w:rsidR="0076734C" w:rsidRDefault="0076734C" w:rsidP="007E0A2C">
      <w:pPr>
        <w:pStyle w:val="Normal0"/>
        <w:numPr>
          <w:ilvl w:val="0"/>
          <w:numId w:val="3"/>
        </w:numPr>
        <w:rPr>
          <w:b/>
          <w:bCs/>
          <w:color w:val="000000" w:themeColor="text1"/>
          <w:sz w:val="20"/>
          <w:szCs w:val="20"/>
        </w:rPr>
      </w:pPr>
      <w:r w:rsidRPr="00D96AE6">
        <w:rPr>
          <w:b/>
          <w:bCs/>
          <w:color w:val="000000" w:themeColor="text1"/>
          <w:sz w:val="20"/>
          <w:szCs w:val="20"/>
        </w:rPr>
        <w:t>Implementación del acompañamiento psicosocial en contextos de movilidad humana</w:t>
      </w:r>
    </w:p>
    <w:p w14:paraId="7375EF31" w14:textId="0E6618E0" w:rsidR="005E1ED2" w:rsidRDefault="005E1ED2" w:rsidP="005E1ED2">
      <w:pPr>
        <w:pStyle w:val="Normal0"/>
        <w:rPr>
          <w:b/>
          <w:bCs/>
          <w:color w:val="000000" w:themeColor="text1"/>
          <w:sz w:val="20"/>
          <w:szCs w:val="20"/>
        </w:rPr>
      </w:pPr>
    </w:p>
    <w:p w14:paraId="53398E2C" w14:textId="77777777" w:rsidR="005E1ED2" w:rsidRPr="005E1ED2" w:rsidRDefault="005E1ED2" w:rsidP="005E1ED2">
      <w:pPr>
        <w:pStyle w:val="Normal0"/>
        <w:rPr>
          <w:bCs/>
          <w:color w:val="000000" w:themeColor="text1"/>
          <w:sz w:val="20"/>
          <w:szCs w:val="20"/>
        </w:rPr>
      </w:pPr>
      <w:r w:rsidRPr="005E1ED2">
        <w:rPr>
          <w:bCs/>
          <w:color w:val="000000" w:themeColor="text1"/>
          <w:sz w:val="20"/>
          <w:szCs w:val="20"/>
        </w:rPr>
        <w:t xml:space="preserve">La implementación del acompañamiento psicosocial en contextos de movilidad humana se concibe como un proceso estructurado orientado a responder de manera integral a las necesidades emocionales, sociales y </w:t>
      </w:r>
      <w:r w:rsidRPr="005E1ED2">
        <w:rPr>
          <w:bCs/>
          <w:color w:val="000000" w:themeColor="text1"/>
          <w:sz w:val="20"/>
          <w:szCs w:val="20"/>
        </w:rPr>
        <w:lastRenderedPageBreak/>
        <w:t>comunitarias de las personas migrantes, retornadas y de las comunidades de acogida. Este proceso se fundamenta en fases planificadas, metodologías participativas y la articulación entre instituciones, sectores y territorios, con el propósito de garantizar intervenciones coherentes, sostenibles y con enfoque diferencial.</w:t>
      </w:r>
    </w:p>
    <w:p w14:paraId="62101469" w14:textId="77777777" w:rsidR="005E1ED2" w:rsidRPr="005E1ED2" w:rsidRDefault="005E1ED2" w:rsidP="005E1ED2">
      <w:pPr>
        <w:pStyle w:val="Normal0"/>
        <w:rPr>
          <w:bCs/>
          <w:color w:val="000000" w:themeColor="text1"/>
          <w:sz w:val="20"/>
          <w:szCs w:val="20"/>
        </w:rPr>
      </w:pPr>
    </w:p>
    <w:p w14:paraId="3DBA7371" w14:textId="7DD3F62B" w:rsidR="005E1ED2" w:rsidRDefault="005E1ED2" w:rsidP="005E1ED2">
      <w:pPr>
        <w:pStyle w:val="Normal0"/>
        <w:rPr>
          <w:bCs/>
          <w:color w:val="000000" w:themeColor="text1"/>
          <w:sz w:val="20"/>
          <w:szCs w:val="20"/>
        </w:rPr>
      </w:pPr>
      <w:r w:rsidRPr="005E1ED2">
        <w:rPr>
          <w:bCs/>
          <w:color w:val="000000" w:themeColor="text1"/>
          <w:sz w:val="20"/>
          <w:szCs w:val="20"/>
        </w:rPr>
        <w:t>Desde esta perspectiva, la acción psicosocial se entiende como un medio para fortalecer la adaptación, la integración y la resiliencia, reconociendo las particularidades socioculturales de cada población y contexto territorial. La coordinación interinstitucional y la cooperación internacional permiten que los programas psicosociales se implementen bajo principios de eficiencia, equidad y respeto por la dignidad humana, contribuyendo a la reconstrucción del tejido social y a la garantía de derechos fundamentales.</w:t>
      </w:r>
    </w:p>
    <w:p w14:paraId="4797DCC9" w14:textId="77777777" w:rsidR="005E1ED2" w:rsidRPr="005E1ED2" w:rsidRDefault="005E1ED2" w:rsidP="005E1ED2">
      <w:pPr>
        <w:pStyle w:val="Normal0"/>
        <w:rPr>
          <w:bCs/>
          <w:color w:val="000000" w:themeColor="text1"/>
          <w:sz w:val="20"/>
          <w:szCs w:val="20"/>
        </w:rPr>
      </w:pPr>
    </w:p>
    <w:p w14:paraId="76331D7E" w14:textId="1073A176" w:rsidR="0076734C" w:rsidRPr="005E1ED2" w:rsidRDefault="0076734C" w:rsidP="007E0A2C">
      <w:pPr>
        <w:pStyle w:val="Normal0"/>
        <w:numPr>
          <w:ilvl w:val="1"/>
          <w:numId w:val="3"/>
        </w:numPr>
        <w:rPr>
          <w:b/>
          <w:bCs/>
          <w:color w:val="000000" w:themeColor="text1"/>
          <w:sz w:val="20"/>
          <w:szCs w:val="20"/>
        </w:rPr>
      </w:pPr>
      <w:r w:rsidRPr="005E1ED2">
        <w:rPr>
          <w:b/>
          <w:bCs/>
          <w:color w:val="000000" w:themeColor="text1"/>
          <w:sz w:val="20"/>
          <w:szCs w:val="20"/>
        </w:rPr>
        <w:t>Etapas y fases de la intervención psicosocial</w:t>
      </w:r>
    </w:p>
    <w:p w14:paraId="3F05F632" w14:textId="62C2BD32" w:rsidR="005E1ED2" w:rsidRDefault="005E1ED2" w:rsidP="005E1ED2">
      <w:pPr>
        <w:pStyle w:val="Normal0"/>
        <w:rPr>
          <w:bCs/>
          <w:color w:val="000000" w:themeColor="text1"/>
          <w:sz w:val="20"/>
          <w:szCs w:val="20"/>
        </w:rPr>
      </w:pPr>
    </w:p>
    <w:p w14:paraId="1F355BE5" w14:textId="0F755243" w:rsidR="00930D3B" w:rsidRDefault="00A47187" w:rsidP="00930D3B">
      <w:pPr>
        <w:pStyle w:val="Normal0"/>
        <w:rPr>
          <w:bCs/>
          <w:color w:val="000000" w:themeColor="text1"/>
          <w:sz w:val="20"/>
          <w:szCs w:val="20"/>
        </w:rPr>
      </w:pPr>
      <w:r w:rsidRPr="00A47187">
        <w:rPr>
          <w:bCs/>
          <w:color w:val="000000" w:themeColor="text1"/>
          <w:sz w:val="20"/>
          <w:szCs w:val="20"/>
        </w:rPr>
        <w:t>La implementación de la estrategia psicosocial se desarrolla a través de etapas secuenciales y complementarias que garantizan una intervención integral y sostenida. Estas fases, que incluyen el diagnóstico, la intervención y el seguimiento, permiten comprender las condiciones individuales y colectivas de la población, orientar acciones estratégicas y valorar la efectividad del proceso.</w:t>
      </w:r>
    </w:p>
    <w:p w14:paraId="22E18858" w14:textId="77777777" w:rsidR="00A47187" w:rsidRDefault="00A47187" w:rsidP="00930D3B">
      <w:pPr>
        <w:pStyle w:val="Normal0"/>
        <w:rPr>
          <w:bCs/>
          <w:color w:val="000000" w:themeColor="text1"/>
          <w:sz w:val="20"/>
          <w:szCs w:val="20"/>
        </w:rPr>
      </w:pPr>
    </w:p>
    <w:p w14:paraId="6C68F60A" w14:textId="77777777" w:rsidR="00930D3B" w:rsidRDefault="00930D3B" w:rsidP="00930D3B">
      <w:pPr>
        <w:pStyle w:val="Normal0"/>
        <w:rPr>
          <w:bCs/>
          <w:color w:val="000000" w:themeColor="text1"/>
          <w:sz w:val="20"/>
          <w:szCs w:val="20"/>
        </w:rPr>
      </w:pPr>
      <w:r w:rsidRPr="00930D3B">
        <w:rPr>
          <w:b/>
          <w:bCs/>
          <w:color w:val="000000" w:themeColor="text1"/>
          <w:sz w:val="20"/>
          <w:szCs w:val="20"/>
        </w:rPr>
        <w:t>Figura 2.</w:t>
      </w:r>
      <w:r w:rsidRPr="005E1ED2">
        <w:rPr>
          <w:bCs/>
          <w:color w:val="000000" w:themeColor="text1"/>
          <w:sz w:val="20"/>
          <w:szCs w:val="20"/>
        </w:rPr>
        <w:t xml:space="preserve"> </w:t>
      </w:r>
      <w:r w:rsidRPr="00930D3B">
        <w:rPr>
          <w:bCs/>
          <w:i/>
          <w:color w:val="000000" w:themeColor="text1"/>
          <w:sz w:val="20"/>
          <w:szCs w:val="20"/>
        </w:rPr>
        <w:t xml:space="preserve">Etapas de la intervención </w:t>
      </w:r>
      <w:commentRangeStart w:id="2"/>
      <w:r w:rsidRPr="00930D3B">
        <w:rPr>
          <w:bCs/>
          <w:i/>
          <w:color w:val="000000" w:themeColor="text1"/>
          <w:sz w:val="20"/>
          <w:szCs w:val="20"/>
        </w:rPr>
        <w:t>psicosocial</w:t>
      </w:r>
      <w:commentRangeEnd w:id="2"/>
      <w:r w:rsidR="000D2696">
        <w:rPr>
          <w:rStyle w:val="Refdecomentario"/>
          <w:bCs/>
          <w:color w:val="000000" w:themeColor="text1"/>
          <w:sz w:val="20"/>
          <w:szCs w:val="20"/>
        </w:rPr>
        <w:commentReference w:id="2"/>
      </w:r>
    </w:p>
    <w:p w14:paraId="11B3E0FC" w14:textId="77777777" w:rsidR="00930D3B" w:rsidRDefault="00930D3B" w:rsidP="00930D3B">
      <w:pPr>
        <w:pStyle w:val="Normal0"/>
        <w:rPr>
          <w:bCs/>
          <w:color w:val="000000" w:themeColor="text1"/>
          <w:sz w:val="20"/>
          <w:szCs w:val="20"/>
        </w:rPr>
      </w:pPr>
      <w:r>
        <w:rPr>
          <w:bCs/>
          <w:noProof/>
          <w:color w:val="000000" w:themeColor="text1"/>
          <w:sz w:val="20"/>
          <w:szCs w:val="20"/>
          <w:lang w:val="en-US" w:eastAsia="en-US"/>
        </w:rPr>
        <w:drawing>
          <wp:inline distT="0" distB="0" distL="0" distR="0" wp14:anchorId="4F0EF72D" wp14:editId="5FF6105B">
            <wp:extent cx="6281420" cy="3427013"/>
            <wp:effectExtent l="0" t="0" r="24130" b="2540"/>
            <wp:docPr id="3" name="Diagrama 3" descr="La figura 2 representa el proceso de intervención psicosocial dividido en diagnóstico, intervención y seguimiento, como fases secuenciales y complementarias."/>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3CCAE70F" w14:textId="77777777" w:rsidR="00930D3B" w:rsidRPr="00D96AE6" w:rsidRDefault="00930D3B" w:rsidP="00930D3B">
      <w:pPr>
        <w:pStyle w:val="Normal0"/>
        <w:rPr>
          <w:bCs/>
          <w:color w:val="000000" w:themeColor="text1"/>
          <w:sz w:val="20"/>
          <w:szCs w:val="20"/>
        </w:rPr>
      </w:pPr>
    </w:p>
    <w:p w14:paraId="00EB3D15" w14:textId="77777777" w:rsidR="00930D3B" w:rsidRPr="00930D3B" w:rsidRDefault="00930D3B" w:rsidP="00930D3B">
      <w:pPr>
        <w:pStyle w:val="Normal0"/>
        <w:rPr>
          <w:bCs/>
          <w:color w:val="000000" w:themeColor="text1"/>
          <w:sz w:val="20"/>
          <w:szCs w:val="20"/>
        </w:rPr>
      </w:pPr>
      <w:r w:rsidRPr="00930D3B">
        <w:rPr>
          <w:bCs/>
          <w:color w:val="000000" w:themeColor="text1"/>
          <w:sz w:val="20"/>
          <w:szCs w:val="20"/>
        </w:rPr>
        <w:t>La primera etapa, correspondiente al diagnóstico, se centra en la identificación de factores de riesgo y protección, así como en la caracterización de los contextos familiares, sociales y comunitarios. Este análisis inicial permite reconocer las particularidades de la población migrante, retornada y de acogida, y establece las bases para una intervención pertinente.</w:t>
      </w:r>
    </w:p>
    <w:p w14:paraId="5B92F571" w14:textId="77777777" w:rsidR="00930D3B" w:rsidRPr="00930D3B" w:rsidRDefault="00930D3B" w:rsidP="00930D3B">
      <w:pPr>
        <w:pStyle w:val="Normal0"/>
        <w:rPr>
          <w:bCs/>
          <w:color w:val="000000" w:themeColor="text1"/>
          <w:sz w:val="20"/>
          <w:szCs w:val="20"/>
        </w:rPr>
      </w:pPr>
    </w:p>
    <w:p w14:paraId="2FDECD57" w14:textId="77777777" w:rsidR="00930D3B" w:rsidRPr="00930D3B" w:rsidRDefault="00930D3B" w:rsidP="00930D3B">
      <w:pPr>
        <w:pStyle w:val="Normal0"/>
        <w:rPr>
          <w:bCs/>
          <w:color w:val="000000" w:themeColor="text1"/>
          <w:sz w:val="20"/>
          <w:szCs w:val="20"/>
        </w:rPr>
      </w:pPr>
      <w:r w:rsidRPr="00930D3B">
        <w:rPr>
          <w:bCs/>
          <w:color w:val="000000" w:themeColor="text1"/>
          <w:sz w:val="20"/>
          <w:szCs w:val="20"/>
        </w:rPr>
        <w:t>En la etapa de intervención se implementan actividades orientadas al fortalecimiento emocional, la restauración de vínculos familiares y la cohesión social. Para ello, se aplican metodologías participativas y culturalmente pertinentes que favorecen la expresión de experiencias, el manejo emocional y la reconstrucción de redes de apoyo.</w:t>
      </w:r>
    </w:p>
    <w:p w14:paraId="11784705" w14:textId="77777777" w:rsidR="00930D3B" w:rsidRPr="00930D3B" w:rsidRDefault="00930D3B" w:rsidP="00930D3B">
      <w:pPr>
        <w:pStyle w:val="Normal0"/>
        <w:rPr>
          <w:bCs/>
          <w:color w:val="000000" w:themeColor="text1"/>
          <w:sz w:val="20"/>
          <w:szCs w:val="20"/>
        </w:rPr>
      </w:pPr>
    </w:p>
    <w:p w14:paraId="4E493813" w14:textId="77777777" w:rsidR="00930D3B" w:rsidRPr="00930D3B" w:rsidRDefault="00930D3B" w:rsidP="00930D3B">
      <w:pPr>
        <w:pStyle w:val="Normal0"/>
        <w:rPr>
          <w:bCs/>
          <w:color w:val="000000" w:themeColor="text1"/>
          <w:sz w:val="20"/>
          <w:szCs w:val="20"/>
        </w:rPr>
      </w:pPr>
      <w:r w:rsidRPr="00930D3B">
        <w:rPr>
          <w:bCs/>
          <w:color w:val="000000" w:themeColor="text1"/>
          <w:sz w:val="20"/>
          <w:szCs w:val="20"/>
        </w:rPr>
        <w:t>Finalmente, la fase de seguimiento busca asegurar la sostenibilidad de las acciones mediante el monitoreo continuo, la evaluación de avances y la retroalimentación entre actores institucionales y comunitarios. Este proceso permite ajustar las estrategias, garantizar la continuidad del acompañamiento y promover la autonomía de las comunidades.</w:t>
      </w:r>
    </w:p>
    <w:p w14:paraId="69F8FFA6" w14:textId="77777777" w:rsidR="00930D3B" w:rsidRPr="00930D3B" w:rsidRDefault="00930D3B" w:rsidP="00930D3B">
      <w:pPr>
        <w:pStyle w:val="Normal0"/>
        <w:rPr>
          <w:bCs/>
          <w:color w:val="000000" w:themeColor="text1"/>
          <w:sz w:val="20"/>
          <w:szCs w:val="20"/>
        </w:rPr>
      </w:pPr>
    </w:p>
    <w:p w14:paraId="52EA834D" w14:textId="4583019E" w:rsidR="00930D3B" w:rsidRDefault="00F86541" w:rsidP="00930D3B">
      <w:pPr>
        <w:pStyle w:val="Normal0"/>
        <w:rPr>
          <w:bCs/>
          <w:color w:val="000000" w:themeColor="text1"/>
          <w:sz w:val="20"/>
          <w:szCs w:val="20"/>
        </w:rPr>
      </w:pPr>
      <w:r>
        <w:rPr>
          <w:bCs/>
          <w:color w:val="000000" w:themeColor="text1"/>
          <w:sz w:val="20"/>
          <w:szCs w:val="20"/>
        </w:rPr>
        <w:t>De acuerdo con la OIM (2019</w:t>
      </w:r>
      <w:r w:rsidR="00A47187" w:rsidRPr="00A47187">
        <w:rPr>
          <w:bCs/>
          <w:color w:val="000000" w:themeColor="text1"/>
          <w:sz w:val="20"/>
          <w:szCs w:val="20"/>
        </w:rPr>
        <w:t>), la planificación por fases incrementa la efectividad del acompañamiento psicosocial y fortalece la capacidad de resiliencia de las comunidades afectadas por procesos migratorios. Asimismo, el Ministerio de Salud y Protección Social (2018), mediante el modelo PAPSIVI (Programa de Atención Psicosocial y Salud Integral a Víctimas), destaca la importancia de articular la atención psicosocial con estrategias de salud pública, reconociendo las particularidades culturales y emocionales de cada grupo poblacional.</w:t>
      </w:r>
    </w:p>
    <w:p w14:paraId="4B8D1AD6" w14:textId="77777777" w:rsidR="00A47187" w:rsidRPr="005E1ED2" w:rsidRDefault="00A47187" w:rsidP="00930D3B">
      <w:pPr>
        <w:pStyle w:val="Normal0"/>
        <w:rPr>
          <w:bCs/>
          <w:color w:val="000000" w:themeColor="text1"/>
          <w:sz w:val="20"/>
          <w:szCs w:val="20"/>
        </w:rPr>
      </w:pPr>
    </w:p>
    <w:p w14:paraId="21FF5819" w14:textId="3D6FA50B" w:rsidR="0076734C" w:rsidRPr="00FD34E4" w:rsidRDefault="0076734C" w:rsidP="007E0A2C">
      <w:pPr>
        <w:pStyle w:val="Normal0"/>
        <w:numPr>
          <w:ilvl w:val="1"/>
          <w:numId w:val="3"/>
        </w:numPr>
        <w:rPr>
          <w:b/>
          <w:bCs/>
          <w:color w:val="000000" w:themeColor="text1"/>
          <w:sz w:val="20"/>
          <w:szCs w:val="20"/>
        </w:rPr>
      </w:pPr>
      <w:r w:rsidRPr="00FD34E4">
        <w:rPr>
          <w:b/>
          <w:bCs/>
          <w:color w:val="000000" w:themeColor="text1"/>
          <w:sz w:val="20"/>
          <w:szCs w:val="20"/>
        </w:rPr>
        <w:t>Herramientas y metodologías de aplicación</w:t>
      </w:r>
    </w:p>
    <w:p w14:paraId="7F1B5BC7" w14:textId="579CD7C1" w:rsidR="00FD34E4" w:rsidRDefault="00FD34E4" w:rsidP="00FD34E4">
      <w:pPr>
        <w:pStyle w:val="Normal0"/>
        <w:rPr>
          <w:bCs/>
          <w:color w:val="000000" w:themeColor="text1"/>
          <w:sz w:val="20"/>
          <w:szCs w:val="20"/>
        </w:rPr>
      </w:pPr>
    </w:p>
    <w:p w14:paraId="7E6654E7" w14:textId="77777777" w:rsidR="00FD34E4" w:rsidRPr="00FD34E4" w:rsidRDefault="00FD34E4" w:rsidP="00FD34E4">
      <w:pPr>
        <w:pStyle w:val="Normal0"/>
        <w:rPr>
          <w:bCs/>
          <w:color w:val="000000" w:themeColor="text1"/>
          <w:sz w:val="20"/>
          <w:szCs w:val="20"/>
        </w:rPr>
      </w:pPr>
      <w:r w:rsidRPr="00FD34E4">
        <w:rPr>
          <w:bCs/>
          <w:color w:val="000000" w:themeColor="text1"/>
          <w:sz w:val="20"/>
          <w:szCs w:val="20"/>
        </w:rPr>
        <w:t>El acompañamiento psicosocial se desarrolla mediante herramientas y metodologías orientadas a trabajar los niveles individual, familiar y comunitario. Estas intervenciones favorecen la expresión emocional, la reconstrucción del tejido social, la adaptación cultural y la participación en el entorno. Según la Organización Panamericana de la Salud (OPS, 2019), la atención psicosocial debe fundamentarse en metodologías participativas y culturalmente pertinentes, capaces de fortalecer la autonomía, la resiliencia y el sentido de pertenencia.</w:t>
      </w:r>
    </w:p>
    <w:p w14:paraId="36D40F77" w14:textId="77777777" w:rsidR="00FD34E4" w:rsidRPr="00FD34E4" w:rsidRDefault="00FD34E4" w:rsidP="00FD34E4">
      <w:pPr>
        <w:pStyle w:val="Normal0"/>
        <w:rPr>
          <w:bCs/>
          <w:color w:val="000000" w:themeColor="text1"/>
          <w:sz w:val="20"/>
          <w:szCs w:val="20"/>
        </w:rPr>
      </w:pPr>
    </w:p>
    <w:p w14:paraId="2D9B8A9D" w14:textId="4D3DFB2E" w:rsidR="00FD34E4" w:rsidRDefault="00FD34E4" w:rsidP="00FD34E4">
      <w:pPr>
        <w:pStyle w:val="Normal0"/>
        <w:rPr>
          <w:bCs/>
          <w:color w:val="000000" w:themeColor="text1"/>
          <w:sz w:val="20"/>
          <w:szCs w:val="20"/>
        </w:rPr>
      </w:pPr>
      <w:r w:rsidRPr="00FD34E4">
        <w:rPr>
          <w:bCs/>
          <w:color w:val="000000" w:themeColor="text1"/>
          <w:sz w:val="20"/>
          <w:szCs w:val="20"/>
        </w:rPr>
        <w:t>A su vez, el Ministerio de Salud y Protección Social (2022) destaca la importancia de adaptar los instrumentos de intervención a las características socioculturales del territorio, fortaleciendo la acción intersectorial, la continuidad del acompañamiento y la identificación de recursos comunitarios. Estos enfoques posibilitan la creación de redes locales de apoyo, la generación de confianza y la consolidación de espacios de encuentro que articulan la experiencia individual con la acción colectiva.</w:t>
      </w:r>
    </w:p>
    <w:p w14:paraId="43850056" w14:textId="1466E7D0" w:rsidR="00FD34E4" w:rsidRDefault="00FD34E4" w:rsidP="00FD34E4">
      <w:pPr>
        <w:pStyle w:val="Normal0"/>
        <w:rPr>
          <w:bCs/>
          <w:color w:val="000000" w:themeColor="text1"/>
          <w:sz w:val="20"/>
          <w:szCs w:val="20"/>
        </w:rPr>
      </w:pPr>
    </w:p>
    <w:p w14:paraId="4AD7C9E3" w14:textId="00BB4251" w:rsidR="00FD34E4" w:rsidRDefault="00FD34E4" w:rsidP="00FD34E4">
      <w:pPr>
        <w:pStyle w:val="Normal0"/>
        <w:rPr>
          <w:bCs/>
          <w:color w:val="000000" w:themeColor="text1"/>
          <w:sz w:val="20"/>
          <w:szCs w:val="20"/>
        </w:rPr>
      </w:pPr>
      <w:r w:rsidRPr="00C7717F">
        <w:rPr>
          <w:b/>
          <w:bCs/>
          <w:color w:val="000000" w:themeColor="text1"/>
          <w:sz w:val="20"/>
          <w:szCs w:val="20"/>
        </w:rPr>
        <w:t>Tabla 1.</w:t>
      </w:r>
      <w:r w:rsidRPr="00FD34E4">
        <w:rPr>
          <w:bCs/>
          <w:color w:val="000000" w:themeColor="text1"/>
          <w:sz w:val="20"/>
          <w:szCs w:val="20"/>
        </w:rPr>
        <w:t xml:space="preserve"> </w:t>
      </w:r>
      <w:r w:rsidRPr="00C7717F">
        <w:rPr>
          <w:bCs/>
          <w:i/>
          <w:color w:val="000000" w:themeColor="text1"/>
          <w:sz w:val="20"/>
          <w:szCs w:val="20"/>
        </w:rPr>
        <w:t>Principales herramientas de intervención psicosocial</w:t>
      </w:r>
    </w:p>
    <w:tbl>
      <w:tblPr>
        <w:tblStyle w:val="Tablaconcuadrcula"/>
        <w:tblW w:w="0" w:type="auto"/>
        <w:tblInd w:w="0" w:type="dxa"/>
        <w:tblLook w:val="04A0" w:firstRow="1" w:lastRow="0" w:firstColumn="1" w:lastColumn="0" w:noHBand="0" w:noVBand="1"/>
        <w:tblCaption w:val="Tabla 1. Principales herramientas de intervención psicosocial"/>
      </w:tblPr>
      <w:tblGrid>
        <w:gridCol w:w="3320"/>
        <w:gridCol w:w="3321"/>
        <w:gridCol w:w="3321"/>
      </w:tblGrid>
      <w:tr w:rsidR="00FD34E4" w:rsidRPr="00FD34E4" w14:paraId="037B4F05" w14:textId="77777777" w:rsidTr="00FD34E4">
        <w:tc>
          <w:tcPr>
            <w:tcW w:w="3320" w:type="dxa"/>
          </w:tcPr>
          <w:p w14:paraId="59B03A4E" w14:textId="31C08A95" w:rsidR="00FD34E4" w:rsidRPr="00C7717F" w:rsidRDefault="00FD34E4" w:rsidP="00FD34E4">
            <w:pPr>
              <w:pStyle w:val="Normal0"/>
              <w:rPr>
                <w:b/>
                <w:bCs/>
                <w:color w:val="000000" w:themeColor="text1"/>
                <w:sz w:val="20"/>
                <w:szCs w:val="20"/>
              </w:rPr>
            </w:pPr>
            <w:r w:rsidRPr="00C7717F">
              <w:rPr>
                <w:b/>
                <w:sz w:val="20"/>
                <w:szCs w:val="20"/>
              </w:rPr>
              <w:t>Herramienta</w:t>
            </w:r>
          </w:p>
        </w:tc>
        <w:tc>
          <w:tcPr>
            <w:tcW w:w="3321" w:type="dxa"/>
          </w:tcPr>
          <w:p w14:paraId="58B9B4FA" w14:textId="42913F8F" w:rsidR="00FD34E4" w:rsidRPr="00C7717F" w:rsidRDefault="00FD34E4" w:rsidP="00FD34E4">
            <w:pPr>
              <w:pStyle w:val="Normal0"/>
              <w:rPr>
                <w:b/>
                <w:bCs/>
                <w:color w:val="000000" w:themeColor="text1"/>
                <w:sz w:val="20"/>
                <w:szCs w:val="20"/>
              </w:rPr>
            </w:pPr>
            <w:r w:rsidRPr="00C7717F">
              <w:rPr>
                <w:b/>
                <w:sz w:val="20"/>
                <w:szCs w:val="20"/>
              </w:rPr>
              <w:t>Nivel de intervención</w:t>
            </w:r>
          </w:p>
        </w:tc>
        <w:tc>
          <w:tcPr>
            <w:tcW w:w="3321" w:type="dxa"/>
          </w:tcPr>
          <w:p w14:paraId="6760B136" w14:textId="59402B16" w:rsidR="00FD34E4" w:rsidRPr="00C7717F" w:rsidRDefault="00FD34E4" w:rsidP="00FD34E4">
            <w:pPr>
              <w:pStyle w:val="Normal0"/>
              <w:rPr>
                <w:b/>
                <w:bCs/>
                <w:color w:val="000000" w:themeColor="text1"/>
                <w:sz w:val="20"/>
                <w:szCs w:val="20"/>
              </w:rPr>
            </w:pPr>
            <w:r w:rsidRPr="00C7717F">
              <w:rPr>
                <w:b/>
                <w:sz w:val="20"/>
                <w:szCs w:val="20"/>
              </w:rPr>
              <w:t>Propósito principal</w:t>
            </w:r>
          </w:p>
        </w:tc>
      </w:tr>
      <w:tr w:rsidR="00FD34E4" w:rsidRPr="00FD34E4" w14:paraId="480D4BC4" w14:textId="77777777" w:rsidTr="00FD34E4">
        <w:tc>
          <w:tcPr>
            <w:tcW w:w="3320" w:type="dxa"/>
          </w:tcPr>
          <w:p w14:paraId="2C932399" w14:textId="55AAAFEE" w:rsidR="00FD34E4" w:rsidRPr="00FD34E4" w:rsidRDefault="00FD34E4" w:rsidP="00FD34E4">
            <w:pPr>
              <w:pStyle w:val="Normal0"/>
              <w:rPr>
                <w:bCs/>
                <w:color w:val="000000" w:themeColor="text1"/>
                <w:sz w:val="20"/>
                <w:szCs w:val="20"/>
              </w:rPr>
            </w:pPr>
            <w:r w:rsidRPr="00FD34E4">
              <w:rPr>
                <w:sz w:val="20"/>
                <w:szCs w:val="20"/>
              </w:rPr>
              <w:t>Círculos de palabra</w:t>
            </w:r>
            <w:r w:rsidR="00C7717F">
              <w:rPr>
                <w:sz w:val="20"/>
                <w:szCs w:val="20"/>
              </w:rPr>
              <w:t>.</w:t>
            </w:r>
          </w:p>
        </w:tc>
        <w:tc>
          <w:tcPr>
            <w:tcW w:w="3321" w:type="dxa"/>
          </w:tcPr>
          <w:p w14:paraId="23C96193" w14:textId="0C039BF8" w:rsidR="00FD34E4" w:rsidRPr="00FD34E4" w:rsidRDefault="00FD34E4" w:rsidP="00FD34E4">
            <w:pPr>
              <w:pStyle w:val="Normal0"/>
              <w:rPr>
                <w:bCs/>
                <w:color w:val="000000" w:themeColor="text1"/>
                <w:sz w:val="20"/>
                <w:szCs w:val="20"/>
              </w:rPr>
            </w:pPr>
            <w:r w:rsidRPr="00FD34E4">
              <w:rPr>
                <w:sz w:val="20"/>
                <w:szCs w:val="20"/>
              </w:rPr>
              <w:t>Comunitario</w:t>
            </w:r>
            <w:r w:rsidR="00C7717F">
              <w:rPr>
                <w:sz w:val="20"/>
                <w:szCs w:val="20"/>
              </w:rPr>
              <w:t>.</w:t>
            </w:r>
          </w:p>
        </w:tc>
        <w:tc>
          <w:tcPr>
            <w:tcW w:w="3321" w:type="dxa"/>
          </w:tcPr>
          <w:p w14:paraId="7FB118B1" w14:textId="7F8B225A" w:rsidR="00FD34E4" w:rsidRPr="00FD34E4" w:rsidRDefault="00FD34E4" w:rsidP="00FD34E4">
            <w:pPr>
              <w:pStyle w:val="Normal0"/>
              <w:rPr>
                <w:bCs/>
                <w:color w:val="000000" w:themeColor="text1"/>
                <w:sz w:val="20"/>
                <w:szCs w:val="20"/>
              </w:rPr>
            </w:pPr>
            <w:r w:rsidRPr="00FD34E4">
              <w:rPr>
                <w:sz w:val="20"/>
                <w:szCs w:val="20"/>
              </w:rPr>
              <w:t>Promover la escucha activa, el diálogo y la construcción colectiva de significados.</w:t>
            </w:r>
          </w:p>
        </w:tc>
      </w:tr>
      <w:tr w:rsidR="00FD34E4" w:rsidRPr="00FD34E4" w14:paraId="051F2555" w14:textId="77777777" w:rsidTr="00FD34E4">
        <w:tc>
          <w:tcPr>
            <w:tcW w:w="3320" w:type="dxa"/>
          </w:tcPr>
          <w:p w14:paraId="412075A5" w14:textId="73A879F0" w:rsidR="00FD34E4" w:rsidRPr="00FD34E4" w:rsidRDefault="00C7717F" w:rsidP="00FD34E4">
            <w:pPr>
              <w:pStyle w:val="Normal0"/>
              <w:rPr>
                <w:bCs/>
                <w:color w:val="000000" w:themeColor="text1"/>
                <w:sz w:val="20"/>
                <w:szCs w:val="20"/>
              </w:rPr>
            </w:pPr>
            <w:r>
              <w:rPr>
                <w:sz w:val="20"/>
                <w:szCs w:val="20"/>
              </w:rPr>
              <w:t>Talleres de e</w:t>
            </w:r>
            <w:r w:rsidR="00FD34E4" w:rsidRPr="00FD34E4">
              <w:rPr>
                <w:sz w:val="20"/>
                <w:szCs w:val="20"/>
              </w:rPr>
              <w:t>xpre</w:t>
            </w:r>
            <w:r>
              <w:rPr>
                <w:sz w:val="20"/>
                <w:szCs w:val="20"/>
              </w:rPr>
              <w:t>sión emocional (arte, escritura y</w:t>
            </w:r>
            <w:r w:rsidR="00FD34E4" w:rsidRPr="00FD34E4">
              <w:rPr>
                <w:sz w:val="20"/>
                <w:szCs w:val="20"/>
              </w:rPr>
              <w:t xml:space="preserve"> diálogo)</w:t>
            </w:r>
            <w:r>
              <w:rPr>
                <w:sz w:val="20"/>
                <w:szCs w:val="20"/>
              </w:rPr>
              <w:t>.</w:t>
            </w:r>
          </w:p>
        </w:tc>
        <w:tc>
          <w:tcPr>
            <w:tcW w:w="3321" w:type="dxa"/>
          </w:tcPr>
          <w:p w14:paraId="154E13CF" w14:textId="018337AA" w:rsidR="00FD34E4" w:rsidRPr="00FD34E4" w:rsidRDefault="00FD34E4" w:rsidP="00FD34E4">
            <w:pPr>
              <w:pStyle w:val="Normal0"/>
              <w:rPr>
                <w:bCs/>
                <w:color w:val="000000" w:themeColor="text1"/>
                <w:sz w:val="20"/>
                <w:szCs w:val="20"/>
              </w:rPr>
            </w:pPr>
            <w:r w:rsidRPr="00FD34E4">
              <w:rPr>
                <w:sz w:val="20"/>
                <w:szCs w:val="20"/>
              </w:rPr>
              <w:t>Individual y grupal</w:t>
            </w:r>
            <w:r w:rsidR="00C7717F">
              <w:rPr>
                <w:sz w:val="20"/>
                <w:szCs w:val="20"/>
              </w:rPr>
              <w:t>.</w:t>
            </w:r>
          </w:p>
        </w:tc>
        <w:tc>
          <w:tcPr>
            <w:tcW w:w="3321" w:type="dxa"/>
          </w:tcPr>
          <w:p w14:paraId="6F5AB002" w14:textId="25233676" w:rsidR="00FD34E4" w:rsidRPr="00FD34E4" w:rsidRDefault="00FD34E4" w:rsidP="00FD34E4">
            <w:pPr>
              <w:pStyle w:val="Normal0"/>
              <w:rPr>
                <w:bCs/>
                <w:color w:val="000000" w:themeColor="text1"/>
                <w:sz w:val="20"/>
                <w:szCs w:val="20"/>
              </w:rPr>
            </w:pPr>
            <w:r w:rsidRPr="00FD34E4">
              <w:rPr>
                <w:sz w:val="20"/>
                <w:szCs w:val="20"/>
              </w:rPr>
              <w:t>Facilitar la identificación y manifestación de emociones.</w:t>
            </w:r>
          </w:p>
        </w:tc>
      </w:tr>
      <w:tr w:rsidR="00FD34E4" w:rsidRPr="00FD34E4" w14:paraId="1D2FCDC5" w14:textId="77777777" w:rsidTr="00FD34E4">
        <w:tc>
          <w:tcPr>
            <w:tcW w:w="3320" w:type="dxa"/>
          </w:tcPr>
          <w:p w14:paraId="16E7D0E0" w14:textId="6A9A879F" w:rsidR="00FD34E4" w:rsidRPr="00FD34E4" w:rsidRDefault="00FD34E4" w:rsidP="00FD34E4">
            <w:pPr>
              <w:pStyle w:val="Normal0"/>
              <w:rPr>
                <w:bCs/>
                <w:color w:val="000000" w:themeColor="text1"/>
                <w:sz w:val="20"/>
                <w:szCs w:val="20"/>
              </w:rPr>
            </w:pPr>
            <w:r w:rsidRPr="00FD34E4">
              <w:rPr>
                <w:sz w:val="20"/>
                <w:szCs w:val="20"/>
              </w:rPr>
              <w:t>Grupos de apoyo</w:t>
            </w:r>
            <w:r w:rsidR="00C7717F">
              <w:rPr>
                <w:sz w:val="20"/>
                <w:szCs w:val="20"/>
              </w:rPr>
              <w:t>.</w:t>
            </w:r>
          </w:p>
        </w:tc>
        <w:tc>
          <w:tcPr>
            <w:tcW w:w="3321" w:type="dxa"/>
          </w:tcPr>
          <w:p w14:paraId="5644CE2E" w14:textId="21FB1B93" w:rsidR="00FD34E4" w:rsidRPr="00FD34E4" w:rsidRDefault="00FD34E4" w:rsidP="00FD34E4">
            <w:pPr>
              <w:pStyle w:val="Normal0"/>
              <w:rPr>
                <w:bCs/>
                <w:color w:val="000000" w:themeColor="text1"/>
                <w:sz w:val="20"/>
                <w:szCs w:val="20"/>
              </w:rPr>
            </w:pPr>
            <w:r w:rsidRPr="00FD34E4">
              <w:rPr>
                <w:sz w:val="20"/>
                <w:szCs w:val="20"/>
              </w:rPr>
              <w:t>Comunitario</w:t>
            </w:r>
            <w:r w:rsidR="00C7717F">
              <w:rPr>
                <w:sz w:val="20"/>
                <w:szCs w:val="20"/>
              </w:rPr>
              <w:t>.</w:t>
            </w:r>
          </w:p>
        </w:tc>
        <w:tc>
          <w:tcPr>
            <w:tcW w:w="3321" w:type="dxa"/>
          </w:tcPr>
          <w:p w14:paraId="28A6AC61" w14:textId="5A193294" w:rsidR="00FD34E4" w:rsidRPr="00FD34E4" w:rsidRDefault="00FD34E4" w:rsidP="00FD34E4">
            <w:pPr>
              <w:pStyle w:val="Normal0"/>
              <w:rPr>
                <w:bCs/>
                <w:color w:val="000000" w:themeColor="text1"/>
                <w:sz w:val="20"/>
                <w:szCs w:val="20"/>
              </w:rPr>
            </w:pPr>
            <w:r w:rsidRPr="00FD34E4">
              <w:rPr>
                <w:sz w:val="20"/>
                <w:szCs w:val="20"/>
              </w:rPr>
              <w:t>Compartir experiencias, estrategias de afrontamiento y fortalecimiento mutuo.</w:t>
            </w:r>
          </w:p>
        </w:tc>
      </w:tr>
      <w:tr w:rsidR="00FD34E4" w:rsidRPr="00FD34E4" w14:paraId="088823CB" w14:textId="77777777" w:rsidTr="00FD34E4">
        <w:tc>
          <w:tcPr>
            <w:tcW w:w="3320" w:type="dxa"/>
          </w:tcPr>
          <w:p w14:paraId="4DF5D1D0" w14:textId="4551C4D0" w:rsidR="00FD34E4" w:rsidRPr="00FD34E4" w:rsidRDefault="00FD34E4" w:rsidP="00FD34E4">
            <w:pPr>
              <w:pStyle w:val="Normal0"/>
              <w:rPr>
                <w:bCs/>
                <w:color w:val="000000" w:themeColor="text1"/>
                <w:sz w:val="20"/>
                <w:szCs w:val="20"/>
              </w:rPr>
            </w:pPr>
            <w:r w:rsidRPr="00FD34E4">
              <w:rPr>
                <w:sz w:val="20"/>
                <w:szCs w:val="20"/>
              </w:rPr>
              <w:t>Orientación familiar</w:t>
            </w:r>
            <w:r w:rsidR="00C7717F">
              <w:rPr>
                <w:sz w:val="20"/>
                <w:szCs w:val="20"/>
              </w:rPr>
              <w:t>.</w:t>
            </w:r>
          </w:p>
        </w:tc>
        <w:tc>
          <w:tcPr>
            <w:tcW w:w="3321" w:type="dxa"/>
          </w:tcPr>
          <w:p w14:paraId="6A7EEAD5" w14:textId="395D8D54" w:rsidR="00FD34E4" w:rsidRPr="00FD34E4" w:rsidRDefault="00FD34E4" w:rsidP="00FD34E4">
            <w:pPr>
              <w:pStyle w:val="Normal0"/>
              <w:rPr>
                <w:bCs/>
                <w:color w:val="000000" w:themeColor="text1"/>
                <w:sz w:val="20"/>
                <w:szCs w:val="20"/>
              </w:rPr>
            </w:pPr>
            <w:r w:rsidRPr="00FD34E4">
              <w:rPr>
                <w:sz w:val="20"/>
                <w:szCs w:val="20"/>
              </w:rPr>
              <w:t>Familiar</w:t>
            </w:r>
            <w:r w:rsidR="00C7717F">
              <w:rPr>
                <w:sz w:val="20"/>
                <w:szCs w:val="20"/>
              </w:rPr>
              <w:t>.</w:t>
            </w:r>
          </w:p>
        </w:tc>
        <w:tc>
          <w:tcPr>
            <w:tcW w:w="3321" w:type="dxa"/>
          </w:tcPr>
          <w:p w14:paraId="2203D827" w14:textId="1CDB2665" w:rsidR="00FD34E4" w:rsidRPr="00FD34E4" w:rsidRDefault="00FD34E4" w:rsidP="00FD34E4">
            <w:pPr>
              <w:pStyle w:val="Normal0"/>
              <w:rPr>
                <w:bCs/>
                <w:color w:val="000000" w:themeColor="text1"/>
                <w:sz w:val="20"/>
                <w:szCs w:val="20"/>
              </w:rPr>
            </w:pPr>
            <w:r w:rsidRPr="00FD34E4">
              <w:rPr>
                <w:sz w:val="20"/>
                <w:szCs w:val="20"/>
              </w:rPr>
              <w:t>Potenciar vínculos, roles y dinámicas de convivencia.</w:t>
            </w:r>
          </w:p>
        </w:tc>
      </w:tr>
      <w:tr w:rsidR="00FD34E4" w:rsidRPr="00FD34E4" w14:paraId="2B7F94B5" w14:textId="77777777" w:rsidTr="00FD34E4">
        <w:tc>
          <w:tcPr>
            <w:tcW w:w="3320" w:type="dxa"/>
          </w:tcPr>
          <w:p w14:paraId="69D1CB21" w14:textId="6CF84889" w:rsidR="00FD34E4" w:rsidRPr="00FD34E4" w:rsidRDefault="00FD34E4" w:rsidP="00FD34E4">
            <w:pPr>
              <w:pStyle w:val="Normal0"/>
              <w:rPr>
                <w:bCs/>
                <w:color w:val="000000" w:themeColor="text1"/>
                <w:sz w:val="20"/>
                <w:szCs w:val="20"/>
              </w:rPr>
            </w:pPr>
            <w:r w:rsidRPr="00FD34E4">
              <w:rPr>
                <w:sz w:val="20"/>
                <w:szCs w:val="20"/>
              </w:rPr>
              <w:t>Actividades artísticas, lúdicas y culturales</w:t>
            </w:r>
            <w:r w:rsidR="00C7717F">
              <w:rPr>
                <w:sz w:val="20"/>
                <w:szCs w:val="20"/>
              </w:rPr>
              <w:t>.</w:t>
            </w:r>
          </w:p>
        </w:tc>
        <w:tc>
          <w:tcPr>
            <w:tcW w:w="3321" w:type="dxa"/>
          </w:tcPr>
          <w:p w14:paraId="306AAD85" w14:textId="550393F6" w:rsidR="00FD34E4" w:rsidRPr="00FD34E4" w:rsidRDefault="00FD34E4" w:rsidP="00FD34E4">
            <w:pPr>
              <w:pStyle w:val="Normal0"/>
              <w:rPr>
                <w:bCs/>
                <w:color w:val="000000" w:themeColor="text1"/>
                <w:sz w:val="20"/>
                <w:szCs w:val="20"/>
              </w:rPr>
            </w:pPr>
            <w:r w:rsidRPr="00FD34E4">
              <w:rPr>
                <w:sz w:val="20"/>
                <w:szCs w:val="20"/>
              </w:rPr>
              <w:t>Comunitario</w:t>
            </w:r>
            <w:r w:rsidR="00C7717F">
              <w:rPr>
                <w:sz w:val="20"/>
                <w:szCs w:val="20"/>
              </w:rPr>
              <w:t>.</w:t>
            </w:r>
          </w:p>
        </w:tc>
        <w:tc>
          <w:tcPr>
            <w:tcW w:w="3321" w:type="dxa"/>
          </w:tcPr>
          <w:p w14:paraId="078F9CD0" w14:textId="56EE63A7" w:rsidR="00FD34E4" w:rsidRPr="00FD34E4" w:rsidRDefault="00FD34E4" w:rsidP="00FD34E4">
            <w:pPr>
              <w:pStyle w:val="Normal0"/>
              <w:rPr>
                <w:bCs/>
                <w:color w:val="000000" w:themeColor="text1"/>
                <w:sz w:val="20"/>
                <w:szCs w:val="20"/>
              </w:rPr>
            </w:pPr>
            <w:r w:rsidRPr="00FD34E4">
              <w:rPr>
                <w:sz w:val="20"/>
                <w:szCs w:val="20"/>
              </w:rPr>
              <w:t>Impulsar la participación, la cohesión social y la integración comunitaria.</w:t>
            </w:r>
          </w:p>
        </w:tc>
      </w:tr>
    </w:tbl>
    <w:p w14:paraId="2AEBC570" w14:textId="77777777" w:rsidR="00FD34E4" w:rsidRDefault="00FD34E4" w:rsidP="00FD34E4">
      <w:pPr>
        <w:pStyle w:val="Normal0"/>
        <w:rPr>
          <w:bCs/>
          <w:color w:val="000000" w:themeColor="text1"/>
          <w:sz w:val="20"/>
          <w:szCs w:val="20"/>
        </w:rPr>
      </w:pPr>
    </w:p>
    <w:p w14:paraId="1CD2D1E9" w14:textId="736C380C" w:rsidR="00FD34E4" w:rsidRDefault="00C7717F" w:rsidP="00FD34E4">
      <w:pPr>
        <w:pStyle w:val="Normal0"/>
        <w:rPr>
          <w:bCs/>
          <w:color w:val="000000" w:themeColor="text1"/>
          <w:sz w:val="20"/>
          <w:szCs w:val="20"/>
        </w:rPr>
      </w:pPr>
      <w:r w:rsidRPr="00C7717F">
        <w:rPr>
          <w:bCs/>
          <w:color w:val="000000" w:themeColor="text1"/>
          <w:sz w:val="20"/>
          <w:szCs w:val="20"/>
        </w:rPr>
        <w:t xml:space="preserve">En conjunto, estas herramientas y metodologías consolidan procesos de acompañamiento psicosocial que responden de manera integral a las necesidades de las personas migrantes, retornadas y comunidades de acogida. Su aplicación articulada permite fortalecer la resiliencia, promover la participación comunitaria y generar condiciones favorables para la integración y el bienestar. Al basarse en enfoques participativos y </w:t>
      </w:r>
      <w:r w:rsidRPr="00C7717F">
        <w:rPr>
          <w:bCs/>
          <w:color w:val="000000" w:themeColor="text1"/>
          <w:sz w:val="20"/>
          <w:szCs w:val="20"/>
        </w:rPr>
        <w:lastRenderedPageBreak/>
        <w:t>culturalmente pertinentes, estas estrategias garantizan intervenciones más humanas, inclusivas y sostenibles en los distintos territorios.</w:t>
      </w:r>
    </w:p>
    <w:p w14:paraId="70192C9A" w14:textId="10D0FB8C" w:rsidR="00C7717F" w:rsidRDefault="00C7717F" w:rsidP="00FD34E4">
      <w:pPr>
        <w:pStyle w:val="Normal0"/>
        <w:rPr>
          <w:bCs/>
          <w:color w:val="000000" w:themeColor="text1"/>
          <w:sz w:val="20"/>
          <w:szCs w:val="20"/>
        </w:rPr>
      </w:pPr>
    </w:p>
    <w:p w14:paraId="3C4ED70B" w14:textId="77777777" w:rsidR="00C7717F" w:rsidRPr="00D96AE6" w:rsidRDefault="00C7717F" w:rsidP="00FD34E4">
      <w:pPr>
        <w:pStyle w:val="Normal0"/>
        <w:rPr>
          <w:bCs/>
          <w:color w:val="000000" w:themeColor="text1"/>
          <w:sz w:val="20"/>
          <w:szCs w:val="20"/>
        </w:rPr>
      </w:pPr>
    </w:p>
    <w:p w14:paraId="5BE36B28" w14:textId="661D2153" w:rsidR="0076734C" w:rsidRPr="00AF6FFB" w:rsidRDefault="0076734C" w:rsidP="007E0A2C">
      <w:pPr>
        <w:pStyle w:val="Normal0"/>
        <w:numPr>
          <w:ilvl w:val="1"/>
          <w:numId w:val="3"/>
        </w:numPr>
        <w:rPr>
          <w:b/>
          <w:bCs/>
          <w:color w:val="000000" w:themeColor="text1"/>
          <w:sz w:val="20"/>
          <w:szCs w:val="20"/>
        </w:rPr>
      </w:pPr>
      <w:r w:rsidRPr="00AF6FFB">
        <w:rPr>
          <w:b/>
          <w:bCs/>
          <w:color w:val="000000" w:themeColor="text1"/>
          <w:sz w:val="20"/>
          <w:szCs w:val="20"/>
        </w:rPr>
        <w:t>Coordinación y articulación interinstitucional</w:t>
      </w:r>
    </w:p>
    <w:p w14:paraId="06946890" w14:textId="7F6F6966" w:rsidR="00AF6FFB" w:rsidRDefault="00AF6FFB" w:rsidP="00AF6FFB">
      <w:pPr>
        <w:pStyle w:val="Normal0"/>
        <w:rPr>
          <w:bCs/>
          <w:color w:val="000000" w:themeColor="text1"/>
          <w:sz w:val="20"/>
          <w:szCs w:val="20"/>
        </w:rPr>
      </w:pPr>
    </w:p>
    <w:p w14:paraId="01481D80" w14:textId="77777777" w:rsidR="00AF6FFB" w:rsidRPr="00AF6FFB" w:rsidRDefault="00AF6FFB" w:rsidP="00AF6FFB">
      <w:pPr>
        <w:pStyle w:val="Normal0"/>
        <w:rPr>
          <w:bCs/>
          <w:color w:val="000000" w:themeColor="text1"/>
          <w:sz w:val="20"/>
          <w:szCs w:val="20"/>
        </w:rPr>
      </w:pPr>
      <w:r w:rsidRPr="00AF6FFB">
        <w:rPr>
          <w:bCs/>
          <w:color w:val="000000" w:themeColor="text1"/>
          <w:sz w:val="20"/>
          <w:szCs w:val="20"/>
        </w:rPr>
        <w:t>La efectividad del acompañamiento psicosocial depende de una coordinación interinstitucional sólida y de una articulación territorial que garantice intervenciones coherentes, oportunas y complementarias. Esta acción transversal tiene como propósito consolidar estrategias y mecanismos de trabajo conjunto entre instituciones, sectores y niveles de gobierno, asegurando la puesta en marcha de las acciones planteadas en la estrategia. En este marco, se reconocen tres espacios fundamentales de articulación:</w:t>
      </w:r>
    </w:p>
    <w:p w14:paraId="46A07205" w14:textId="77777777" w:rsidR="00AF6FFB" w:rsidRPr="00AF6FFB" w:rsidRDefault="00AF6FFB" w:rsidP="00AF6FFB">
      <w:pPr>
        <w:pStyle w:val="Normal0"/>
        <w:rPr>
          <w:bCs/>
          <w:color w:val="000000" w:themeColor="text1"/>
          <w:sz w:val="20"/>
          <w:szCs w:val="20"/>
        </w:rPr>
      </w:pPr>
    </w:p>
    <w:p w14:paraId="3E3B3623" w14:textId="77777777" w:rsidR="00AF6FFB" w:rsidRDefault="00AF6FFB" w:rsidP="007E0A2C">
      <w:pPr>
        <w:pStyle w:val="Normal0"/>
        <w:numPr>
          <w:ilvl w:val="0"/>
          <w:numId w:val="5"/>
        </w:numPr>
        <w:rPr>
          <w:b/>
          <w:bCs/>
          <w:color w:val="000000" w:themeColor="text1"/>
          <w:sz w:val="20"/>
          <w:szCs w:val="20"/>
        </w:rPr>
      </w:pPr>
      <w:r w:rsidRPr="00AF6FFB">
        <w:rPr>
          <w:b/>
          <w:bCs/>
          <w:color w:val="000000" w:themeColor="text1"/>
          <w:sz w:val="20"/>
          <w:szCs w:val="20"/>
        </w:rPr>
        <w:t>Nación–territorio</w:t>
      </w:r>
      <w:r>
        <w:rPr>
          <w:b/>
          <w:bCs/>
          <w:color w:val="000000" w:themeColor="text1"/>
          <w:sz w:val="20"/>
          <w:szCs w:val="20"/>
        </w:rPr>
        <w:t>:</w:t>
      </w:r>
      <w:r w:rsidRPr="00AF6FFB">
        <w:rPr>
          <w:b/>
          <w:bCs/>
          <w:color w:val="000000" w:themeColor="text1"/>
          <w:sz w:val="20"/>
          <w:szCs w:val="20"/>
        </w:rPr>
        <w:t xml:space="preserve"> </w:t>
      </w:r>
      <w:r w:rsidRPr="00AF6FFB">
        <w:rPr>
          <w:bCs/>
          <w:color w:val="000000" w:themeColor="text1"/>
          <w:sz w:val="20"/>
          <w:szCs w:val="20"/>
        </w:rPr>
        <w:t>orientado a la coordinación entre el nivel nacional y las entidades territoriales para fortalecer la implementación de acciones psicosociales, unificar lineamientos y garantizar que las orientaciones técnicas se adapten a las realidades locales.</w:t>
      </w:r>
    </w:p>
    <w:p w14:paraId="7A925A6E" w14:textId="77777777" w:rsidR="00AF6FFB" w:rsidRDefault="00AF6FFB" w:rsidP="00AF6FFB">
      <w:pPr>
        <w:pStyle w:val="Normal0"/>
        <w:rPr>
          <w:b/>
          <w:bCs/>
          <w:color w:val="000000" w:themeColor="text1"/>
          <w:sz w:val="20"/>
          <w:szCs w:val="20"/>
        </w:rPr>
      </w:pPr>
    </w:p>
    <w:p w14:paraId="3FA7DF39" w14:textId="6AADEA2E" w:rsidR="00AF6FFB" w:rsidRDefault="00AF6FFB" w:rsidP="007E0A2C">
      <w:pPr>
        <w:pStyle w:val="Normal0"/>
        <w:numPr>
          <w:ilvl w:val="0"/>
          <w:numId w:val="5"/>
        </w:numPr>
        <w:rPr>
          <w:b/>
          <w:bCs/>
          <w:color w:val="000000" w:themeColor="text1"/>
          <w:sz w:val="20"/>
          <w:szCs w:val="20"/>
        </w:rPr>
      </w:pPr>
      <w:r w:rsidRPr="00AF6FFB">
        <w:rPr>
          <w:b/>
          <w:bCs/>
          <w:color w:val="000000" w:themeColor="text1"/>
          <w:sz w:val="20"/>
          <w:szCs w:val="20"/>
        </w:rPr>
        <w:t>Intersectorial</w:t>
      </w:r>
      <w:r>
        <w:rPr>
          <w:b/>
          <w:bCs/>
          <w:color w:val="000000" w:themeColor="text1"/>
          <w:sz w:val="20"/>
          <w:szCs w:val="20"/>
        </w:rPr>
        <w:t>:</w:t>
      </w:r>
      <w:r w:rsidRPr="00AF6FFB">
        <w:rPr>
          <w:b/>
          <w:bCs/>
          <w:color w:val="000000" w:themeColor="text1"/>
          <w:sz w:val="20"/>
          <w:szCs w:val="20"/>
        </w:rPr>
        <w:t xml:space="preserve"> </w:t>
      </w:r>
      <w:r w:rsidRPr="00AF6FFB">
        <w:rPr>
          <w:bCs/>
          <w:color w:val="000000" w:themeColor="text1"/>
          <w:sz w:val="20"/>
          <w:szCs w:val="20"/>
        </w:rPr>
        <w:t>encaminado a promover el trabajo conjunto entre sectores con competencia en la atención a población migrante y colombiana retornada. Este espacio facilita la focalización de comunidades de acogida, la identificación de la oferta institucional disponible, la derivación de casos y el intercambio de avances y retos en los procesos de acompañamiento psicosocial.</w:t>
      </w:r>
    </w:p>
    <w:p w14:paraId="691F23D1" w14:textId="77777777" w:rsidR="00AF6FFB" w:rsidRDefault="00AF6FFB" w:rsidP="00AF6FFB">
      <w:pPr>
        <w:pStyle w:val="Normal0"/>
        <w:rPr>
          <w:b/>
          <w:bCs/>
          <w:color w:val="000000" w:themeColor="text1"/>
          <w:sz w:val="20"/>
          <w:szCs w:val="20"/>
        </w:rPr>
      </w:pPr>
    </w:p>
    <w:p w14:paraId="4C8316AE" w14:textId="2CFDDE13" w:rsidR="00AF6FFB" w:rsidRPr="00AF6FFB" w:rsidRDefault="00AF6FFB" w:rsidP="007E0A2C">
      <w:pPr>
        <w:pStyle w:val="Normal0"/>
        <w:numPr>
          <w:ilvl w:val="0"/>
          <w:numId w:val="5"/>
        </w:numPr>
        <w:rPr>
          <w:b/>
          <w:bCs/>
          <w:color w:val="000000" w:themeColor="text1"/>
          <w:sz w:val="20"/>
          <w:szCs w:val="20"/>
        </w:rPr>
      </w:pPr>
      <w:r w:rsidRPr="00AF6FFB">
        <w:rPr>
          <w:b/>
          <w:bCs/>
          <w:color w:val="000000" w:themeColor="text1"/>
          <w:sz w:val="20"/>
          <w:szCs w:val="20"/>
        </w:rPr>
        <w:t>Articulación con la Atención Integral en Salud</w:t>
      </w:r>
      <w:r>
        <w:rPr>
          <w:b/>
          <w:bCs/>
          <w:color w:val="000000" w:themeColor="text1"/>
          <w:sz w:val="20"/>
          <w:szCs w:val="20"/>
        </w:rPr>
        <w:t>:</w:t>
      </w:r>
      <w:r w:rsidRPr="00AF6FFB">
        <w:rPr>
          <w:bCs/>
          <w:color w:val="000000" w:themeColor="text1"/>
          <w:sz w:val="20"/>
          <w:szCs w:val="20"/>
        </w:rPr>
        <w:t xml:space="preserve"> fundamentada en una visión integral del bienestar. Se reconoce que la salud mental está estrechamente vinculada a las condiciones sociales, familiares y comunitarias, por lo que la atención psicosocial debe coordinarse con las rutas de salud pública y los programas territoriales. El Ministerio de Salud y Protección Social lidera la formulación de políticas y lineamientos, mientras que las entidades territoriales son responsables de su adaptación e implementación.</w:t>
      </w:r>
    </w:p>
    <w:p w14:paraId="5C09E0B5" w14:textId="77777777" w:rsidR="00AF6FFB" w:rsidRPr="00AF6FFB" w:rsidRDefault="00AF6FFB" w:rsidP="00AF6FFB">
      <w:pPr>
        <w:pStyle w:val="Normal0"/>
        <w:rPr>
          <w:bCs/>
          <w:color w:val="000000" w:themeColor="text1"/>
          <w:sz w:val="20"/>
          <w:szCs w:val="20"/>
        </w:rPr>
      </w:pPr>
    </w:p>
    <w:p w14:paraId="01FE753F" w14:textId="77777777" w:rsidR="00AF6FFB" w:rsidRPr="00AF6FFB" w:rsidRDefault="00AF6FFB" w:rsidP="00AF6FFB">
      <w:pPr>
        <w:pStyle w:val="Normal0"/>
        <w:rPr>
          <w:bCs/>
          <w:color w:val="000000" w:themeColor="text1"/>
          <w:sz w:val="20"/>
          <w:szCs w:val="20"/>
        </w:rPr>
      </w:pPr>
      <w:r w:rsidRPr="00AF6FFB">
        <w:rPr>
          <w:bCs/>
          <w:color w:val="000000" w:themeColor="text1"/>
          <w:sz w:val="20"/>
          <w:szCs w:val="20"/>
        </w:rPr>
        <w:t>Dentro de este marco de gobernanza, se integran disposiciones normativas que orientan la atención y la protección de la población migrante y retornada. Entre ellas se encuentran la Ley 1565 de 2012 (Ley del Retorno), que establece mecanismos para la reintegración de connacionales; el Decreto 216 de 2021, que reglamenta el Estatuto Temporal de Protección para Migrantes Venezolanos (ETPV); y el CONPES 4100 (DNP, 2022), que define estrategias de gobernanza migratoria y prioriza el bienestar psicosocial y la integración comunitaria.</w:t>
      </w:r>
    </w:p>
    <w:p w14:paraId="19E49E2C" w14:textId="77777777" w:rsidR="00AF6FFB" w:rsidRPr="00AF6FFB" w:rsidRDefault="00AF6FFB" w:rsidP="00AF6FFB">
      <w:pPr>
        <w:pStyle w:val="Normal0"/>
        <w:rPr>
          <w:bCs/>
          <w:color w:val="000000" w:themeColor="text1"/>
          <w:sz w:val="20"/>
          <w:szCs w:val="20"/>
        </w:rPr>
      </w:pPr>
    </w:p>
    <w:p w14:paraId="7294BEDF" w14:textId="77777777" w:rsidR="00AF6FFB" w:rsidRPr="00AF6FFB" w:rsidRDefault="00AF6FFB" w:rsidP="00AF6FFB">
      <w:pPr>
        <w:pStyle w:val="Normal0"/>
        <w:rPr>
          <w:bCs/>
          <w:color w:val="000000" w:themeColor="text1"/>
          <w:sz w:val="20"/>
          <w:szCs w:val="20"/>
        </w:rPr>
      </w:pPr>
      <w:r w:rsidRPr="00AF6FFB">
        <w:rPr>
          <w:bCs/>
          <w:color w:val="000000" w:themeColor="text1"/>
          <w:sz w:val="20"/>
          <w:szCs w:val="20"/>
        </w:rPr>
        <w:t>A su vez, la cooperación técnica del ACNUR y la OIM fortalece las capacidades institucionales mediante la transferencia de conocimientos, el apoyo técnico y la promoción de buenas prácticas, contribuyendo a que los territorios implementen procesos psicosociales sostenibles y culturalmente pertinentes.</w:t>
      </w:r>
    </w:p>
    <w:p w14:paraId="4F6B6D64" w14:textId="77777777" w:rsidR="00AF6FFB" w:rsidRPr="00AF6FFB" w:rsidRDefault="00AF6FFB" w:rsidP="00AF6FFB">
      <w:pPr>
        <w:pStyle w:val="Normal0"/>
        <w:rPr>
          <w:bCs/>
          <w:color w:val="000000" w:themeColor="text1"/>
          <w:sz w:val="20"/>
          <w:szCs w:val="20"/>
        </w:rPr>
      </w:pPr>
    </w:p>
    <w:p w14:paraId="702B5B5F" w14:textId="16C7F3A3" w:rsidR="00AF6FFB" w:rsidRDefault="00AF6FFB" w:rsidP="00AF6FFB">
      <w:pPr>
        <w:pStyle w:val="Normal0"/>
        <w:rPr>
          <w:bCs/>
          <w:color w:val="000000" w:themeColor="text1"/>
          <w:sz w:val="20"/>
          <w:szCs w:val="20"/>
        </w:rPr>
      </w:pPr>
      <w:r w:rsidRPr="00AF6FFB">
        <w:rPr>
          <w:bCs/>
          <w:color w:val="000000" w:themeColor="text1"/>
          <w:sz w:val="20"/>
          <w:szCs w:val="20"/>
        </w:rPr>
        <w:t>Este conjunto de esfuerzos articulados permite consolidar un sistema de acompañamiento psicosocial que responde a las necesidades reales de la población, evita la duplicación de acciones y garantiza intervenciones integrales y coordinadas en todos los niveles.</w:t>
      </w:r>
    </w:p>
    <w:p w14:paraId="0FDA6F56" w14:textId="77777777" w:rsidR="00AF6FFB" w:rsidRDefault="00AF6FFB" w:rsidP="00AF6FFB">
      <w:pPr>
        <w:pStyle w:val="Normal0"/>
        <w:rPr>
          <w:bCs/>
          <w:color w:val="000000" w:themeColor="text1"/>
          <w:sz w:val="20"/>
          <w:szCs w:val="20"/>
        </w:rPr>
      </w:pPr>
    </w:p>
    <w:p w14:paraId="78457C31" w14:textId="77777777" w:rsidR="00AF6FFB" w:rsidRPr="00D96AE6" w:rsidRDefault="00AF6FFB" w:rsidP="00AF6FFB">
      <w:pPr>
        <w:pStyle w:val="Normal0"/>
        <w:rPr>
          <w:b/>
          <w:bCs/>
          <w:color w:val="000000" w:themeColor="text1"/>
          <w:sz w:val="20"/>
          <w:szCs w:val="20"/>
        </w:rPr>
      </w:pPr>
    </w:p>
    <w:p w14:paraId="3E92C096" w14:textId="4E7B4E52" w:rsidR="0076734C" w:rsidRDefault="0076734C" w:rsidP="007E0A2C">
      <w:pPr>
        <w:pStyle w:val="Normal0"/>
        <w:numPr>
          <w:ilvl w:val="0"/>
          <w:numId w:val="3"/>
        </w:numPr>
        <w:rPr>
          <w:b/>
          <w:bCs/>
          <w:color w:val="000000" w:themeColor="text1"/>
          <w:sz w:val="20"/>
          <w:szCs w:val="20"/>
        </w:rPr>
      </w:pPr>
      <w:r w:rsidRPr="00D96AE6">
        <w:rPr>
          <w:b/>
          <w:bCs/>
          <w:color w:val="000000" w:themeColor="text1"/>
          <w:sz w:val="20"/>
          <w:szCs w:val="20"/>
        </w:rPr>
        <w:t>Marco normativo que orienta la estrategia integral</w:t>
      </w:r>
    </w:p>
    <w:p w14:paraId="6B788B9C" w14:textId="0A90C820" w:rsidR="001D4072" w:rsidRDefault="001D4072" w:rsidP="001D4072">
      <w:pPr>
        <w:pStyle w:val="Normal0"/>
        <w:rPr>
          <w:b/>
          <w:bCs/>
          <w:color w:val="000000" w:themeColor="text1"/>
          <w:sz w:val="20"/>
          <w:szCs w:val="20"/>
        </w:rPr>
      </w:pPr>
    </w:p>
    <w:p w14:paraId="227F52AD" w14:textId="77777777" w:rsidR="001237A4" w:rsidRPr="001237A4" w:rsidRDefault="001237A4" w:rsidP="001237A4">
      <w:pPr>
        <w:pStyle w:val="Normal0"/>
        <w:rPr>
          <w:bCs/>
          <w:color w:val="000000" w:themeColor="text1"/>
          <w:sz w:val="20"/>
          <w:szCs w:val="20"/>
        </w:rPr>
      </w:pPr>
      <w:r w:rsidRPr="001237A4">
        <w:rPr>
          <w:bCs/>
          <w:color w:val="000000" w:themeColor="text1"/>
          <w:sz w:val="20"/>
          <w:szCs w:val="20"/>
        </w:rPr>
        <w:t xml:space="preserve">El marco normativo que respalda la Estrategia Integral de Acompañamiento Psicosocial Migratorio reúne políticas, leyes, decretos y guías técnicas que orientan la atención a la población migrante, retornada y de acogida en Colombia. Su propósito es garantizar la protección de los derechos humanos, la salud mental y el </w:t>
      </w:r>
      <w:r w:rsidRPr="001237A4">
        <w:rPr>
          <w:bCs/>
          <w:color w:val="000000" w:themeColor="text1"/>
          <w:sz w:val="20"/>
          <w:szCs w:val="20"/>
        </w:rPr>
        <w:lastRenderedPageBreak/>
        <w:t>bienestar psicosocial mediante lineamientos claros y la articulación entre entidades estatales, organismos internacionales y comunidades.</w:t>
      </w:r>
    </w:p>
    <w:p w14:paraId="09937DCF" w14:textId="77777777" w:rsidR="001237A4" w:rsidRPr="001237A4" w:rsidRDefault="001237A4" w:rsidP="001237A4">
      <w:pPr>
        <w:pStyle w:val="Normal0"/>
        <w:rPr>
          <w:bCs/>
          <w:color w:val="000000" w:themeColor="text1"/>
          <w:sz w:val="20"/>
          <w:szCs w:val="20"/>
        </w:rPr>
      </w:pPr>
    </w:p>
    <w:p w14:paraId="7A4E2232" w14:textId="77777777" w:rsidR="001237A4" w:rsidRPr="001237A4" w:rsidRDefault="001237A4" w:rsidP="001237A4">
      <w:pPr>
        <w:pStyle w:val="Normal0"/>
        <w:rPr>
          <w:bCs/>
          <w:color w:val="000000" w:themeColor="text1"/>
          <w:sz w:val="20"/>
          <w:szCs w:val="20"/>
        </w:rPr>
      </w:pPr>
      <w:r w:rsidRPr="001237A4">
        <w:rPr>
          <w:bCs/>
          <w:color w:val="000000" w:themeColor="text1"/>
          <w:sz w:val="20"/>
          <w:szCs w:val="20"/>
        </w:rPr>
        <w:t>Este marco incorpora los compromisos asumidos por el país en los ámbitos nacional e internacional, entre los que se destacan la Política Integral Migratoria (Ley 2136 de 2021), la Ley 1616 de 2013, que establece el marco de acción para la salud mental en Colombia, y las orientaciones del Ministerio de Salud y Protección Social, las cuales definen principios, enfoques y procedimientos para la intervención psicosocial en contextos de movilidad humana.</w:t>
      </w:r>
    </w:p>
    <w:p w14:paraId="2282DA9E" w14:textId="77777777" w:rsidR="001237A4" w:rsidRPr="001237A4" w:rsidRDefault="001237A4" w:rsidP="001237A4">
      <w:pPr>
        <w:pStyle w:val="Normal0"/>
        <w:rPr>
          <w:bCs/>
          <w:color w:val="000000" w:themeColor="text1"/>
          <w:sz w:val="20"/>
          <w:szCs w:val="20"/>
        </w:rPr>
      </w:pPr>
    </w:p>
    <w:p w14:paraId="11099C05" w14:textId="1D5F7E0E" w:rsidR="001237A4" w:rsidRPr="001237A4" w:rsidRDefault="001237A4" w:rsidP="001237A4">
      <w:pPr>
        <w:pStyle w:val="Normal0"/>
        <w:rPr>
          <w:bCs/>
          <w:color w:val="000000" w:themeColor="text1"/>
          <w:sz w:val="20"/>
          <w:szCs w:val="20"/>
        </w:rPr>
      </w:pPr>
      <w:r w:rsidRPr="001237A4">
        <w:rPr>
          <w:bCs/>
          <w:color w:val="000000" w:themeColor="text1"/>
          <w:sz w:val="20"/>
          <w:szCs w:val="20"/>
        </w:rPr>
        <w:t>Así mismo, protocolos, r</w:t>
      </w:r>
      <w:r>
        <w:rPr>
          <w:bCs/>
          <w:color w:val="000000" w:themeColor="text1"/>
          <w:sz w:val="20"/>
          <w:szCs w:val="20"/>
        </w:rPr>
        <w:t xml:space="preserve">utas y guías técnicas vigentes </w:t>
      </w:r>
      <w:r w:rsidRPr="001237A4">
        <w:rPr>
          <w:bCs/>
          <w:color w:val="000000" w:themeColor="text1"/>
          <w:sz w:val="20"/>
          <w:szCs w:val="20"/>
        </w:rPr>
        <w:t>como el Programa de Atención Psicosocial y Salud Integral a Víctimas (PAPSIVI) y las orientaciones para la atención p</w:t>
      </w:r>
      <w:r>
        <w:rPr>
          <w:bCs/>
          <w:color w:val="000000" w:themeColor="text1"/>
          <w:sz w:val="20"/>
          <w:szCs w:val="20"/>
        </w:rPr>
        <w:t>sicosocial a población migrante,</w:t>
      </w:r>
      <w:r w:rsidRPr="001237A4">
        <w:rPr>
          <w:bCs/>
          <w:color w:val="000000" w:themeColor="text1"/>
          <w:sz w:val="20"/>
          <w:szCs w:val="20"/>
        </w:rPr>
        <w:t xml:space="preserve"> fortalecen la gestión interinstitucional y garantizan respuestas integrales, éticas y sostenibles frente a los desafíos que plantea la movilidad humana.</w:t>
      </w:r>
    </w:p>
    <w:p w14:paraId="38B31D45" w14:textId="77777777" w:rsidR="001237A4" w:rsidRPr="001237A4" w:rsidRDefault="001237A4" w:rsidP="001237A4">
      <w:pPr>
        <w:pStyle w:val="Normal0"/>
        <w:rPr>
          <w:bCs/>
          <w:color w:val="000000" w:themeColor="text1"/>
          <w:sz w:val="20"/>
          <w:szCs w:val="20"/>
        </w:rPr>
      </w:pPr>
    </w:p>
    <w:p w14:paraId="4A6885F9" w14:textId="471A52B6" w:rsidR="001D4072" w:rsidRDefault="001237A4" w:rsidP="001237A4">
      <w:pPr>
        <w:pStyle w:val="Normal0"/>
        <w:rPr>
          <w:bCs/>
          <w:color w:val="000000" w:themeColor="text1"/>
          <w:sz w:val="20"/>
          <w:szCs w:val="20"/>
        </w:rPr>
      </w:pPr>
      <w:r w:rsidRPr="001237A4">
        <w:rPr>
          <w:bCs/>
          <w:color w:val="000000" w:themeColor="text1"/>
          <w:sz w:val="20"/>
          <w:szCs w:val="20"/>
        </w:rPr>
        <w:t>El análisis de este marco regulatorio permite al aprendiz comprender la estructura jurídica e institucional que sustenta la estrategia, reconociendo cómo la normatividad se traduce en acciones concretas de acompañamiento, inclusión y promoción del bienestar psicosocial en los territorios.</w:t>
      </w:r>
    </w:p>
    <w:p w14:paraId="57E3FA97" w14:textId="77777777" w:rsidR="001237A4" w:rsidRPr="001D4072" w:rsidRDefault="001237A4" w:rsidP="001237A4">
      <w:pPr>
        <w:pStyle w:val="Normal0"/>
        <w:rPr>
          <w:bCs/>
          <w:color w:val="000000" w:themeColor="text1"/>
          <w:sz w:val="20"/>
          <w:szCs w:val="20"/>
        </w:rPr>
      </w:pPr>
    </w:p>
    <w:p w14:paraId="1EF31947" w14:textId="67CB0F91" w:rsidR="0076734C" w:rsidRPr="001474C3" w:rsidRDefault="0076734C" w:rsidP="007E0A2C">
      <w:pPr>
        <w:pStyle w:val="Normal0"/>
        <w:numPr>
          <w:ilvl w:val="1"/>
          <w:numId w:val="3"/>
        </w:numPr>
        <w:rPr>
          <w:b/>
          <w:bCs/>
          <w:color w:val="000000" w:themeColor="text1"/>
          <w:sz w:val="20"/>
          <w:szCs w:val="20"/>
        </w:rPr>
      </w:pPr>
      <w:r w:rsidRPr="001474C3">
        <w:rPr>
          <w:b/>
          <w:bCs/>
          <w:color w:val="000000" w:themeColor="text1"/>
          <w:sz w:val="20"/>
          <w:szCs w:val="20"/>
        </w:rPr>
        <w:t>Políticas nacionales e internacionales que sustentan la estrategia</w:t>
      </w:r>
    </w:p>
    <w:p w14:paraId="74211AEB" w14:textId="3512A321" w:rsidR="001237A4" w:rsidRDefault="001237A4" w:rsidP="001237A4">
      <w:pPr>
        <w:pStyle w:val="Normal0"/>
        <w:rPr>
          <w:bCs/>
          <w:color w:val="000000" w:themeColor="text1"/>
          <w:sz w:val="20"/>
          <w:szCs w:val="20"/>
        </w:rPr>
      </w:pPr>
    </w:p>
    <w:p w14:paraId="12904E85" w14:textId="77777777" w:rsidR="001474C3" w:rsidRPr="001474C3" w:rsidRDefault="001474C3" w:rsidP="001474C3">
      <w:pPr>
        <w:pStyle w:val="Normal0"/>
        <w:rPr>
          <w:bCs/>
          <w:color w:val="000000" w:themeColor="text1"/>
          <w:sz w:val="20"/>
          <w:szCs w:val="20"/>
        </w:rPr>
      </w:pPr>
      <w:r w:rsidRPr="001474C3">
        <w:rPr>
          <w:bCs/>
          <w:color w:val="000000" w:themeColor="text1"/>
          <w:sz w:val="20"/>
          <w:szCs w:val="20"/>
        </w:rPr>
        <w:t>La Estrategia Integral de Acompañamiento Psicosocial Migratorio se apoya en un conjunto de políticas, leyes y lineamientos internacionales que garantizan la protección de los derechos humanos, la atención en salud mental y la integración socioeconómica de las personas en situación de movilidad humana. Este marco orienta el diseño y la implementación de acciones territoriales, asegurando que las instituciones actúen de manera articulada y bajo principios de inclusión, corresponsabilidad y enfoque diferencial.</w:t>
      </w:r>
    </w:p>
    <w:p w14:paraId="45210834" w14:textId="77777777" w:rsidR="001474C3" w:rsidRPr="001474C3" w:rsidRDefault="001474C3" w:rsidP="001474C3">
      <w:pPr>
        <w:pStyle w:val="Normal0"/>
        <w:rPr>
          <w:bCs/>
          <w:color w:val="000000" w:themeColor="text1"/>
          <w:sz w:val="20"/>
          <w:szCs w:val="20"/>
        </w:rPr>
      </w:pPr>
    </w:p>
    <w:p w14:paraId="1F447C19" w14:textId="77777777" w:rsidR="001474C3" w:rsidRPr="001474C3" w:rsidRDefault="001474C3" w:rsidP="001474C3">
      <w:pPr>
        <w:pStyle w:val="Normal0"/>
        <w:rPr>
          <w:bCs/>
          <w:color w:val="000000" w:themeColor="text1"/>
          <w:sz w:val="20"/>
          <w:szCs w:val="20"/>
        </w:rPr>
      </w:pPr>
      <w:r w:rsidRPr="001474C3">
        <w:rPr>
          <w:bCs/>
          <w:color w:val="000000" w:themeColor="text1"/>
          <w:sz w:val="20"/>
          <w:szCs w:val="20"/>
        </w:rPr>
        <w:t>En el ámbito nacional, destacan la Ley 2136 de 2021, que establece la Política Integral Migratoria (PIM), y la Ley 1616 de 2013, que define el marco para la salud mental en el país, incluyendo la obligación de brindar atención psicosocial con enfoque comunitario. A esto se suma la normatividad sectorial del Ministerio de Salud y Protección Social, que orienta la atención a población migrante, retornada y de acogida mediante rutas, guías y protocolos especializados.</w:t>
      </w:r>
    </w:p>
    <w:p w14:paraId="21599051" w14:textId="77777777" w:rsidR="001474C3" w:rsidRPr="001474C3" w:rsidRDefault="001474C3" w:rsidP="001474C3">
      <w:pPr>
        <w:pStyle w:val="Normal0"/>
        <w:rPr>
          <w:bCs/>
          <w:color w:val="000000" w:themeColor="text1"/>
          <w:sz w:val="20"/>
          <w:szCs w:val="20"/>
        </w:rPr>
      </w:pPr>
    </w:p>
    <w:p w14:paraId="040246FA" w14:textId="77777777" w:rsidR="001474C3" w:rsidRPr="001474C3" w:rsidRDefault="001474C3" w:rsidP="001474C3">
      <w:pPr>
        <w:pStyle w:val="Normal0"/>
        <w:rPr>
          <w:bCs/>
          <w:color w:val="000000" w:themeColor="text1"/>
          <w:sz w:val="20"/>
          <w:szCs w:val="20"/>
        </w:rPr>
      </w:pPr>
      <w:r w:rsidRPr="001474C3">
        <w:rPr>
          <w:bCs/>
          <w:color w:val="000000" w:themeColor="text1"/>
          <w:sz w:val="20"/>
          <w:szCs w:val="20"/>
        </w:rPr>
        <w:t>En el plano internacional, Colombia se adhiere a instrumentos como el Pacto Mundial para una Migración Segura, Ordenada y Regular (2018), que promueve la cooperación global y el respeto por los derechos de las personas migrantes. Estas directrices complementan los esfuerzos nacionales y fortalecen la capacidad institucional para ofrecer atención psicosocial basada en estándares internacionales.</w:t>
      </w:r>
    </w:p>
    <w:p w14:paraId="6669863C" w14:textId="77777777" w:rsidR="001474C3" w:rsidRPr="001474C3" w:rsidRDefault="001474C3" w:rsidP="001474C3">
      <w:pPr>
        <w:pStyle w:val="Normal0"/>
        <w:rPr>
          <w:bCs/>
          <w:color w:val="000000" w:themeColor="text1"/>
          <w:sz w:val="20"/>
          <w:szCs w:val="20"/>
        </w:rPr>
      </w:pPr>
    </w:p>
    <w:p w14:paraId="384F12EC" w14:textId="00978CE6" w:rsidR="001237A4" w:rsidRDefault="001474C3" w:rsidP="001474C3">
      <w:pPr>
        <w:pStyle w:val="Normal0"/>
        <w:rPr>
          <w:bCs/>
          <w:color w:val="000000" w:themeColor="text1"/>
          <w:sz w:val="20"/>
          <w:szCs w:val="20"/>
        </w:rPr>
      </w:pPr>
      <w:r w:rsidRPr="001474C3">
        <w:rPr>
          <w:bCs/>
          <w:color w:val="000000" w:themeColor="text1"/>
          <w:sz w:val="20"/>
          <w:szCs w:val="20"/>
        </w:rPr>
        <w:t>A continuación, se presenta una síntesis de las políticas y normas que sustentan la estrategia:</w:t>
      </w:r>
    </w:p>
    <w:p w14:paraId="51051438" w14:textId="4AE578D1" w:rsidR="001474C3" w:rsidRDefault="001474C3" w:rsidP="001474C3">
      <w:pPr>
        <w:pStyle w:val="Normal0"/>
        <w:rPr>
          <w:bCs/>
          <w:color w:val="000000" w:themeColor="text1"/>
          <w:sz w:val="20"/>
          <w:szCs w:val="20"/>
        </w:rPr>
      </w:pPr>
    </w:p>
    <w:p w14:paraId="6058D260" w14:textId="2530C7EF" w:rsidR="001474C3" w:rsidRDefault="001474C3" w:rsidP="001474C3">
      <w:pPr>
        <w:pStyle w:val="Normal0"/>
        <w:rPr>
          <w:bCs/>
          <w:color w:val="000000" w:themeColor="text1"/>
          <w:sz w:val="20"/>
          <w:szCs w:val="20"/>
        </w:rPr>
      </w:pPr>
      <w:r w:rsidRPr="001474C3">
        <w:rPr>
          <w:b/>
          <w:bCs/>
          <w:color w:val="000000" w:themeColor="text1"/>
          <w:sz w:val="20"/>
          <w:szCs w:val="20"/>
        </w:rPr>
        <w:t>Tabla 2.</w:t>
      </w:r>
      <w:r w:rsidRPr="001474C3">
        <w:rPr>
          <w:bCs/>
          <w:color w:val="000000" w:themeColor="text1"/>
          <w:sz w:val="20"/>
          <w:szCs w:val="20"/>
        </w:rPr>
        <w:t xml:space="preserve"> </w:t>
      </w:r>
      <w:r w:rsidRPr="001474C3">
        <w:rPr>
          <w:bCs/>
          <w:i/>
          <w:color w:val="000000" w:themeColor="text1"/>
          <w:sz w:val="20"/>
          <w:szCs w:val="20"/>
        </w:rPr>
        <w:t>Políticas nacionales e internacionales que fundamentan la estrategia</w:t>
      </w:r>
    </w:p>
    <w:tbl>
      <w:tblPr>
        <w:tblStyle w:val="Tablaconcuadrcula"/>
        <w:tblW w:w="10006" w:type="dxa"/>
        <w:tblInd w:w="0" w:type="dxa"/>
        <w:tblLook w:val="04A0" w:firstRow="1" w:lastRow="0" w:firstColumn="1" w:lastColumn="0" w:noHBand="0" w:noVBand="1"/>
        <w:tblCaption w:val="Tabla 2. Políticas nacionales e internacionales que fundamentan la estrategia"/>
      </w:tblPr>
      <w:tblGrid>
        <w:gridCol w:w="2689"/>
        <w:gridCol w:w="1362"/>
        <w:gridCol w:w="980"/>
        <w:gridCol w:w="4975"/>
      </w:tblGrid>
      <w:tr w:rsidR="001474C3" w:rsidRPr="001474C3" w14:paraId="7B4C8A70" w14:textId="77777777" w:rsidTr="001474C3">
        <w:tc>
          <w:tcPr>
            <w:tcW w:w="2689" w:type="dxa"/>
          </w:tcPr>
          <w:p w14:paraId="62354419" w14:textId="5087093B" w:rsidR="001474C3" w:rsidRPr="001474C3" w:rsidRDefault="001474C3" w:rsidP="001474C3">
            <w:pPr>
              <w:pStyle w:val="Normal0"/>
              <w:rPr>
                <w:b/>
                <w:bCs/>
                <w:color w:val="000000" w:themeColor="text1"/>
                <w:sz w:val="20"/>
                <w:szCs w:val="20"/>
              </w:rPr>
            </w:pPr>
            <w:r w:rsidRPr="001474C3">
              <w:rPr>
                <w:b/>
                <w:sz w:val="20"/>
                <w:szCs w:val="20"/>
              </w:rPr>
              <w:t>Norma o instrumento</w:t>
            </w:r>
          </w:p>
        </w:tc>
        <w:tc>
          <w:tcPr>
            <w:tcW w:w="1362" w:type="dxa"/>
          </w:tcPr>
          <w:p w14:paraId="30825E02" w14:textId="6779FEAA" w:rsidR="001474C3" w:rsidRPr="001474C3" w:rsidRDefault="001474C3" w:rsidP="001474C3">
            <w:pPr>
              <w:pStyle w:val="Normal0"/>
              <w:rPr>
                <w:b/>
                <w:bCs/>
                <w:color w:val="000000" w:themeColor="text1"/>
                <w:sz w:val="20"/>
                <w:szCs w:val="20"/>
              </w:rPr>
            </w:pPr>
            <w:r w:rsidRPr="001474C3">
              <w:rPr>
                <w:b/>
                <w:sz w:val="20"/>
                <w:szCs w:val="20"/>
              </w:rPr>
              <w:t>Ámbito</w:t>
            </w:r>
          </w:p>
        </w:tc>
        <w:tc>
          <w:tcPr>
            <w:tcW w:w="980" w:type="dxa"/>
          </w:tcPr>
          <w:p w14:paraId="145D2DEC" w14:textId="4E2B9E9E" w:rsidR="001474C3" w:rsidRPr="001474C3" w:rsidRDefault="001474C3" w:rsidP="001474C3">
            <w:pPr>
              <w:pStyle w:val="Normal0"/>
              <w:rPr>
                <w:b/>
                <w:bCs/>
                <w:color w:val="000000" w:themeColor="text1"/>
                <w:sz w:val="20"/>
                <w:szCs w:val="20"/>
              </w:rPr>
            </w:pPr>
            <w:r w:rsidRPr="001474C3">
              <w:rPr>
                <w:b/>
                <w:sz w:val="20"/>
                <w:szCs w:val="20"/>
              </w:rPr>
              <w:t>Año</w:t>
            </w:r>
          </w:p>
        </w:tc>
        <w:tc>
          <w:tcPr>
            <w:tcW w:w="4975" w:type="dxa"/>
          </w:tcPr>
          <w:p w14:paraId="55B77D3E" w14:textId="7A70EB96" w:rsidR="001474C3" w:rsidRPr="001474C3" w:rsidRDefault="001474C3" w:rsidP="001474C3">
            <w:pPr>
              <w:pStyle w:val="Normal0"/>
              <w:rPr>
                <w:b/>
                <w:bCs/>
                <w:color w:val="000000" w:themeColor="text1"/>
                <w:sz w:val="20"/>
                <w:szCs w:val="20"/>
              </w:rPr>
            </w:pPr>
            <w:r w:rsidRPr="001474C3">
              <w:rPr>
                <w:b/>
                <w:sz w:val="20"/>
                <w:szCs w:val="20"/>
              </w:rPr>
              <w:t>Aportes a la estrategia</w:t>
            </w:r>
          </w:p>
        </w:tc>
      </w:tr>
      <w:tr w:rsidR="001474C3" w:rsidRPr="001474C3" w14:paraId="68F93F07" w14:textId="77777777" w:rsidTr="001474C3">
        <w:tc>
          <w:tcPr>
            <w:tcW w:w="2689" w:type="dxa"/>
          </w:tcPr>
          <w:p w14:paraId="4267DF80" w14:textId="444F16B0" w:rsidR="001474C3" w:rsidRPr="001474C3" w:rsidRDefault="001474C3" w:rsidP="001474C3">
            <w:pPr>
              <w:pStyle w:val="Normal0"/>
              <w:rPr>
                <w:bCs/>
                <w:color w:val="000000" w:themeColor="text1"/>
                <w:sz w:val="20"/>
                <w:szCs w:val="20"/>
              </w:rPr>
            </w:pPr>
            <w:r w:rsidRPr="001474C3">
              <w:rPr>
                <w:sz w:val="20"/>
                <w:szCs w:val="20"/>
              </w:rPr>
              <w:t>Ley 2136 – Política Integral Migratoria (PIM)</w:t>
            </w:r>
            <w:r>
              <w:rPr>
                <w:sz w:val="20"/>
                <w:szCs w:val="20"/>
              </w:rPr>
              <w:t>.</w:t>
            </w:r>
          </w:p>
        </w:tc>
        <w:tc>
          <w:tcPr>
            <w:tcW w:w="1362" w:type="dxa"/>
          </w:tcPr>
          <w:p w14:paraId="25F6123C" w14:textId="0F1AC12D" w:rsidR="001474C3" w:rsidRPr="001474C3" w:rsidRDefault="001474C3" w:rsidP="001474C3">
            <w:pPr>
              <w:pStyle w:val="Normal0"/>
              <w:rPr>
                <w:bCs/>
                <w:color w:val="000000" w:themeColor="text1"/>
                <w:sz w:val="20"/>
                <w:szCs w:val="20"/>
              </w:rPr>
            </w:pPr>
            <w:r w:rsidRPr="001474C3">
              <w:rPr>
                <w:sz w:val="20"/>
                <w:szCs w:val="20"/>
              </w:rPr>
              <w:t>Nacional</w:t>
            </w:r>
          </w:p>
        </w:tc>
        <w:tc>
          <w:tcPr>
            <w:tcW w:w="980" w:type="dxa"/>
          </w:tcPr>
          <w:p w14:paraId="6C264E61" w14:textId="1071A155" w:rsidR="001474C3" w:rsidRPr="001474C3" w:rsidRDefault="001474C3" w:rsidP="001474C3">
            <w:pPr>
              <w:pStyle w:val="Normal0"/>
              <w:rPr>
                <w:bCs/>
                <w:color w:val="000000" w:themeColor="text1"/>
                <w:sz w:val="20"/>
                <w:szCs w:val="20"/>
              </w:rPr>
            </w:pPr>
            <w:r w:rsidRPr="001474C3">
              <w:rPr>
                <w:sz w:val="20"/>
                <w:szCs w:val="20"/>
              </w:rPr>
              <w:t>2021</w:t>
            </w:r>
          </w:p>
        </w:tc>
        <w:tc>
          <w:tcPr>
            <w:tcW w:w="4975" w:type="dxa"/>
          </w:tcPr>
          <w:p w14:paraId="1499BD20" w14:textId="72470661" w:rsidR="001474C3" w:rsidRPr="001474C3" w:rsidRDefault="001474C3" w:rsidP="001474C3">
            <w:pPr>
              <w:pStyle w:val="Normal0"/>
              <w:rPr>
                <w:bCs/>
                <w:color w:val="000000" w:themeColor="text1"/>
                <w:sz w:val="20"/>
                <w:szCs w:val="20"/>
              </w:rPr>
            </w:pPr>
            <w:r w:rsidRPr="001474C3">
              <w:rPr>
                <w:sz w:val="20"/>
                <w:szCs w:val="20"/>
              </w:rPr>
              <w:t>Establece principios de inclusión, corresponsabilidad y participación social. Fortalece la gobernanza migratoria y garantiza acceso a servicios psicosociales, salud, educación y empleo.</w:t>
            </w:r>
          </w:p>
        </w:tc>
      </w:tr>
      <w:tr w:rsidR="001474C3" w:rsidRPr="001474C3" w14:paraId="6B66E62F" w14:textId="77777777" w:rsidTr="001474C3">
        <w:tc>
          <w:tcPr>
            <w:tcW w:w="2689" w:type="dxa"/>
          </w:tcPr>
          <w:p w14:paraId="3CF3D78B" w14:textId="29264604" w:rsidR="001474C3" w:rsidRPr="001474C3" w:rsidRDefault="001474C3" w:rsidP="001474C3">
            <w:pPr>
              <w:pStyle w:val="Normal0"/>
              <w:rPr>
                <w:bCs/>
                <w:color w:val="000000" w:themeColor="text1"/>
                <w:sz w:val="20"/>
                <w:szCs w:val="20"/>
              </w:rPr>
            </w:pPr>
            <w:r w:rsidRPr="001474C3">
              <w:rPr>
                <w:sz w:val="20"/>
                <w:szCs w:val="20"/>
              </w:rPr>
              <w:t>Ley 1616 – Ley de Salud Mental</w:t>
            </w:r>
            <w:r>
              <w:rPr>
                <w:sz w:val="20"/>
                <w:szCs w:val="20"/>
              </w:rPr>
              <w:t>.</w:t>
            </w:r>
          </w:p>
        </w:tc>
        <w:tc>
          <w:tcPr>
            <w:tcW w:w="1362" w:type="dxa"/>
          </w:tcPr>
          <w:p w14:paraId="71A0CDD4" w14:textId="2A843FCE" w:rsidR="001474C3" w:rsidRPr="001474C3" w:rsidRDefault="001474C3" w:rsidP="001474C3">
            <w:pPr>
              <w:pStyle w:val="Normal0"/>
              <w:rPr>
                <w:bCs/>
                <w:color w:val="000000" w:themeColor="text1"/>
                <w:sz w:val="20"/>
                <w:szCs w:val="20"/>
              </w:rPr>
            </w:pPr>
            <w:r w:rsidRPr="001474C3">
              <w:rPr>
                <w:sz w:val="20"/>
                <w:szCs w:val="20"/>
              </w:rPr>
              <w:t>Nacional</w:t>
            </w:r>
          </w:p>
        </w:tc>
        <w:tc>
          <w:tcPr>
            <w:tcW w:w="980" w:type="dxa"/>
          </w:tcPr>
          <w:p w14:paraId="41053228" w14:textId="2E909A1A" w:rsidR="001474C3" w:rsidRPr="001474C3" w:rsidRDefault="001474C3" w:rsidP="001474C3">
            <w:pPr>
              <w:pStyle w:val="Normal0"/>
              <w:rPr>
                <w:bCs/>
                <w:color w:val="000000" w:themeColor="text1"/>
                <w:sz w:val="20"/>
                <w:szCs w:val="20"/>
              </w:rPr>
            </w:pPr>
            <w:r w:rsidRPr="001474C3">
              <w:rPr>
                <w:sz w:val="20"/>
                <w:szCs w:val="20"/>
              </w:rPr>
              <w:t>2013</w:t>
            </w:r>
          </w:p>
        </w:tc>
        <w:tc>
          <w:tcPr>
            <w:tcW w:w="4975" w:type="dxa"/>
          </w:tcPr>
          <w:p w14:paraId="7F61F0FC" w14:textId="7C74B03B" w:rsidR="001474C3" w:rsidRPr="001474C3" w:rsidRDefault="001474C3" w:rsidP="001474C3">
            <w:pPr>
              <w:pStyle w:val="Normal0"/>
              <w:rPr>
                <w:bCs/>
                <w:color w:val="000000" w:themeColor="text1"/>
                <w:sz w:val="20"/>
                <w:szCs w:val="20"/>
              </w:rPr>
            </w:pPr>
            <w:r w:rsidRPr="001474C3">
              <w:rPr>
                <w:sz w:val="20"/>
                <w:szCs w:val="20"/>
              </w:rPr>
              <w:t>Reconoce la salud mental como un derecho fundamental. Obliga a brindar atención psicosocial integral con enfoque comunitario.</w:t>
            </w:r>
          </w:p>
        </w:tc>
      </w:tr>
      <w:tr w:rsidR="001474C3" w:rsidRPr="001474C3" w14:paraId="336D4EA1" w14:textId="77777777" w:rsidTr="001474C3">
        <w:tc>
          <w:tcPr>
            <w:tcW w:w="2689" w:type="dxa"/>
          </w:tcPr>
          <w:p w14:paraId="659995FA" w14:textId="3C58C665" w:rsidR="001474C3" w:rsidRPr="001474C3" w:rsidRDefault="001474C3" w:rsidP="001474C3">
            <w:pPr>
              <w:pStyle w:val="Normal0"/>
              <w:rPr>
                <w:bCs/>
                <w:color w:val="000000" w:themeColor="text1"/>
                <w:sz w:val="20"/>
                <w:szCs w:val="20"/>
              </w:rPr>
            </w:pPr>
            <w:r w:rsidRPr="001474C3">
              <w:rPr>
                <w:sz w:val="20"/>
                <w:szCs w:val="20"/>
              </w:rPr>
              <w:lastRenderedPageBreak/>
              <w:t>Decreto 216 – Estatuto Temporal de Protección para Migrantes Venezolanos (ETPV)</w:t>
            </w:r>
            <w:r>
              <w:rPr>
                <w:sz w:val="20"/>
                <w:szCs w:val="20"/>
              </w:rPr>
              <w:t>.</w:t>
            </w:r>
          </w:p>
        </w:tc>
        <w:tc>
          <w:tcPr>
            <w:tcW w:w="1362" w:type="dxa"/>
          </w:tcPr>
          <w:p w14:paraId="501B903B" w14:textId="5EF3D9B8" w:rsidR="001474C3" w:rsidRPr="001474C3" w:rsidRDefault="001474C3" w:rsidP="001474C3">
            <w:pPr>
              <w:pStyle w:val="Normal0"/>
              <w:rPr>
                <w:bCs/>
                <w:color w:val="000000" w:themeColor="text1"/>
                <w:sz w:val="20"/>
                <w:szCs w:val="20"/>
              </w:rPr>
            </w:pPr>
            <w:r w:rsidRPr="001474C3">
              <w:rPr>
                <w:sz w:val="20"/>
                <w:szCs w:val="20"/>
              </w:rPr>
              <w:t>Nacional</w:t>
            </w:r>
          </w:p>
        </w:tc>
        <w:tc>
          <w:tcPr>
            <w:tcW w:w="980" w:type="dxa"/>
          </w:tcPr>
          <w:p w14:paraId="4C78FD4D" w14:textId="4BF45730" w:rsidR="001474C3" w:rsidRPr="001474C3" w:rsidRDefault="001474C3" w:rsidP="001474C3">
            <w:pPr>
              <w:pStyle w:val="Normal0"/>
              <w:rPr>
                <w:bCs/>
                <w:color w:val="000000" w:themeColor="text1"/>
                <w:sz w:val="20"/>
                <w:szCs w:val="20"/>
              </w:rPr>
            </w:pPr>
            <w:r w:rsidRPr="001474C3">
              <w:rPr>
                <w:sz w:val="20"/>
                <w:szCs w:val="20"/>
              </w:rPr>
              <w:t>2021</w:t>
            </w:r>
          </w:p>
        </w:tc>
        <w:tc>
          <w:tcPr>
            <w:tcW w:w="4975" w:type="dxa"/>
          </w:tcPr>
          <w:p w14:paraId="589A52F4" w14:textId="77C1A320" w:rsidR="001474C3" w:rsidRPr="001474C3" w:rsidRDefault="001474C3" w:rsidP="001474C3">
            <w:pPr>
              <w:pStyle w:val="Normal0"/>
              <w:rPr>
                <w:bCs/>
                <w:color w:val="000000" w:themeColor="text1"/>
                <w:sz w:val="20"/>
                <w:szCs w:val="20"/>
              </w:rPr>
            </w:pPr>
            <w:r w:rsidRPr="001474C3">
              <w:rPr>
                <w:sz w:val="20"/>
                <w:szCs w:val="20"/>
              </w:rPr>
              <w:t>Facilita la regularización y acceso a servicios sociales y de salud, incluyendo atención psicosocial.</w:t>
            </w:r>
          </w:p>
        </w:tc>
      </w:tr>
      <w:tr w:rsidR="001474C3" w:rsidRPr="001474C3" w14:paraId="46031539" w14:textId="77777777" w:rsidTr="001474C3">
        <w:tc>
          <w:tcPr>
            <w:tcW w:w="2689" w:type="dxa"/>
          </w:tcPr>
          <w:p w14:paraId="036E573A" w14:textId="34BFDA59" w:rsidR="001474C3" w:rsidRPr="001474C3" w:rsidRDefault="001474C3" w:rsidP="001474C3">
            <w:pPr>
              <w:pStyle w:val="Normal0"/>
              <w:rPr>
                <w:bCs/>
                <w:color w:val="000000" w:themeColor="text1"/>
                <w:sz w:val="20"/>
                <w:szCs w:val="20"/>
              </w:rPr>
            </w:pPr>
            <w:r w:rsidRPr="001474C3">
              <w:rPr>
                <w:sz w:val="20"/>
                <w:szCs w:val="20"/>
              </w:rPr>
              <w:t>PAPSIVI – Programa de Atención Psicosocial y Salud Integral a Víctimas</w:t>
            </w:r>
            <w:r>
              <w:rPr>
                <w:sz w:val="20"/>
                <w:szCs w:val="20"/>
              </w:rPr>
              <w:t>.</w:t>
            </w:r>
          </w:p>
        </w:tc>
        <w:tc>
          <w:tcPr>
            <w:tcW w:w="1362" w:type="dxa"/>
          </w:tcPr>
          <w:p w14:paraId="3B14EC4A" w14:textId="2F0E2637" w:rsidR="001474C3" w:rsidRPr="001474C3" w:rsidRDefault="001474C3" w:rsidP="001474C3">
            <w:pPr>
              <w:pStyle w:val="Normal0"/>
              <w:rPr>
                <w:bCs/>
                <w:color w:val="000000" w:themeColor="text1"/>
                <w:sz w:val="20"/>
                <w:szCs w:val="20"/>
              </w:rPr>
            </w:pPr>
            <w:r w:rsidRPr="001474C3">
              <w:rPr>
                <w:sz w:val="20"/>
                <w:szCs w:val="20"/>
              </w:rPr>
              <w:t>Nacional</w:t>
            </w:r>
          </w:p>
        </w:tc>
        <w:tc>
          <w:tcPr>
            <w:tcW w:w="980" w:type="dxa"/>
          </w:tcPr>
          <w:p w14:paraId="2CB9B0C5" w14:textId="4CDCCA78" w:rsidR="001474C3" w:rsidRPr="001474C3" w:rsidRDefault="001474C3" w:rsidP="001474C3">
            <w:pPr>
              <w:pStyle w:val="Normal0"/>
              <w:rPr>
                <w:bCs/>
                <w:color w:val="000000" w:themeColor="text1"/>
                <w:sz w:val="20"/>
                <w:szCs w:val="20"/>
              </w:rPr>
            </w:pPr>
            <w:r w:rsidRPr="001474C3">
              <w:rPr>
                <w:sz w:val="20"/>
                <w:szCs w:val="20"/>
              </w:rPr>
              <w:t>2012</w:t>
            </w:r>
          </w:p>
        </w:tc>
        <w:tc>
          <w:tcPr>
            <w:tcW w:w="4975" w:type="dxa"/>
          </w:tcPr>
          <w:p w14:paraId="6ABF3FE5" w14:textId="4D504A2A" w:rsidR="001474C3" w:rsidRPr="001474C3" w:rsidRDefault="001474C3" w:rsidP="001474C3">
            <w:pPr>
              <w:pStyle w:val="Normal0"/>
              <w:rPr>
                <w:bCs/>
                <w:color w:val="000000" w:themeColor="text1"/>
                <w:sz w:val="20"/>
                <w:szCs w:val="20"/>
              </w:rPr>
            </w:pPr>
            <w:r w:rsidRPr="001474C3">
              <w:rPr>
                <w:sz w:val="20"/>
                <w:szCs w:val="20"/>
              </w:rPr>
              <w:t>Provee lineamientos para la atención psicosocial basada en enfoque diferencial, comunitario y de derechos.</w:t>
            </w:r>
          </w:p>
        </w:tc>
      </w:tr>
      <w:tr w:rsidR="001474C3" w:rsidRPr="001474C3" w14:paraId="128D5353" w14:textId="77777777" w:rsidTr="001474C3">
        <w:tc>
          <w:tcPr>
            <w:tcW w:w="2689" w:type="dxa"/>
          </w:tcPr>
          <w:p w14:paraId="7F520E29" w14:textId="3F285103" w:rsidR="001474C3" w:rsidRPr="001474C3" w:rsidRDefault="001474C3" w:rsidP="001474C3">
            <w:pPr>
              <w:pStyle w:val="Normal0"/>
              <w:rPr>
                <w:bCs/>
                <w:color w:val="000000" w:themeColor="text1"/>
                <w:sz w:val="20"/>
                <w:szCs w:val="20"/>
              </w:rPr>
            </w:pPr>
            <w:r w:rsidRPr="001474C3">
              <w:rPr>
                <w:sz w:val="20"/>
                <w:szCs w:val="20"/>
              </w:rPr>
              <w:t>Pacto Mundial para la Migración Segura, Ordenada y Regular</w:t>
            </w:r>
            <w:r>
              <w:rPr>
                <w:sz w:val="20"/>
                <w:szCs w:val="20"/>
              </w:rPr>
              <w:t>.</w:t>
            </w:r>
          </w:p>
        </w:tc>
        <w:tc>
          <w:tcPr>
            <w:tcW w:w="1362" w:type="dxa"/>
          </w:tcPr>
          <w:p w14:paraId="09F62EAA" w14:textId="7A516EB0" w:rsidR="001474C3" w:rsidRPr="001474C3" w:rsidRDefault="001474C3" w:rsidP="001474C3">
            <w:pPr>
              <w:pStyle w:val="Normal0"/>
              <w:rPr>
                <w:bCs/>
                <w:color w:val="000000" w:themeColor="text1"/>
                <w:sz w:val="20"/>
                <w:szCs w:val="20"/>
              </w:rPr>
            </w:pPr>
            <w:r w:rsidRPr="001474C3">
              <w:rPr>
                <w:sz w:val="20"/>
                <w:szCs w:val="20"/>
              </w:rPr>
              <w:t>Internacional</w:t>
            </w:r>
          </w:p>
        </w:tc>
        <w:tc>
          <w:tcPr>
            <w:tcW w:w="980" w:type="dxa"/>
          </w:tcPr>
          <w:p w14:paraId="4468D54C" w14:textId="21105B76" w:rsidR="001474C3" w:rsidRPr="001474C3" w:rsidRDefault="001474C3" w:rsidP="001474C3">
            <w:pPr>
              <w:pStyle w:val="Normal0"/>
              <w:rPr>
                <w:bCs/>
                <w:color w:val="000000" w:themeColor="text1"/>
                <w:sz w:val="20"/>
                <w:szCs w:val="20"/>
              </w:rPr>
            </w:pPr>
            <w:r w:rsidRPr="001474C3">
              <w:rPr>
                <w:sz w:val="20"/>
                <w:szCs w:val="20"/>
              </w:rPr>
              <w:t>2018</w:t>
            </w:r>
          </w:p>
        </w:tc>
        <w:tc>
          <w:tcPr>
            <w:tcW w:w="4975" w:type="dxa"/>
          </w:tcPr>
          <w:p w14:paraId="04CB9E87" w14:textId="0B918BB9" w:rsidR="001474C3" w:rsidRPr="001474C3" w:rsidRDefault="001474C3" w:rsidP="001474C3">
            <w:pPr>
              <w:pStyle w:val="Normal0"/>
              <w:rPr>
                <w:bCs/>
                <w:color w:val="000000" w:themeColor="text1"/>
                <w:sz w:val="20"/>
                <w:szCs w:val="20"/>
              </w:rPr>
            </w:pPr>
            <w:r w:rsidRPr="001474C3">
              <w:rPr>
                <w:sz w:val="20"/>
                <w:szCs w:val="20"/>
              </w:rPr>
              <w:t>Promueve cooperación internacional, protección de derechos humanos y acceso a servicios psicosociales para población migrante.</w:t>
            </w:r>
          </w:p>
        </w:tc>
      </w:tr>
      <w:tr w:rsidR="001474C3" w:rsidRPr="001474C3" w14:paraId="0546C8A3" w14:textId="77777777" w:rsidTr="001474C3">
        <w:tc>
          <w:tcPr>
            <w:tcW w:w="2689" w:type="dxa"/>
          </w:tcPr>
          <w:p w14:paraId="52C2460E" w14:textId="08B8C147" w:rsidR="001474C3" w:rsidRPr="001474C3" w:rsidRDefault="001474C3" w:rsidP="001474C3">
            <w:pPr>
              <w:pStyle w:val="Normal0"/>
              <w:rPr>
                <w:bCs/>
                <w:color w:val="000000" w:themeColor="text1"/>
                <w:sz w:val="20"/>
                <w:szCs w:val="20"/>
              </w:rPr>
            </w:pPr>
            <w:r w:rsidRPr="001474C3">
              <w:rPr>
                <w:sz w:val="20"/>
                <w:szCs w:val="20"/>
              </w:rPr>
              <w:t>Principios Rectores de los Desplazamientos Internos (ONU)</w:t>
            </w:r>
            <w:r>
              <w:rPr>
                <w:sz w:val="20"/>
                <w:szCs w:val="20"/>
              </w:rPr>
              <w:t>.</w:t>
            </w:r>
          </w:p>
        </w:tc>
        <w:tc>
          <w:tcPr>
            <w:tcW w:w="1362" w:type="dxa"/>
          </w:tcPr>
          <w:p w14:paraId="02067C0E" w14:textId="352E1C7B" w:rsidR="001474C3" w:rsidRPr="001474C3" w:rsidRDefault="001474C3" w:rsidP="001474C3">
            <w:pPr>
              <w:pStyle w:val="Normal0"/>
              <w:rPr>
                <w:bCs/>
                <w:color w:val="000000" w:themeColor="text1"/>
                <w:sz w:val="20"/>
                <w:szCs w:val="20"/>
              </w:rPr>
            </w:pPr>
            <w:r w:rsidRPr="001474C3">
              <w:rPr>
                <w:sz w:val="20"/>
                <w:szCs w:val="20"/>
              </w:rPr>
              <w:t>Internacional</w:t>
            </w:r>
          </w:p>
        </w:tc>
        <w:tc>
          <w:tcPr>
            <w:tcW w:w="980" w:type="dxa"/>
          </w:tcPr>
          <w:p w14:paraId="4DD1C6F4" w14:textId="450779B1" w:rsidR="001474C3" w:rsidRPr="001474C3" w:rsidRDefault="001474C3" w:rsidP="001474C3">
            <w:pPr>
              <w:pStyle w:val="Normal0"/>
              <w:rPr>
                <w:bCs/>
                <w:color w:val="000000" w:themeColor="text1"/>
                <w:sz w:val="20"/>
                <w:szCs w:val="20"/>
              </w:rPr>
            </w:pPr>
            <w:r w:rsidRPr="001474C3">
              <w:rPr>
                <w:sz w:val="20"/>
                <w:szCs w:val="20"/>
              </w:rPr>
              <w:t>1998</w:t>
            </w:r>
          </w:p>
        </w:tc>
        <w:tc>
          <w:tcPr>
            <w:tcW w:w="4975" w:type="dxa"/>
          </w:tcPr>
          <w:p w14:paraId="03CA5C62" w14:textId="4AD4616D" w:rsidR="001474C3" w:rsidRPr="001474C3" w:rsidRDefault="001474C3" w:rsidP="001474C3">
            <w:pPr>
              <w:pStyle w:val="Normal0"/>
              <w:rPr>
                <w:bCs/>
                <w:color w:val="000000" w:themeColor="text1"/>
                <w:sz w:val="20"/>
                <w:szCs w:val="20"/>
              </w:rPr>
            </w:pPr>
            <w:r w:rsidRPr="001474C3">
              <w:rPr>
                <w:sz w:val="20"/>
                <w:szCs w:val="20"/>
              </w:rPr>
              <w:t>Establecen estándares para la protección y atención de personas desplazadas, incluyendo apoyo psicosocial.</w:t>
            </w:r>
          </w:p>
        </w:tc>
      </w:tr>
    </w:tbl>
    <w:p w14:paraId="575B6E6C" w14:textId="69A81B8B" w:rsidR="001474C3" w:rsidRDefault="001474C3" w:rsidP="001474C3">
      <w:pPr>
        <w:pStyle w:val="Normal0"/>
        <w:rPr>
          <w:bCs/>
          <w:color w:val="000000" w:themeColor="text1"/>
          <w:sz w:val="20"/>
          <w:szCs w:val="20"/>
        </w:rPr>
      </w:pPr>
    </w:p>
    <w:p w14:paraId="71359C6D" w14:textId="60BA3D8B" w:rsidR="001474C3" w:rsidRDefault="001474C3" w:rsidP="001474C3">
      <w:pPr>
        <w:pStyle w:val="Normal0"/>
        <w:rPr>
          <w:bCs/>
          <w:color w:val="000000" w:themeColor="text1"/>
          <w:sz w:val="20"/>
          <w:szCs w:val="20"/>
        </w:rPr>
      </w:pPr>
      <w:r w:rsidRPr="001474C3">
        <w:rPr>
          <w:bCs/>
          <w:color w:val="000000" w:themeColor="text1"/>
          <w:sz w:val="20"/>
          <w:szCs w:val="20"/>
        </w:rPr>
        <w:t>En conjunto, estas políticas nacionales e internacionales conforman el soporte jurídico y técnico que orienta la Estrategia Integral de Acompañamiento Psicosocial Migratorio, asegurando que las acciones implementadas en los territorios respondan a estándares de protección, inclusión y bienestar. Al articular lineamientos nacionales con compromisos globales, el país fortalece su capacidad para garantizar intervenciones psicosociales coherentes, culturalmente pertinentes y centradas en la dignidad humana, consolidando así una respuesta integral frente a los desafíos derivados de la movilidad humana.</w:t>
      </w:r>
    </w:p>
    <w:p w14:paraId="2BAC1C19" w14:textId="77777777" w:rsidR="001474C3" w:rsidRPr="00D96AE6" w:rsidRDefault="001474C3" w:rsidP="001474C3">
      <w:pPr>
        <w:pStyle w:val="Normal0"/>
        <w:rPr>
          <w:bCs/>
          <w:color w:val="000000" w:themeColor="text1"/>
          <w:sz w:val="20"/>
          <w:szCs w:val="20"/>
        </w:rPr>
      </w:pPr>
    </w:p>
    <w:p w14:paraId="6F1D8A03" w14:textId="4C91A200" w:rsidR="0076734C" w:rsidRPr="00F416CC" w:rsidRDefault="0076734C" w:rsidP="007E0A2C">
      <w:pPr>
        <w:pStyle w:val="Normal0"/>
        <w:numPr>
          <w:ilvl w:val="1"/>
          <w:numId w:val="3"/>
        </w:numPr>
        <w:rPr>
          <w:b/>
          <w:bCs/>
          <w:color w:val="000000" w:themeColor="text1"/>
          <w:sz w:val="20"/>
          <w:szCs w:val="20"/>
        </w:rPr>
      </w:pPr>
      <w:r w:rsidRPr="00F416CC">
        <w:rPr>
          <w:b/>
          <w:bCs/>
          <w:color w:val="000000" w:themeColor="text1"/>
          <w:sz w:val="20"/>
          <w:szCs w:val="20"/>
        </w:rPr>
        <w:t>Lineamientos de atención psicosocial del Ministerio de Salud y Protección Social</w:t>
      </w:r>
    </w:p>
    <w:p w14:paraId="0A00C381" w14:textId="5A58D5BF" w:rsidR="00F416CC" w:rsidRDefault="00F416CC" w:rsidP="00F416CC">
      <w:pPr>
        <w:pStyle w:val="Normal0"/>
        <w:rPr>
          <w:bCs/>
          <w:color w:val="000000" w:themeColor="text1"/>
          <w:sz w:val="20"/>
          <w:szCs w:val="20"/>
        </w:rPr>
      </w:pPr>
    </w:p>
    <w:p w14:paraId="0371A156" w14:textId="77777777" w:rsidR="00F416CC" w:rsidRPr="00F416CC" w:rsidRDefault="00F416CC" w:rsidP="00F416CC">
      <w:pPr>
        <w:pStyle w:val="Normal0"/>
        <w:rPr>
          <w:bCs/>
          <w:color w:val="000000" w:themeColor="text1"/>
          <w:sz w:val="20"/>
          <w:szCs w:val="20"/>
        </w:rPr>
      </w:pPr>
      <w:r w:rsidRPr="00F416CC">
        <w:rPr>
          <w:bCs/>
          <w:color w:val="000000" w:themeColor="text1"/>
          <w:sz w:val="20"/>
          <w:szCs w:val="20"/>
        </w:rPr>
        <w:t>Los lineamientos emitidos por el Ministerio de Salud y Protección Social constituyen la base técnica para orientar la atención psicosocial en el país, asegurando intervenciones integrales, basadas en evidencia y con enfoque diferencial. Este marco establece criterios para garantizar que las acciones respondan a las necesidades específicas de la población migrante, retornada y de acogida.</w:t>
      </w:r>
    </w:p>
    <w:p w14:paraId="39470389" w14:textId="77777777" w:rsidR="00F416CC" w:rsidRPr="00F416CC" w:rsidRDefault="00F416CC" w:rsidP="00F416CC">
      <w:pPr>
        <w:pStyle w:val="Normal0"/>
        <w:rPr>
          <w:bCs/>
          <w:color w:val="000000" w:themeColor="text1"/>
          <w:sz w:val="20"/>
          <w:szCs w:val="20"/>
        </w:rPr>
      </w:pPr>
    </w:p>
    <w:p w14:paraId="745F6772" w14:textId="0ADE805E" w:rsidR="00F416CC" w:rsidRPr="00F416CC" w:rsidRDefault="00F416CC" w:rsidP="00F416CC">
      <w:pPr>
        <w:pStyle w:val="Normal0"/>
        <w:rPr>
          <w:bCs/>
          <w:color w:val="000000" w:themeColor="text1"/>
          <w:sz w:val="20"/>
          <w:szCs w:val="20"/>
        </w:rPr>
      </w:pPr>
      <w:r w:rsidRPr="00F416CC">
        <w:rPr>
          <w:bCs/>
          <w:color w:val="000000" w:themeColor="text1"/>
          <w:sz w:val="20"/>
          <w:szCs w:val="20"/>
        </w:rPr>
        <w:t xml:space="preserve">Los Lineamientos de Atención Psicosocial (Minsalud, 2021) plantean que la intervención psicosocial es un proceso continuo que articula la promoción de la salud mental, la prevención de riesgos emocionales y el fortalecimiento de redes familiares y comunitarias. Así mismo, incorporan enfoques transversales de derechos humanos, género, </w:t>
      </w:r>
      <w:r w:rsidR="00D92E38">
        <w:rPr>
          <w:bCs/>
          <w:color w:val="000000" w:themeColor="text1"/>
          <w:sz w:val="20"/>
          <w:szCs w:val="20"/>
        </w:rPr>
        <w:t>ciclo vital</w:t>
      </w:r>
      <w:r w:rsidRPr="00F416CC">
        <w:rPr>
          <w:bCs/>
          <w:color w:val="000000" w:themeColor="text1"/>
          <w:sz w:val="20"/>
          <w:szCs w:val="20"/>
        </w:rPr>
        <w:t xml:space="preserve"> e interculturalidad, lo que asegura que la atención sea culturalmente pertinente y coherente con las dinámicas territoriales.</w:t>
      </w:r>
    </w:p>
    <w:p w14:paraId="0B1087F7" w14:textId="77777777" w:rsidR="00F416CC" w:rsidRPr="00F416CC" w:rsidRDefault="00F416CC" w:rsidP="00F416CC">
      <w:pPr>
        <w:pStyle w:val="Normal0"/>
        <w:rPr>
          <w:bCs/>
          <w:color w:val="000000" w:themeColor="text1"/>
          <w:sz w:val="20"/>
          <w:szCs w:val="20"/>
        </w:rPr>
      </w:pPr>
    </w:p>
    <w:p w14:paraId="143CB279" w14:textId="77777777" w:rsidR="00F416CC" w:rsidRPr="00F416CC" w:rsidRDefault="00F416CC" w:rsidP="00F416CC">
      <w:pPr>
        <w:pStyle w:val="Normal0"/>
        <w:rPr>
          <w:bCs/>
          <w:color w:val="000000" w:themeColor="text1"/>
          <w:sz w:val="20"/>
          <w:szCs w:val="20"/>
        </w:rPr>
      </w:pPr>
      <w:r w:rsidRPr="00F416CC">
        <w:rPr>
          <w:bCs/>
          <w:color w:val="000000" w:themeColor="text1"/>
          <w:sz w:val="20"/>
          <w:szCs w:val="20"/>
        </w:rPr>
        <w:t>El Decreto 0729 de 2025, que reglamenta la Política Nacional de Salud Mental, dispone que la atención psicosocial debe integrarse en los Planes Territoriales de Salud. Esto implica fortalecer las capacidades institucionales locales, garantizar equipos interdisciplinarios y asegurar la participación activa de las comunidades en la planificación y evaluación de las acciones.</w:t>
      </w:r>
    </w:p>
    <w:p w14:paraId="77979815" w14:textId="77777777" w:rsidR="00F416CC" w:rsidRPr="00F416CC" w:rsidRDefault="00F416CC" w:rsidP="00F416CC">
      <w:pPr>
        <w:pStyle w:val="Normal0"/>
        <w:rPr>
          <w:bCs/>
          <w:color w:val="000000" w:themeColor="text1"/>
          <w:sz w:val="20"/>
          <w:szCs w:val="20"/>
        </w:rPr>
      </w:pPr>
    </w:p>
    <w:p w14:paraId="0DB24C74" w14:textId="77777777" w:rsidR="00F416CC" w:rsidRPr="00F416CC" w:rsidRDefault="00F416CC" w:rsidP="00F416CC">
      <w:pPr>
        <w:pStyle w:val="Normal0"/>
        <w:rPr>
          <w:bCs/>
          <w:color w:val="000000" w:themeColor="text1"/>
          <w:sz w:val="20"/>
          <w:szCs w:val="20"/>
        </w:rPr>
      </w:pPr>
      <w:r w:rsidRPr="00F416CC">
        <w:rPr>
          <w:bCs/>
          <w:color w:val="000000" w:themeColor="text1"/>
          <w:sz w:val="20"/>
          <w:szCs w:val="20"/>
        </w:rPr>
        <w:t>Con el fin de orientar la intervención en contextos de movilidad humana, el Ministerio ha desarrollado lineamientos específicos para la atención a población migrante, incluyendo herramientas para la detección temprana, la intervención en crisis, la gestión comunitaria del riesgo y la articulación con la cooperación internacional.</w:t>
      </w:r>
    </w:p>
    <w:p w14:paraId="0C2BA422" w14:textId="77777777" w:rsidR="00F416CC" w:rsidRPr="00F416CC" w:rsidRDefault="00F416CC" w:rsidP="00F416CC">
      <w:pPr>
        <w:pStyle w:val="Normal0"/>
        <w:rPr>
          <w:bCs/>
          <w:color w:val="000000" w:themeColor="text1"/>
          <w:sz w:val="20"/>
          <w:szCs w:val="20"/>
        </w:rPr>
      </w:pPr>
    </w:p>
    <w:p w14:paraId="4E1F7FBC" w14:textId="362CD8FC" w:rsidR="00F416CC" w:rsidRDefault="008F2685" w:rsidP="00F416CC">
      <w:pPr>
        <w:pStyle w:val="Normal0"/>
        <w:rPr>
          <w:bCs/>
          <w:color w:val="000000" w:themeColor="text1"/>
          <w:sz w:val="20"/>
          <w:szCs w:val="20"/>
        </w:rPr>
      </w:pPr>
      <w:r w:rsidRPr="008F2685">
        <w:rPr>
          <w:bCs/>
          <w:color w:val="000000" w:themeColor="text1"/>
          <w:sz w:val="20"/>
          <w:szCs w:val="20"/>
        </w:rPr>
        <w:t>A continuación, se presentan los elementos clave que estructuran los lineamientos del Minister</w:t>
      </w:r>
      <w:r>
        <w:rPr>
          <w:bCs/>
          <w:color w:val="000000" w:themeColor="text1"/>
          <w:sz w:val="20"/>
          <w:szCs w:val="20"/>
        </w:rPr>
        <w:t>io de Salud y Protección Social:</w:t>
      </w:r>
    </w:p>
    <w:p w14:paraId="718D0F9D" w14:textId="77777777" w:rsidR="008F2685" w:rsidRPr="00F416CC" w:rsidRDefault="008F2685" w:rsidP="00F416CC">
      <w:pPr>
        <w:pStyle w:val="Normal0"/>
        <w:rPr>
          <w:bCs/>
          <w:color w:val="000000" w:themeColor="text1"/>
          <w:sz w:val="20"/>
          <w:szCs w:val="20"/>
        </w:rPr>
      </w:pPr>
    </w:p>
    <w:p w14:paraId="29742D55" w14:textId="77777777" w:rsidR="00F416CC" w:rsidRPr="00F416CC" w:rsidRDefault="00F416CC" w:rsidP="00F416CC">
      <w:pPr>
        <w:pStyle w:val="Normal0"/>
        <w:numPr>
          <w:ilvl w:val="0"/>
          <w:numId w:val="10"/>
        </w:numPr>
        <w:rPr>
          <w:bCs/>
          <w:color w:val="000000" w:themeColor="text1"/>
          <w:sz w:val="20"/>
          <w:szCs w:val="20"/>
        </w:rPr>
      </w:pPr>
      <w:r w:rsidRPr="00F416CC">
        <w:rPr>
          <w:bCs/>
          <w:color w:val="000000" w:themeColor="text1"/>
          <w:sz w:val="20"/>
          <w:szCs w:val="20"/>
        </w:rPr>
        <w:t>Enfoques transversales: derechos humanos, género, interculturalidad y curso de vida.</w:t>
      </w:r>
    </w:p>
    <w:p w14:paraId="68FBEE24" w14:textId="77777777" w:rsidR="00F416CC" w:rsidRPr="00F416CC" w:rsidRDefault="00F416CC" w:rsidP="00F416CC">
      <w:pPr>
        <w:pStyle w:val="Normal0"/>
        <w:rPr>
          <w:bCs/>
          <w:color w:val="000000" w:themeColor="text1"/>
          <w:sz w:val="20"/>
          <w:szCs w:val="20"/>
        </w:rPr>
      </w:pPr>
    </w:p>
    <w:p w14:paraId="23EBDA3C" w14:textId="77777777" w:rsidR="00F416CC" w:rsidRPr="00F416CC" w:rsidRDefault="00F416CC" w:rsidP="00F416CC">
      <w:pPr>
        <w:pStyle w:val="Normal0"/>
        <w:numPr>
          <w:ilvl w:val="0"/>
          <w:numId w:val="10"/>
        </w:numPr>
        <w:rPr>
          <w:bCs/>
          <w:color w:val="000000" w:themeColor="text1"/>
          <w:sz w:val="20"/>
          <w:szCs w:val="20"/>
        </w:rPr>
      </w:pPr>
      <w:r w:rsidRPr="00F416CC">
        <w:rPr>
          <w:bCs/>
          <w:color w:val="000000" w:themeColor="text1"/>
          <w:sz w:val="20"/>
          <w:szCs w:val="20"/>
        </w:rPr>
        <w:lastRenderedPageBreak/>
        <w:t>Promoción y prevención en salud mental como ejes centrales del acompañamiento.</w:t>
      </w:r>
    </w:p>
    <w:p w14:paraId="2A1FECA4" w14:textId="77777777" w:rsidR="00F416CC" w:rsidRPr="00F416CC" w:rsidRDefault="00F416CC" w:rsidP="00F416CC">
      <w:pPr>
        <w:pStyle w:val="Normal0"/>
        <w:rPr>
          <w:bCs/>
          <w:color w:val="000000" w:themeColor="text1"/>
          <w:sz w:val="20"/>
          <w:szCs w:val="20"/>
        </w:rPr>
      </w:pPr>
    </w:p>
    <w:p w14:paraId="25C615F0" w14:textId="77777777" w:rsidR="00F416CC" w:rsidRPr="00F416CC" w:rsidRDefault="00F416CC" w:rsidP="00F416CC">
      <w:pPr>
        <w:pStyle w:val="Normal0"/>
        <w:numPr>
          <w:ilvl w:val="0"/>
          <w:numId w:val="10"/>
        </w:numPr>
        <w:rPr>
          <w:bCs/>
          <w:color w:val="000000" w:themeColor="text1"/>
          <w:sz w:val="20"/>
          <w:szCs w:val="20"/>
        </w:rPr>
      </w:pPr>
      <w:r w:rsidRPr="00F416CC">
        <w:rPr>
          <w:bCs/>
          <w:color w:val="000000" w:themeColor="text1"/>
          <w:sz w:val="20"/>
          <w:szCs w:val="20"/>
        </w:rPr>
        <w:t>Detección temprana de afectaciones psicosociales y atención en crisis.</w:t>
      </w:r>
    </w:p>
    <w:p w14:paraId="3B44612B" w14:textId="77777777" w:rsidR="00F416CC" w:rsidRPr="00F416CC" w:rsidRDefault="00F416CC" w:rsidP="00F416CC">
      <w:pPr>
        <w:pStyle w:val="Normal0"/>
        <w:rPr>
          <w:bCs/>
          <w:color w:val="000000" w:themeColor="text1"/>
          <w:sz w:val="20"/>
          <w:szCs w:val="20"/>
        </w:rPr>
      </w:pPr>
    </w:p>
    <w:p w14:paraId="49508550" w14:textId="77777777" w:rsidR="00F416CC" w:rsidRPr="00F416CC" w:rsidRDefault="00F416CC" w:rsidP="00F416CC">
      <w:pPr>
        <w:pStyle w:val="Normal0"/>
        <w:numPr>
          <w:ilvl w:val="0"/>
          <w:numId w:val="10"/>
        </w:numPr>
        <w:rPr>
          <w:bCs/>
          <w:color w:val="000000" w:themeColor="text1"/>
          <w:sz w:val="20"/>
          <w:szCs w:val="20"/>
        </w:rPr>
      </w:pPr>
      <w:r w:rsidRPr="00F416CC">
        <w:rPr>
          <w:bCs/>
          <w:color w:val="000000" w:themeColor="text1"/>
          <w:sz w:val="20"/>
          <w:szCs w:val="20"/>
        </w:rPr>
        <w:t>Integración obligatoria de la atención psicosocial en los Planes Territoriales de Salud.</w:t>
      </w:r>
    </w:p>
    <w:p w14:paraId="31172DF9" w14:textId="77777777" w:rsidR="00F416CC" w:rsidRPr="00F416CC" w:rsidRDefault="00F416CC" w:rsidP="00F416CC">
      <w:pPr>
        <w:pStyle w:val="Normal0"/>
        <w:rPr>
          <w:bCs/>
          <w:color w:val="000000" w:themeColor="text1"/>
          <w:sz w:val="20"/>
          <w:szCs w:val="20"/>
        </w:rPr>
      </w:pPr>
    </w:p>
    <w:p w14:paraId="614B701D" w14:textId="77777777" w:rsidR="00F416CC" w:rsidRPr="00F416CC" w:rsidRDefault="00F416CC" w:rsidP="00F416CC">
      <w:pPr>
        <w:pStyle w:val="Normal0"/>
        <w:numPr>
          <w:ilvl w:val="0"/>
          <w:numId w:val="10"/>
        </w:numPr>
        <w:rPr>
          <w:bCs/>
          <w:color w:val="000000" w:themeColor="text1"/>
          <w:sz w:val="20"/>
          <w:szCs w:val="20"/>
        </w:rPr>
      </w:pPr>
      <w:r w:rsidRPr="00F416CC">
        <w:rPr>
          <w:bCs/>
          <w:color w:val="000000" w:themeColor="text1"/>
          <w:sz w:val="20"/>
          <w:szCs w:val="20"/>
        </w:rPr>
        <w:t>Fortalecimiento de equipos interdisciplinarios y articulación intersectorial.</w:t>
      </w:r>
    </w:p>
    <w:p w14:paraId="2618ED64" w14:textId="77777777" w:rsidR="00F416CC" w:rsidRPr="00F416CC" w:rsidRDefault="00F416CC" w:rsidP="00F416CC">
      <w:pPr>
        <w:pStyle w:val="Normal0"/>
        <w:rPr>
          <w:bCs/>
          <w:color w:val="000000" w:themeColor="text1"/>
          <w:sz w:val="20"/>
          <w:szCs w:val="20"/>
        </w:rPr>
      </w:pPr>
    </w:p>
    <w:p w14:paraId="2557DB8A" w14:textId="77777777" w:rsidR="00F416CC" w:rsidRPr="00F416CC" w:rsidRDefault="00F416CC" w:rsidP="008F2685">
      <w:pPr>
        <w:pStyle w:val="Normal0"/>
        <w:numPr>
          <w:ilvl w:val="0"/>
          <w:numId w:val="10"/>
        </w:numPr>
        <w:rPr>
          <w:bCs/>
          <w:color w:val="000000" w:themeColor="text1"/>
          <w:sz w:val="20"/>
          <w:szCs w:val="20"/>
        </w:rPr>
      </w:pPr>
      <w:r w:rsidRPr="00F416CC">
        <w:rPr>
          <w:bCs/>
          <w:color w:val="000000" w:themeColor="text1"/>
          <w:sz w:val="20"/>
          <w:szCs w:val="20"/>
        </w:rPr>
        <w:t>Participación comunitaria en la planeación y evaluación de las acciones.</w:t>
      </w:r>
    </w:p>
    <w:p w14:paraId="368DF82D" w14:textId="77777777" w:rsidR="00F416CC" w:rsidRPr="00F416CC" w:rsidRDefault="00F416CC" w:rsidP="008F2685">
      <w:pPr>
        <w:pStyle w:val="Normal0"/>
        <w:rPr>
          <w:bCs/>
          <w:color w:val="000000" w:themeColor="text1"/>
          <w:sz w:val="20"/>
          <w:szCs w:val="20"/>
        </w:rPr>
      </w:pPr>
    </w:p>
    <w:p w14:paraId="7F76B547" w14:textId="77777777" w:rsidR="00F416CC" w:rsidRPr="00F416CC" w:rsidRDefault="00F416CC" w:rsidP="008F2685">
      <w:pPr>
        <w:pStyle w:val="Normal0"/>
        <w:numPr>
          <w:ilvl w:val="0"/>
          <w:numId w:val="10"/>
        </w:numPr>
        <w:rPr>
          <w:bCs/>
          <w:color w:val="000000" w:themeColor="text1"/>
          <w:sz w:val="20"/>
          <w:szCs w:val="20"/>
        </w:rPr>
      </w:pPr>
      <w:r w:rsidRPr="00F416CC">
        <w:rPr>
          <w:bCs/>
          <w:color w:val="000000" w:themeColor="text1"/>
          <w:sz w:val="20"/>
          <w:szCs w:val="20"/>
        </w:rPr>
        <w:t>Coordinación con organismos internacionales como OIM, ACNUR y OPS.</w:t>
      </w:r>
    </w:p>
    <w:p w14:paraId="08156A52" w14:textId="77777777" w:rsidR="00F416CC" w:rsidRPr="00F416CC" w:rsidRDefault="00F416CC" w:rsidP="008F2685">
      <w:pPr>
        <w:pStyle w:val="Normal0"/>
        <w:rPr>
          <w:bCs/>
          <w:color w:val="000000" w:themeColor="text1"/>
          <w:sz w:val="20"/>
          <w:szCs w:val="20"/>
        </w:rPr>
      </w:pPr>
    </w:p>
    <w:p w14:paraId="64A437A1" w14:textId="64FF3A11" w:rsidR="00F416CC" w:rsidRDefault="00F416CC" w:rsidP="008F2685">
      <w:pPr>
        <w:pStyle w:val="Normal0"/>
        <w:rPr>
          <w:bCs/>
          <w:color w:val="000000" w:themeColor="text1"/>
          <w:sz w:val="20"/>
          <w:szCs w:val="20"/>
        </w:rPr>
      </w:pPr>
      <w:r w:rsidRPr="00F416CC">
        <w:rPr>
          <w:bCs/>
          <w:color w:val="000000" w:themeColor="text1"/>
          <w:sz w:val="20"/>
          <w:szCs w:val="20"/>
        </w:rPr>
        <w:t>Este conjunto de orientaciones permite consolidar una atención psicosocial coherente, oportuna y sostenible, ajustada a las necesidades reales de las poblaciones en movilidad humana.</w:t>
      </w:r>
    </w:p>
    <w:p w14:paraId="2E637EC2" w14:textId="77777777" w:rsidR="00F416CC" w:rsidRPr="00D96AE6" w:rsidRDefault="00F416CC" w:rsidP="008F2685">
      <w:pPr>
        <w:pStyle w:val="Normal0"/>
        <w:rPr>
          <w:bCs/>
          <w:color w:val="000000" w:themeColor="text1"/>
          <w:sz w:val="20"/>
          <w:szCs w:val="20"/>
        </w:rPr>
      </w:pPr>
    </w:p>
    <w:p w14:paraId="5B449165" w14:textId="0ECAF99A" w:rsidR="0076734C" w:rsidRPr="008F2685" w:rsidRDefault="0076734C" w:rsidP="008F2685">
      <w:pPr>
        <w:pStyle w:val="Normal0"/>
        <w:numPr>
          <w:ilvl w:val="1"/>
          <w:numId w:val="3"/>
        </w:numPr>
        <w:rPr>
          <w:b/>
          <w:bCs/>
          <w:color w:val="000000" w:themeColor="text1"/>
          <w:sz w:val="20"/>
          <w:szCs w:val="20"/>
        </w:rPr>
      </w:pPr>
      <w:r w:rsidRPr="008F2685">
        <w:rPr>
          <w:b/>
          <w:bCs/>
          <w:color w:val="000000" w:themeColor="text1"/>
          <w:sz w:val="20"/>
          <w:szCs w:val="20"/>
        </w:rPr>
        <w:t>Protocolos, rutas y guías técnicas vigentes</w:t>
      </w:r>
    </w:p>
    <w:p w14:paraId="1BD64929" w14:textId="06C176ED" w:rsidR="008F2685" w:rsidRDefault="008F2685" w:rsidP="008F2685">
      <w:pPr>
        <w:pStyle w:val="Normal0"/>
        <w:rPr>
          <w:bCs/>
          <w:color w:val="000000" w:themeColor="text1"/>
          <w:sz w:val="20"/>
          <w:szCs w:val="20"/>
        </w:rPr>
      </w:pPr>
    </w:p>
    <w:p w14:paraId="36A6B853" w14:textId="77777777" w:rsidR="008F2685" w:rsidRPr="008F2685" w:rsidRDefault="008F2685" w:rsidP="008F2685">
      <w:pPr>
        <w:rPr>
          <w:bCs/>
          <w:color w:val="000000" w:themeColor="text1"/>
          <w:sz w:val="20"/>
          <w:szCs w:val="20"/>
        </w:rPr>
      </w:pPr>
      <w:r w:rsidRPr="008F2685">
        <w:rPr>
          <w:bCs/>
          <w:color w:val="000000" w:themeColor="text1"/>
          <w:sz w:val="20"/>
          <w:szCs w:val="20"/>
        </w:rPr>
        <w:t>Los protocolos, rutas y guías técnicas constituyen herramientas esenciales para garantizar una atención psicosocial organizada, homogénea y adaptada a las necesidades de la población migrante, retornada y de acogida. Estos instrumentos permiten que las acciones se desarrollen de manera articulada entre los sectores salud, protección, cooperación internacional y las entidades territoriales, asegurando que cada persona reciba una atención oportuna y culturalmente pertinente.</w:t>
      </w:r>
    </w:p>
    <w:p w14:paraId="34FA0EBC" w14:textId="77777777" w:rsidR="008F2685" w:rsidRPr="008F2685" w:rsidRDefault="008F2685" w:rsidP="008F2685">
      <w:pPr>
        <w:rPr>
          <w:bCs/>
          <w:color w:val="000000" w:themeColor="text1"/>
          <w:sz w:val="20"/>
          <w:szCs w:val="20"/>
        </w:rPr>
      </w:pPr>
    </w:p>
    <w:p w14:paraId="7814202E" w14:textId="77777777" w:rsidR="008F2685" w:rsidRPr="008F2685" w:rsidRDefault="008F2685" w:rsidP="008F2685">
      <w:pPr>
        <w:rPr>
          <w:bCs/>
          <w:color w:val="000000" w:themeColor="text1"/>
          <w:sz w:val="20"/>
          <w:szCs w:val="20"/>
        </w:rPr>
      </w:pPr>
      <w:r w:rsidRPr="008F2685">
        <w:rPr>
          <w:bCs/>
          <w:color w:val="000000" w:themeColor="text1"/>
          <w:sz w:val="20"/>
          <w:szCs w:val="20"/>
        </w:rPr>
        <w:t xml:space="preserve">En el ámbito nacional, uno de los referentes principales es la </w:t>
      </w:r>
      <w:r w:rsidRPr="00750EA7">
        <w:rPr>
          <w:b/>
          <w:bCs/>
          <w:color w:val="000000" w:themeColor="text1"/>
          <w:sz w:val="20"/>
          <w:szCs w:val="20"/>
        </w:rPr>
        <w:t>Ruta Integral de Atención Psicosocial y Salud Integral a Víctimas (PAPSIVI)</w:t>
      </w:r>
      <w:r w:rsidRPr="008F2685">
        <w:rPr>
          <w:bCs/>
          <w:color w:val="000000" w:themeColor="text1"/>
          <w:sz w:val="20"/>
          <w:szCs w:val="20"/>
        </w:rPr>
        <w:t>, la cual ha servido como base para estructurar procesos de acompañamiento a personas afectadas por desplazamiento, migración forzada y emergencias humanitarias. Este modelo aporta orientaciones para el diagnóstico, la intervención y el seguimiento, fortaleciendo la reconstrucción emocional, la integración comunitaria y la articulación institucional.</w:t>
      </w:r>
    </w:p>
    <w:p w14:paraId="37237567" w14:textId="77777777" w:rsidR="008F2685" w:rsidRPr="008F2685" w:rsidRDefault="008F2685" w:rsidP="008F2685">
      <w:pPr>
        <w:rPr>
          <w:bCs/>
          <w:color w:val="000000" w:themeColor="text1"/>
          <w:sz w:val="20"/>
          <w:szCs w:val="20"/>
        </w:rPr>
      </w:pPr>
    </w:p>
    <w:p w14:paraId="665BD173" w14:textId="77777777" w:rsidR="008F2685" w:rsidRPr="008F2685" w:rsidRDefault="008F2685" w:rsidP="008F2685">
      <w:pPr>
        <w:rPr>
          <w:bCs/>
          <w:color w:val="000000" w:themeColor="text1"/>
          <w:sz w:val="20"/>
          <w:szCs w:val="20"/>
        </w:rPr>
      </w:pPr>
      <w:r w:rsidRPr="008F2685">
        <w:rPr>
          <w:bCs/>
          <w:color w:val="000000" w:themeColor="text1"/>
          <w:sz w:val="20"/>
          <w:szCs w:val="20"/>
        </w:rPr>
        <w:t xml:space="preserve">A su vez, la </w:t>
      </w:r>
      <w:r w:rsidRPr="00750EA7">
        <w:rPr>
          <w:b/>
          <w:bCs/>
          <w:color w:val="000000" w:themeColor="text1"/>
          <w:sz w:val="20"/>
          <w:szCs w:val="20"/>
        </w:rPr>
        <w:t>Guía Técnica de Atención Psicosocial a Población Migrante y Retornada</w:t>
      </w:r>
      <w:r w:rsidRPr="008F2685">
        <w:rPr>
          <w:bCs/>
          <w:color w:val="000000" w:themeColor="text1"/>
          <w:sz w:val="20"/>
          <w:szCs w:val="20"/>
        </w:rPr>
        <w:t xml:space="preserve"> (Minsalud, 2022) ofrece lineamientos específicos para la identificación temprana de afectaciones emocionales, la gestión de casos, la remisión a servicios especializados y la coordinación con organizaciones como ACNUR, OIM y las secretarías de salud.</w:t>
      </w:r>
    </w:p>
    <w:p w14:paraId="6B7F0B3B" w14:textId="77777777" w:rsidR="008F2685" w:rsidRPr="008F2685" w:rsidRDefault="008F2685" w:rsidP="008F2685">
      <w:pPr>
        <w:rPr>
          <w:bCs/>
          <w:color w:val="000000" w:themeColor="text1"/>
          <w:sz w:val="20"/>
          <w:szCs w:val="20"/>
        </w:rPr>
      </w:pPr>
    </w:p>
    <w:p w14:paraId="03DECA34" w14:textId="77777777" w:rsidR="008F2685" w:rsidRPr="008F2685" w:rsidRDefault="008F2685" w:rsidP="008F2685">
      <w:pPr>
        <w:rPr>
          <w:bCs/>
          <w:color w:val="000000" w:themeColor="text1"/>
          <w:sz w:val="20"/>
          <w:szCs w:val="20"/>
        </w:rPr>
      </w:pPr>
      <w:r w:rsidRPr="008F2685">
        <w:rPr>
          <w:bCs/>
          <w:color w:val="000000" w:themeColor="text1"/>
          <w:sz w:val="20"/>
          <w:szCs w:val="20"/>
        </w:rPr>
        <w:t xml:space="preserve">Los lineamientos del Ministerio de Salud incluyen además la </w:t>
      </w:r>
      <w:r w:rsidRPr="00750EA7">
        <w:rPr>
          <w:b/>
          <w:bCs/>
          <w:color w:val="000000" w:themeColor="text1"/>
          <w:sz w:val="20"/>
          <w:szCs w:val="20"/>
        </w:rPr>
        <w:t>Ruta Integral de Atención en Salud (RIAS) para Salud Mental</w:t>
      </w:r>
      <w:r w:rsidRPr="008F2685">
        <w:rPr>
          <w:bCs/>
          <w:color w:val="000000" w:themeColor="text1"/>
          <w:sz w:val="20"/>
          <w:szCs w:val="20"/>
        </w:rPr>
        <w:t xml:space="preserve">, que define pasos claros para la detección, atención inicial, intervención y seguimiento de personas con necesidades psicosociales asociadas a la movilidad humana. Esta ruta se articula con la oferta institucional del sistema de salud y con rutas sectoriales como la </w:t>
      </w:r>
      <w:r w:rsidRPr="00750EA7">
        <w:rPr>
          <w:b/>
          <w:bCs/>
          <w:color w:val="000000" w:themeColor="text1"/>
          <w:sz w:val="20"/>
          <w:szCs w:val="20"/>
        </w:rPr>
        <w:t>Ruta de Atención para Migrantes Venezolanos</w:t>
      </w:r>
      <w:r w:rsidRPr="008F2685">
        <w:rPr>
          <w:bCs/>
          <w:color w:val="000000" w:themeColor="text1"/>
          <w:sz w:val="20"/>
          <w:szCs w:val="20"/>
        </w:rPr>
        <w:t>, que orienta procedimientos de regularización, afiliación al sistema, atención en servicios básicos y mecanismos de referencia.</w:t>
      </w:r>
    </w:p>
    <w:p w14:paraId="14FFD26F" w14:textId="77777777" w:rsidR="008F2685" w:rsidRPr="008F2685" w:rsidRDefault="008F2685" w:rsidP="008F2685">
      <w:pPr>
        <w:rPr>
          <w:bCs/>
          <w:color w:val="000000" w:themeColor="text1"/>
          <w:sz w:val="20"/>
          <w:szCs w:val="20"/>
        </w:rPr>
      </w:pPr>
    </w:p>
    <w:p w14:paraId="35389FE0" w14:textId="77777777" w:rsidR="008F2685" w:rsidRPr="008F2685" w:rsidRDefault="008F2685" w:rsidP="008F2685">
      <w:pPr>
        <w:rPr>
          <w:bCs/>
          <w:color w:val="000000" w:themeColor="text1"/>
          <w:sz w:val="20"/>
          <w:szCs w:val="20"/>
        </w:rPr>
      </w:pPr>
      <w:r w:rsidRPr="008F2685">
        <w:rPr>
          <w:bCs/>
          <w:color w:val="000000" w:themeColor="text1"/>
          <w:sz w:val="20"/>
          <w:szCs w:val="20"/>
        </w:rPr>
        <w:t>Asimismo, documentos como el CONPES 4100 de 2022 señalan la importancia de que las entidades territoriales adopten protocolos ajustados a sus realidades locales, asegurando la articulación interinstitucional, la adaptación cultural y la sostenibilidad de las acciones en salud mental y apoyo psicosocial.</w:t>
      </w:r>
    </w:p>
    <w:p w14:paraId="585A2D04" w14:textId="77777777" w:rsidR="008F2685" w:rsidRPr="008F2685" w:rsidRDefault="008F2685" w:rsidP="008F2685">
      <w:pPr>
        <w:rPr>
          <w:bCs/>
          <w:color w:val="000000" w:themeColor="text1"/>
          <w:sz w:val="20"/>
          <w:szCs w:val="20"/>
        </w:rPr>
      </w:pPr>
    </w:p>
    <w:p w14:paraId="7A9B176D" w14:textId="630DA239" w:rsidR="008F2685" w:rsidRPr="008F2685" w:rsidRDefault="008F2685" w:rsidP="008F2685">
      <w:pPr>
        <w:rPr>
          <w:bCs/>
          <w:color w:val="000000" w:themeColor="text1"/>
          <w:sz w:val="20"/>
          <w:szCs w:val="20"/>
        </w:rPr>
      </w:pPr>
      <w:r w:rsidRPr="008F2685">
        <w:rPr>
          <w:bCs/>
          <w:color w:val="000000" w:themeColor="text1"/>
          <w:sz w:val="20"/>
          <w:szCs w:val="20"/>
        </w:rPr>
        <w:t>A continuación, se presenta una ruta simplificada que sirve como guía práctica para equipos psicosociales en terri</w:t>
      </w:r>
      <w:r w:rsidR="00750EA7">
        <w:rPr>
          <w:bCs/>
          <w:color w:val="000000" w:themeColor="text1"/>
          <w:sz w:val="20"/>
          <w:szCs w:val="20"/>
        </w:rPr>
        <w:t>torio:</w:t>
      </w:r>
    </w:p>
    <w:p w14:paraId="2ADEB4B3" w14:textId="05C4C334" w:rsidR="008F2685" w:rsidRDefault="008F2685" w:rsidP="008F2685">
      <w:pPr>
        <w:rPr>
          <w:bCs/>
          <w:color w:val="000000" w:themeColor="text1"/>
          <w:sz w:val="20"/>
          <w:szCs w:val="20"/>
        </w:rPr>
      </w:pPr>
    </w:p>
    <w:p w14:paraId="68814927" w14:textId="77777777" w:rsidR="00166979" w:rsidRDefault="00166979" w:rsidP="008F2685">
      <w:pPr>
        <w:rPr>
          <w:bCs/>
          <w:color w:val="000000" w:themeColor="text1"/>
          <w:sz w:val="20"/>
          <w:szCs w:val="20"/>
        </w:rPr>
      </w:pPr>
    </w:p>
    <w:p w14:paraId="60AD5931" w14:textId="1AD3355E" w:rsidR="00AA6922" w:rsidRPr="00AA6922" w:rsidRDefault="00AA6922" w:rsidP="00AA6922">
      <w:pPr>
        <w:rPr>
          <w:b/>
          <w:bCs/>
          <w:color w:val="000000" w:themeColor="text1"/>
          <w:sz w:val="20"/>
          <w:szCs w:val="20"/>
        </w:rPr>
      </w:pPr>
      <w:r w:rsidRPr="00AA6922">
        <w:rPr>
          <w:b/>
          <w:bCs/>
          <w:color w:val="000000" w:themeColor="text1"/>
          <w:sz w:val="20"/>
          <w:szCs w:val="20"/>
        </w:rPr>
        <w:t>Ruta operativa para la implementación del acompañamiento psicosocial</w:t>
      </w:r>
      <w:r w:rsidR="00166979">
        <w:rPr>
          <w:b/>
          <w:bCs/>
          <w:color w:val="000000" w:themeColor="text1"/>
          <w:sz w:val="20"/>
          <w:szCs w:val="20"/>
        </w:rPr>
        <w:t>:</w:t>
      </w:r>
    </w:p>
    <w:p w14:paraId="525D12BB" w14:textId="54467351" w:rsidR="00166979" w:rsidRDefault="00166979" w:rsidP="008F2685">
      <w:pPr>
        <w:rPr>
          <w:bCs/>
          <w:color w:val="000000" w:themeColor="text1"/>
          <w:sz w:val="20"/>
          <w:szCs w:val="20"/>
        </w:rPr>
      </w:pPr>
    </w:p>
    <w:p w14:paraId="5C1E2435" w14:textId="7C459C1D" w:rsidR="00166979" w:rsidRPr="008F2685" w:rsidRDefault="00166979" w:rsidP="008F2685">
      <w:pPr>
        <w:rPr>
          <w:bCs/>
          <w:color w:val="000000" w:themeColor="text1"/>
          <w:sz w:val="20"/>
          <w:szCs w:val="20"/>
        </w:rPr>
      </w:pPr>
      <w:r>
        <w:rPr>
          <w:bCs/>
          <w:noProof/>
          <w:color w:val="000000" w:themeColor="text1"/>
          <w:sz w:val="20"/>
          <w:szCs w:val="20"/>
          <w:lang w:val="en-US" w:eastAsia="en-US"/>
        </w:rPr>
        <w:drawing>
          <wp:inline distT="0" distB="0" distL="0" distR="0" wp14:anchorId="15830710" wp14:editId="71773524">
            <wp:extent cx="6452235" cy="3692106"/>
            <wp:effectExtent l="0" t="0" r="0" b="381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6ADF8516" w14:textId="1C019FD2" w:rsidR="008F2685" w:rsidRPr="008F2685" w:rsidRDefault="008F2685" w:rsidP="008F2685">
      <w:pPr>
        <w:rPr>
          <w:bCs/>
          <w:color w:val="000000" w:themeColor="text1"/>
          <w:sz w:val="20"/>
          <w:szCs w:val="20"/>
        </w:rPr>
      </w:pPr>
    </w:p>
    <w:p w14:paraId="055CF477" w14:textId="72665385" w:rsidR="008F2685" w:rsidRPr="008F2685" w:rsidRDefault="008F2685" w:rsidP="008F2685">
      <w:pPr>
        <w:rPr>
          <w:rFonts w:eastAsia="Times New Roman"/>
          <w:sz w:val="20"/>
          <w:szCs w:val="20"/>
          <w:lang w:eastAsia="en-US"/>
        </w:rPr>
      </w:pPr>
      <w:r w:rsidRPr="008F2685">
        <w:rPr>
          <w:rFonts w:eastAsia="Times New Roman"/>
          <w:sz w:val="20"/>
          <w:szCs w:val="20"/>
          <w:lang w:eastAsia="en-US"/>
        </w:rPr>
        <w:t>En conjunto, estos protocolos, rutas y guías técnicas conforman un marco integral que orienta a los equipos psicosociales en la identificación oportuna de riesgos, la intervención diferenciada y el seguimiento articulado de cada caso. Su aplicación permite responder de manera coordinada a las necesidades de las personas migrantes, garantizando procesos de acompañamiento que respetan su dignidad, reconocen sus trayectorias de vida y facilitan su acceso efectivo a servicios de salud, protección y bienestar. De este modo, se promueve una atención coherente con los estándares nacionales y con los principios de inclusión, interculturalidad y enfoque de derechos.</w:t>
      </w:r>
    </w:p>
    <w:p w14:paraId="506A0F65" w14:textId="4631CCC9" w:rsidR="004917F5" w:rsidRPr="008F2685" w:rsidRDefault="004917F5" w:rsidP="008F2685">
      <w:pPr>
        <w:pStyle w:val="Normal0"/>
        <w:rPr>
          <w:b/>
          <w:color w:val="000000"/>
          <w:sz w:val="20"/>
          <w:szCs w:val="20"/>
        </w:rPr>
      </w:pPr>
    </w:p>
    <w:p w14:paraId="40AFDC2D" w14:textId="359E8B3B" w:rsidR="004917F5" w:rsidRPr="008F2685" w:rsidRDefault="004917F5" w:rsidP="008F2685">
      <w:pPr>
        <w:pStyle w:val="Normal0"/>
        <w:rPr>
          <w:b/>
          <w:color w:val="000000"/>
          <w:sz w:val="20"/>
          <w:szCs w:val="20"/>
        </w:rPr>
      </w:pPr>
    </w:p>
    <w:p w14:paraId="1E502AF5" w14:textId="048CA84A" w:rsidR="004917F5" w:rsidRPr="008F2685" w:rsidRDefault="004917F5" w:rsidP="008F2685">
      <w:pPr>
        <w:pStyle w:val="Normal0"/>
        <w:rPr>
          <w:b/>
          <w:color w:val="000000"/>
          <w:sz w:val="20"/>
          <w:szCs w:val="20"/>
        </w:rPr>
      </w:pPr>
    </w:p>
    <w:p w14:paraId="2320C39A" w14:textId="3AFC9E92" w:rsidR="004917F5" w:rsidRPr="008F2685" w:rsidRDefault="004917F5" w:rsidP="008F2685">
      <w:pPr>
        <w:pStyle w:val="Normal0"/>
        <w:rPr>
          <w:b/>
          <w:color w:val="000000"/>
          <w:sz w:val="20"/>
          <w:szCs w:val="20"/>
        </w:rPr>
      </w:pPr>
    </w:p>
    <w:p w14:paraId="085C26A7" w14:textId="52437F74" w:rsidR="004917F5" w:rsidRPr="008F2685" w:rsidRDefault="004917F5" w:rsidP="008F2685">
      <w:pPr>
        <w:pStyle w:val="Normal0"/>
        <w:rPr>
          <w:b/>
          <w:color w:val="000000"/>
          <w:sz w:val="20"/>
          <w:szCs w:val="20"/>
        </w:rPr>
      </w:pPr>
    </w:p>
    <w:p w14:paraId="027D541E" w14:textId="1D10C79C" w:rsidR="004917F5" w:rsidRPr="00BE6EA7" w:rsidRDefault="004917F5" w:rsidP="008F2685">
      <w:pPr>
        <w:pStyle w:val="Normal0"/>
        <w:rPr>
          <w:b/>
          <w:color w:val="000000"/>
          <w:sz w:val="20"/>
          <w:szCs w:val="20"/>
        </w:rPr>
      </w:pPr>
    </w:p>
    <w:p w14:paraId="27C674CE" w14:textId="037BD81C" w:rsidR="004917F5" w:rsidRPr="00BE6EA7" w:rsidRDefault="004917F5" w:rsidP="008F2685">
      <w:pPr>
        <w:pStyle w:val="Normal0"/>
        <w:rPr>
          <w:b/>
          <w:color w:val="000000"/>
          <w:sz w:val="20"/>
          <w:szCs w:val="20"/>
        </w:rPr>
      </w:pPr>
    </w:p>
    <w:p w14:paraId="411E5269" w14:textId="434C4E60" w:rsidR="004917F5" w:rsidRPr="00BE6EA7" w:rsidRDefault="004917F5" w:rsidP="008F2685">
      <w:pPr>
        <w:pStyle w:val="Normal0"/>
        <w:rPr>
          <w:b/>
          <w:color w:val="000000"/>
          <w:sz w:val="20"/>
          <w:szCs w:val="20"/>
        </w:rPr>
      </w:pPr>
    </w:p>
    <w:p w14:paraId="6167969C" w14:textId="5E09C16D" w:rsidR="004917F5" w:rsidRPr="00BE6EA7" w:rsidRDefault="004917F5" w:rsidP="008F2685">
      <w:pPr>
        <w:pStyle w:val="Normal0"/>
        <w:rPr>
          <w:b/>
          <w:color w:val="000000"/>
          <w:sz w:val="20"/>
          <w:szCs w:val="20"/>
        </w:rPr>
      </w:pPr>
    </w:p>
    <w:p w14:paraId="374E5BDF" w14:textId="54275BB8" w:rsidR="004917F5" w:rsidRPr="00BE6EA7" w:rsidRDefault="004917F5" w:rsidP="008F2685">
      <w:pPr>
        <w:pStyle w:val="Normal0"/>
        <w:rPr>
          <w:b/>
          <w:color w:val="000000"/>
          <w:sz w:val="20"/>
          <w:szCs w:val="20"/>
        </w:rPr>
      </w:pPr>
    </w:p>
    <w:p w14:paraId="04F6764B" w14:textId="7E24C38E" w:rsidR="004917F5" w:rsidRPr="00BE6EA7" w:rsidRDefault="004917F5" w:rsidP="008F2685">
      <w:pPr>
        <w:pStyle w:val="Normal0"/>
        <w:rPr>
          <w:b/>
          <w:color w:val="000000"/>
          <w:sz w:val="20"/>
          <w:szCs w:val="20"/>
        </w:rPr>
      </w:pPr>
    </w:p>
    <w:p w14:paraId="636F1426" w14:textId="3764CF7F" w:rsidR="004917F5" w:rsidRPr="00BE6EA7" w:rsidRDefault="004917F5" w:rsidP="008F2685">
      <w:pPr>
        <w:pStyle w:val="Normal0"/>
        <w:rPr>
          <w:b/>
          <w:color w:val="000000"/>
          <w:sz w:val="20"/>
          <w:szCs w:val="20"/>
        </w:rPr>
      </w:pPr>
    </w:p>
    <w:p w14:paraId="3178FEE0" w14:textId="09D692A6" w:rsidR="004917F5" w:rsidRPr="00BE6EA7" w:rsidRDefault="004917F5" w:rsidP="008F2685">
      <w:pPr>
        <w:pStyle w:val="Normal0"/>
        <w:rPr>
          <w:b/>
          <w:color w:val="000000"/>
          <w:sz w:val="20"/>
          <w:szCs w:val="20"/>
        </w:rPr>
      </w:pPr>
    </w:p>
    <w:p w14:paraId="07C4916C" w14:textId="1B0B88AB" w:rsidR="004917F5" w:rsidRPr="00BE6EA7" w:rsidRDefault="004917F5" w:rsidP="008F2685">
      <w:pPr>
        <w:pStyle w:val="Normal0"/>
        <w:rPr>
          <w:b/>
          <w:color w:val="000000"/>
          <w:sz w:val="20"/>
          <w:szCs w:val="20"/>
        </w:rPr>
      </w:pPr>
    </w:p>
    <w:p w14:paraId="2486D6F3" w14:textId="63F0DF0C" w:rsidR="004917F5" w:rsidRPr="00BE6EA7" w:rsidRDefault="004917F5" w:rsidP="008F2685">
      <w:pPr>
        <w:pStyle w:val="Normal0"/>
        <w:rPr>
          <w:b/>
          <w:color w:val="000000"/>
          <w:sz w:val="20"/>
          <w:szCs w:val="20"/>
        </w:rPr>
      </w:pPr>
    </w:p>
    <w:p w14:paraId="2AA9C719" w14:textId="4E47C799" w:rsidR="004917F5" w:rsidRPr="00BE6EA7" w:rsidRDefault="004917F5" w:rsidP="008F2685">
      <w:pPr>
        <w:pStyle w:val="Normal0"/>
        <w:rPr>
          <w:b/>
          <w:color w:val="000000"/>
          <w:sz w:val="20"/>
          <w:szCs w:val="20"/>
        </w:rPr>
      </w:pPr>
    </w:p>
    <w:p w14:paraId="00000070" w14:textId="12B65566" w:rsidR="00AD17D4" w:rsidRPr="00BE6EA7" w:rsidRDefault="00025888" w:rsidP="008F2685">
      <w:pPr>
        <w:pStyle w:val="Normal0"/>
        <w:numPr>
          <w:ilvl w:val="0"/>
          <w:numId w:val="1"/>
        </w:numPr>
        <w:ind w:left="284" w:hanging="284"/>
        <w:rPr>
          <w:b/>
          <w:color w:val="000000"/>
          <w:sz w:val="20"/>
          <w:szCs w:val="20"/>
        </w:rPr>
      </w:pPr>
      <w:r w:rsidRPr="00BE6EA7">
        <w:rPr>
          <w:b/>
          <w:sz w:val="20"/>
          <w:szCs w:val="20"/>
        </w:rPr>
        <w:lastRenderedPageBreak/>
        <w:t>SÍNTESIS</w:t>
      </w:r>
    </w:p>
    <w:p w14:paraId="00000071" w14:textId="77777777" w:rsidR="00AD17D4" w:rsidRPr="00BE6EA7" w:rsidRDefault="00AD17D4" w:rsidP="008F2685">
      <w:pPr>
        <w:pStyle w:val="Normal0"/>
        <w:rPr>
          <w:sz w:val="20"/>
          <w:szCs w:val="20"/>
        </w:rPr>
      </w:pPr>
    </w:p>
    <w:p w14:paraId="542617FE" w14:textId="77777777" w:rsidR="00FB12FC" w:rsidRPr="00FB12FC" w:rsidRDefault="00FB12FC" w:rsidP="00FB12FC">
      <w:pPr>
        <w:spacing w:after="160" w:line="259" w:lineRule="auto"/>
        <w:rPr>
          <w:sz w:val="20"/>
          <w:szCs w:val="20"/>
        </w:rPr>
      </w:pPr>
      <w:r w:rsidRPr="00FB12FC">
        <w:rPr>
          <w:sz w:val="20"/>
          <w:szCs w:val="20"/>
        </w:rPr>
        <w:t xml:space="preserve">Este componente formativo aborda la estrategia de acompañamiento psicosocial para población migrante, presentando sus fundamentos conceptuales, principios éticos y actores clave que participan en la intervención. Se exploran las etapas y fases del acompañamiento, así como las herramientas metodológicas y la coordinación interinstitucional necesarias para su implementación efectiva en contextos de movilidad humana. Además, se analiza el marco normativo que respalda la estrategia, incluyendo políticas nacionales e internacionales, lineamientos del Ministerio de Salud y Protección Social, y protocolos técnicos vigentes, con el fin de brindar a los aprendices las bases teóricas, prácticas y legales para desarrollar intervenciones psicosociales integrales y </w:t>
      </w:r>
      <w:commentRangeStart w:id="3"/>
      <w:r w:rsidRPr="00FB12FC">
        <w:rPr>
          <w:sz w:val="20"/>
          <w:szCs w:val="20"/>
        </w:rPr>
        <w:t>sostenibles</w:t>
      </w:r>
      <w:commentRangeEnd w:id="3"/>
      <w:r w:rsidRPr="00FB12FC">
        <w:rPr>
          <w:rStyle w:val="Refdecomentario"/>
          <w:sz w:val="20"/>
          <w:szCs w:val="20"/>
        </w:rPr>
        <w:commentReference w:id="3"/>
      </w:r>
      <w:r w:rsidRPr="00FB12FC">
        <w:rPr>
          <w:sz w:val="20"/>
          <w:szCs w:val="20"/>
        </w:rPr>
        <w:t>.</w:t>
      </w:r>
    </w:p>
    <w:p w14:paraId="3F0E866B" w14:textId="77777777" w:rsidR="009B1481" w:rsidRPr="00BE6EA7" w:rsidRDefault="009B1481" w:rsidP="00BE6EA7">
      <w:pPr>
        <w:pStyle w:val="Normal0"/>
        <w:rPr>
          <w:sz w:val="20"/>
          <w:szCs w:val="20"/>
          <w:lang w:val="en-US" w:eastAsia="en-US"/>
        </w:rPr>
      </w:pPr>
    </w:p>
    <w:p w14:paraId="70E158DC" w14:textId="42C21032" w:rsidR="00AD17D4" w:rsidRPr="00BE6EA7" w:rsidRDefault="00FB12FC" w:rsidP="00BE6EA7">
      <w:pPr>
        <w:pStyle w:val="Normal0"/>
        <w:jc w:val="center"/>
        <w:rPr>
          <w:sz w:val="20"/>
          <w:szCs w:val="20"/>
          <w:lang w:val="en-US" w:eastAsia="en-US"/>
        </w:rPr>
      </w:pPr>
      <w:r w:rsidRPr="00FB12FC">
        <w:rPr>
          <w:noProof/>
          <w:sz w:val="20"/>
          <w:szCs w:val="20"/>
          <w:lang w:val="en-US" w:eastAsia="en-US"/>
        </w:rPr>
        <w:drawing>
          <wp:inline distT="0" distB="0" distL="0" distR="0" wp14:anchorId="29F434E4" wp14:editId="3B57F343">
            <wp:extent cx="6332220" cy="5099050"/>
            <wp:effectExtent l="0" t="0" r="0" b="6350"/>
            <wp:docPr id="1" name="Imagen 1" descr="En la síntesis se describe la estrategia de acompañamiento psicosocial para población migrante, sus fundamentos, actores, etapas de implementación, herramientas metodológicas y el marco normativo que la respalda, resaltando la coordinación interinstitucional y los principios que orientan la interv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32220" cy="5099050"/>
                    </a:xfrm>
                    <a:prstGeom prst="rect">
                      <a:avLst/>
                    </a:prstGeom>
                  </pic:spPr>
                </pic:pic>
              </a:graphicData>
            </a:graphic>
          </wp:inline>
        </w:drawing>
      </w:r>
    </w:p>
    <w:p w14:paraId="4A68BAB0" w14:textId="1B5C7AD8" w:rsidR="00AD17D4" w:rsidRPr="00BE6EA7" w:rsidRDefault="00AD17D4" w:rsidP="00BE6EA7">
      <w:pPr>
        <w:pStyle w:val="Normal0"/>
        <w:rPr>
          <w:sz w:val="20"/>
          <w:szCs w:val="20"/>
          <w:lang w:val="en-US" w:eastAsia="en-US"/>
        </w:rPr>
      </w:pPr>
    </w:p>
    <w:p w14:paraId="45E16734" w14:textId="51957036" w:rsidR="00854D2C" w:rsidRPr="00BE6EA7" w:rsidRDefault="00854D2C" w:rsidP="00BE6EA7">
      <w:pPr>
        <w:pStyle w:val="Normal0"/>
        <w:rPr>
          <w:sz w:val="20"/>
          <w:szCs w:val="20"/>
          <w:lang w:val="en-US" w:eastAsia="en-US"/>
        </w:rPr>
      </w:pPr>
    </w:p>
    <w:p w14:paraId="6CFEA8DF" w14:textId="00A16A60" w:rsidR="00854D2C" w:rsidRPr="00BE6EA7" w:rsidRDefault="00854D2C" w:rsidP="00BE6EA7">
      <w:pPr>
        <w:pStyle w:val="Normal0"/>
        <w:rPr>
          <w:sz w:val="20"/>
          <w:szCs w:val="20"/>
          <w:lang w:val="en-US" w:eastAsia="en-US"/>
        </w:rPr>
      </w:pPr>
    </w:p>
    <w:p w14:paraId="4B7AA5FD" w14:textId="3B3EAED5" w:rsidR="00854D2C" w:rsidRPr="00BE6EA7" w:rsidRDefault="00854D2C" w:rsidP="00BE6EA7">
      <w:pPr>
        <w:pStyle w:val="Normal0"/>
        <w:rPr>
          <w:sz w:val="20"/>
          <w:szCs w:val="20"/>
          <w:lang w:val="en-US" w:eastAsia="en-US"/>
        </w:rPr>
      </w:pPr>
    </w:p>
    <w:p w14:paraId="6EC5F11A" w14:textId="380A1AD0" w:rsidR="00854D2C" w:rsidRDefault="00854D2C" w:rsidP="00BE6EA7">
      <w:pPr>
        <w:pStyle w:val="Normal0"/>
        <w:rPr>
          <w:sz w:val="20"/>
          <w:szCs w:val="20"/>
          <w:lang w:val="en-US" w:eastAsia="en-US"/>
        </w:rPr>
      </w:pPr>
    </w:p>
    <w:p w14:paraId="76B38077" w14:textId="77777777" w:rsidR="00CA5BA5" w:rsidRPr="00BE6EA7" w:rsidRDefault="00CA5BA5" w:rsidP="00BE6EA7">
      <w:pPr>
        <w:pStyle w:val="Normal0"/>
        <w:rPr>
          <w:sz w:val="20"/>
          <w:szCs w:val="20"/>
          <w:lang w:val="en-US" w:eastAsia="en-US"/>
        </w:rPr>
      </w:pPr>
    </w:p>
    <w:p w14:paraId="59654CAD" w14:textId="1E3B7832" w:rsidR="00854D2C" w:rsidRPr="00BE6EA7" w:rsidRDefault="00854D2C" w:rsidP="00BE6EA7">
      <w:pPr>
        <w:pStyle w:val="Normal0"/>
        <w:rPr>
          <w:sz w:val="20"/>
          <w:szCs w:val="20"/>
          <w:lang w:val="en-US" w:eastAsia="en-US"/>
        </w:rPr>
      </w:pPr>
    </w:p>
    <w:p w14:paraId="00000075" w14:textId="77777777" w:rsidR="00AD17D4" w:rsidRPr="00BE6EA7" w:rsidRDefault="00025888" w:rsidP="00BE6EA7">
      <w:pPr>
        <w:pStyle w:val="Normal0"/>
        <w:numPr>
          <w:ilvl w:val="0"/>
          <w:numId w:val="1"/>
        </w:numPr>
        <w:ind w:left="284" w:hanging="284"/>
        <w:rPr>
          <w:b/>
          <w:color w:val="000000"/>
          <w:sz w:val="20"/>
          <w:szCs w:val="20"/>
        </w:rPr>
      </w:pPr>
      <w:r w:rsidRPr="00BE6EA7">
        <w:rPr>
          <w:b/>
          <w:color w:val="000000"/>
          <w:sz w:val="20"/>
          <w:szCs w:val="20"/>
        </w:rPr>
        <w:lastRenderedPageBreak/>
        <w:t>ACTIVIDADES DIDÁCTICAS</w:t>
      </w:r>
    </w:p>
    <w:p w14:paraId="0000008A" w14:textId="15551067" w:rsidR="00AD17D4" w:rsidRPr="00BE6EA7" w:rsidRDefault="00AD17D4" w:rsidP="00BE6EA7">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BE6EA7" w14:paraId="55E7F395" w14:textId="77777777" w:rsidTr="003310C6">
        <w:trPr>
          <w:trHeight w:val="491"/>
        </w:trPr>
        <w:tc>
          <w:tcPr>
            <w:tcW w:w="0" w:type="auto"/>
            <w:gridSpan w:val="2"/>
            <w:shd w:val="clear" w:color="auto" w:fill="000000" w:themeFill="text1"/>
            <w:vAlign w:val="center"/>
          </w:tcPr>
          <w:p w14:paraId="44B459DB" w14:textId="77777777" w:rsidR="003310C6" w:rsidRPr="00BE6EA7" w:rsidRDefault="003310C6" w:rsidP="00BE6EA7">
            <w:pPr>
              <w:jc w:val="center"/>
              <w:rPr>
                <w:b/>
                <w:bCs/>
                <w:sz w:val="20"/>
                <w:szCs w:val="20"/>
              </w:rPr>
            </w:pPr>
            <w:r w:rsidRPr="00BE6EA7">
              <w:rPr>
                <w:rFonts w:eastAsia="Calibri"/>
                <w:b/>
                <w:bCs/>
                <w:sz w:val="20"/>
                <w:szCs w:val="20"/>
              </w:rPr>
              <w:t>DESCRIPCIÓN DE ACTIVIDAD DIDÁCTICA</w:t>
            </w:r>
          </w:p>
        </w:tc>
      </w:tr>
      <w:tr w:rsidR="003310C6" w:rsidRPr="00BE6EA7" w14:paraId="2C1D5AEC" w14:textId="77777777" w:rsidTr="003310C6">
        <w:trPr>
          <w:trHeight w:val="806"/>
        </w:trPr>
        <w:tc>
          <w:tcPr>
            <w:tcW w:w="2693" w:type="dxa"/>
            <w:vAlign w:val="center"/>
          </w:tcPr>
          <w:p w14:paraId="3E7890D7" w14:textId="77777777" w:rsidR="003310C6" w:rsidRPr="00BE6EA7" w:rsidRDefault="003310C6" w:rsidP="00BE6EA7">
            <w:pPr>
              <w:rPr>
                <w:rFonts w:eastAsia="Calibri"/>
                <w:b/>
                <w:bCs/>
                <w:sz w:val="20"/>
                <w:szCs w:val="20"/>
              </w:rPr>
            </w:pPr>
            <w:r w:rsidRPr="00BE6EA7">
              <w:rPr>
                <w:rFonts w:eastAsia="Calibri"/>
                <w:b/>
                <w:bCs/>
                <w:sz w:val="20"/>
                <w:szCs w:val="20"/>
              </w:rPr>
              <w:t>Nombre de la Actividad</w:t>
            </w:r>
          </w:p>
        </w:tc>
        <w:tc>
          <w:tcPr>
            <w:tcW w:w="6848" w:type="dxa"/>
            <w:vAlign w:val="center"/>
          </w:tcPr>
          <w:p w14:paraId="32596FA8" w14:textId="3756896D" w:rsidR="003310C6" w:rsidRPr="00BE6EA7" w:rsidRDefault="002D5379" w:rsidP="00BE6EA7">
            <w:pPr>
              <w:rPr>
                <w:sz w:val="20"/>
                <w:szCs w:val="20"/>
              </w:rPr>
            </w:pPr>
            <w:r w:rsidRPr="002D5379">
              <w:rPr>
                <w:rFonts w:eastAsia="Calibri"/>
                <w:color w:val="000000"/>
                <w:sz w:val="20"/>
                <w:szCs w:val="20"/>
              </w:rPr>
              <w:t>Desafío psicosocial</w:t>
            </w:r>
            <w:r w:rsidR="003310C6" w:rsidRPr="00BE6EA7">
              <w:rPr>
                <w:rFonts w:eastAsia="Calibri"/>
                <w:color w:val="000000"/>
                <w:sz w:val="20"/>
                <w:szCs w:val="20"/>
              </w:rPr>
              <w:t>.</w:t>
            </w:r>
          </w:p>
        </w:tc>
      </w:tr>
      <w:tr w:rsidR="003310C6" w:rsidRPr="00BE6EA7" w14:paraId="55EF97DE" w14:textId="77777777" w:rsidTr="003310C6">
        <w:trPr>
          <w:trHeight w:val="806"/>
        </w:trPr>
        <w:tc>
          <w:tcPr>
            <w:tcW w:w="2693" w:type="dxa"/>
            <w:vAlign w:val="center"/>
          </w:tcPr>
          <w:p w14:paraId="7D35CFDF" w14:textId="77777777" w:rsidR="003310C6" w:rsidRPr="00BE6EA7" w:rsidRDefault="003310C6" w:rsidP="00BE6EA7">
            <w:pPr>
              <w:rPr>
                <w:rFonts w:eastAsia="Calibri"/>
                <w:b/>
                <w:bCs/>
                <w:sz w:val="20"/>
                <w:szCs w:val="20"/>
              </w:rPr>
            </w:pPr>
            <w:r w:rsidRPr="00BE6EA7">
              <w:rPr>
                <w:rFonts w:eastAsia="Calibri"/>
                <w:b/>
                <w:bCs/>
                <w:sz w:val="20"/>
                <w:szCs w:val="20"/>
              </w:rPr>
              <w:t>Objetivo de la actividad</w:t>
            </w:r>
          </w:p>
        </w:tc>
        <w:tc>
          <w:tcPr>
            <w:tcW w:w="6848" w:type="dxa"/>
            <w:vAlign w:val="center"/>
          </w:tcPr>
          <w:p w14:paraId="14748A70" w14:textId="76E78D1F" w:rsidR="003310C6" w:rsidRPr="00BE6EA7" w:rsidRDefault="002D5379" w:rsidP="00BE6EA7">
            <w:pPr>
              <w:rPr>
                <w:sz w:val="20"/>
                <w:szCs w:val="20"/>
              </w:rPr>
            </w:pPr>
            <w:r w:rsidRPr="002D5379">
              <w:rPr>
                <w:rFonts w:eastAsia="Calibri"/>
                <w:color w:val="000000"/>
                <w:sz w:val="20"/>
                <w:szCs w:val="20"/>
              </w:rPr>
              <w:t>Evaluar la comprensión de los aprendices sobre los fundamentos, etapas, herramientas y marco normativo de la estrategia de acompañamiento psicosocial para población migrante, fomentando la reflexión sobre su aplicación práctica y la coordinación interinstitucional.</w:t>
            </w:r>
          </w:p>
        </w:tc>
      </w:tr>
      <w:tr w:rsidR="003310C6" w:rsidRPr="00BE6EA7" w14:paraId="4D5645D2" w14:textId="77777777" w:rsidTr="003310C6">
        <w:trPr>
          <w:trHeight w:val="1258"/>
        </w:trPr>
        <w:tc>
          <w:tcPr>
            <w:tcW w:w="2693" w:type="dxa"/>
            <w:vAlign w:val="center"/>
          </w:tcPr>
          <w:p w14:paraId="63A20DCB" w14:textId="77777777" w:rsidR="003310C6" w:rsidRPr="00BE6EA7" w:rsidRDefault="003310C6" w:rsidP="00BE6EA7">
            <w:pPr>
              <w:rPr>
                <w:rFonts w:eastAsia="Calibri"/>
                <w:b/>
                <w:bCs/>
                <w:sz w:val="20"/>
                <w:szCs w:val="20"/>
              </w:rPr>
            </w:pPr>
            <w:r w:rsidRPr="00BE6EA7">
              <w:rPr>
                <w:rFonts w:eastAsia="Calibri"/>
                <w:b/>
                <w:bCs/>
                <w:sz w:val="20"/>
                <w:szCs w:val="20"/>
              </w:rPr>
              <w:t>Tipo de actividad sugerida</w:t>
            </w:r>
          </w:p>
        </w:tc>
        <w:tc>
          <w:tcPr>
            <w:tcW w:w="6848" w:type="dxa"/>
            <w:vAlign w:val="center"/>
          </w:tcPr>
          <w:p w14:paraId="4F10A9FE" w14:textId="09DFC6A5" w:rsidR="003310C6" w:rsidRPr="00BE6EA7" w:rsidRDefault="00B50FC3" w:rsidP="00BE6EA7">
            <w:pPr>
              <w:rPr>
                <w:b/>
                <w:color w:val="595959" w:themeColor="text1" w:themeTint="A6"/>
                <w:sz w:val="20"/>
                <w:szCs w:val="20"/>
              </w:rPr>
            </w:pPr>
            <w:r w:rsidRPr="00BE6EA7">
              <w:rPr>
                <w:noProof/>
                <w:sz w:val="20"/>
                <w:szCs w:val="20"/>
                <w:lang w:val="en-US" w:eastAsia="en-US"/>
              </w:rPr>
              <w:drawing>
                <wp:anchor distT="0" distB="0" distL="114300" distR="114300" simplePos="0" relativeHeight="251662336" behindDoc="0" locked="0" layoutInCell="1" hidden="0" allowOverlap="1" wp14:anchorId="1F91AEAF" wp14:editId="27EFF102">
                  <wp:simplePos x="0" y="0"/>
                  <wp:positionH relativeFrom="column">
                    <wp:posOffset>1089025</wp:posOffset>
                  </wp:positionH>
                  <wp:positionV relativeFrom="paragraph">
                    <wp:posOffset>-9525</wp:posOffset>
                  </wp:positionV>
                  <wp:extent cx="952500" cy="847725"/>
                  <wp:effectExtent l="0" t="0" r="0" b="9525"/>
                  <wp:wrapSquare wrapText="bothSides" distT="0" distB="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952500" cy="847725"/>
                          </a:xfrm>
                          <a:prstGeom prst="rect">
                            <a:avLst/>
                          </a:prstGeom>
                          <a:ln/>
                        </pic:spPr>
                      </pic:pic>
                    </a:graphicData>
                  </a:graphic>
                  <wp14:sizeRelH relativeFrom="margin">
                    <wp14:pctWidth>0</wp14:pctWidth>
                  </wp14:sizeRelH>
                  <wp14:sizeRelV relativeFrom="margin">
                    <wp14:pctHeight>0</wp14:pctHeight>
                  </wp14:sizeRelV>
                </wp:anchor>
              </w:drawing>
            </w:r>
            <w:r w:rsidRPr="00BE6EA7">
              <w:rPr>
                <w:noProof/>
                <w:sz w:val="20"/>
                <w:szCs w:val="20"/>
                <w:lang w:val="en-US" w:eastAsia="en-US"/>
              </w:rPr>
              <w:drawing>
                <wp:anchor distT="0" distB="0" distL="114300" distR="114300" simplePos="0" relativeHeight="251660288" behindDoc="1" locked="0" layoutInCell="1" allowOverlap="1" wp14:anchorId="1C1D2E1B" wp14:editId="3EFB815E">
                  <wp:simplePos x="0" y="0"/>
                  <wp:positionH relativeFrom="column">
                    <wp:posOffset>-1053465</wp:posOffset>
                  </wp:positionH>
                  <wp:positionV relativeFrom="paragraph">
                    <wp:posOffset>-9525</wp:posOffset>
                  </wp:positionV>
                  <wp:extent cx="1009650" cy="857250"/>
                  <wp:effectExtent l="0" t="0" r="0" b="0"/>
                  <wp:wrapSquare wrapText="bothSides"/>
                  <wp:docPr id="11"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32" cstate="print">
                            <a:extLst>
                              <a:ext uri="{28A0092B-C50C-407E-A947-70E740481C1C}">
                                <a14:useLocalDpi xmlns:a14="http://schemas.microsoft.com/office/drawing/2010/main" val="0"/>
                              </a:ext>
                            </a:extLst>
                          </a:blip>
                          <a:srcRect r="78526" b="67202"/>
                          <a:stretch>
                            <a:fillRect/>
                          </a:stretch>
                        </pic:blipFill>
                        <pic:spPr>
                          <a:xfrm>
                            <a:off x="0" y="0"/>
                            <a:ext cx="1009650" cy="857250"/>
                          </a:xfrm>
                          <a:prstGeom prst="rect">
                            <a:avLst/>
                          </a:prstGeom>
                          <a:ln>
                            <a:noFill/>
                          </a:ln>
                        </pic:spPr>
                      </pic:pic>
                    </a:graphicData>
                  </a:graphic>
                  <wp14:sizeRelH relativeFrom="margin">
                    <wp14:pctWidth>0</wp14:pctWidth>
                  </wp14:sizeRelH>
                  <wp14:sizeRelV relativeFrom="margin">
                    <wp14:pctHeight>0</wp14:pctHeight>
                  </wp14:sizeRelV>
                </wp:anchor>
              </w:drawing>
            </w:r>
          </w:p>
        </w:tc>
      </w:tr>
      <w:tr w:rsidR="003310C6" w:rsidRPr="00BE6EA7" w14:paraId="71D755B1" w14:textId="77777777" w:rsidTr="003310C6">
        <w:trPr>
          <w:trHeight w:val="1849"/>
        </w:trPr>
        <w:tc>
          <w:tcPr>
            <w:tcW w:w="2693" w:type="dxa"/>
            <w:vAlign w:val="center"/>
          </w:tcPr>
          <w:p w14:paraId="01C16D3F" w14:textId="77777777" w:rsidR="003310C6" w:rsidRPr="00BE6EA7" w:rsidRDefault="003310C6" w:rsidP="00BE6EA7">
            <w:pPr>
              <w:rPr>
                <w:rFonts w:eastAsia="Calibri"/>
                <w:b/>
                <w:bCs/>
                <w:sz w:val="20"/>
                <w:szCs w:val="20"/>
              </w:rPr>
            </w:pPr>
            <w:r w:rsidRPr="00BE6EA7">
              <w:rPr>
                <w:rFonts w:eastAsia="Calibri"/>
                <w:b/>
                <w:bCs/>
                <w:sz w:val="20"/>
                <w:szCs w:val="20"/>
              </w:rPr>
              <w:t xml:space="preserve">Archivo de la actividad </w:t>
            </w:r>
          </w:p>
          <w:p w14:paraId="7488C933" w14:textId="77777777" w:rsidR="003310C6" w:rsidRPr="00BE6EA7" w:rsidRDefault="003310C6" w:rsidP="00BE6EA7">
            <w:pPr>
              <w:rPr>
                <w:rFonts w:eastAsia="Calibri"/>
                <w:b/>
                <w:bCs/>
                <w:sz w:val="20"/>
                <w:szCs w:val="20"/>
              </w:rPr>
            </w:pPr>
            <w:r w:rsidRPr="00BE6EA7">
              <w:rPr>
                <w:rFonts w:eastAsia="Calibri"/>
                <w:b/>
                <w:bCs/>
                <w:sz w:val="20"/>
                <w:szCs w:val="20"/>
              </w:rPr>
              <w:t>(Anexo donde se describe la actividad propuesta)</w:t>
            </w:r>
          </w:p>
        </w:tc>
        <w:tc>
          <w:tcPr>
            <w:tcW w:w="6848" w:type="dxa"/>
            <w:vAlign w:val="center"/>
          </w:tcPr>
          <w:p w14:paraId="3E9B9607" w14:textId="16FF9E5C" w:rsidR="003310C6" w:rsidRPr="00BE6EA7" w:rsidRDefault="00C05D2D" w:rsidP="00BE6EA7">
            <w:pPr>
              <w:rPr>
                <w:b/>
                <w:i/>
                <w:sz w:val="20"/>
                <w:szCs w:val="20"/>
              </w:rPr>
            </w:pPr>
            <w:r>
              <w:rPr>
                <w:color w:val="000000"/>
                <w:sz w:val="20"/>
                <w:szCs w:val="20"/>
              </w:rPr>
              <w:t>Actividad_didactica_CF02</w:t>
            </w:r>
          </w:p>
        </w:tc>
      </w:tr>
    </w:tbl>
    <w:p w14:paraId="19DE8EE4" w14:textId="6CFF6E9E" w:rsidR="00AD17D4" w:rsidRPr="00BE6EA7" w:rsidRDefault="00AD17D4" w:rsidP="00BE6EA7">
      <w:pPr>
        <w:pStyle w:val="Normal0"/>
        <w:rPr>
          <w:color w:val="7F7F7F"/>
          <w:sz w:val="20"/>
          <w:szCs w:val="20"/>
        </w:rPr>
      </w:pPr>
    </w:p>
    <w:p w14:paraId="1E43A567" w14:textId="77777777" w:rsidR="003310C6" w:rsidRPr="00BE6EA7" w:rsidRDefault="003310C6" w:rsidP="00BE6EA7">
      <w:pPr>
        <w:pStyle w:val="Normal0"/>
        <w:rPr>
          <w:color w:val="7F7F7F"/>
          <w:sz w:val="20"/>
          <w:szCs w:val="20"/>
        </w:rPr>
      </w:pPr>
    </w:p>
    <w:p w14:paraId="0000008D" w14:textId="77777777" w:rsidR="00AD17D4" w:rsidRPr="00BE6EA7" w:rsidRDefault="00025888" w:rsidP="00BE6EA7">
      <w:pPr>
        <w:pStyle w:val="Normal0"/>
        <w:numPr>
          <w:ilvl w:val="0"/>
          <w:numId w:val="1"/>
        </w:numPr>
        <w:ind w:left="284" w:hanging="284"/>
        <w:rPr>
          <w:b/>
          <w:color w:val="000000"/>
          <w:sz w:val="20"/>
          <w:szCs w:val="20"/>
        </w:rPr>
      </w:pPr>
      <w:r w:rsidRPr="00BE6EA7">
        <w:rPr>
          <w:b/>
          <w:color w:val="000000"/>
          <w:sz w:val="20"/>
          <w:szCs w:val="20"/>
        </w:rPr>
        <w:t xml:space="preserve">MATERIAL COMPLEMENTARIO: </w:t>
      </w:r>
    </w:p>
    <w:p w14:paraId="0000009F" w14:textId="4D093C46" w:rsidR="00AD17D4" w:rsidRPr="00BE6EA7" w:rsidRDefault="00AD17D4" w:rsidP="00BE6EA7">
      <w:pPr>
        <w:pStyle w:val="Normal0"/>
        <w:rPr>
          <w:sz w:val="20"/>
          <w:szCs w:val="20"/>
        </w:rPr>
      </w:pPr>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3310C6" w:rsidRPr="00BE6EA7" w14:paraId="31333DFB" w14:textId="77777777" w:rsidTr="003310C6">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0BBC912" w14:textId="77777777" w:rsidR="003310C6" w:rsidRPr="00BE6EA7" w:rsidRDefault="003310C6" w:rsidP="00BE6EA7">
            <w:pPr>
              <w:jc w:val="center"/>
              <w:rPr>
                <w:color w:val="FFFFFF" w:themeColor="background1"/>
                <w:sz w:val="20"/>
                <w:szCs w:val="20"/>
              </w:rPr>
            </w:pPr>
            <w:r w:rsidRPr="00BE6EA7">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1F1DB07A" w14:textId="77777777" w:rsidR="003310C6" w:rsidRPr="00BE6EA7" w:rsidRDefault="003310C6" w:rsidP="00BE6EA7">
            <w:pPr>
              <w:jc w:val="center"/>
              <w:rPr>
                <w:color w:val="FFFFFF" w:themeColor="background1"/>
                <w:sz w:val="20"/>
                <w:szCs w:val="20"/>
              </w:rPr>
            </w:pPr>
            <w:r w:rsidRPr="00BE6EA7">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5107F23D" w14:textId="77777777" w:rsidR="003310C6" w:rsidRPr="00BE6EA7" w:rsidRDefault="003310C6" w:rsidP="00BE6EA7">
            <w:pPr>
              <w:jc w:val="center"/>
              <w:rPr>
                <w:color w:val="FFFFFF" w:themeColor="background1"/>
                <w:sz w:val="20"/>
                <w:szCs w:val="20"/>
              </w:rPr>
            </w:pPr>
            <w:r w:rsidRPr="00BE6EA7">
              <w:rPr>
                <w:color w:val="FFFFFF" w:themeColor="background1"/>
                <w:sz w:val="20"/>
                <w:szCs w:val="20"/>
              </w:rPr>
              <w:t>Tipo de material</w:t>
            </w:r>
          </w:p>
          <w:p w14:paraId="38E4F7A9" w14:textId="77777777" w:rsidR="003310C6" w:rsidRPr="00BE6EA7" w:rsidRDefault="003310C6" w:rsidP="00BE6EA7">
            <w:pPr>
              <w:jc w:val="center"/>
              <w:rPr>
                <w:color w:val="FFFFFF" w:themeColor="background1"/>
                <w:sz w:val="20"/>
                <w:szCs w:val="20"/>
              </w:rPr>
            </w:pPr>
            <w:r w:rsidRPr="00BE6EA7">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42FDDEA5" w14:textId="77777777" w:rsidR="003310C6" w:rsidRPr="00BE6EA7" w:rsidRDefault="003310C6" w:rsidP="00BE6EA7">
            <w:pPr>
              <w:jc w:val="center"/>
              <w:rPr>
                <w:color w:val="FFFFFF" w:themeColor="background1"/>
                <w:sz w:val="20"/>
                <w:szCs w:val="20"/>
              </w:rPr>
            </w:pPr>
            <w:r w:rsidRPr="00BE6EA7">
              <w:rPr>
                <w:color w:val="FFFFFF" w:themeColor="background1"/>
                <w:sz w:val="20"/>
                <w:szCs w:val="20"/>
              </w:rPr>
              <w:t>Enlace del Recurso o</w:t>
            </w:r>
          </w:p>
          <w:p w14:paraId="20532806" w14:textId="77777777" w:rsidR="003310C6" w:rsidRPr="00BE6EA7" w:rsidRDefault="003310C6" w:rsidP="00BE6EA7">
            <w:pPr>
              <w:jc w:val="center"/>
              <w:rPr>
                <w:color w:val="FFFFFF" w:themeColor="background1"/>
                <w:sz w:val="20"/>
                <w:szCs w:val="20"/>
              </w:rPr>
            </w:pPr>
            <w:r w:rsidRPr="00BE6EA7">
              <w:rPr>
                <w:color w:val="FFFFFF" w:themeColor="background1"/>
                <w:sz w:val="20"/>
                <w:szCs w:val="20"/>
              </w:rPr>
              <w:t>Archivo del documento o material</w:t>
            </w:r>
          </w:p>
        </w:tc>
      </w:tr>
      <w:tr w:rsidR="00E04BE2" w:rsidRPr="00BE6EA7" w14:paraId="7AA25FF7" w14:textId="77777777" w:rsidTr="003310C6">
        <w:trPr>
          <w:trHeight w:val="182"/>
        </w:trPr>
        <w:tc>
          <w:tcPr>
            <w:tcW w:w="2517" w:type="dxa"/>
            <w:tcBorders>
              <w:top w:val="single" w:sz="4" w:space="0" w:color="000000"/>
            </w:tcBorders>
            <w:tcMar>
              <w:top w:w="100" w:type="dxa"/>
              <w:left w:w="100" w:type="dxa"/>
              <w:bottom w:w="100" w:type="dxa"/>
              <w:right w:w="100" w:type="dxa"/>
            </w:tcMar>
          </w:tcPr>
          <w:p w14:paraId="15DD8AD2" w14:textId="7E9BA916" w:rsidR="00E04BE2" w:rsidRPr="00BE6EA7" w:rsidRDefault="007420A8" w:rsidP="00BE6EA7">
            <w:pPr>
              <w:rPr>
                <w:sz w:val="20"/>
                <w:szCs w:val="20"/>
              </w:rPr>
            </w:pPr>
            <w:r>
              <w:rPr>
                <w:bCs/>
                <w:color w:val="000000" w:themeColor="text1"/>
                <w:sz w:val="20"/>
                <w:szCs w:val="20"/>
              </w:rPr>
              <w:t xml:space="preserve">1. </w:t>
            </w:r>
            <w:r w:rsidRPr="007420A8">
              <w:rPr>
                <w:bCs/>
                <w:color w:val="000000" w:themeColor="text1"/>
                <w:sz w:val="20"/>
                <w:szCs w:val="20"/>
              </w:rPr>
              <w:t>Fundamentos de la estrategia integral de acompañamiento psicosocial</w:t>
            </w:r>
          </w:p>
        </w:tc>
        <w:tc>
          <w:tcPr>
            <w:tcW w:w="2517" w:type="dxa"/>
            <w:tcBorders>
              <w:top w:val="single" w:sz="4" w:space="0" w:color="000000"/>
            </w:tcBorders>
            <w:tcMar>
              <w:top w:w="100" w:type="dxa"/>
              <w:left w:w="100" w:type="dxa"/>
              <w:bottom w:w="100" w:type="dxa"/>
              <w:right w:w="100" w:type="dxa"/>
            </w:tcMar>
          </w:tcPr>
          <w:p w14:paraId="3A9E9087" w14:textId="1E6ADF72" w:rsidR="00E04BE2" w:rsidRPr="00BE6EA7" w:rsidRDefault="007420A8" w:rsidP="00BE6EA7">
            <w:pPr>
              <w:rPr>
                <w:sz w:val="20"/>
                <w:szCs w:val="20"/>
              </w:rPr>
            </w:pPr>
            <w:r>
              <w:rPr>
                <w:bCs/>
                <w:sz w:val="20"/>
                <w:szCs w:val="20"/>
              </w:rPr>
              <w:t>Cruz Roja Seccional Valle</w:t>
            </w:r>
            <w:r w:rsidR="00E04BE2" w:rsidRPr="00BE6EA7">
              <w:rPr>
                <w:bCs/>
                <w:sz w:val="20"/>
                <w:szCs w:val="20"/>
              </w:rPr>
              <w:t>. (202</w:t>
            </w:r>
            <w:r>
              <w:rPr>
                <w:bCs/>
                <w:sz w:val="20"/>
                <w:szCs w:val="20"/>
              </w:rPr>
              <w:t>0</w:t>
            </w:r>
            <w:r w:rsidR="00E04BE2" w:rsidRPr="00BE6EA7">
              <w:rPr>
                <w:bCs/>
                <w:sz w:val="20"/>
                <w:szCs w:val="20"/>
              </w:rPr>
              <w:t xml:space="preserve">). </w:t>
            </w:r>
            <w:r w:rsidRPr="007420A8">
              <w:rPr>
                <w:bCs/>
                <w:i/>
                <w:sz w:val="20"/>
                <w:szCs w:val="20"/>
              </w:rPr>
              <w:t>Apoyo Psicosocial a #Migrantes y Población de Acogida</w:t>
            </w:r>
            <w:r>
              <w:rPr>
                <w:bCs/>
                <w:i/>
                <w:sz w:val="20"/>
                <w:szCs w:val="20"/>
              </w:rPr>
              <w:t xml:space="preserve"> </w:t>
            </w:r>
            <w:r w:rsidR="00E04BE2" w:rsidRPr="00BE6EA7">
              <w:rPr>
                <w:sz w:val="20"/>
                <w:szCs w:val="20"/>
              </w:rPr>
              <w:t>[Video]. YouTube.</w:t>
            </w:r>
          </w:p>
        </w:tc>
        <w:tc>
          <w:tcPr>
            <w:tcW w:w="2519" w:type="dxa"/>
            <w:tcBorders>
              <w:top w:val="single" w:sz="4" w:space="0" w:color="000000"/>
            </w:tcBorders>
            <w:tcMar>
              <w:top w:w="100" w:type="dxa"/>
              <w:left w:w="100" w:type="dxa"/>
              <w:bottom w:w="100" w:type="dxa"/>
              <w:right w:w="100" w:type="dxa"/>
            </w:tcMar>
          </w:tcPr>
          <w:p w14:paraId="701B627B" w14:textId="47CF6DD9" w:rsidR="00E04BE2" w:rsidRPr="00BE6EA7" w:rsidRDefault="00E04BE2" w:rsidP="00BE6EA7">
            <w:pPr>
              <w:jc w:val="center"/>
              <w:rPr>
                <w:sz w:val="20"/>
                <w:szCs w:val="20"/>
              </w:rPr>
            </w:pPr>
            <w:r w:rsidRPr="00BE6EA7">
              <w:rPr>
                <w:bCs/>
                <w:sz w:val="20"/>
                <w:szCs w:val="20"/>
              </w:rPr>
              <w:t>Video</w:t>
            </w:r>
          </w:p>
        </w:tc>
        <w:tc>
          <w:tcPr>
            <w:tcW w:w="2519" w:type="dxa"/>
            <w:tcBorders>
              <w:top w:val="single" w:sz="4" w:space="0" w:color="000000"/>
            </w:tcBorders>
            <w:tcMar>
              <w:top w:w="100" w:type="dxa"/>
              <w:left w:w="100" w:type="dxa"/>
              <w:bottom w:w="100" w:type="dxa"/>
              <w:right w:w="100" w:type="dxa"/>
            </w:tcMar>
          </w:tcPr>
          <w:p w14:paraId="5D84F2C4" w14:textId="77777777" w:rsidR="007420A8" w:rsidRPr="007420A8" w:rsidRDefault="007420A8" w:rsidP="007420A8">
            <w:pPr>
              <w:rPr>
                <w:b/>
                <w:color w:val="0000FF" w:themeColor="hyperlink"/>
                <w:sz w:val="20"/>
                <w:szCs w:val="20"/>
                <w:u w:val="single"/>
                <w:lang w:eastAsia="es-CO"/>
              </w:rPr>
            </w:pPr>
            <w:hyperlink r:id="rId33" w:history="1">
              <w:r w:rsidRPr="007420A8">
                <w:rPr>
                  <w:color w:val="0000FF" w:themeColor="hyperlink"/>
                  <w:sz w:val="20"/>
                  <w:szCs w:val="20"/>
                  <w:u w:val="single"/>
                  <w:lang w:eastAsia="es-CO"/>
                </w:rPr>
                <w:t>https://www.youtube.com/watch?v=5PjId_gO7zM</w:t>
              </w:r>
            </w:hyperlink>
          </w:p>
          <w:p w14:paraId="659E07E9" w14:textId="391E613B" w:rsidR="00E04BE2" w:rsidRPr="00BE6EA7" w:rsidRDefault="00E04BE2" w:rsidP="00BE6EA7">
            <w:pPr>
              <w:rPr>
                <w:b/>
                <w:bCs/>
                <w:sz w:val="20"/>
                <w:szCs w:val="20"/>
                <w:lang w:eastAsia="es-CO"/>
              </w:rPr>
            </w:pPr>
          </w:p>
        </w:tc>
      </w:tr>
      <w:tr w:rsidR="00E04BE2" w:rsidRPr="00BE6EA7" w14:paraId="07EAABF2" w14:textId="77777777" w:rsidTr="003310C6">
        <w:trPr>
          <w:trHeight w:val="385"/>
        </w:trPr>
        <w:tc>
          <w:tcPr>
            <w:tcW w:w="2517" w:type="dxa"/>
            <w:tcMar>
              <w:top w:w="100" w:type="dxa"/>
              <w:left w:w="100" w:type="dxa"/>
              <w:bottom w:w="100" w:type="dxa"/>
              <w:right w:w="100" w:type="dxa"/>
            </w:tcMar>
          </w:tcPr>
          <w:p w14:paraId="735B31D8" w14:textId="115A26DA" w:rsidR="00E04BE2" w:rsidRPr="00BE6EA7" w:rsidRDefault="007420A8" w:rsidP="00BE6EA7">
            <w:pPr>
              <w:rPr>
                <w:bCs/>
                <w:sz w:val="20"/>
                <w:szCs w:val="20"/>
              </w:rPr>
            </w:pPr>
            <w:r>
              <w:rPr>
                <w:bCs/>
                <w:sz w:val="20"/>
                <w:szCs w:val="20"/>
              </w:rPr>
              <w:t xml:space="preserve">2.3. </w:t>
            </w:r>
            <w:r w:rsidRPr="007420A8">
              <w:rPr>
                <w:bCs/>
                <w:sz w:val="20"/>
                <w:szCs w:val="20"/>
              </w:rPr>
              <w:t>Coordinación y articulación interinstitucional</w:t>
            </w:r>
          </w:p>
        </w:tc>
        <w:tc>
          <w:tcPr>
            <w:tcW w:w="2517" w:type="dxa"/>
            <w:tcMar>
              <w:top w:w="100" w:type="dxa"/>
              <w:left w:w="100" w:type="dxa"/>
              <w:bottom w:w="100" w:type="dxa"/>
              <w:right w:w="100" w:type="dxa"/>
            </w:tcMar>
          </w:tcPr>
          <w:p w14:paraId="291B06BC" w14:textId="589F4F30" w:rsidR="00E04BE2" w:rsidRPr="00BE6EA7" w:rsidRDefault="007420A8" w:rsidP="00BE6EA7">
            <w:pPr>
              <w:rPr>
                <w:bCs/>
                <w:i/>
                <w:sz w:val="20"/>
                <w:szCs w:val="20"/>
              </w:rPr>
            </w:pPr>
            <w:r>
              <w:rPr>
                <w:bCs/>
                <w:sz w:val="20"/>
                <w:szCs w:val="20"/>
              </w:rPr>
              <w:t>MinSaludCol</w:t>
            </w:r>
            <w:r w:rsidR="00F103BD" w:rsidRPr="00BE6EA7">
              <w:rPr>
                <w:bCs/>
                <w:sz w:val="20"/>
                <w:szCs w:val="20"/>
              </w:rPr>
              <w:t xml:space="preserve">. </w:t>
            </w:r>
            <w:r>
              <w:rPr>
                <w:bCs/>
                <w:sz w:val="20"/>
                <w:szCs w:val="20"/>
              </w:rPr>
              <w:t>(2019</w:t>
            </w:r>
            <w:r w:rsidR="00E04BE2" w:rsidRPr="00BE6EA7">
              <w:rPr>
                <w:bCs/>
                <w:sz w:val="20"/>
                <w:szCs w:val="20"/>
              </w:rPr>
              <w:t xml:space="preserve">). </w:t>
            </w:r>
          </w:p>
          <w:p w14:paraId="0C94187E" w14:textId="56221F17" w:rsidR="00E04BE2" w:rsidRPr="00BE6EA7" w:rsidRDefault="007420A8" w:rsidP="00BE6EA7">
            <w:pPr>
              <w:rPr>
                <w:bCs/>
                <w:sz w:val="20"/>
                <w:szCs w:val="20"/>
              </w:rPr>
            </w:pPr>
            <w:r w:rsidRPr="007420A8">
              <w:rPr>
                <w:bCs/>
                <w:i/>
                <w:sz w:val="20"/>
                <w:szCs w:val="20"/>
              </w:rPr>
              <w:t>Colombia un ejemplo ante el mundo y la región en la atención en salud a población migrante</w:t>
            </w:r>
            <w:r w:rsidR="00F103BD" w:rsidRPr="00BE6EA7">
              <w:rPr>
                <w:bCs/>
                <w:i/>
                <w:sz w:val="20"/>
                <w:szCs w:val="20"/>
              </w:rPr>
              <w:t xml:space="preserve"> </w:t>
            </w:r>
            <w:r w:rsidR="00E04BE2" w:rsidRPr="00BE6EA7">
              <w:rPr>
                <w:sz w:val="20"/>
                <w:szCs w:val="20"/>
              </w:rPr>
              <w:t>[Video]. YouTube.</w:t>
            </w:r>
          </w:p>
        </w:tc>
        <w:tc>
          <w:tcPr>
            <w:tcW w:w="2519" w:type="dxa"/>
            <w:tcMar>
              <w:top w:w="100" w:type="dxa"/>
              <w:left w:w="100" w:type="dxa"/>
              <w:bottom w:w="100" w:type="dxa"/>
              <w:right w:w="100" w:type="dxa"/>
            </w:tcMar>
          </w:tcPr>
          <w:p w14:paraId="287C5857" w14:textId="3DC92769" w:rsidR="00E04BE2" w:rsidRPr="00BE6EA7" w:rsidRDefault="00E04BE2" w:rsidP="00BE6EA7">
            <w:pPr>
              <w:jc w:val="center"/>
              <w:rPr>
                <w:bCs/>
                <w:sz w:val="20"/>
                <w:szCs w:val="20"/>
              </w:rPr>
            </w:pPr>
            <w:r w:rsidRPr="00BE6EA7">
              <w:rPr>
                <w:bCs/>
                <w:sz w:val="20"/>
                <w:szCs w:val="20"/>
              </w:rPr>
              <w:t>Video</w:t>
            </w:r>
          </w:p>
        </w:tc>
        <w:tc>
          <w:tcPr>
            <w:tcW w:w="2519" w:type="dxa"/>
            <w:tcMar>
              <w:top w:w="100" w:type="dxa"/>
              <w:left w:w="100" w:type="dxa"/>
              <w:bottom w:w="100" w:type="dxa"/>
              <w:right w:w="100" w:type="dxa"/>
            </w:tcMar>
          </w:tcPr>
          <w:p w14:paraId="4555CEC8" w14:textId="75815F21" w:rsidR="00E04BE2" w:rsidRPr="00BE6EA7" w:rsidRDefault="007420A8" w:rsidP="00BE6EA7">
            <w:pPr>
              <w:rPr>
                <w:b/>
                <w:bCs/>
                <w:sz w:val="20"/>
                <w:szCs w:val="20"/>
                <w:lang w:eastAsia="es-CO"/>
              </w:rPr>
            </w:pPr>
            <w:r w:rsidRPr="00CE677B">
              <w:rPr>
                <w:rStyle w:val="Hipervnculo"/>
                <w:sz w:val="20"/>
                <w:szCs w:val="20"/>
              </w:rPr>
              <w:t>https://www.youtube.com/watch?v=ASemf_ZRWkE</w:t>
            </w:r>
          </w:p>
        </w:tc>
      </w:tr>
    </w:tbl>
    <w:p w14:paraId="12A50BA1" w14:textId="4A2B9EFD" w:rsidR="003310C6" w:rsidRPr="00BE6EA7" w:rsidRDefault="003310C6" w:rsidP="00BE6EA7">
      <w:pPr>
        <w:pStyle w:val="Normal0"/>
        <w:rPr>
          <w:sz w:val="20"/>
          <w:szCs w:val="20"/>
        </w:rPr>
      </w:pPr>
    </w:p>
    <w:p w14:paraId="067F39DD" w14:textId="77777777" w:rsidR="00F103BD" w:rsidRPr="00BE6EA7" w:rsidRDefault="00F103BD" w:rsidP="00BE6EA7">
      <w:pPr>
        <w:pStyle w:val="Normal0"/>
        <w:rPr>
          <w:sz w:val="20"/>
          <w:szCs w:val="20"/>
        </w:rPr>
      </w:pPr>
    </w:p>
    <w:p w14:paraId="2B8ED6F0" w14:textId="21D8734E" w:rsidR="00FB12FC" w:rsidRDefault="00FB12FC" w:rsidP="00BE6EA7">
      <w:pPr>
        <w:pStyle w:val="Normal0"/>
        <w:rPr>
          <w:sz w:val="20"/>
          <w:szCs w:val="20"/>
        </w:rPr>
      </w:pPr>
    </w:p>
    <w:p w14:paraId="07CC4112" w14:textId="41E8F8D3" w:rsidR="00FB12FC" w:rsidRDefault="00FB12FC" w:rsidP="00BE6EA7">
      <w:pPr>
        <w:pStyle w:val="Normal0"/>
        <w:rPr>
          <w:sz w:val="20"/>
          <w:szCs w:val="20"/>
        </w:rPr>
      </w:pPr>
    </w:p>
    <w:p w14:paraId="219E93B7" w14:textId="77777777" w:rsidR="00FB12FC" w:rsidRPr="00BE6EA7" w:rsidRDefault="00FB12FC" w:rsidP="00BE6EA7">
      <w:pPr>
        <w:pStyle w:val="Normal0"/>
        <w:rPr>
          <w:sz w:val="20"/>
          <w:szCs w:val="20"/>
        </w:rPr>
      </w:pPr>
    </w:p>
    <w:p w14:paraId="000000A1" w14:textId="77777777" w:rsidR="00AD17D4" w:rsidRPr="00BE6EA7" w:rsidRDefault="00025888" w:rsidP="00BE6EA7">
      <w:pPr>
        <w:pStyle w:val="Normal0"/>
        <w:numPr>
          <w:ilvl w:val="0"/>
          <w:numId w:val="1"/>
        </w:numPr>
        <w:ind w:left="284" w:hanging="284"/>
        <w:rPr>
          <w:b/>
          <w:color w:val="000000"/>
          <w:sz w:val="20"/>
          <w:szCs w:val="20"/>
        </w:rPr>
      </w:pPr>
      <w:r w:rsidRPr="00BE6EA7">
        <w:rPr>
          <w:b/>
          <w:color w:val="000000"/>
          <w:sz w:val="20"/>
          <w:szCs w:val="20"/>
        </w:rPr>
        <w:lastRenderedPageBreak/>
        <w:t xml:space="preserve">GLOSARIO: </w:t>
      </w:r>
    </w:p>
    <w:p w14:paraId="000000AA" w14:textId="38E048DA" w:rsidR="00AD17D4" w:rsidRPr="00BE6EA7" w:rsidRDefault="00AD17D4" w:rsidP="00BE6EA7">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E6EA7"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E6EA7" w:rsidRDefault="003310C6" w:rsidP="00BE6EA7">
            <w:pPr>
              <w:jc w:val="center"/>
              <w:rPr>
                <w:color w:val="FFFFFF" w:themeColor="background1"/>
                <w:sz w:val="20"/>
                <w:szCs w:val="20"/>
              </w:rPr>
            </w:pPr>
            <w:r w:rsidRPr="00BE6EA7">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E6EA7" w:rsidRDefault="003310C6" w:rsidP="00BE6EA7">
            <w:pPr>
              <w:jc w:val="center"/>
              <w:rPr>
                <w:color w:val="FFFFFF" w:themeColor="background1"/>
                <w:sz w:val="20"/>
                <w:szCs w:val="20"/>
              </w:rPr>
            </w:pPr>
            <w:r w:rsidRPr="00BE6EA7">
              <w:rPr>
                <w:color w:val="FFFFFF" w:themeColor="background1"/>
                <w:sz w:val="20"/>
                <w:szCs w:val="20"/>
              </w:rPr>
              <w:t>SIGNIFICADO</w:t>
            </w:r>
          </w:p>
        </w:tc>
      </w:tr>
      <w:tr w:rsidR="008C24D3" w:rsidRPr="00BE6EA7" w14:paraId="67FAA75A" w14:textId="77777777" w:rsidTr="003310C6">
        <w:trPr>
          <w:trHeight w:val="253"/>
        </w:trPr>
        <w:tc>
          <w:tcPr>
            <w:tcW w:w="2122" w:type="dxa"/>
            <w:tcMar>
              <w:top w:w="100" w:type="dxa"/>
              <w:left w:w="100" w:type="dxa"/>
              <w:bottom w:w="100" w:type="dxa"/>
              <w:right w:w="100" w:type="dxa"/>
            </w:tcMar>
          </w:tcPr>
          <w:p w14:paraId="0D315C06" w14:textId="08126CD0" w:rsidR="008C24D3" w:rsidRPr="00BE6EA7" w:rsidRDefault="007420A8" w:rsidP="00BE6EA7">
            <w:pPr>
              <w:rPr>
                <w:sz w:val="20"/>
                <w:szCs w:val="20"/>
              </w:rPr>
            </w:pPr>
            <w:r>
              <w:rPr>
                <w:sz w:val="20"/>
                <w:szCs w:val="20"/>
              </w:rPr>
              <w:t>Acompañamiento psicosocial:</w:t>
            </w:r>
          </w:p>
        </w:tc>
        <w:tc>
          <w:tcPr>
            <w:tcW w:w="7840" w:type="dxa"/>
            <w:tcMar>
              <w:top w:w="100" w:type="dxa"/>
              <w:left w:w="100" w:type="dxa"/>
              <w:bottom w:w="100" w:type="dxa"/>
              <w:right w:w="100" w:type="dxa"/>
            </w:tcMar>
          </w:tcPr>
          <w:p w14:paraId="39A41D09" w14:textId="3C59D00B" w:rsidR="008C24D3" w:rsidRPr="00BE6EA7" w:rsidRDefault="007420A8" w:rsidP="007420A8">
            <w:pPr>
              <w:rPr>
                <w:sz w:val="20"/>
                <w:szCs w:val="20"/>
              </w:rPr>
            </w:pPr>
            <w:r w:rsidRPr="007420A8">
              <w:rPr>
                <w:sz w:val="20"/>
                <w:szCs w:val="20"/>
              </w:rPr>
              <w:t>proceso integral que busca promover el bienestar emocional, social y comunitario de las personas afectadas por experiencias de movilidad humana.</w:t>
            </w:r>
          </w:p>
        </w:tc>
      </w:tr>
      <w:tr w:rsidR="008C24D3" w:rsidRPr="00BE6EA7" w14:paraId="0A89FFFC" w14:textId="77777777" w:rsidTr="003310C6">
        <w:trPr>
          <w:trHeight w:val="253"/>
        </w:trPr>
        <w:tc>
          <w:tcPr>
            <w:tcW w:w="2122" w:type="dxa"/>
            <w:tcMar>
              <w:top w:w="100" w:type="dxa"/>
              <w:left w:w="100" w:type="dxa"/>
              <w:bottom w:w="100" w:type="dxa"/>
              <w:right w:w="100" w:type="dxa"/>
            </w:tcMar>
          </w:tcPr>
          <w:p w14:paraId="15F313AB" w14:textId="4A4C4941" w:rsidR="008C24D3" w:rsidRPr="00BE6EA7" w:rsidRDefault="007420A8" w:rsidP="00BE6EA7">
            <w:pPr>
              <w:rPr>
                <w:sz w:val="20"/>
                <w:szCs w:val="20"/>
              </w:rPr>
            </w:pPr>
            <w:r w:rsidRPr="007420A8">
              <w:rPr>
                <w:sz w:val="20"/>
                <w:szCs w:val="20"/>
              </w:rPr>
              <w:t>Articulación interinstitucional</w:t>
            </w:r>
            <w:r>
              <w:rPr>
                <w:sz w:val="20"/>
                <w:szCs w:val="20"/>
              </w:rPr>
              <w:t>:</w:t>
            </w:r>
          </w:p>
        </w:tc>
        <w:tc>
          <w:tcPr>
            <w:tcW w:w="7840" w:type="dxa"/>
            <w:tcMar>
              <w:top w:w="100" w:type="dxa"/>
              <w:left w:w="100" w:type="dxa"/>
              <w:bottom w:w="100" w:type="dxa"/>
              <w:right w:w="100" w:type="dxa"/>
            </w:tcMar>
          </w:tcPr>
          <w:p w14:paraId="29465725" w14:textId="3407AA6E" w:rsidR="008C24D3" w:rsidRPr="00BE6EA7" w:rsidRDefault="007420A8" w:rsidP="007420A8">
            <w:pPr>
              <w:rPr>
                <w:sz w:val="20"/>
                <w:szCs w:val="20"/>
              </w:rPr>
            </w:pPr>
            <w:r w:rsidRPr="007420A8">
              <w:rPr>
                <w:sz w:val="20"/>
                <w:szCs w:val="20"/>
              </w:rPr>
              <w:t>mecanismo de coordinación entre entidades del Estado, organismos internacionales y comunidades locales para desarrollar acciones conjuntas que fortalezcan la atención integral.</w:t>
            </w:r>
          </w:p>
        </w:tc>
      </w:tr>
      <w:tr w:rsidR="008C24D3" w:rsidRPr="00BE6EA7" w14:paraId="6CCA7328" w14:textId="77777777" w:rsidTr="003310C6">
        <w:trPr>
          <w:trHeight w:val="253"/>
        </w:trPr>
        <w:tc>
          <w:tcPr>
            <w:tcW w:w="2122" w:type="dxa"/>
            <w:tcMar>
              <w:top w:w="100" w:type="dxa"/>
              <w:left w:w="100" w:type="dxa"/>
              <w:bottom w:w="100" w:type="dxa"/>
              <w:right w:w="100" w:type="dxa"/>
            </w:tcMar>
          </w:tcPr>
          <w:p w14:paraId="370C5D7F" w14:textId="470C31F7" w:rsidR="008C24D3" w:rsidRPr="00BE6EA7" w:rsidRDefault="007420A8" w:rsidP="00BE6EA7">
            <w:pPr>
              <w:rPr>
                <w:sz w:val="20"/>
                <w:szCs w:val="20"/>
              </w:rPr>
            </w:pPr>
            <w:r w:rsidRPr="007420A8">
              <w:rPr>
                <w:sz w:val="20"/>
                <w:szCs w:val="20"/>
              </w:rPr>
              <w:t>Bienestar psicosocial</w:t>
            </w:r>
            <w:r>
              <w:rPr>
                <w:sz w:val="20"/>
                <w:szCs w:val="20"/>
              </w:rPr>
              <w:t>:</w:t>
            </w:r>
          </w:p>
        </w:tc>
        <w:tc>
          <w:tcPr>
            <w:tcW w:w="7840" w:type="dxa"/>
            <w:tcMar>
              <w:top w:w="100" w:type="dxa"/>
              <w:left w:w="100" w:type="dxa"/>
              <w:bottom w:w="100" w:type="dxa"/>
              <w:right w:w="100" w:type="dxa"/>
            </w:tcMar>
          </w:tcPr>
          <w:p w14:paraId="706BA5F4" w14:textId="36A7135B" w:rsidR="008C24D3" w:rsidRPr="00BE6EA7" w:rsidRDefault="007420A8" w:rsidP="007420A8">
            <w:pPr>
              <w:rPr>
                <w:sz w:val="20"/>
                <w:szCs w:val="20"/>
              </w:rPr>
            </w:pPr>
            <w:r w:rsidRPr="007420A8">
              <w:rPr>
                <w:sz w:val="20"/>
                <w:szCs w:val="20"/>
              </w:rPr>
              <w:t>condición que resulta del equilibrio entre el bienestar emocional, social y comunitario, permitiendo a las personas adaptarse positivamente a su entorno y fortalecer sus relaciones interpersonales.</w:t>
            </w:r>
          </w:p>
        </w:tc>
      </w:tr>
      <w:tr w:rsidR="008C24D3" w:rsidRPr="00BE6EA7" w14:paraId="00A877A1" w14:textId="77777777" w:rsidTr="003310C6">
        <w:trPr>
          <w:trHeight w:val="253"/>
        </w:trPr>
        <w:tc>
          <w:tcPr>
            <w:tcW w:w="2122" w:type="dxa"/>
            <w:tcMar>
              <w:top w:w="100" w:type="dxa"/>
              <w:left w:w="100" w:type="dxa"/>
              <w:bottom w:w="100" w:type="dxa"/>
              <w:right w:w="100" w:type="dxa"/>
            </w:tcMar>
          </w:tcPr>
          <w:p w14:paraId="387666D7" w14:textId="26963538" w:rsidR="008C24D3" w:rsidRPr="00BE6EA7" w:rsidRDefault="007420A8" w:rsidP="00BE6EA7">
            <w:pPr>
              <w:rPr>
                <w:sz w:val="20"/>
                <w:szCs w:val="20"/>
              </w:rPr>
            </w:pPr>
            <w:r w:rsidRPr="007420A8">
              <w:rPr>
                <w:sz w:val="20"/>
                <w:szCs w:val="20"/>
              </w:rPr>
              <w:t>Diagnóstico psicosocial</w:t>
            </w:r>
            <w:r>
              <w:rPr>
                <w:sz w:val="20"/>
                <w:szCs w:val="20"/>
              </w:rPr>
              <w:t>:</w:t>
            </w:r>
          </w:p>
        </w:tc>
        <w:tc>
          <w:tcPr>
            <w:tcW w:w="7840" w:type="dxa"/>
            <w:tcMar>
              <w:top w:w="100" w:type="dxa"/>
              <w:left w:w="100" w:type="dxa"/>
              <w:bottom w:w="100" w:type="dxa"/>
              <w:right w:w="100" w:type="dxa"/>
            </w:tcMar>
          </w:tcPr>
          <w:p w14:paraId="31540DF7" w14:textId="7230E7E9" w:rsidR="008C24D3" w:rsidRPr="00BE6EA7" w:rsidRDefault="007420A8" w:rsidP="007420A8">
            <w:pPr>
              <w:rPr>
                <w:sz w:val="20"/>
                <w:szCs w:val="20"/>
              </w:rPr>
            </w:pPr>
            <w:r w:rsidRPr="007420A8">
              <w:rPr>
                <w:sz w:val="20"/>
                <w:szCs w:val="20"/>
              </w:rPr>
              <w:t>primera fase del proceso de intervención que permite identificar factores de riesgo, necesidades y recursos individuales y colectivos en contextos de movilidad humana.</w:t>
            </w:r>
          </w:p>
        </w:tc>
      </w:tr>
      <w:tr w:rsidR="008C24D3" w:rsidRPr="00BE6EA7" w14:paraId="3CF075ED" w14:textId="77777777" w:rsidTr="003310C6">
        <w:trPr>
          <w:trHeight w:val="253"/>
        </w:trPr>
        <w:tc>
          <w:tcPr>
            <w:tcW w:w="2122" w:type="dxa"/>
            <w:tcMar>
              <w:top w:w="100" w:type="dxa"/>
              <w:left w:w="100" w:type="dxa"/>
              <w:bottom w:w="100" w:type="dxa"/>
              <w:right w:w="100" w:type="dxa"/>
            </w:tcMar>
          </w:tcPr>
          <w:p w14:paraId="693E3C45" w14:textId="34EFD413" w:rsidR="008C24D3" w:rsidRPr="00BE6EA7" w:rsidRDefault="007420A8" w:rsidP="00BE6EA7">
            <w:pPr>
              <w:rPr>
                <w:sz w:val="20"/>
                <w:szCs w:val="20"/>
              </w:rPr>
            </w:pPr>
            <w:r w:rsidRPr="007420A8">
              <w:rPr>
                <w:sz w:val="20"/>
                <w:szCs w:val="20"/>
              </w:rPr>
              <w:t>Enfoque diferencial</w:t>
            </w:r>
            <w:r>
              <w:rPr>
                <w:sz w:val="20"/>
                <w:szCs w:val="20"/>
              </w:rPr>
              <w:t>:</w:t>
            </w:r>
          </w:p>
        </w:tc>
        <w:tc>
          <w:tcPr>
            <w:tcW w:w="7840" w:type="dxa"/>
            <w:tcMar>
              <w:top w:w="100" w:type="dxa"/>
              <w:left w:w="100" w:type="dxa"/>
              <w:bottom w:w="100" w:type="dxa"/>
              <w:right w:w="100" w:type="dxa"/>
            </w:tcMar>
          </w:tcPr>
          <w:p w14:paraId="139B03E0" w14:textId="76F6A725" w:rsidR="008C24D3" w:rsidRPr="00BE6EA7" w:rsidRDefault="007420A8" w:rsidP="007420A8">
            <w:pPr>
              <w:rPr>
                <w:sz w:val="20"/>
                <w:szCs w:val="20"/>
              </w:rPr>
            </w:pPr>
            <w:r w:rsidRPr="007420A8">
              <w:rPr>
                <w:sz w:val="20"/>
                <w:szCs w:val="20"/>
              </w:rPr>
              <w:t>perspectiva que reconoce las particularidades culturales, de género, edad y ciclo vital de las personas, asegurando una atención pertinente y equitativa.</w:t>
            </w:r>
          </w:p>
        </w:tc>
      </w:tr>
      <w:tr w:rsidR="008C24D3" w:rsidRPr="00BE6EA7" w14:paraId="4A781492" w14:textId="77777777" w:rsidTr="003310C6">
        <w:trPr>
          <w:trHeight w:val="253"/>
        </w:trPr>
        <w:tc>
          <w:tcPr>
            <w:tcW w:w="2122" w:type="dxa"/>
            <w:tcMar>
              <w:top w:w="100" w:type="dxa"/>
              <w:left w:w="100" w:type="dxa"/>
              <w:bottom w:w="100" w:type="dxa"/>
              <w:right w:w="100" w:type="dxa"/>
            </w:tcMar>
          </w:tcPr>
          <w:p w14:paraId="1DCB6C7D" w14:textId="21C1E59A" w:rsidR="008C24D3" w:rsidRPr="00BE6EA7" w:rsidRDefault="007420A8" w:rsidP="00BE6EA7">
            <w:pPr>
              <w:rPr>
                <w:sz w:val="20"/>
                <w:szCs w:val="20"/>
              </w:rPr>
            </w:pPr>
            <w:r w:rsidRPr="007420A8">
              <w:rPr>
                <w:sz w:val="20"/>
                <w:szCs w:val="20"/>
              </w:rPr>
              <w:t>Estrategia integral</w:t>
            </w:r>
            <w:r>
              <w:rPr>
                <w:sz w:val="20"/>
                <w:szCs w:val="20"/>
              </w:rPr>
              <w:t>:</w:t>
            </w:r>
          </w:p>
        </w:tc>
        <w:tc>
          <w:tcPr>
            <w:tcW w:w="7840" w:type="dxa"/>
            <w:tcMar>
              <w:top w:w="100" w:type="dxa"/>
              <w:left w:w="100" w:type="dxa"/>
              <w:bottom w:w="100" w:type="dxa"/>
              <w:right w:w="100" w:type="dxa"/>
            </w:tcMar>
          </w:tcPr>
          <w:p w14:paraId="200DBF7E" w14:textId="549D04EB" w:rsidR="008C24D3" w:rsidRPr="00BE6EA7" w:rsidRDefault="007420A8" w:rsidP="007420A8">
            <w:pPr>
              <w:rPr>
                <w:sz w:val="20"/>
                <w:szCs w:val="20"/>
              </w:rPr>
            </w:pPr>
            <w:r w:rsidRPr="007420A8">
              <w:rPr>
                <w:sz w:val="20"/>
                <w:szCs w:val="20"/>
              </w:rPr>
              <w:t>conjunto organizado de acciones orientadas a responder de forma articulada, sostenible y ética a las necesidades psicosociales.</w:t>
            </w:r>
          </w:p>
        </w:tc>
      </w:tr>
      <w:tr w:rsidR="008C24D3" w:rsidRPr="00BE6EA7" w14:paraId="5A29A671" w14:textId="77777777" w:rsidTr="003310C6">
        <w:trPr>
          <w:trHeight w:val="253"/>
        </w:trPr>
        <w:tc>
          <w:tcPr>
            <w:tcW w:w="2122" w:type="dxa"/>
            <w:tcMar>
              <w:top w:w="100" w:type="dxa"/>
              <w:left w:w="100" w:type="dxa"/>
              <w:bottom w:w="100" w:type="dxa"/>
              <w:right w:w="100" w:type="dxa"/>
            </w:tcMar>
          </w:tcPr>
          <w:p w14:paraId="453CEDD8" w14:textId="6C9DFCB9" w:rsidR="008C24D3" w:rsidRPr="00BE6EA7" w:rsidRDefault="007420A8" w:rsidP="00BE6EA7">
            <w:pPr>
              <w:rPr>
                <w:sz w:val="20"/>
                <w:szCs w:val="20"/>
              </w:rPr>
            </w:pPr>
            <w:r w:rsidRPr="007420A8">
              <w:rPr>
                <w:sz w:val="20"/>
                <w:szCs w:val="20"/>
              </w:rPr>
              <w:t>Intervención psicosocial</w:t>
            </w:r>
            <w:r>
              <w:rPr>
                <w:sz w:val="20"/>
                <w:szCs w:val="20"/>
              </w:rPr>
              <w:t>:</w:t>
            </w:r>
          </w:p>
        </w:tc>
        <w:tc>
          <w:tcPr>
            <w:tcW w:w="7840" w:type="dxa"/>
            <w:tcMar>
              <w:top w:w="100" w:type="dxa"/>
              <w:left w:w="100" w:type="dxa"/>
              <w:bottom w:w="100" w:type="dxa"/>
              <w:right w:w="100" w:type="dxa"/>
            </w:tcMar>
          </w:tcPr>
          <w:p w14:paraId="4D7D476B" w14:textId="3362E408" w:rsidR="008C24D3" w:rsidRPr="00BE6EA7" w:rsidRDefault="000706EB" w:rsidP="007420A8">
            <w:pPr>
              <w:rPr>
                <w:sz w:val="20"/>
                <w:szCs w:val="20"/>
              </w:rPr>
            </w:pPr>
            <w:r>
              <w:rPr>
                <w:sz w:val="20"/>
                <w:szCs w:val="20"/>
              </w:rPr>
              <w:t>a</w:t>
            </w:r>
            <w:r w:rsidR="007420A8" w:rsidRPr="007420A8">
              <w:rPr>
                <w:sz w:val="20"/>
                <w:szCs w:val="20"/>
              </w:rPr>
              <w:t>cción planificada que busca fortalecer el bienestar emocional y social de las personas mediante metodologías participativas, comunitarias y culturalmente pertinentes.</w:t>
            </w:r>
          </w:p>
        </w:tc>
      </w:tr>
      <w:tr w:rsidR="008C24D3" w:rsidRPr="00BE6EA7" w14:paraId="0BF0444B" w14:textId="77777777" w:rsidTr="003310C6">
        <w:trPr>
          <w:trHeight w:val="253"/>
        </w:trPr>
        <w:tc>
          <w:tcPr>
            <w:tcW w:w="2122" w:type="dxa"/>
            <w:tcMar>
              <w:top w:w="100" w:type="dxa"/>
              <w:left w:w="100" w:type="dxa"/>
              <w:bottom w:w="100" w:type="dxa"/>
              <w:right w:w="100" w:type="dxa"/>
            </w:tcMar>
          </w:tcPr>
          <w:p w14:paraId="151DE86E" w14:textId="65BC2DE9" w:rsidR="008C24D3" w:rsidRPr="00BE6EA7" w:rsidRDefault="000706EB" w:rsidP="00BE6EA7">
            <w:pPr>
              <w:rPr>
                <w:sz w:val="20"/>
                <w:szCs w:val="20"/>
              </w:rPr>
            </w:pPr>
            <w:r w:rsidRPr="007420A8">
              <w:rPr>
                <w:sz w:val="20"/>
                <w:szCs w:val="20"/>
              </w:rPr>
              <w:t>Ley 21</w:t>
            </w:r>
            <w:r>
              <w:rPr>
                <w:sz w:val="20"/>
                <w:szCs w:val="20"/>
              </w:rPr>
              <w:t>36 de 2021:</w:t>
            </w:r>
          </w:p>
        </w:tc>
        <w:tc>
          <w:tcPr>
            <w:tcW w:w="7840" w:type="dxa"/>
            <w:tcMar>
              <w:top w:w="100" w:type="dxa"/>
              <w:left w:w="100" w:type="dxa"/>
              <w:bottom w:w="100" w:type="dxa"/>
              <w:right w:w="100" w:type="dxa"/>
            </w:tcMar>
          </w:tcPr>
          <w:p w14:paraId="376A8154" w14:textId="5C01EDB6" w:rsidR="008C24D3" w:rsidRPr="00BE6EA7" w:rsidRDefault="000706EB" w:rsidP="007420A8">
            <w:pPr>
              <w:rPr>
                <w:sz w:val="20"/>
                <w:szCs w:val="20"/>
              </w:rPr>
            </w:pPr>
            <w:r>
              <w:rPr>
                <w:sz w:val="20"/>
                <w:szCs w:val="20"/>
              </w:rPr>
              <w:t>n</w:t>
            </w:r>
            <w:r w:rsidR="007420A8" w:rsidRPr="007420A8">
              <w:rPr>
                <w:sz w:val="20"/>
                <w:szCs w:val="20"/>
              </w:rPr>
              <w:t>orma que establece la Política Integral Migratoria de Colombia, orientada a la protección, inclusión y atención integral de las personas migrantes y retornadas.</w:t>
            </w:r>
          </w:p>
        </w:tc>
      </w:tr>
      <w:tr w:rsidR="008C24D3" w:rsidRPr="00BE6EA7" w14:paraId="4C59EB14" w14:textId="77777777" w:rsidTr="003310C6">
        <w:trPr>
          <w:trHeight w:val="253"/>
        </w:trPr>
        <w:tc>
          <w:tcPr>
            <w:tcW w:w="2122" w:type="dxa"/>
            <w:tcMar>
              <w:top w:w="100" w:type="dxa"/>
              <w:left w:w="100" w:type="dxa"/>
              <w:bottom w:w="100" w:type="dxa"/>
              <w:right w:w="100" w:type="dxa"/>
            </w:tcMar>
          </w:tcPr>
          <w:p w14:paraId="2F52E42D" w14:textId="450FA356" w:rsidR="008C24D3" w:rsidRPr="00BE6EA7" w:rsidRDefault="000706EB" w:rsidP="00BE6EA7">
            <w:pPr>
              <w:rPr>
                <w:sz w:val="20"/>
                <w:szCs w:val="20"/>
              </w:rPr>
            </w:pPr>
            <w:r>
              <w:rPr>
                <w:sz w:val="20"/>
                <w:szCs w:val="20"/>
              </w:rPr>
              <w:t>Ley 2460 de 2025:</w:t>
            </w:r>
          </w:p>
        </w:tc>
        <w:tc>
          <w:tcPr>
            <w:tcW w:w="7840" w:type="dxa"/>
            <w:tcMar>
              <w:top w:w="100" w:type="dxa"/>
              <w:left w:w="100" w:type="dxa"/>
              <w:bottom w:w="100" w:type="dxa"/>
              <w:right w:w="100" w:type="dxa"/>
            </w:tcMar>
          </w:tcPr>
          <w:p w14:paraId="1A0852B7" w14:textId="1C8712F1" w:rsidR="008C24D3" w:rsidRPr="00BE6EA7" w:rsidRDefault="000706EB" w:rsidP="007420A8">
            <w:pPr>
              <w:rPr>
                <w:sz w:val="20"/>
                <w:szCs w:val="20"/>
              </w:rPr>
            </w:pPr>
            <w:r>
              <w:rPr>
                <w:sz w:val="20"/>
                <w:szCs w:val="20"/>
              </w:rPr>
              <w:t>d</w:t>
            </w:r>
            <w:r w:rsidR="007420A8" w:rsidRPr="007420A8">
              <w:rPr>
                <w:sz w:val="20"/>
                <w:szCs w:val="20"/>
              </w:rPr>
              <w:t>isposición legal que adopta la Política Nacional de Salud Mental, integrando la atención psicosocial como parte esencial del sistema de salud pública.</w:t>
            </w:r>
          </w:p>
        </w:tc>
      </w:tr>
      <w:tr w:rsidR="008C24D3" w:rsidRPr="00BE6EA7" w14:paraId="3954DCBD" w14:textId="77777777" w:rsidTr="003310C6">
        <w:trPr>
          <w:trHeight w:val="253"/>
        </w:trPr>
        <w:tc>
          <w:tcPr>
            <w:tcW w:w="2122" w:type="dxa"/>
            <w:tcMar>
              <w:top w:w="100" w:type="dxa"/>
              <w:left w:w="100" w:type="dxa"/>
              <w:bottom w:w="100" w:type="dxa"/>
              <w:right w:w="100" w:type="dxa"/>
            </w:tcMar>
          </w:tcPr>
          <w:p w14:paraId="641AC47C" w14:textId="13EA3CFC" w:rsidR="008C24D3" w:rsidRPr="00BE6EA7" w:rsidRDefault="000706EB" w:rsidP="00BE6EA7">
            <w:pPr>
              <w:rPr>
                <w:sz w:val="20"/>
                <w:szCs w:val="20"/>
              </w:rPr>
            </w:pPr>
            <w:r w:rsidRPr="007420A8">
              <w:rPr>
                <w:sz w:val="20"/>
                <w:szCs w:val="20"/>
              </w:rPr>
              <w:t>Movilidad humana</w:t>
            </w:r>
            <w:r>
              <w:rPr>
                <w:sz w:val="20"/>
                <w:szCs w:val="20"/>
              </w:rPr>
              <w:t>:</w:t>
            </w:r>
          </w:p>
        </w:tc>
        <w:tc>
          <w:tcPr>
            <w:tcW w:w="7840" w:type="dxa"/>
            <w:tcMar>
              <w:top w:w="100" w:type="dxa"/>
              <w:left w:w="100" w:type="dxa"/>
              <w:bottom w:w="100" w:type="dxa"/>
              <w:right w:w="100" w:type="dxa"/>
            </w:tcMar>
          </w:tcPr>
          <w:p w14:paraId="71F0AE1F" w14:textId="7D0DD715" w:rsidR="008C24D3" w:rsidRPr="00BE6EA7" w:rsidRDefault="000706EB" w:rsidP="007420A8">
            <w:pPr>
              <w:rPr>
                <w:sz w:val="20"/>
                <w:szCs w:val="20"/>
              </w:rPr>
            </w:pPr>
            <w:r>
              <w:rPr>
                <w:sz w:val="20"/>
                <w:szCs w:val="20"/>
              </w:rPr>
              <w:t>d</w:t>
            </w:r>
            <w:r w:rsidR="007420A8" w:rsidRPr="007420A8">
              <w:rPr>
                <w:sz w:val="20"/>
                <w:szCs w:val="20"/>
              </w:rPr>
              <w:t>esplazamiento de personas entre territorios por motivos económicos, sociales, políticos o ambientales, que puede ser voluntario o forzado.</w:t>
            </w:r>
          </w:p>
        </w:tc>
      </w:tr>
      <w:tr w:rsidR="000F2182" w:rsidRPr="00BE6EA7" w14:paraId="0285AA3D" w14:textId="77777777" w:rsidTr="003310C6">
        <w:trPr>
          <w:trHeight w:val="253"/>
        </w:trPr>
        <w:tc>
          <w:tcPr>
            <w:tcW w:w="2122" w:type="dxa"/>
            <w:tcMar>
              <w:top w:w="100" w:type="dxa"/>
              <w:left w:w="100" w:type="dxa"/>
              <w:bottom w:w="100" w:type="dxa"/>
              <w:right w:w="100" w:type="dxa"/>
            </w:tcMar>
          </w:tcPr>
          <w:p w14:paraId="4F3B9350" w14:textId="3FE678C6" w:rsidR="000F2182" w:rsidRPr="00BE6EA7" w:rsidRDefault="000706EB" w:rsidP="00BE6EA7">
            <w:pPr>
              <w:rPr>
                <w:sz w:val="20"/>
                <w:szCs w:val="20"/>
              </w:rPr>
            </w:pPr>
            <w:r>
              <w:rPr>
                <w:sz w:val="20"/>
                <w:szCs w:val="20"/>
              </w:rPr>
              <w:t>Psicosocial:</w:t>
            </w:r>
          </w:p>
        </w:tc>
        <w:tc>
          <w:tcPr>
            <w:tcW w:w="7840" w:type="dxa"/>
            <w:tcMar>
              <w:top w:w="100" w:type="dxa"/>
              <w:left w:w="100" w:type="dxa"/>
              <w:bottom w:w="100" w:type="dxa"/>
              <w:right w:w="100" w:type="dxa"/>
            </w:tcMar>
          </w:tcPr>
          <w:p w14:paraId="3B8F4638" w14:textId="4522A61E" w:rsidR="000F2182" w:rsidRPr="00BE6EA7" w:rsidRDefault="000706EB" w:rsidP="007420A8">
            <w:pPr>
              <w:rPr>
                <w:sz w:val="20"/>
                <w:szCs w:val="20"/>
              </w:rPr>
            </w:pPr>
            <w:r>
              <w:rPr>
                <w:sz w:val="20"/>
                <w:szCs w:val="20"/>
              </w:rPr>
              <w:t>i</w:t>
            </w:r>
            <w:r w:rsidR="007420A8" w:rsidRPr="007420A8">
              <w:rPr>
                <w:sz w:val="20"/>
                <w:szCs w:val="20"/>
              </w:rPr>
              <w:t>nteracción entre los factores psicológicos y sociales que influyen en el comportamiento, bienestar y adaptación de las personas dentro de su entorno.</w:t>
            </w:r>
          </w:p>
        </w:tc>
      </w:tr>
      <w:tr w:rsidR="000F2182" w:rsidRPr="00BE6EA7" w14:paraId="2DF9FD2C" w14:textId="77777777" w:rsidTr="003310C6">
        <w:trPr>
          <w:trHeight w:val="253"/>
        </w:trPr>
        <w:tc>
          <w:tcPr>
            <w:tcW w:w="2122" w:type="dxa"/>
            <w:tcMar>
              <w:top w:w="100" w:type="dxa"/>
              <w:left w:w="100" w:type="dxa"/>
              <w:bottom w:w="100" w:type="dxa"/>
              <w:right w:w="100" w:type="dxa"/>
            </w:tcMar>
          </w:tcPr>
          <w:p w14:paraId="3A706F33" w14:textId="54CC0A82" w:rsidR="000F2182" w:rsidRPr="00BE6EA7" w:rsidRDefault="000706EB" w:rsidP="00BE6EA7">
            <w:pPr>
              <w:rPr>
                <w:sz w:val="20"/>
                <w:szCs w:val="20"/>
              </w:rPr>
            </w:pPr>
            <w:r>
              <w:rPr>
                <w:sz w:val="20"/>
                <w:szCs w:val="20"/>
              </w:rPr>
              <w:t>Resiliencia:</w:t>
            </w:r>
          </w:p>
        </w:tc>
        <w:tc>
          <w:tcPr>
            <w:tcW w:w="7840" w:type="dxa"/>
            <w:tcMar>
              <w:top w:w="100" w:type="dxa"/>
              <w:left w:w="100" w:type="dxa"/>
              <w:bottom w:w="100" w:type="dxa"/>
              <w:right w:w="100" w:type="dxa"/>
            </w:tcMar>
          </w:tcPr>
          <w:p w14:paraId="0666B9FE" w14:textId="09C6801E" w:rsidR="000F2182" w:rsidRPr="00BE6EA7" w:rsidRDefault="000706EB" w:rsidP="007420A8">
            <w:pPr>
              <w:rPr>
                <w:sz w:val="20"/>
                <w:szCs w:val="20"/>
              </w:rPr>
            </w:pPr>
            <w:r>
              <w:rPr>
                <w:sz w:val="20"/>
                <w:szCs w:val="20"/>
              </w:rPr>
              <w:t>c</w:t>
            </w:r>
            <w:r w:rsidR="007420A8" w:rsidRPr="007420A8">
              <w:rPr>
                <w:sz w:val="20"/>
                <w:szCs w:val="20"/>
              </w:rPr>
              <w:t>apacidad de las personas y comunidades para sobreponerse a situaciones adversas, recuperarse emocionalmente y transformar sus experiencias en oportunidades de crecimiento.</w:t>
            </w:r>
          </w:p>
        </w:tc>
      </w:tr>
    </w:tbl>
    <w:p w14:paraId="502FC181" w14:textId="1F2DA74A" w:rsidR="00E06A0D" w:rsidRDefault="00E06A0D" w:rsidP="00540EE4">
      <w:pPr>
        <w:rPr>
          <w:sz w:val="20"/>
          <w:szCs w:val="20"/>
        </w:rPr>
      </w:pPr>
    </w:p>
    <w:p w14:paraId="357771B0" w14:textId="4251426E" w:rsidR="000706EB" w:rsidRDefault="000706EB" w:rsidP="00540EE4">
      <w:pPr>
        <w:rPr>
          <w:sz w:val="20"/>
          <w:szCs w:val="20"/>
        </w:rPr>
      </w:pPr>
    </w:p>
    <w:p w14:paraId="426E5977" w14:textId="1E6B0C77" w:rsidR="000706EB" w:rsidRDefault="000706EB" w:rsidP="00540EE4">
      <w:pPr>
        <w:rPr>
          <w:sz w:val="20"/>
          <w:szCs w:val="20"/>
        </w:rPr>
      </w:pPr>
    </w:p>
    <w:p w14:paraId="0BC9E9BB" w14:textId="5C185CC2" w:rsidR="000706EB" w:rsidRDefault="000706EB" w:rsidP="00540EE4">
      <w:pPr>
        <w:rPr>
          <w:sz w:val="20"/>
          <w:szCs w:val="20"/>
        </w:rPr>
      </w:pPr>
    </w:p>
    <w:p w14:paraId="2DAB76AA" w14:textId="25F418B9" w:rsidR="000706EB" w:rsidRDefault="000706EB" w:rsidP="00540EE4">
      <w:pPr>
        <w:rPr>
          <w:sz w:val="20"/>
          <w:szCs w:val="20"/>
        </w:rPr>
      </w:pPr>
    </w:p>
    <w:p w14:paraId="20653731" w14:textId="66031F4D" w:rsidR="000706EB" w:rsidRDefault="000706EB" w:rsidP="00540EE4">
      <w:pPr>
        <w:rPr>
          <w:sz w:val="20"/>
          <w:szCs w:val="20"/>
        </w:rPr>
      </w:pPr>
    </w:p>
    <w:p w14:paraId="20D4B846" w14:textId="77777777" w:rsidR="000706EB" w:rsidRPr="00BE6EA7" w:rsidRDefault="000706EB" w:rsidP="00540EE4">
      <w:pPr>
        <w:rPr>
          <w:sz w:val="20"/>
          <w:szCs w:val="20"/>
        </w:rPr>
      </w:pPr>
    </w:p>
    <w:p w14:paraId="43AF1422" w14:textId="77777777" w:rsidR="008C134E" w:rsidRPr="00CA5BA5" w:rsidRDefault="008C134E" w:rsidP="008C134E">
      <w:pPr>
        <w:pStyle w:val="Normal0"/>
        <w:numPr>
          <w:ilvl w:val="0"/>
          <w:numId w:val="1"/>
        </w:numPr>
        <w:ind w:left="284" w:hanging="284"/>
        <w:rPr>
          <w:b/>
          <w:color w:val="000000"/>
          <w:sz w:val="20"/>
          <w:szCs w:val="20"/>
        </w:rPr>
      </w:pPr>
      <w:r w:rsidRPr="008C134E">
        <w:rPr>
          <w:b/>
          <w:color w:val="000000"/>
          <w:sz w:val="20"/>
          <w:szCs w:val="20"/>
        </w:rPr>
        <w:lastRenderedPageBreak/>
        <w:t xml:space="preserve">REFERENCIAS </w:t>
      </w:r>
      <w:r w:rsidRPr="00CA5BA5">
        <w:rPr>
          <w:b/>
          <w:color w:val="000000"/>
          <w:sz w:val="20"/>
          <w:szCs w:val="20"/>
        </w:rPr>
        <w:t>BIBLIOGRÁFICAS:</w:t>
      </w:r>
    </w:p>
    <w:p w14:paraId="6B165A9C" w14:textId="77777777" w:rsidR="008C134E" w:rsidRPr="00CA5BA5" w:rsidRDefault="008C134E" w:rsidP="008C134E">
      <w:pPr>
        <w:pStyle w:val="Normal0"/>
        <w:rPr>
          <w:b/>
          <w:color w:val="000000"/>
          <w:sz w:val="20"/>
          <w:szCs w:val="20"/>
        </w:rPr>
      </w:pPr>
    </w:p>
    <w:p w14:paraId="76E5828C" w14:textId="7F6725CC" w:rsidR="00CA5BA5" w:rsidRDefault="00CA5BA5" w:rsidP="00CA5BA5">
      <w:pPr>
        <w:ind w:left="720" w:hanging="720"/>
        <w:rPr>
          <w:rFonts w:eastAsia="Calibri"/>
          <w:sz w:val="20"/>
          <w:szCs w:val="20"/>
          <w:lang w:eastAsia="en-US"/>
        </w:rPr>
      </w:pPr>
      <w:r w:rsidRPr="00CA5BA5">
        <w:rPr>
          <w:rFonts w:eastAsia="Calibri"/>
          <w:sz w:val="20"/>
          <w:szCs w:val="20"/>
          <w:lang w:eastAsia="en-US"/>
        </w:rPr>
        <w:t xml:space="preserve">ACNUR &amp; OIM. (2023). </w:t>
      </w:r>
      <w:r w:rsidRPr="00CA5BA5">
        <w:rPr>
          <w:rFonts w:eastAsia="Calibri"/>
          <w:i/>
          <w:iCs/>
          <w:sz w:val="20"/>
          <w:szCs w:val="20"/>
          <w:lang w:eastAsia="en-US"/>
        </w:rPr>
        <w:t>Atención psicosocial y protección integral para población migrante y refugiada: Recomendaciones para los Estados</w:t>
      </w:r>
      <w:r w:rsidRPr="00CA5BA5">
        <w:rPr>
          <w:rFonts w:eastAsia="Calibri"/>
          <w:sz w:val="20"/>
          <w:szCs w:val="20"/>
          <w:lang w:eastAsia="en-US"/>
        </w:rPr>
        <w:t>. Naciones Unidas.</w:t>
      </w:r>
    </w:p>
    <w:p w14:paraId="3321FB12" w14:textId="77777777" w:rsidR="00CA5BA5" w:rsidRPr="00CA5BA5" w:rsidRDefault="00CA5BA5" w:rsidP="00CA5BA5">
      <w:pPr>
        <w:ind w:left="720" w:hanging="720"/>
        <w:rPr>
          <w:rFonts w:eastAsia="Calibri"/>
          <w:sz w:val="20"/>
          <w:szCs w:val="20"/>
          <w:lang w:eastAsia="en-US"/>
        </w:rPr>
      </w:pPr>
    </w:p>
    <w:p w14:paraId="5DCE2AF2" w14:textId="39A9B409"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Congreso de la República de Colombia. (1991). </w:t>
      </w:r>
      <w:r w:rsidRPr="00CA5BA5">
        <w:rPr>
          <w:rFonts w:eastAsia="Times New Roman"/>
          <w:i/>
          <w:iCs/>
          <w:sz w:val="20"/>
          <w:szCs w:val="20"/>
        </w:rPr>
        <w:t>Ley 12 de 1991</w:t>
      </w:r>
      <w:r w:rsidRPr="00CA5BA5">
        <w:rPr>
          <w:rFonts w:eastAsia="Times New Roman"/>
          <w:sz w:val="20"/>
          <w:szCs w:val="20"/>
        </w:rPr>
        <w:t xml:space="preserve">. Diario Oficial. </w:t>
      </w:r>
      <w:hyperlink r:id="rId34" w:history="1">
        <w:r w:rsidRPr="00CA5BA5">
          <w:rPr>
            <w:rFonts w:eastAsia="Times New Roman"/>
            <w:color w:val="0000FF"/>
            <w:sz w:val="20"/>
            <w:szCs w:val="20"/>
            <w:u w:val="single"/>
          </w:rPr>
          <w:t>https://www.funcionpublica.gov.co/eva/gestornormativo/norma.php?i=10579</w:t>
        </w:r>
      </w:hyperlink>
    </w:p>
    <w:p w14:paraId="3E6C9696" w14:textId="77777777" w:rsidR="00CA5BA5" w:rsidRPr="00CA5BA5" w:rsidRDefault="00CA5BA5" w:rsidP="00CA5BA5">
      <w:pPr>
        <w:ind w:left="720" w:hanging="720"/>
        <w:rPr>
          <w:rFonts w:eastAsia="Times New Roman"/>
          <w:color w:val="0563C1"/>
          <w:sz w:val="20"/>
          <w:szCs w:val="20"/>
          <w:u w:val="single"/>
        </w:rPr>
      </w:pPr>
    </w:p>
    <w:p w14:paraId="495269F1" w14:textId="66D9BFBF"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Congreso de la República de Colombia. (2006). </w:t>
      </w:r>
      <w:r w:rsidRPr="00CA5BA5">
        <w:rPr>
          <w:rFonts w:eastAsia="Times New Roman"/>
          <w:i/>
          <w:iCs/>
          <w:sz w:val="20"/>
          <w:szCs w:val="20"/>
        </w:rPr>
        <w:t>Ley 1098 de 2006</w:t>
      </w:r>
      <w:r w:rsidRPr="00CA5BA5">
        <w:rPr>
          <w:rFonts w:eastAsia="Times New Roman"/>
          <w:sz w:val="20"/>
          <w:szCs w:val="20"/>
        </w:rPr>
        <w:t xml:space="preserve">. Diario Oficial. </w:t>
      </w:r>
      <w:hyperlink r:id="rId35" w:history="1">
        <w:r w:rsidRPr="00CA5BA5">
          <w:rPr>
            <w:rFonts w:eastAsia="Times New Roman"/>
            <w:color w:val="0000FF"/>
            <w:sz w:val="20"/>
            <w:szCs w:val="20"/>
            <w:u w:val="single"/>
          </w:rPr>
          <w:t>https://www.funcionpublica.gov.co/eva/gestornormativo/norma.php?i=22106</w:t>
        </w:r>
      </w:hyperlink>
    </w:p>
    <w:p w14:paraId="4A9DF8A0" w14:textId="77777777" w:rsidR="00CA5BA5" w:rsidRPr="00CA5BA5" w:rsidRDefault="00CA5BA5" w:rsidP="00CA5BA5">
      <w:pPr>
        <w:ind w:left="720" w:hanging="720"/>
        <w:rPr>
          <w:rFonts w:eastAsia="Times New Roman"/>
          <w:color w:val="0563C1"/>
          <w:sz w:val="20"/>
          <w:szCs w:val="20"/>
          <w:u w:val="single"/>
        </w:rPr>
      </w:pPr>
    </w:p>
    <w:p w14:paraId="79B72F32" w14:textId="2957DDBB"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Congreso de la República de Colombia. (2012). </w:t>
      </w:r>
      <w:r w:rsidRPr="00CA5BA5">
        <w:rPr>
          <w:rFonts w:eastAsia="Times New Roman"/>
          <w:i/>
          <w:iCs/>
          <w:sz w:val="20"/>
          <w:szCs w:val="20"/>
        </w:rPr>
        <w:t>Ley 1565 de 2012</w:t>
      </w:r>
      <w:r w:rsidRPr="00CA5BA5">
        <w:rPr>
          <w:rFonts w:eastAsia="Times New Roman"/>
          <w:sz w:val="20"/>
          <w:szCs w:val="20"/>
        </w:rPr>
        <w:t xml:space="preserve">. Diario Oficial. </w:t>
      </w:r>
      <w:hyperlink r:id="rId36" w:history="1">
        <w:r w:rsidRPr="00CA5BA5">
          <w:rPr>
            <w:rFonts w:eastAsia="Times New Roman"/>
            <w:color w:val="0000FF"/>
            <w:sz w:val="20"/>
            <w:szCs w:val="20"/>
            <w:u w:val="single"/>
          </w:rPr>
          <w:t>https://www.funcionpublica.gov.co/eva/gestornormativo/norma.php?i=48662</w:t>
        </w:r>
      </w:hyperlink>
    </w:p>
    <w:p w14:paraId="2AE20CFA" w14:textId="77777777" w:rsidR="00CA5BA5" w:rsidRPr="00CA5BA5" w:rsidRDefault="00CA5BA5" w:rsidP="00CA5BA5">
      <w:pPr>
        <w:ind w:left="720" w:hanging="720"/>
        <w:rPr>
          <w:rFonts w:eastAsia="Times New Roman"/>
          <w:color w:val="0000FF"/>
          <w:sz w:val="20"/>
          <w:szCs w:val="20"/>
          <w:u w:val="single"/>
        </w:rPr>
      </w:pPr>
    </w:p>
    <w:p w14:paraId="039A798B" w14:textId="6CEF8580" w:rsidR="00CA5BA5" w:rsidRDefault="00CA5BA5" w:rsidP="00CA5BA5">
      <w:pPr>
        <w:ind w:left="720" w:hanging="720"/>
        <w:rPr>
          <w:rFonts w:eastAsia="Times New Roman"/>
          <w:color w:val="0563C1"/>
          <w:sz w:val="20"/>
          <w:szCs w:val="20"/>
          <w:u w:val="single"/>
        </w:rPr>
      </w:pPr>
      <w:r w:rsidRPr="00CA5BA5">
        <w:rPr>
          <w:rFonts w:eastAsia="Times New Roman"/>
          <w:sz w:val="20"/>
          <w:szCs w:val="20"/>
        </w:rPr>
        <w:t xml:space="preserve">Congreso de la República de Colombia. (2012). </w:t>
      </w:r>
      <w:r w:rsidRPr="00CA5BA5">
        <w:rPr>
          <w:rFonts w:eastAsia="Times New Roman"/>
          <w:i/>
          <w:iCs/>
          <w:sz w:val="20"/>
          <w:szCs w:val="20"/>
        </w:rPr>
        <w:t>Ley 1616 de 2013</w:t>
      </w:r>
      <w:r w:rsidRPr="00CA5BA5">
        <w:rPr>
          <w:rFonts w:eastAsia="Times New Roman"/>
          <w:sz w:val="20"/>
          <w:szCs w:val="20"/>
        </w:rPr>
        <w:t>. Diario Oficial.</w:t>
      </w:r>
      <w:r w:rsidRPr="00CA5BA5">
        <w:rPr>
          <w:rFonts w:eastAsia="Calibri"/>
          <w:color w:val="000000"/>
          <w:sz w:val="20"/>
          <w:szCs w:val="20"/>
          <w:lang w:val="en-US" w:eastAsia="en-US"/>
        </w:rPr>
        <w:t xml:space="preserve"> </w:t>
      </w:r>
      <w:hyperlink r:id="rId37" w:history="1">
        <w:r w:rsidRPr="00516545">
          <w:rPr>
            <w:rStyle w:val="Hipervnculo"/>
            <w:rFonts w:eastAsia="Times New Roman"/>
            <w:sz w:val="20"/>
            <w:szCs w:val="20"/>
          </w:rPr>
          <w:t>https://www.minsalud.gov.co/sites/rid/Lists/BibliotecaDigital/RIDE/DE/DIJ/ley-1616-del-21-de-enero-2013.pdf</w:t>
        </w:r>
      </w:hyperlink>
    </w:p>
    <w:p w14:paraId="732F48E5" w14:textId="77777777" w:rsidR="00CA5BA5" w:rsidRPr="00CA5BA5" w:rsidRDefault="00CA5BA5" w:rsidP="00CA5BA5">
      <w:pPr>
        <w:ind w:left="720" w:hanging="720"/>
        <w:rPr>
          <w:rFonts w:eastAsia="Times New Roman"/>
          <w:color w:val="0000FF"/>
          <w:sz w:val="20"/>
          <w:szCs w:val="20"/>
          <w:u w:val="single"/>
        </w:rPr>
      </w:pPr>
    </w:p>
    <w:p w14:paraId="58357E05" w14:textId="3BE17AD5" w:rsidR="00CA5BA5" w:rsidRDefault="00CA5BA5" w:rsidP="00CA5BA5">
      <w:pPr>
        <w:ind w:left="720" w:hanging="720"/>
        <w:rPr>
          <w:sz w:val="20"/>
          <w:szCs w:val="20"/>
        </w:rPr>
      </w:pPr>
      <w:r w:rsidRPr="00CA5BA5">
        <w:rPr>
          <w:rFonts w:eastAsia="Times New Roman"/>
          <w:sz w:val="20"/>
          <w:szCs w:val="20"/>
        </w:rPr>
        <w:t xml:space="preserve">Congreso de la República de Colombia. (2015). </w:t>
      </w:r>
      <w:r w:rsidRPr="00CA5BA5">
        <w:rPr>
          <w:rFonts w:eastAsia="Times New Roman"/>
          <w:i/>
          <w:iCs/>
          <w:sz w:val="20"/>
          <w:szCs w:val="20"/>
        </w:rPr>
        <w:t>Ley 1751 de 2015</w:t>
      </w:r>
      <w:r w:rsidRPr="00CA5BA5">
        <w:rPr>
          <w:rFonts w:eastAsia="Times New Roman"/>
          <w:sz w:val="20"/>
          <w:szCs w:val="20"/>
        </w:rPr>
        <w:t xml:space="preserve">. Diario Oficial. </w:t>
      </w:r>
      <w:hyperlink r:id="rId38" w:history="1">
        <w:r w:rsidRPr="00CA5BA5">
          <w:rPr>
            <w:color w:val="0000FF"/>
            <w:sz w:val="20"/>
            <w:szCs w:val="20"/>
            <w:u w:val="single"/>
          </w:rPr>
          <w:t>https://www.funcionpublica.gov.co/eva/gestornormativo/norma.php?i=60733</w:t>
        </w:r>
      </w:hyperlink>
      <w:r w:rsidRPr="00CA5BA5">
        <w:rPr>
          <w:sz w:val="20"/>
          <w:szCs w:val="20"/>
        </w:rPr>
        <w:t xml:space="preserve"> </w:t>
      </w:r>
    </w:p>
    <w:p w14:paraId="5432169E" w14:textId="77777777" w:rsidR="00CA5BA5" w:rsidRPr="00CA5BA5" w:rsidRDefault="00CA5BA5" w:rsidP="00CA5BA5">
      <w:pPr>
        <w:ind w:left="720" w:hanging="720"/>
        <w:rPr>
          <w:rFonts w:eastAsia="Times New Roman"/>
          <w:color w:val="0563C1"/>
          <w:sz w:val="20"/>
          <w:szCs w:val="20"/>
          <w:u w:val="single"/>
        </w:rPr>
      </w:pPr>
    </w:p>
    <w:p w14:paraId="17306C52" w14:textId="209A920D"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Congreso de la República de Colombia. (2021). </w:t>
      </w:r>
      <w:r w:rsidRPr="00CA5BA5">
        <w:rPr>
          <w:rFonts w:eastAsia="Times New Roman"/>
          <w:i/>
          <w:iCs/>
          <w:sz w:val="20"/>
          <w:szCs w:val="20"/>
        </w:rPr>
        <w:t>Ley 2136 de 2021</w:t>
      </w:r>
      <w:r w:rsidRPr="00CA5BA5">
        <w:rPr>
          <w:rFonts w:eastAsia="Times New Roman"/>
          <w:sz w:val="20"/>
          <w:szCs w:val="20"/>
        </w:rPr>
        <w:t xml:space="preserve">. Diario Oficial. </w:t>
      </w:r>
      <w:hyperlink r:id="rId39" w:history="1">
        <w:r w:rsidRPr="00CA5BA5">
          <w:rPr>
            <w:rFonts w:eastAsia="Times New Roman"/>
            <w:color w:val="0000FF"/>
            <w:sz w:val="20"/>
            <w:szCs w:val="20"/>
            <w:u w:val="single"/>
          </w:rPr>
          <w:t>https://www.funcionpublica.gov.co/eva/gestornormativo/norma.php?i=168067</w:t>
        </w:r>
      </w:hyperlink>
    </w:p>
    <w:p w14:paraId="64E1D0B7" w14:textId="77777777" w:rsidR="00CA5BA5" w:rsidRPr="00CA5BA5" w:rsidRDefault="00CA5BA5" w:rsidP="00CA5BA5">
      <w:pPr>
        <w:ind w:left="720" w:hanging="720"/>
        <w:rPr>
          <w:rFonts w:eastAsia="Times New Roman"/>
          <w:color w:val="0563C1"/>
          <w:sz w:val="20"/>
          <w:szCs w:val="20"/>
          <w:u w:val="single"/>
        </w:rPr>
      </w:pPr>
    </w:p>
    <w:p w14:paraId="37B84BD9" w14:textId="4610EE12"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Congreso de la República de Colombia. (2025). </w:t>
      </w:r>
      <w:r w:rsidRPr="00CA5BA5">
        <w:rPr>
          <w:rFonts w:eastAsia="Times New Roman"/>
          <w:i/>
          <w:iCs/>
          <w:sz w:val="20"/>
          <w:szCs w:val="20"/>
        </w:rPr>
        <w:t>Ley 2460 de 2025</w:t>
      </w:r>
      <w:r w:rsidRPr="00CA5BA5">
        <w:rPr>
          <w:rFonts w:eastAsia="Times New Roman"/>
          <w:sz w:val="20"/>
          <w:szCs w:val="20"/>
        </w:rPr>
        <w:t xml:space="preserve">. Diario Oficial. </w:t>
      </w:r>
      <w:hyperlink r:id="rId40" w:history="1">
        <w:r w:rsidRPr="00CA5BA5">
          <w:rPr>
            <w:rFonts w:eastAsia="Times New Roman"/>
            <w:color w:val="0000FF"/>
            <w:sz w:val="20"/>
            <w:szCs w:val="20"/>
            <w:u w:val="single"/>
          </w:rPr>
          <w:t>https://www.funcionpublica.gov.co/eva/gestornormativo/norma.php?i=260636</w:t>
        </w:r>
      </w:hyperlink>
    </w:p>
    <w:p w14:paraId="128A1078" w14:textId="77777777" w:rsidR="00CA5BA5" w:rsidRPr="00CA5BA5" w:rsidRDefault="00CA5BA5" w:rsidP="00CA5BA5">
      <w:pPr>
        <w:ind w:left="720" w:hanging="720"/>
        <w:rPr>
          <w:rFonts w:eastAsia="Times New Roman"/>
          <w:color w:val="0563C1"/>
          <w:sz w:val="20"/>
          <w:szCs w:val="20"/>
          <w:u w:val="single"/>
        </w:rPr>
      </w:pPr>
    </w:p>
    <w:p w14:paraId="3442974E" w14:textId="55A67C99" w:rsidR="00CA5BA5" w:rsidRDefault="00CA5BA5" w:rsidP="00CA5BA5">
      <w:pPr>
        <w:ind w:left="720" w:hanging="720"/>
        <w:rPr>
          <w:rFonts w:eastAsia="Times New Roman"/>
          <w:sz w:val="20"/>
          <w:szCs w:val="20"/>
        </w:rPr>
      </w:pPr>
      <w:r w:rsidRPr="00CA5BA5">
        <w:rPr>
          <w:rFonts w:eastAsia="Times New Roman"/>
          <w:sz w:val="20"/>
          <w:szCs w:val="20"/>
        </w:rPr>
        <w:t xml:space="preserve">Defensoría del Pueblo. (2022). </w:t>
      </w:r>
      <w:r w:rsidRPr="00CA5BA5">
        <w:rPr>
          <w:rFonts w:eastAsia="Times New Roman"/>
          <w:i/>
          <w:sz w:val="20"/>
          <w:szCs w:val="20"/>
        </w:rPr>
        <w:t>Política Institucional de Participación Ciudadana: Lineamientos generales para su implementación</w:t>
      </w:r>
      <w:r w:rsidRPr="00CA5BA5">
        <w:rPr>
          <w:rFonts w:eastAsia="Times New Roman"/>
          <w:sz w:val="20"/>
          <w:szCs w:val="20"/>
        </w:rPr>
        <w:t>. Documento institucional de la Defensoría del Pueblo de Colombia.</w:t>
      </w:r>
    </w:p>
    <w:p w14:paraId="6F06CB7A" w14:textId="77777777" w:rsidR="00CA5BA5" w:rsidRPr="00CA5BA5" w:rsidRDefault="00CA5BA5" w:rsidP="00CA5BA5">
      <w:pPr>
        <w:ind w:left="720" w:hanging="720"/>
        <w:rPr>
          <w:rFonts w:eastAsia="Times New Roman"/>
          <w:sz w:val="20"/>
          <w:szCs w:val="20"/>
        </w:rPr>
      </w:pPr>
    </w:p>
    <w:p w14:paraId="79B34C25" w14:textId="72B8F59D"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Departamento Nacional de Planeación. (2022). </w:t>
      </w:r>
      <w:r w:rsidRPr="00CA5BA5">
        <w:rPr>
          <w:rFonts w:eastAsia="Times New Roman"/>
          <w:i/>
          <w:iCs/>
          <w:sz w:val="20"/>
          <w:szCs w:val="20"/>
        </w:rPr>
        <w:t>Documento CONPES 4100: Estrategia para la integración de la población migrante venezolana como factor de desarrollo para el país</w:t>
      </w:r>
      <w:r w:rsidRPr="00CA5BA5">
        <w:rPr>
          <w:rFonts w:eastAsia="Times New Roman"/>
          <w:sz w:val="20"/>
          <w:szCs w:val="20"/>
        </w:rPr>
        <w:t xml:space="preserve">. </w:t>
      </w:r>
      <w:hyperlink r:id="rId41" w:history="1">
        <w:r w:rsidRPr="00CA5BA5">
          <w:rPr>
            <w:rFonts w:eastAsia="Times New Roman"/>
            <w:color w:val="0000FF"/>
            <w:sz w:val="20"/>
            <w:szCs w:val="20"/>
            <w:u w:val="single"/>
          </w:rPr>
          <w:t>https://colaboracion.dnp.gov.co/CDT/Conpes/Econ%C3%B3micos/4100.pdf</w:t>
        </w:r>
      </w:hyperlink>
    </w:p>
    <w:p w14:paraId="3CB37043" w14:textId="77777777" w:rsidR="00CA5BA5" w:rsidRPr="00CA5BA5" w:rsidRDefault="00CA5BA5" w:rsidP="00CA5BA5">
      <w:pPr>
        <w:ind w:left="720" w:hanging="720"/>
        <w:rPr>
          <w:rFonts w:eastAsia="Times New Roman"/>
          <w:color w:val="0563C1"/>
          <w:sz w:val="20"/>
          <w:szCs w:val="20"/>
          <w:u w:val="single"/>
        </w:rPr>
      </w:pPr>
    </w:p>
    <w:p w14:paraId="6E7D2C36" w14:textId="4AE6874A" w:rsidR="00CA5BA5" w:rsidRDefault="00CA5BA5" w:rsidP="00CA5BA5">
      <w:pPr>
        <w:ind w:left="720" w:hanging="720"/>
        <w:rPr>
          <w:rFonts w:eastAsia="Calibri"/>
          <w:color w:val="000000"/>
          <w:sz w:val="20"/>
          <w:szCs w:val="20"/>
          <w:lang w:eastAsia="en-US"/>
        </w:rPr>
      </w:pPr>
      <w:r w:rsidRPr="00CA5BA5">
        <w:rPr>
          <w:rFonts w:eastAsia="Calibri"/>
          <w:color w:val="000000"/>
          <w:sz w:val="20"/>
          <w:szCs w:val="20"/>
          <w:lang w:eastAsia="en-US"/>
        </w:rPr>
        <w:t xml:space="preserve">Ministerio de Educación Nacional (Colombia). (2020). </w:t>
      </w:r>
      <w:r w:rsidRPr="00CA5BA5">
        <w:rPr>
          <w:rFonts w:eastAsia="Calibri"/>
          <w:i/>
          <w:color w:val="000000"/>
          <w:sz w:val="20"/>
          <w:szCs w:val="20"/>
          <w:lang w:eastAsia="en-US"/>
        </w:rPr>
        <w:t>Lineamientos de política de educación superior inclusiva e intercultural</w:t>
      </w:r>
      <w:r w:rsidRPr="00CA5BA5">
        <w:rPr>
          <w:rFonts w:eastAsia="Calibri"/>
          <w:color w:val="000000"/>
          <w:sz w:val="20"/>
          <w:szCs w:val="20"/>
          <w:lang w:eastAsia="en-US"/>
        </w:rPr>
        <w:t>.</w:t>
      </w:r>
    </w:p>
    <w:p w14:paraId="08E110A1" w14:textId="77777777" w:rsidR="00CA5BA5" w:rsidRPr="00CA5BA5" w:rsidRDefault="00CA5BA5" w:rsidP="00CA5BA5">
      <w:pPr>
        <w:ind w:left="720" w:hanging="720"/>
        <w:rPr>
          <w:rFonts w:eastAsia="Calibri"/>
          <w:color w:val="000000"/>
          <w:sz w:val="20"/>
          <w:szCs w:val="20"/>
          <w:lang w:eastAsia="en-US"/>
        </w:rPr>
      </w:pPr>
    </w:p>
    <w:p w14:paraId="53160EB9" w14:textId="3D47B5CC" w:rsidR="00CA5BA5" w:rsidRDefault="00CA5BA5" w:rsidP="00CA5BA5">
      <w:pPr>
        <w:ind w:left="720" w:hanging="720"/>
        <w:rPr>
          <w:rFonts w:eastAsia="Times New Roman"/>
          <w:i/>
          <w:iCs/>
          <w:sz w:val="20"/>
          <w:szCs w:val="20"/>
        </w:rPr>
      </w:pPr>
      <w:r w:rsidRPr="00CA5BA5">
        <w:rPr>
          <w:rFonts w:eastAsia="Times New Roman"/>
          <w:sz w:val="20"/>
          <w:szCs w:val="20"/>
        </w:rPr>
        <w:t xml:space="preserve">Ministerio de Salud y Protección Social. (2018). </w:t>
      </w:r>
      <w:r w:rsidRPr="00CA5BA5">
        <w:rPr>
          <w:rFonts w:eastAsia="Times New Roman"/>
          <w:i/>
          <w:iCs/>
          <w:sz w:val="20"/>
          <w:szCs w:val="20"/>
        </w:rPr>
        <w:t>Resolución 429 de 2016.</w:t>
      </w:r>
      <w:r w:rsidRPr="00CA5BA5">
        <w:rPr>
          <w:sz w:val="20"/>
          <w:szCs w:val="20"/>
        </w:rPr>
        <w:t xml:space="preserve"> </w:t>
      </w:r>
      <w:hyperlink r:id="rId42" w:history="1">
        <w:r w:rsidRPr="00CA5BA5">
          <w:rPr>
            <w:rFonts w:eastAsia="Times New Roman"/>
            <w:iCs/>
            <w:color w:val="0000FF"/>
            <w:sz w:val="20"/>
            <w:szCs w:val="20"/>
            <w:u w:val="single"/>
          </w:rPr>
          <w:t>https://www.minsalud.gov.co/Normatividad_Nuevo/Resoluci%C3%B3n%200429%20de%202016.pdf</w:t>
        </w:r>
      </w:hyperlink>
      <w:r w:rsidRPr="00CA5BA5">
        <w:rPr>
          <w:rFonts w:eastAsia="Times New Roman"/>
          <w:i/>
          <w:iCs/>
          <w:sz w:val="20"/>
          <w:szCs w:val="20"/>
        </w:rPr>
        <w:t xml:space="preserve"> </w:t>
      </w:r>
    </w:p>
    <w:p w14:paraId="03162DA0" w14:textId="77777777" w:rsidR="00CA5BA5" w:rsidRPr="00CA5BA5" w:rsidRDefault="00CA5BA5" w:rsidP="00CA5BA5">
      <w:pPr>
        <w:ind w:left="720" w:hanging="720"/>
        <w:rPr>
          <w:rFonts w:eastAsia="Calibri"/>
          <w:color w:val="000000"/>
          <w:sz w:val="20"/>
          <w:szCs w:val="20"/>
          <w:lang w:eastAsia="en-US"/>
        </w:rPr>
      </w:pPr>
    </w:p>
    <w:p w14:paraId="4A33F7AF" w14:textId="77777777" w:rsidR="00CA5BA5" w:rsidRDefault="00CA5BA5" w:rsidP="00CA5BA5">
      <w:pPr>
        <w:ind w:left="720" w:hanging="720"/>
        <w:rPr>
          <w:rFonts w:eastAsia="Times New Roman"/>
          <w:i/>
          <w:iCs/>
          <w:sz w:val="20"/>
          <w:szCs w:val="20"/>
        </w:rPr>
      </w:pPr>
      <w:r w:rsidRPr="00CA5BA5">
        <w:rPr>
          <w:rFonts w:eastAsia="Times New Roman"/>
          <w:sz w:val="20"/>
          <w:szCs w:val="20"/>
        </w:rPr>
        <w:t xml:space="preserve">Ministerio de Salud y Protección Social. (2018). </w:t>
      </w:r>
      <w:r w:rsidRPr="00CA5BA5">
        <w:rPr>
          <w:rFonts w:eastAsia="Times New Roman"/>
          <w:i/>
          <w:iCs/>
          <w:sz w:val="20"/>
          <w:szCs w:val="20"/>
        </w:rPr>
        <w:t xml:space="preserve">Resolución 4886 de 2018. </w:t>
      </w:r>
      <w:hyperlink r:id="rId43" w:history="1">
        <w:r w:rsidRPr="00CA5BA5">
          <w:rPr>
            <w:rFonts w:eastAsia="Times New Roman"/>
            <w:i/>
            <w:iCs/>
            <w:color w:val="0000FF"/>
            <w:sz w:val="20"/>
            <w:szCs w:val="20"/>
            <w:u w:val="single"/>
          </w:rPr>
          <w:t>https://www.minsalud.gov.co/sites/rid/Lists/BibliotecaDigital/RIDE/DE/DIJ/resolucion-4886-de-2018.pdf</w:t>
        </w:r>
      </w:hyperlink>
    </w:p>
    <w:p w14:paraId="103FB9D5" w14:textId="04E116CA" w:rsidR="00CA5BA5" w:rsidRPr="00CA5BA5" w:rsidRDefault="00CA5BA5" w:rsidP="00CA5BA5">
      <w:pPr>
        <w:ind w:left="720" w:hanging="720"/>
        <w:rPr>
          <w:rFonts w:eastAsia="Times New Roman"/>
          <w:color w:val="0563C1"/>
          <w:sz w:val="20"/>
          <w:szCs w:val="20"/>
          <w:u w:val="single"/>
        </w:rPr>
      </w:pPr>
      <w:r w:rsidRPr="00CA5BA5">
        <w:rPr>
          <w:rFonts w:eastAsia="Times New Roman"/>
          <w:i/>
          <w:iCs/>
          <w:sz w:val="20"/>
          <w:szCs w:val="20"/>
        </w:rPr>
        <w:t xml:space="preserve"> </w:t>
      </w:r>
    </w:p>
    <w:p w14:paraId="77C8E60F" w14:textId="46B1DD2A" w:rsidR="00CA5BA5" w:rsidRDefault="00CA5BA5" w:rsidP="00CA5BA5">
      <w:pPr>
        <w:ind w:left="720" w:hanging="720"/>
        <w:rPr>
          <w:rFonts w:eastAsia="Calibri"/>
          <w:color w:val="000000"/>
          <w:sz w:val="20"/>
          <w:szCs w:val="20"/>
          <w:lang w:eastAsia="en-US"/>
        </w:rPr>
      </w:pPr>
      <w:r w:rsidRPr="00CA5BA5">
        <w:rPr>
          <w:rFonts w:eastAsia="Calibri"/>
          <w:color w:val="000000"/>
          <w:sz w:val="20"/>
          <w:szCs w:val="20"/>
          <w:lang w:eastAsia="en-US"/>
        </w:rPr>
        <w:t xml:space="preserve">Ministerio de Salud y Protección Social. (2022). </w:t>
      </w:r>
      <w:r w:rsidRPr="00CA5BA5">
        <w:rPr>
          <w:rFonts w:eastAsia="Calibri"/>
          <w:i/>
          <w:color w:val="000000"/>
          <w:sz w:val="20"/>
          <w:szCs w:val="20"/>
          <w:lang w:eastAsia="en-US"/>
        </w:rPr>
        <w:t>Línea base de salud mental para poblaciones migrantes</w:t>
      </w:r>
      <w:r w:rsidRPr="00CA5BA5">
        <w:rPr>
          <w:rFonts w:eastAsia="Calibri"/>
          <w:color w:val="000000"/>
          <w:sz w:val="20"/>
          <w:szCs w:val="20"/>
          <w:lang w:eastAsia="en-US"/>
        </w:rPr>
        <w:t>. Ministerio de Salud y Protección Social, Colombia.</w:t>
      </w:r>
    </w:p>
    <w:p w14:paraId="307E74B1" w14:textId="77777777" w:rsidR="00CA5BA5" w:rsidRPr="00CA5BA5" w:rsidRDefault="00CA5BA5" w:rsidP="00CA5BA5">
      <w:pPr>
        <w:ind w:left="720" w:hanging="720"/>
        <w:rPr>
          <w:rFonts w:eastAsia="Calibri"/>
          <w:color w:val="000000"/>
          <w:sz w:val="20"/>
          <w:szCs w:val="20"/>
          <w:lang w:eastAsia="en-US"/>
        </w:rPr>
      </w:pPr>
    </w:p>
    <w:p w14:paraId="712ECACD" w14:textId="5DC0AA49" w:rsidR="00CA5BA5" w:rsidRDefault="00CA5BA5" w:rsidP="00CA5BA5">
      <w:pPr>
        <w:ind w:left="720" w:hanging="720"/>
        <w:rPr>
          <w:rFonts w:eastAsia="Calibri"/>
          <w:color w:val="000000"/>
          <w:sz w:val="20"/>
          <w:szCs w:val="20"/>
          <w:lang w:eastAsia="en-US"/>
        </w:rPr>
      </w:pPr>
      <w:r w:rsidRPr="00CA5BA5">
        <w:rPr>
          <w:rFonts w:eastAsia="Calibri"/>
          <w:color w:val="000000"/>
          <w:sz w:val="20"/>
          <w:szCs w:val="20"/>
          <w:lang w:eastAsia="en-US"/>
        </w:rPr>
        <w:t xml:space="preserve">Ministerio de Salud y Protección Social. (2023). </w:t>
      </w:r>
      <w:r w:rsidRPr="00CA5BA5">
        <w:rPr>
          <w:rFonts w:eastAsia="Calibri"/>
          <w:i/>
          <w:color w:val="000000"/>
          <w:sz w:val="20"/>
          <w:szCs w:val="20"/>
          <w:lang w:eastAsia="en-US"/>
        </w:rPr>
        <w:t>Estrategia de acompañamiento psicosocial para población migrante venezolana, población colombiana retornada, comunidades de acogida o receptoras, y lineamientos para su implementación</w:t>
      </w:r>
      <w:r w:rsidRPr="00CA5BA5">
        <w:rPr>
          <w:rFonts w:eastAsia="Calibri"/>
          <w:color w:val="000000"/>
          <w:sz w:val="20"/>
          <w:szCs w:val="20"/>
          <w:lang w:eastAsia="en-US"/>
        </w:rPr>
        <w:t>.</w:t>
      </w:r>
    </w:p>
    <w:p w14:paraId="10795B44" w14:textId="77777777" w:rsidR="00CA5BA5" w:rsidRPr="00CA5BA5" w:rsidRDefault="00CA5BA5" w:rsidP="00CA5BA5">
      <w:pPr>
        <w:ind w:left="720" w:hanging="720"/>
        <w:rPr>
          <w:rFonts w:eastAsia="Calibri"/>
          <w:color w:val="000000"/>
          <w:sz w:val="20"/>
          <w:szCs w:val="20"/>
          <w:lang w:eastAsia="en-US"/>
        </w:rPr>
      </w:pPr>
    </w:p>
    <w:p w14:paraId="2B271655" w14:textId="1AAEF8E0"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Ministerio de Salud y Protección Social. (2025). </w:t>
      </w:r>
      <w:r w:rsidRPr="00CA5BA5">
        <w:rPr>
          <w:rFonts w:eastAsia="Times New Roman"/>
          <w:i/>
          <w:iCs/>
          <w:sz w:val="20"/>
          <w:szCs w:val="20"/>
        </w:rPr>
        <w:t xml:space="preserve">Decreto 0729 de 2025. </w:t>
      </w:r>
      <w:hyperlink r:id="rId44" w:history="1">
        <w:r w:rsidRPr="00CA5BA5">
          <w:rPr>
            <w:rFonts w:eastAsia="Times New Roman"/>
            <w:color w:val="0000FF"/>
            <w:sz w:val="20"/>
            <w:szCs w:val="20"/>
            <w:u w:val="single"/>
          </w:rPr>
          <w:t>https://www.minsalud.gov.co/sites/rid/Lists/BibliotecaDigital/RIDE/DE/DIJ/decreto-0729-25-junio-2025.pdf</w:t>
        </w:r>
      </w:hyperlink>
    </w:p>
    <w:p w14:paraId="458E738E" w14:textId="77777777" w:rsidR="00CA5BA5" w:rsidRPr="00CA5BA5" w:rsidRDefault="00CA5BA5" w:rsidP="00CA5BA5">
      <w:pPr>
        <w:ind w:left="720" w:hanging="720"/>
        <w:rPr>
          <w:rFonts w:eastAsia="Times New Roman"/>
          <w:color w:val="0563C1"/>
          <w:sz w:val="20"/>
          <w:szCs w:val="20"/>
          <w:u w:val="single"/>
        </w:rPr>
      </w:pPr>
    </w:p>
    <w:p w14:paraId="15907819" w14:textId="04F3E1AF"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Ministerio de Salud y Protección Social. (2025). </w:t>
      </w:r>
      <w:r w:rsidRPr="00CA5BA5">
        <w:rPr>
          <w:rFonts w:eastAsia="Times New Roman"/>
          <w:i/>
          <w:iCs/>
          <w:sz w:val="20"/>
          <w:szCs w:val="20"/>
        </w:rPr>
        <w:t>Resolución 401 de 2025</w:t>
      </w:r>
      <w:r w:rsidRPr="00CA5BA5">
        <w:rPr>
          <w:rFonts w:eastAsia="Times New Roman"/>
          <w:sz w:val="20"/>
          <w:szCs w:val="20"/>
        </w:rPr>
        <w:t xml:space="preserve">. </w:t>
      </w:r>
      <w:hyperlink r:id="rId45" w:history="1">
        <w:r w:rsidRPr="00CA5BA5">
          <w:rPr>
            <w:rFonts w:eastAsia="Times New Roman"/>
            <w:color w:val="0000FF"/>
            <w:sz w:val="20"/>
            <w:szCs w:val="20"/>
            <w:u w:val="single"/>
          </w:rPr>
          <w:t>https://www.minsalud.gov.co/sites/rid/Lists/BibliotecaDigital/RIDE/DE/DIJ/resolucion-0401-de-2025.pdf</w:t>
        </w:r>
      </w:hyperlink>
    </w:p>
    <w:p w14:paraId="1B25BAE9" w14:textId="77777777" w:rsidR="00CA5BA5" w:rsidRPr="00CA5BA5" w:rsidRDefault="00CA5BA5" w:rsidP="00CA5BA5">
      <w:pPr>
        <w:ind w:left="720" w:hanging="720"/>
        <w:rPr>
          <w:rFonts w:eastAsia="Times New Roman"/>
          <w:color w:val="0000FF"/>
          <w:sz w:val="20"/>
          <w:szCs w:val="20"/>
          <w:u w:val="single"/>
        </w:rPr>
      </w:pPr>
    </w:p>
    <w:p w14:paraId="625C19EB" w14:textId="2EEFC23E" w:rsidR="00CA5BA5" w:rsidRDefault="00CA5BA5" w:rsidP="00CA5BA5">
      <w:pPr>
        <w:ind w:left="720" w:hanging="720"/>
        <w:rPr>
          <w:rFonts w:eastAsia="Times New Roman"/>
          <w:color w:val="0563C1"/>
          <w:sz w:val="20"/>
          <w:szCs w:val="20"/>
          <w:u w:val="single"/>
        </w:rPr>
      </w:pPr>
      <w:r w:rsidRPr="00CA5BA5">
        <w:rPr>
          <w:rFonts w:eastAsia="Times New Roman"/>
          <w:sz w:val="20"/>
          <w:szCs w:val="20"/>
        </w:rPr>
        <w:t>Ministerio de Salud y Protección Social. (s. f.).</w:t>
      </w:r>
      <w:r w:rsidRPr="00CA5BA5">
        <w:rPr>
          <w:rFonts w:eastAsia="Calibri"/>
          <w:color w:val="000000"/>
          <w:sz w:val="20"/>
          <w:szCs w:val="20"/>
          <w:lang w:val="en-US" w:eastAsia="en-US"/>
        </w:rPr>
        <w:t xml:space="preserve"> </w:t>
      </w:r>
      <w:r w:rsidRPr="00CA5BA5">
        <w:rPr>
          <w:rFonts w:eastAsia="Times New Roman"/>
          <w:i/>
          <w:sz w:val="20"/>
          <w:szCs w:val="20"/>
        </w:rPr>
        <w:t>Programa de atención psicosocial y salud integral a víctimas – PAPSIVI</w:t>
      </w:r>
      <w:r w:rsidRPr="00CA5BA5">
        <w:rPr>
          <w:rFonts w:eastAsia="Times New Roman"/>
          <w:sz w:val="20"/>
          <w:szCs w:val="20"/>
        </w:rPr>
        <w:t xml:space="preserve">. </w:t>
      </w:r>
    </w:p>
    <w:p w14:paraId="0188BB7C" w14:textId="77777777" w:rsidR="00CA5BA5" w:rsidRPr="00CA5BA5" w:rsidRDefault="00CA5BA5" w:rsidP="00CA5BA5">
      <w:pPr>
        <w:ind w:left="720" w:hanging="720"/>
        <w:rPr>
          <w:rFonts w:eastAsia="Times New Roman"/>
          <w:color w:val="0563C1"/>
          <w:sz w:val="20"/>
          <w:szCs w:val="20"/>
          <w:u w:val="single"/>
        </w:rPr>
      </w:pPr>
    </w:p>
    <w:p w14:paraId="025B271D" w14:textId="758D3379"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Naciones Unidas. (s. f.). </w:t>
      </w:r>
      <w:r w:rsidRPr="00CA5BA5">
        <w:rPr>
          <w:rFonts w:eastAsia="Times New Roman"/>
          <w:i/>
          <w:iCs/>
          <w:sz w:val="20"/>
          <w:szCs w:val="20"/>
        </w:rPr>
        <w:t>Declaración Universal de Derechos Humanos</w:t>
      </w:r>
      <w:r w:rsidRPr="00CA5BA5">
        <w:rPr>
          <w:rFonts w:eastAsia="Times New Roman"/>
          <w:sz w:val="20"/>
          <w:szCs w:val="20"/>
        </w:rPr>
        <w:t xml:space="preserve">. </w:t>
      </w:r>
      <w:hyperlink r:id="rId46" w:history="1">
        <w:r w:rsidRPr="00CA5BA5">
          <w:rPr>
            <w:rFonts w:eastAsia="Times New Roman"/>
            <w:color w:val="0000FF"/>
            <w:sz w:val="20"/>
            <w:szCs w:val="20"/>
            <w:u w:val="single"/>
          </w:rPr>
          <w:t>https://www.un.org/es/about-us/universal-declaration-of-human-rights</w:t>
        </w:r>
      </w:hyperlink>
    </w:p>
    <w:p w14:paraId="44FCA856" w14:textId="77777777" w:rsidR="00CA5BA5" w:rsidRPr="00CA5BA5" w:rsidRDefault="00CA5BA5" w:rsidP="00CA5BA5">
      <w:pPr>
        <w:ind w:left="720" w:hanging="720"/>
        <w:rPr>
          <w:rFonts w:eastAsia="Times New Roman"/>
          <w:color w:val="0563C1"/>
          <w:sz w:val="20"/>
          <w:szCs w:val="20"/>
          <w:u w:val="single"/>
        </w:rPr>
      </w:pPr>
    </w:p>
    <w:p w14:paraId="7DF835BC" w14:textId="2BD2C888" w:rsidR="00CA5BA5" w:rsidRDefault="00CA5BA5" w:rsidP="00CA5BA5">
      <w:pPr>
        <w:ind w:left="720" w:hanging="720"/>
        <w:rPr>
          <w:rFonts w:eastAsia="Times New Roman"/>
          <w:color w:val="0000FF"/>
          <w:sz w:val="20"/>
          <w:szCs w:val="20"/>
          <w:u w:val="single"/>
        </w:rPr>
      </w:pPr>
      <w:r w:rsidRPr="00CA5BA5">
        <w:rPr>
          <w:rFonts w:eastAsia="Times New Roman"/>
          <w:sz w:val="20"/>
          <w:szCs w:val="20"/>
        </w:rPr>
        <w:t xml:space="preserve">Naciones Unidas. (s. f.). </w:t>
      </w:r>
      <w:r w:rsidRPr="00CA5BA5">
        <w:rPr>
          <w:rFonts w:eastAsia="Times New Roman"/>
          <w:i/>
          <w:iCs/>
          <w:sz w:val="20"/>
          <w:szCs w:val="20"/>
        </w:rPr>
        <w:t>Migración internacional</w:t>
      </w:r>
      <w:r w:rsidRPr="00CA5BA5">
        <w:rPr>
          <w:rFonts w:eastAsia="Times New Roman"/>
          <w:sz w:val="20"/>
          <w:szCs w:val="20"/>
        </w:rPr>
        <w:t xml:space="preserve">. </w:t>
      </w:r>
      <w:hyperlink r:id="rId47" w:history="1">
        <w:r w:rsidRPr="00CA5BA5">
          <w:rPr>
            <w:rFonts w:eastAsia="Times New Roman"/>
            <w:color w:val="0000FF"/>
            <w:sz w:val="20"/>
            <w:szCs w:val="20"/>
            <w:u w:val="single"/>
          </w:rPr>
          <w:t>https://www.un.org/es/global-issues/migration</w:t>
        </w:r>
      </w:hyperlink>
    </w:p>
    <w:p w14:paraId="5063C25A" w14:textId="77777777" w:rsidR="00CA5BA5" w:rsidRPr="00CA5BA5" w:rsidRDefault="00CA5BA5" w:rsidP="00CA5BA5">
      <w:pPr>
        <w:ind w:left="720" w:hanging="720"/>
        <w:rPr>
          <w:rFonts w:eastAsia="Times New Roman"/>
          <w:color w:val="0000FF"/>
          <w:sz w:val="20"/>
          <w:szCs w:val="20"/>
          <w:u w:val="single"/>
        </w:rPr>
      </w:pPr>
    </w:p>
    <w:p w14:paraId="363261F7" w14:textId="1E23D256" w:rsidR="00CA5BA5" w:rsidRDefault="00CA5BA5" w:rsidP="00CA5BA5">
      <w:pPr>
        <w:ind w:left="720" w:hanging="720"/>
        <w:rPr>
          <w:rFonts w:eastAsia="Calibri"/>
          <w:color w:val="000000"/>
          <w:sz w:val="20"/>
          <w:szCs w:val="20"/>
          <w:lang w:eastAsia="en-US"/>
        </w:rPr>
      </w:pPr>
      <w:r w:rsidRPr="00CA5BA5">
        <w:rPr>
          <w:rFonts w:eastAsia="Calibri"/>
          <w:color w:val="000000"/>
          <w:sz w:val="20"/>
          <w:szCs w:val="20"/>
          <w:lang w:eastAsia="en-US"/>
        </w:rPr>
        <w:t xml:space="preserve">Organización de las Naciones Unidas. (2018). </w:t>
      </w:r>
      <w:r w:rsidRPr="00CA5BA5">
        <w:rPr>
          <w:rFonts w:eastAsia="Calibri"/>
          <w:i/>
          <w:iCs/>
          <w:color w:val="000000"/>
          <w:sz w:val="20"/>
          <w:szCs w:val="20"/>
          <w:lang w:eastAsia="en-US"/>
        </w:rPr>
        <w:t>Pacto Mundial para la Migración Segura, Ordenada y Regular</w:t>
      </w:r>
      <w:r w:rsidRPr="00CA5BA5">
        <w:rPr>
          <w:rFonts w:eastAsia="Calibri"/>
          <w:color w:val="000000"/>
          <w:sz w:val="20"/>
          <w:szCs w:val="20"/>
          <w:lang w:eastAsia="en-US"/>
        </w:rPr>
        <w:t>. ONU.</w:t>
      </w:r>
    </w:p>
    <w:p w14:paraId="5F48E656" w14:textId="77777777" w:rsidR="00CA5BA5" w:rsidRPr="00D216D1" w:rsidRDefault="00CA5BA5" w:rsidP="00CA5BA5">
      <w:pPr>
        <w:ind w:left="720" w:hanging="720"/>
        <w:rPr>
          <w:rFonts w:eastAsia="Times New Roman"/>
          <w:color w:val="0563C1"/>
          <w:sz w:val="20"/>
          <w:szCs w:val="20"/>
          <w:u w:val="single"/>
        </w:rPr>
      </w:pPr>
    </w:p>
    <w:p w14:paraId="45E50417" w14:textId="0AB95AD2" w:rsidR="00CA5BA5" w:rsidRPr="00D216D1" w:rsidRDefault="00CA5BA5" w:rsidP="00CA5BA5">
      <w:pPr>
        <w:ind w:left="720" w:hanging="720"/>
        <w:rPr>
          <w:rFonts w:eastAsia="Times New Roman"/>
          <w:sz w:val="20"/>
          <w:szCs w:val="20"/>
        </w:rPr>
      </w:pPr>
      <w:r w:rsidRPr="00D216D1">
        <w:rPr>
          <w:rFonts w:eastAsia="Times New Roman"/>
          <w:sz w:val="20"/>
          <w:szCs w:val="20"/>
        </w:rPr>
        <w:t xml:space="preserve">Organización de los Estados Americanos (OEA). (2015). </w:t>
      </w:r>
      <w:r w:rsidRPr="00D216D1">
        <w:rPr>
          <w:rFonts w:eastAsia="Times New Roman"/>
          <w:i/>
          <w:sz w:val="20"/>
          <w:szCs w:val="20"/>
        </w:rPr>
        <w:t>Género, derechos y diversidad en la Secretaría General de la OEA</w:t>
      </w:r>
      <w:r w:rsidRPr="00D216D1">
        <w:rPr>
          <w:rFonts w:eastAsia="Times New Roman"/>
          <w:sz w:val="20"/>
          <w:szCs w:val="20"/>
        </w:rPr>
        <w:t>. Secretaría General de la OEA.</w:t>
      </w:r>
    </w:p>
    <w:p w14:paraId="03DDDB25" w14:textId="77777777" w:rsidR="00CA5BA5" w:rsidRPr="00D216D1" w:rsidRDefault="00CA5BA5" w:rsidP="00CA5BA5">
      <w:pPr>
        <w:ind w:left="720" w:hanging="720"/>
        <w:rPr>
          <w:rFonts w:eastAsia="Times New Roman"/>
          <w:sz w:val="20"/>
          <w:szCs w:val="20"/>
        </w:rPr>
      </w:pPr>
    </w:p>
    <w:p w14:paraId="7DDACB81" w14:textId="712CDE66" w:rsidR="00CA5BA5" w:rsidRPr="00D216D1" w:rsidRDefault="00CA5BA5" w:rsidP="00CA5BA5">
      <w:pPr>
        <w:ind w:left="720" w:hanging="720"/>
        <w:rPr>
          <w:rFonts w:eastAsia="Times New Roman"/>
          <w:color w:val="0000FF"/>
          <w:sz w:val="20"/>
          <w:szCs w:val="20"/>
          <w:u w:val="single"/>
        </w:rPr>
      </w:pPr>
      <w:r w:rsidRPr="00D216D1">
        <w:rPr>
          <w:rFonts w:eastAsia="Times New Roman"/>
          <w:sz w:val="20"/>
          <w:szCs w:val="20"/>
        </w:rPr>
        <w:t xml:space="preserve">Organización Internacional para las Migraciones (OIM). (2019). </w:t>
      </w:r>
      <w:r w:rsidRPr="00D216D1">
        <w:rPr>
          <w:rFonts w:eastAsia="Times New Roman"/>
          <w:i/>
          <w:iCs/>
          <w:sz w:val="20"/>
          <w:szCs w:val="20"/>
        </w:rPr>
        <w:t>Glosario de la OIM sobre Migración</w:t>
      </w:r>
      <w:r w:rsidRPr="00D216D1">
        <w:rPr>
          <w:rFonts w:eastAsia="Times New Roman"/>
          <w:sz w:val="20"/>
          <w:szCs w:val="20"/>
        </w:rPr>
        <w:t xml:space="preserve">. </w:t>
      </w:r>
      <w:hyperlink r:id="rId48" w:history="1">
        <w:r w:rsidRPr="00D216D1">
          <w:rPr>
            <w:rFonts w:eastAsia="Times New Roman"/>
            <w:color w:val="0000FF"/>
            <w:sz w:val="20"/>
            <w:szCs w:val="20"/>
            <w:u w:val="single"/>
          </w:rPr>
          <w:t>https://publications.iom.int/system/files/pdf/iml-34-glossary-es.pdf</w:t>
        </w:r>
      </w:hyperlink>
    </w:p>
    <w:p w14:paraId="615CE597" w14:textId="77777777" w:rsidR="00CA5BA5" w:rsidRPr="00D216D1" w:rsidRDefault="00CA5BA5" w:rsidP="00CA5BA5">
      <w:pPr>
        <w:ind w:left="720" w:hanging="720"/>
        <w:rPr>
          <w:rFonts w:eastAsia="Times New Roman"/>
          <w:color w:val="0563C1"/>
          <w:sz w:val="20"/>
          <w:szCs w:val="20"/>
          <w:u w:val="single"/>
        </w:rPr>
      </w:pPr>
    </w:p>
    <w:p w14:paraId="4DBE1C4F" w14:textId="37E78F7A" w:rsidR="00CA5BA5" w:rsidRPr="00D216D1" w:rsidRDefault="00CA5BA5" w:rsidP="00CA5BA5">
      <w:pPr>
        <w:ind w:left="720" w:hanging="720"/>
        <w:rPr>
          <w:rFonts w:eastAsia="Times New Roman"/>
          <w:color w:val="0000FF"/>
          <w:sz w:val="20"/>
          <w:szCs w:val="20"/>
          <w:u w:val="single"/>
        </w:rPr>
      </w:pPr>
      <w:r w:rsidRPr="00D216D1">
        <w:rPr>
          <w:rFonts w:eastAsia="Times New Roman"/>
          <w:sz w:val="20"/>
          <w:szCs w:val="20"/>
        </w:rPr>
        <w:t xml:space="preserve">Presidencia de la República de Colombia. (2021). </w:t>
      </w:r>
      <w:r w:rsidRPr="00D216D1">
        <w:rPr>
          <w:rFonts w:eastAsia="Times New Roman"/>
          <w:i/>
          <w:iCs/>
          <w:sz w:val="20"/>
          <w:szCs w:val="20"/>
        </w:rPr>
        <w:t>Decreto 216 de 2021</w:t>
      </w:r>
      <w:r w:rsidRPr="00D216D1">
        <w:rPr>
          <w:rFonts w:eastAsia="Times New Roman"/>
          <w:sz w:val="20"/>
          <w:szCs w:val="20"/>
        </w:rPr>
        <w:t>.</w:t>
      </w:r>
      <w:r w:rsidR="00D216D1" w:rsidRPr="00D216D1">
        <w:rPr>
          <w:rFonts w:eastAsia="Times New Roman"/>
          <w:sz w:val="20"/>
          <w:szCs w:val="20"/>
        </w:rPr>
        <w:t xml:space="preserve"> </w:t>
      </w:r>
      <w:r w:rsidR="00D216D1" w:rsidRPr="00CA5BA5">
        <w:rPr>
          <w:rFonts w:eastAsia="Times New Roman"/>
          <w:sz w:val="20"/>
          <w:szCs w:val="20"/>
        </w:rPr>
        <w:t xml:space="preserve">Diario Oficial. </w:t>
      </w:r>
      <w:hyperlink r:id="rId49" w:history="1">
        <w:r w:rsidR="00D216D1" w:rsidRPr="00D216D1">
          <w:rPr>
            <w:rStyle w:val="Hipervnculo"/>
            <w:sz w:val="20"/>
            <w:szCs w:val="20"/>
          </w:rPr>
          <w:t>https://www.funcionpublica.gov.co/eva/gestornormativo/norma.php?i=159606</w:t>
        </w:r>
      </w:hyperlink>
      <w:r w:rsidR="00D216D1" w:rsidRPr="00D216D1">
        <w:rPr>
          <w:sz w:val="20"/>
          <w:szCs w:val="20"/>
        </w:rPr>
        <w:t xml:space="preserve"> </w:t>
      </w:r>
    </w:p>
    <w:p w14:paraId="1F38858B" w14:textId="77777777" w:rsidR="00CA5BA5" w:rsidRPr="00D216D1" w:rsidRDefault="00CA5BA5" w:rsidP="00CA5BA5">
      <w:pPr>
        <w:ind w:left="720" w:hanging="720"/>
        <w:rPr>
          <w:rFonts w:eastAsia="Times New Roman"/>
          <w:color w:val="0563C1"/>
          <w:sz w:val="20"/>
          <w:szCs w:val="20"/>
          <w:u w:val="single"/>
        </w:rPr>
      </w:pPr>
    </w:p>
    <w:p w14:paraId="1150D3B3" w14:textId="77777777" w:rsidR="00CA5BA5" w:rsidRPr="00D216D1" w:rsidRDefault="00CA5BA5" w:rsidP="00CA5BA5">
      <w:pPr>
        <w:ind w:left="720" w:hanging="720"/>
        <w:rPr>
          <w:rFonts w:eastAsia="Times New Roman"/>
          <w:color w:val="0563C1"/>
          <w:sz w:val="20"/>
          <w:szCs w:val="20"/>
          <w:u w:val="single"/>
        </w:rPr>
      </w:pPr>
      <w:r w:rsidRPr="00D216D1">
        <w:rPr>
          <w:rFonts w:eastAsia="Calibri"/>
          <w:color w:val="000000"/>
          <w:sz w:val="20"/>
          <w:szCs w:val="20"/>
          <w:lang w:eastAsia="en-US"/>
        </w:rPr>
        <w:t xml:space="preserve">Programa de las Naciones Unidas para el Desarrollo. (2023). </w:t>
      </w:r>
      <w:r w:rsidRPr="00D216D1">
        <w:rPr>
          <w:rFonts w:eastAsia="Calibri"/>
          <w:i/>
          <w:iCs/>
          <w:color w:val="000000"/>
          <w:sz w:val="20"/>
          <w:szCs w:val="20"/>
          <w:lang w:eastAsia="en-US"/>
        </w:rPr>
        <w:t>Informe sobre desarrollo humano y movilidad humana</w:t>
      </w:r>
      <w:r w:rsidRPr="00D216D1">
        <w:rPr>
          <w:rFonts w:eastAsia="Calibri"/>
          <w:color w:val="000000"/>
          <w:sz w:val="20"/>
          <w:szCs w:val="20"/>
          <w:lang w:eastAsia="en-US"/>
        </w:rPr>
        <w:t>. PNUD.</w:t>
      </w:r>
    </w:p>
    <w:p w14:paraId="7CE10E09" w14:textId="77777777" w:rsidR="007D0524" w:rsidRPr="00013403" w:rsidRDefault="007D0524" w:rsidP="00540EE4">
      <w:pPr>
        <w:ind w:left="720" w:hanging="720"/>
        <w:rPr>
          <w:rFonts w:eastAsia="Times New Roman"/>
          <w:color w:val="0563C1"/>
          <w:sz w:val="20"/>
          <w:szCs w:val="20"/>
          <w:u w:val="single"/>
        </w:rPr>
      </w:pPr>
    </w:p>
    <w:p w14:paraId="369B86CF" w14:textId="7191DEEE" w:rsidR="00540EE4" w:rsidRDefault="00540EE4" w:rsidP="00BE6EA7">
      <w:pPr>
        <w:pStyle w:val="NormalWeb"/>
        <w:spacing w:before="0" w:beforeAutospacing="0" w:after="0" w:afterAutospacing="0" w:line="276" w:lineRule="auto"/>
        <w:ind w:left="720" w:hanging="720"/>
        <w:rPr>
          <w:rFonts w:ascii="Arial" w:hAnsi="Arial" w:cs="Arial"/>
          <w:sz w:val="20"/>
          <w:szCs w:val="20"/>
        </w:rPr>
      </w:pPr>
    </w:p>
    <w:p w14:paraId="04224654" w14:textId="31F0AD5A"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79372F4E" w14:textId="551ECCD4"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19A4C6D9" w14:textId="616D2089"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32862055" w14:textId="5E931A52"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4C659388" w14:textId="6FD996C7"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097A5059" w14:textId="34692A25"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41828FAE" w14:textId="48CECF91"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40FDC0D9" w14:textId="61DC1022"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5263D73F" w14:textId="5B455F21"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0F5F6DA0" w14:textId="5AFD5789"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4413F664" w14:textId="4CE02914"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4E94BA6F" w14:textId="3AC109D1"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1AA27A6F" w14:textId="663FB031"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345726A9" w14:textId="0E72F997" w:rsidR="00CA5BA5" w:rsidRDefault="00CA5BA5" w:rsidP="00BE6EA7">
      <w:pPr>
        <w:pStyle w:val="NormalWeb"/>
        <w:spacing w:before="0" w:beforeAutospacing="0" w:after="0" w:afterAutospacing="0" w:line="276" w:lineRule="auto"/>
        <w:ind w:left="720" w:hanging="720"/>
        <w:rPr>
          <w:rFonts w:ascii="Arial" w:hAnsi="Arial" w:cs="Arial"/>
          <w:sz w:val="20"/>
          <w:szCs w:val="20"/>
        </w:rPr>
      </w:pPr>
    </w:p>
    <w:p w14:paraId="6BDDC150" w14:textId="77777777" w:rsidR="00CA5BA5" w:rsidRPr="00A97DB0" w:rsidRDefault="00CA5BA5" w:rsidP="00BE6EA7">
      <w:pPr>
        <w:pStyle w:val="NormalWeb"/>
        <w:spacing w:before="0" w:beforeAutospacing="0" w:after="0" w:afterAutospacing="0" w:line="276" w:lineRule="auto"/>
        <w:ind w:left="720" w:hanging="720"/>
        <w:rPr>
          <w:rFonts w:ascii="Arial" w:hAnsi="Arial" w:cs="Arial"/>
          <w:sz w:val="20"/>
          <w:szCs w:val="20"/>
        </w:rPr>
      </w:pPr>
    </w:p>
    <w:p w14:paraId="000000B0" w14:textId="77777777" w:rsidR="00AD17D4" w:rsidRPr="00A97DB0" w:rsidRDefault="00025888" w:rsidP="00BE6EA7">
      <w:pPr>
        <w:pStyle w:val="Normal0"/>
        <w:numPr>
          <w:ilvl w:val="0"/>
          <w:numId w:val="1"/>
        </w:numPr>
        <w:ind w:left="284" w:hanging="284"/>
        <w:rPr>
          <w:b/>
          <w:color w:val="000000"/>
          <w:sz w:val="20"/>
          <w:szCs w:val="20"/>
        </w:rPr>
      </w:pPr>
      <w:r w:rsidRPr="00A97DB0">
        <w:rPr>
          <w:b/>
          <w:color w:val="000000"/>
          <w:sz w:val="20"/>
          <w:szCs w:val="20"/>
        </w:rPr>
        <w:t>CONTROL DEL DOCUMENTO</w:t>
      </w:r>
    </w:p>
    <w:p w14:paraId="000000B1" w14:textId="77777777" w:rsidR="00AD17D4" w:rsidRPr="00A97DB0" w:rsidRDefault="00AD17D4" w:rsidP="00BE6EA7">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A97DB0" w14:paraId="27B3F990" w14:textId="77777777" w:rsidTr="0057321F">
        <w:tc>
          <w:tcPr>
            <w:tcW w:w="1272" w:type="dxa"/>
            <w:tcBorders>
              <w:top w:val="nil"/>
              <w:left w:val="nil"/>
            </w:tcBorders>
            <w:shd w:val="clear" w:color="auto" w:fill="auto"/>
          </w:tcPr>
          <w:p w14:paraId="000000B2" w14:textId="77777777" w:rsidR="00AD17D4" w:rsidRPr="00A97DB0" w:rsidRDefault="00AD17D4" w:rsidP="00BE6EA7">
            <w:pPr>
              <w:pStyle w:val="Normal0"/>
              <w:rPr>
                <w:sz w:val="20"/>
                <w:szCs w:val="20"/>
              </w:rPr>
            </w:pPr>
          </w:p>
        </w:tc>
        <w:tc>
          <w:tcPr>
            <w:tcW w:w="1991" w:type="dxa"/>
            <w:shd w:val="clear" w:color="auto" w:fill="auto"/>
            <w:vAlign w:val="center"/>
          </w:tcPr>
          <w:p w14:paraId="000000B3" w14:textId="77777777" w:rsidR="00AD17D4" w:rsidRPr="00A97DB0" w:rsidRDefault="00025888" w:rsidP="00BE6EA7">
            <w:pPr>
              <w:pStyle w:val="Normal0"/>
              <w:rPr>
                <w:sz w:val="20"/>
                <w:szCs w:val="20"/>
              </w:rPr>
            </w:pPr>
            <w:r w:rsidRPr="00A97DB0">
              <w:rPr>
                <w:sz w:val="20"/>
                <w:szCs w:val="20"/>
              </w:rPr>
              <w:t>Nombre</w:t>
            </w:r>
          </w:p>
        </w:tc>
        <w:tc>
          <w:tcPr>
            <w:tcW w:w="1559" w:type="dxa"/>
            <w:shd w:val="clear" w:color="auto" w:fill="auto"/>
            <w:vAlign w:val="center"/>
          </w:tcPr>
          <w:p w14:paraId="000000B4" w14:textId="77777777" w:rsidR="00AD17D4" w:rsidRPr="00A97DB0" w:rsidRDefault="00025888" w:rsidP="00BE6EA7">
            <w:pPr>
              <w:pStyle w:val="Normal0"/>
              <w:rPr>
                <w:sz w:val="20"/>
                <w:szCs w:val="20"/>
              </w:rPr>
            </w:pPr>
            <w:r w:rsidRPr="00A97DB0">
              <w:rPr>
                <w:sz w:val="20"/>
                <w:szCs w:val="20"/>
              </w:rPr>
              <w:t>Cargo</w:t>
            </w:r>
          </w:p>
        </w:tc>
        <w:tc>
          <w:tcPr>
            <w:tcW w:w="3257" w:type="dxa"/>
            <w:shd w:val="clear" w:color="auto" w:fill="auto"/>
            <w:vAlign w:val="center"/>
          </w:tcPr>
          <w:p w14:paraId="000000B6" w14:textId="77777777" w:rsidR="00AD17D4" w:rsidRPr="00A97DB0" w:rsidRDefault="00025888" w:rsidP="00BE6EA7">
            <w:pPr>
              <w:pStyle w:val="Normal0"/>
              <w:rPr>
                <w:sz w:val="20"/>
                <w:szCs w:val="20"/>
              </w:rPr>
            </w:pPr>
            <w:r w:rsidRPr="00A97DB0">
              <w:rPr>
                <w:sz w:val="20"/>
                <w:szCs w:val="20"/>
              </w:rPr>
              <w:t>Dependencia</w:t>
            </w:r>
          </w:p>
        </w:tc>
        <w:tc>
          <w:tcPr>
            <w:tcW w:w="1888" w:type="dxa"/>
            <w:shd w:val="clear" w:color="auto" w:fill="auto"/>
            <w:vAlign w:val="center"/>
          </w:tcPr>
          <w:p w14:paraId="000000B7" w14:textId="77777777" w:rsidR="00AD17D4" w:rsidRPr="00A97DB0" w:rsidRDefault="00025888" w:rsidP="00BE6EA7">
            <w:pPr>
              <w:pStyle w:val="Normal0"/>
              <w:rPr>
                <w:sz w:val="20"/>
                <w:szCs w:val="20"/>
              </w:rPr>
            </w:pPr>
            <w:r w:rsidRPr="00A97DB0">
              <w:rPr>
                <w:sz w:val="20"/>
                <w:szCs w:val="20"/>
              </w:rPr>
              <w:t>Fecha</w:t>
            </w:r>
          </w:p>
        </w:tc>
      </w:tr>
      <w:tr w:rsidR="00A97DB0" w:rsidRPr="00A97DB0" w14:paraId="2FF467CA" w14:textId="77777777" w:rsidTr="0057321F">
        <w:trPr>
          <w:trHeight w:val="340"/>
        </w:trPr>
        <w:tc>
          <w:tcPr>
            <w:tcW w:w="1272" w:type="dxa"/>
            <w:shd w:val="clear" w:color="auto" w:fill="auto"/>
          </w:tcPr>
          <w:p w14:paraId="000000B8" w14:textId="77777777" w:rsidR="00A97DB0" w:rsidRPr="00A97DB0" w:rsidRDefault="00A97DB0" w:rsidP="00A97DB0">
            <w:pPr>
              <w:pStyle w:val="Normal0"/>
              <w:rPr>
                <w:sz w:val="20"/>
                <w:szCs w:val="20"/>
              </w:rPr>
            </w:pPr>
            <w:r w:rsidRPr="00A97DB0">
              <w:rPr>
                <w:sz w:val="20"/>
                <w:szCs w:val="20"/>
              </w:rPr>
              <w:t>Autor</w:t>
            </w:r>
          </w:p>
        </w:tc>
        <w:tc>
          <w:tcPr>
            <w:tcW w:w="1991" w:type="dxa"/>
            <w:shd w:val="clear" w:color="auto" w:fill="auto"/>
          </w:tcPr>
          <w:p w14:paraId="000000B9" w14:textId="1584103B" w:rsidR="00A97DB0" w:rsidRPr="00A97DB0" w:rsidRDefault="00A97DB0" w:rsidP="00A97DB0">
            <w:pPr>
              <w:pStyle w:val="Normal0"/>
              <w:rPr>
                <w:b w:val="0"/>
                <w:sz w:val="20"/>
                <w:szCs w:val="20"/>
              </w:rPr>
            </w:pPr>
            <w:r w:rsidRPr="00A97DB0">
              <w:rPr>
                <w:b w:val="0"/>
                <w:sz w:val="20"/>
                <w:szCs w:val="20"/>
              </w:rPr>
              <w:t>Carolina Yusunguaira Ceballos</w:t>
            </w:r>
          </w:p>
        </w:tc>
        <w:tc>
          <w:tcPr>
            <w:tcW w:w="1559" w:type="dxa"/>
            <w:shd w:val="clear" w:color="auto" w:fill="auto"/>
          </w:tcPr>
          <w:p w14:paraId="000000BA" w14:textId="1F9AA201" w:rsidR="00A97DB0" w:rsidRPr="00A97DB0" w:rsidRDefault="00A97DB0" w:rsidP="00A97DB0">
            <w:pPr>
              <w:pStyle w:val="Normal0"/>
              <w:rPr>
                <w:b w:val="0"/>
                <w:sz w:val="20"/>
                <w:szCs w:val="20"/>
              </w:rPr>
            </w:pPr>
            <w:r>
              <w:rPr>
                <w:b w:val="0"/>
                <w:sz w:val="20"/>
                <w:szCs w:val="20"/>
              </w:rPr>
              <w:t>Experta t</w:t>
            </w:r>
            <w:r w:rsidRPr="00A97DB0">
              <w:rPr>
                <w:b w:val="0"/>
                <w:sz w:val="20"/>
                <w:szCs w:val="20"/>
              </w:rPr>
              <w:t>emática</w:t>
            </w:r>
          </w:p>
        </w:tc>
        <w:tc>
          <w:tcPr>
            <w:tcW w:w="3257" w:type="dxa"/>
            <w:shd w:val="clear" w:color="auto" w:fill="auto"/>
          </w:tcPr>
          <w:p w14:paraId="000000BB" w14:textId="1357D59B" w:rsidR="00A97DB0" w:rsidRPr="00A97DB0" w:rsidRDefault="00A97DB0" w:rsidP="00A97DB0">
            <w:pPr>
              <w:pStyle w:val="Normal0"/>
              <w:rPr>
                <w:b w:val="0"/>
                <w:sz w:val="20"/>
                <w:szCs w:val="20"/>
              </w:rPr>
            </w:pPr>
            <w:r w:rsidRPr="007D0524">
              <w:rPr>
                <w:b w:val="0"/>
                <w:sz w:val="20"/>
                <w:szCs w:val="20"/>
              </w:rPr>
              <w:t>Regional Distrito Capital. Centro de Formación de Talento Humano en Salud.</w:t>
            </w:r>
          </w:p>
        </w:tc>
        <w:tc>
          <w:tcPr>
            <w:tcW w:w="1888" w:type="dxa"/>
            <w:shd w:val="clear" w:color="auto" w:fill="auto"/>
          </w:tcPr>
          <w:p w14:paraId="000000BC" w14:textId="32BC2405" w:rsidR="00A97DB0" w:rsidRPr="00A97DB0" w:rsidRDefault="00A97DB0" w:rsidP="00A97DB0">
            <w:pPr>
              <w:pStyle w:val="Normal0"/>
              <w:rPr>
                <w:b w:val="0"/>
                <w:sz w:val="20"/>
                <w:szCs w:val="20"/>
              </w:rPr>
            </w:pPr>
            <w:r w:rsidRPr="00A97DB0">
              <w:rPr>
                <w:b w:val="0"/>
                <w:sz w:val="20"/>
                <w:szCs w:val="20"/>
              </w:rPr>
              <w:t>Noviembre 2025</w:t>
            </w:r>
          </w:p>
        </w:tc>
      </w:tr>
      <w:tr w:rsidR="00A97DB0" w:rsidRPr="00A97DB0" w14:paraId="71E06849" w14:textId="77777777" w:rsidTr="0057321F">
        <w:trPr>
          <w:trHeight w:val="340"/>
        </w:trPr>
        <w:tc>
          <w:tcPr>
            <w:tcW w:w="1272" w:type="dxa"/>
            <w:shd w:val="clear" w:color="auto" w:fill="auto"/>
          </w:tcPr>
          <w:p w14:paraId="7A7ACB9D" w14:textId="059A0FBD" w:rsidR="00A97DB0" w:rsidRPr="00A97DB0" w:rsidRDefault="00A97DB0" w:rsidP="00A97DB0">
            <w:pPr>
              <w:pStyle w:val="Normal0"/>
              <w:rPr>
                <w:sz w:val="20"/>
                <w:szCs w:val="20"/>
              </w:rPr>
            </w:pPr>
            <w:r w:rsidRPr="00A97DB0">
              <w:rPr>
                <w:sz w:val="20"/>
                <w:szCs w:val="20"/>
              </w:rPr>
              <w:t>Autor</w:t>
            </w:r>
          </w:p>
        </w:tc>
        <w:tc>
          <w:tcPr>
            <w:tcW w:w="1991" w:type="dxa"/>
            <w:shd w:val="clear" w:color="auto" w:fill="auto"/>
          </w:tcPr>
          <w:p w14:paraId="53E23275" w14:textId="76BEAB2E" w:rsidR="00A97DB0" w:rsidRPr="00A97DB0" w:rsidRDefault="00A97DB0" w:rsidP="00A97DB0">
            <w:pPr>
              <w:pStyle w:val="Normal0"/>
              <w:rPr>
                <w:b w:val="0"/>
                <w:bCs/>
                <w:sz w:val="20"/>
                <w:szCs w:val="20"/>
              </w:rPr>
            </w:pPr>
            <w:r w:rsidRPr="00A97DB0">
              <w:rPr>
                <w:b w:val="0"/>
                <w:sz w:val="20"/>
                <w:szCs w:val="20"/>
              </w:rPr>
              <w:t>Eliana Milena Buitrago Umaña</w:t>
            </w:r>
          </w:p>
        </w:tc>
        <w:tc>
          <w:tcPr>
            <w:tcW w:w="1559" w:type="dxa"/>
            <w:shd w:val="clear" w:color="auto" w:fill="auto"/>
          </w:tcPr>
          <w:p w14:paraId="27B6860D" w14:textId="32FF2384" w:rsidR="00A97DB0" w:rsidRPr="00A97DB0" w:rsidRDefault="00A97DB0" w:rsidP="00A97DB0">
            <w:pPr>
              <w:pStyle w:val="Normal0"/>
              <w:rPr>
                <w:b w:val="0"/>
                <w:bCs/>
                <w:sz w:val="20"/>
                <w:szCs w:val="20"/>
              </w:rPr>
            </w:pPr>
            <w:r w:rsidRPr="00A97DB0">
              <w:rPr>
                <w:b w:val="0"/>
                <w:sz w:val="20"/>
                <w:szCs w:val="20"/>
              </w:rPr>
              <w:t xml:space="preserve">Asesora </w:t>
            </w:r>
            <w:r>
              <w:rPr>
                <w:b w:val="0"/>
                <w:sz w:val="20"/>
                <w:szCs w:val="20"/>
              </w:rPr>
              <w:t>m</w:t>
            </w:r>
            <w:r w:rsidRPr="00A97DB0">
              <w:rPr>
                <w:b w:val="0"/>
                <w:sz w:val="20"/>
                <w:szCs w:val="20"/>
              </w:rPr>
              <w:t>etodológica</w:t>
            </w:r>
          </w:p>
        </w:tc>
        <w:tc>
          <w:tcPr>
            <w:tcW w:w="3257" w:type="dxa"/>
            <w:shd w:val="clear" w:color="auto" w:fill="auto"/>
          </w:tcPr>
          <w:p w14:paraId="20416882" w14:textId="45EDCDED" w:rsidR="00A97DB0" w:rsidRPr="00A97DB0" w:rsidRDefault="00A97DB0" w:rsidP="00A97DB0">
            <w:pPr>
              <w:pStyle w:val="Normal0"/>
              <w:rPr>
                <w:b w:val="0"/>
                <w:bCs/>
                <w:sz w:val="20"/>
                <w:szCs w:val="20"/>
              </w:rPr>
            </w:pPr>
            <w:r w:rsidRPr="00A97DB0">
              <w:rPr>
                <w:b w:val="0"/>
                <w:sz w:val="20"/>
                <w:szCs w:val="20"/>
              </w:rPr>
              <w:t xml:space="preserve">Regional Distrito Capital. </w:t>
            </w:r>
            <w:r>
              <w:rPr>
                <w:b w:val="0"/>
                <w:sz w:val="20"/>
                <w:szCs w:val="20"/>
              </w:rPr>
              <w:t>Centro de F</w:t>
            </w:r>
            <w:r w:rsidRPr="00A97DB0">
              <w:rPr>
                <w:b w:val="0"/>
                <w:sz w:val="20"/>
                <w:szCs w:val="20"/>
              </w:rPr>
              <w:t>ormación de Talento Humano en Salud.</w:t>
            </w:r>
          </w:p>
        </w:tc>
        <w:tc>
          <w:tcPr>
            <w:tcW w:w="1888" w:type="dxa"/>
            <w:shd w:val="clear" w:color="auto" w:fill="auto"/>
          </w:tcPr>
          <w:p w14:paraId="0852F728" w14:textId="34366910" w:rsidR="00A97DB0" w:rsidRPr="00A97DB0" w:rsidRDefault="00A97DB0" w:rsidP="00A97DB0">
            <w:pPr>
              <w:pStyle w:val="Normal0"/>
              <w:rPr>
                <w:b w:val="0"/>
                <w:sz w:val="20"/>
                <w:szCs w:val="20"/>
              </w:rPr>
            </w:pPr>
            <w:r w:rsidRPr="00A97DB0">
              <w:rPr>
                <w:b w:val="0"/>
                <w:sz w:val="20"/>
                <w:szCs w:val="20"/>
              </w:rPr>
              <w:t>Noviembre 2025</w:t>
            </w:r>
          </w:p>
        </w:tc>
      </w:tr>
    </w:tbl>
    <w:p w14:paraId="000000C2" w14:textId="77777777" w:rsidR="00AD17D4" w:rsidRPr="00A97DB0" w:rsidRDefault="00AD17D4" w:rsidP="00BE6EA7">
      <w:pPr>
        <w:pStyle w:val="Normal0"/>
        <w:rPr>
          <w:sz w:val="20"/>
          <w:szCs w:val="20"/>
        </w:rPr>
      </w:pPr>
    </w:p>
    <w:p w14:paraId="40E90CE6" w14:textId="77777777" w:rsidR="00AD17D4" w:rsidRPr="00A97DB0" w:rsidRDefault="00AD17D4" w:rsidP="00BE6EA7">
      <w:pPr>
        <w:pStyle w:val="Normal0"/>
        <w:rPr>
          <w:sz w:val="20"/>
          <w:szCs w:val="20"/>
        </w:rPr>
      </w:pPr>
    </w:p>
    <w:p w14:paraId="000000C5" w14:textId="77777777" w:rsidR="00AD17D4" w:rsidRPr="00A97DB0" w:rsidRDefault="00025888" w:rsidP="00BE6EA7">
      <w:pPr>
        <w:pStyle w:val="Normal0"/>
        <w:numPr>
          <w:ilvl w:val="0"/>
          <w:numId w:val="1"/>
        </w:numPr>
        <w:ind w:left="284" w:hanging="284"/>
        <w:rPr>
          <w:b/>
          <w:color w:val="808080"/>
          <w:sz w:val="20"/>
          <w:szCs w:val="20"/>
        </w:rPr>
      </w:pPr>
      <w:r w:rsidRPr="00A97DB0">
        <w:rPr>
          <w:b/>
          <w:color w:val="000000"/>
          <w:sz w:val="20"/>
          <w:szCs w:val="20"/>
        </w:rPr>
        <w:t xml:space="preserve">CONTROL DE CAMBIOS </w:t>
      </w:r>
      <w:r w:rsidRPr="00A97DB0">
        <w:rPr>
          <w:b/>
          <w:color w:val="808080"/>
          <w:sz w:val="20"/>
          <w:szCs w:val="20"/>
        </w:rPr>
        <w:t>(Diligenciar únicamente si realiza ajustes a la Unidad Temática)</w:t>
      </w:r>
    </w:p>
    <w:p w14:paraId="000000C6" w14:textId="77777777" w:rsidR="00AD17D4" w:rsidRPr="00A97DB0" w:rsidRDefault="00AD17D4" w:rsidP="00BE6EA7">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A97DB0" w14:paraId="31F82D5C" w14:textId="77777777" w:rsidTr="005E505A">
        <w:tc>
          <w:tcPr>
            <w:tcW w:w="1264" w:type="dxa"/>
            <w:tcBorders>
              <w:top w:val="nil"/>
              <w:left w:val="nil"/>
            </w:tcBorders>
            <w:shd w:val="clear" w:color="auto" w:fill="auto"/>
          </w:tcPr>
          <w:p w14:paraId="000000C7" w14:textId="77777777" w:rsidR="00AD17D4" w:rsidRPr="00A97DB0" w:rsidRDefault="00AD17D4" w:rsidP="00BE6EA7">
            <w:pPr>
              <w:pStyle w:val="Normal0"/>
              <w:rPr>
                <w:sz w:val="20"/>
                <w:szCs w:val="20"/>
              </w:rPr>
            </w:pPr>
          </w:p>
        </w:tc>
        <w:tc>
          <w:tcPr>
            <w:tcW w:w="1855" w:type="dxa"/>
            <w:shd w:val="clear" w:color="auto" w:fill="auto"/>
          </w:tcPr>
          <w:p w14:paraId="000000C8" w14:textId="77777777" w:rsidR="00AD17D4" w:rsidRPr="00A97DB0" w:rsidRDefault="00025888" w:rsidP="00BE6EA7">
            <w:pPr>
              <w:pStyle w:val="Normal0"/>
              <w:rPr>
                <w:sz w:val="20"/>
                <w:szCs w:val="20"/>
              </w:rPr>
            </w:pPr>
            <w:r w:rsidRPr="00A97DB0">
              <w:rPr>
                <w:sz w:val="20"/>
                <w:szCs w:val="20"/>
              </w:rPr>
              <w:t>Nombre</w:t>
            </w:r>
          </w:p>
        </w:tc>
        <w:tc>
          <w:tcPr>
            <w:tcW w:w="1701" w:type="dxa"/>
            <w:shd w:val="clear" w:color="auto" w:fill="auto"/>
          </w:tcPr>
          <w:p w14:paraId="000000C9" w14:textId="77777777" w:rsidR="00AD17D4" w:rsidRPr="00A97DB0" w:rsidRDefault="00025888" w:rsidP="00BE6EA7">
            <w:pPr>
              <w:pStyle w:val="Normal0"/>
              <w:rPr>
                <w:sz w:val="20"/>
                <w:szCs w:val="20"/>
              </w:rPr>
            </w:pPr>
            <w:r w:rsidRPr="00A97DB0">
              <w:rPr>
                <w:sz w:val="20"/>
                <w:szCs w:val="20"/>
              </w:rPr>
              <w:t>Cargo</w:t>
            </w:r>
          </w:p>
        </w:tc>
        <w:tc>
          <w:tcPr>
            <w:tcW w:w="1843" w:type="dxa"/>
            <w:shd w:val="clear" w:color="auto" w:fill="auto"/>
          </w:tcPr>
          <w:p w14:paraId="000000CA" w14:textId="77777777" w:rsidR="00AD17D4" w:rsidRPr="00A97DB0" w:rsidRDefault="00025888" w:rsidP="00BE6EA7">
            <w:pPr>
              <w:pStyle w:val="Normal0"/>
              <w:rPr>
                <w:sz w:val="20"/>
                <w:szCs w:val="20"/>
              </w:rPr>
            </w:pPr>
            <w:r w:rsidRPr="00A97DB0">
              <w:rPr>
                <w:sz w:val="20"/>
                <w:szCs w:val="20"/>
              </w:rPr>
              <w:t>Dependencia</w:t>
            </w:r>
          </w:p>
        </w:tc>
        <w:tc>
          <w:tcPr>
            <w:tcW w:w="1275" w:type="dxa"/>
            <w:shd w:val="clear" w:color="auto" w:fill="auto"/>
          </w:tcPr>
          <w:p w14:paraId="000000CB" w14:textId="77777777" w:rsidR="00AD17D4" w:rsidRPr="00A97DB0" w:rsidRDefault="00025888" w:rsidP="00BE6EA7">
            <w:pPr>
              <w:pStyle w:val="Normal0"/>
              <w:rPr>
                <w:sz w:val="20"/>
                <w:szCs w:val="20"/>
              </w:rPr>
            </w:pPr>
            <w:r w:rsidRPr="00A97DB0">
              <w:rPr>
                <w:sz w:val="20"/>
                <w:szCs w:val="20"/>
              </w:rPr>
              <w:t>Fecha</w:t>
            </w:r>
          </w:p>
        </w:tc>
        <w:tc>
          <w:tcPr>
            <w:tcW w:w="1977" w:type="dxa"/>
            <w:shd w:val="clear" w:color="auto" w:fill="auto"/>
          </w:tcPr>
          <w:p w14:paraId="000000CC" w14:textId="77777777" w:rsidR="00AD17D4" w:rsidRPr="00A97DB0" w:rsidRDefault="00025888" w:rsidP="00BE6EA7">
            <w:pPr>
              <w:pStyle w:val="Normal0"/>
              <w:rPr>
                <w:sz w:val="20"/>
                <w:szCs w:val="20"/>
              </w:rPr>
            </w:pPr>
            <w:r w:rsidRPr="00A97DB0">
              <w:rPr>
                <w:sz w:val="20"/>
                <w:szCs w:val="20"/>
              </w:rPr>
              <w:t>Razón del Cambio</w:t>
            </w:r>
          </w:p>
        </w:tc>
      </w:tr>
      <w:tr w:rsidR="00AD17D4" w:rsidRPr="00A97DB0" w14:paraId="5565E3ED" w14:textId="77777777" w:rsidTr="005E505A">
        <w:tc>
          <w:tcPr>
            <w:tcW w:w="1264" w:type="dxa"/>
            <w:shd w:val="clear" w:color="auto" w:fill="auto"/>
          </w:tcPr>
          <w:p w14:paraId="000000CD" w14:textId="149C0741" w:rsidR="00AD17D4" w:rsidRPr="00A97DB0" w:rsidRDefault="0057321F" w:rsidP="00BE6EA7">
            <w:pPr>
              <w:pStyle w:val="Normal0"/>
              <w:rPr>
                <w:sz w:val="20"/>
                <w:szCs w:val="20"/>
              </w:rPr>
            </w:pPr>
            <w:r w:rsidRPr="00A97DB0">
              <w:rPr>
                <w:sz w:val="20"/>
                <w:szCs w:val="20"/>
              </w:rPr>
              <w:t>Autor</w:t>
            </w:r>
          </w:p>
        </w:tc>
        <w:tc>
          <w:tcPr>
            <w:tcW w:w="1855" w:type="dxa"/>
            <w:shd w:val="clear" w:color="auto" w:fill="auto"/>
          </w:tcPr>
          <w:p w14:paraId="000000CE" w14:textId="77777777" w:rsidR="00AD17D4" w:rsidRPr="00A97DB0" w:rsidRDefault="00025888" w:rsidP="00BE6EA7">
            <w:pPr>
              <w:pStyle w:val="Normal0"/>
              <w:rPr>
                <w:b w:val="0"/>
                <w:sz w:val="20"/>
                <w:szCs w:val="20"/>
              </w:rPr>
            </w:pPr>
            <w:r w:rsidRPr="00A97DB0">
              <w:rPr>
                <w:b w:val="0"/>
                <w:bCs/>
                <w:sz w:val="20"/>
                <w:szCs w:val="20"/>
              </w:rPr>
              <w:t>Viviana Herrera Quiñonez</w:t>
            </w:r>
          </w:p>
        </w:tc>
        <w:tc>
          <w:tcPr>
            <w:tcW w:w="1701" w:type="dxa"/>
            <w:shd w:val="clear" w:color="auto" w:fill="auto"/>
          </w:tcPr>
          <w:p w14:paraId="000000CF" w14:textId="77777777" w:rsidR="00AD17D4" w:rsidRPr="00A97DB0" w:rsidRDefault="00025888" w:rsidP="00BE6EA7">
            <w:pPr>
              <w:pStyle w:val="Normal0"/>
              <w:rPr>
                <w:b w:val="0"/>
                <w:sz w:val="20"/>
                <w:szCs w:val="20"/>
              </w:rPr>
            </w:pPr>
            <w:r w:rsidRPr="00A97DB0">
              <w:rPr>
                <w:b w:val="0"/>
                <w:bCs/>
                <w:sz w:val="20"/>
                <w:szCs w:val="20"/>
              </w:rPr>
              <w:t>Evaluadora instruccional</w:t>
            </w:r>
          </w:p>
        </w:tc>
        <w:tc>
          <w:tcPr>
            <w:tcW w:w="1843" w:type="dxa"/>
            <w:shd w:val="clear" w:color="auto" w:fill="auto"/>
          </w:tcPr>
          <w:p w14:paraId="000000D0" w14:textId="77777777" w:rsidR="00AD17D4" w:rsidRPr="00A97DB0" w:rsidRDefault="00025888" w:rsidP="00BE6EA7">
            <w:pPr>
              <w:pStyle w:val="Normal0"/>
              <w:rPr>
                <w:b w:val="0"/>
                <w:sz w:val="20"/>
                <w:szCs w:val="20"/>
              </w:rPr>
            </w:pPr>
            <w:r w:rsidRPr="00A97DB0">
              <w:rPr>
                <w:b w:val="0"/>
                <w:bCs/>
                <w:sz w:val="20"/>
                <w:szCs w:val="20"/>
              </w:rPr>
              <w:t>Regional Tolima. Centro de Comercio y Servicios.</w:t>
            </w:r>
          </w:p>
        </w:tc>
        <w:tc>
          <w:tcPr>
            <w:tcW w:w="1275" w:type="dxa"/>
            <w:shd w:val="clear" w:color="auto" w:fill="auto"/>
          </w:tcPr>
          <w:p w14:paraId="000000D1" w14:textId="378B3C4D" w:rsidR="00AD17D4" w:rsidRPr="00A97DB0" w:rsidRDefault="00A97DB0" w:rsidP="00BE6EA7">
            <w:pPr>
              <w:pStyle w:val="Normal0"/>
              <w:rPr>
                <w:b w:val="0"/>
                <w:sz w:val="20"/>
                <w:szCs w:val="20"/>
              </w:rPr>
            </w:pPr>
            <w:r w:rsidRPr="00A97DB0">
              <w:rPr>
                <w:b w:val="0"/>
                <w:sz w:val="20"/>
                <w:szCs w:val="20"/>
              </w:rPr>
              <w:t>Diciembre</w:t>
            </w:r>
            <w:r w:rsidR="001C00EF" w:rsidRPr="00A97DB0">
              <w:rPr>
                <w:b w:val="0"/>
                <w:sz w:val="20"/>
                <w:szCs w:val="20"/>
              </w:rPr>
              <w:t xml:space="preserve"> de 2025</w:t>
            </w:r>
          </w:p>
        </w:tc>
        <w:tc>
          <w:tcPr>
            <w:tcW w:w="1977" w:type="dxa"/>
            <w:shd w:val="clear" w:color="auto" w:fill="auto"/>
          </w:tcPr>
          <w:p w14:paraId="000000D2" w14:textId="2AF13C74" w:rsidR="00AD17D4" w:rsidRPr="00A97DB0" w:rsidRDefault="00025888" w:rsidP="00BE6EA7">
            <w:pPr>
              <w:pStyle w:val="Normal0"/>
              <w:rPr>
                <w:b w:val="0"/>
                <w:sz w:val="20"/>
                <w:szCs w:val="20"/>
              </w:rPr>
            </w:pPr>
            <w:r w:rsidRPr="00A97DB0">
              <w:rPr>
                <w:b w:val="0"/>
                <w:sz w:val="20"/>
                <w:szCs w:val="20"/>
              </w:rPr>
              <w:t>Se ajusta el contenido del documento según Planeación pedagógica y normas APA.</w:t>
            </w:r>
          </w:p>
        </w:tc>
      </w:tr>
    </w:tbl>
    <w:p w14:paraId="000000D5" w14:textId="77777777" w:rsidR="00AD17D4" w:rsidRPr="00A97DB0" w:rsidRDefault="00AD17D4" w:rsidP="00BE6EA7">
      <w:pPr>
        <w:pStyle w:val="Normal0"/>
        <w:rPr>
          <w:sz w:val="20"/>
          <w:szCs w:val="20"/>
        </w:rPr>
      </w:pPr>
    </w:p>
    <w:sectPr w:rsidR="00AD17D4" w:rsidRPr="00A97DB0">
      <w:headerReference w:type="default" r:id="rId50"/>
      <w:footerReference w:type="default" r:id="rId5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Viviana Herrera" w:date="2025-12-03T19:10:00Z" w:initials="VH">
    <w:p w14:paraId="636110E6" w14:textId="77777777" w:rsidR="00761E6F" w:rsidRDefault="00761E6F">
      <w:pPr>
        <w:pStyle w:val="Textocomentario"/>
      </w:pPr>
      <w:r>
        <w:rPr>
          <w:rStyle w:val="Refdecomentario"/>
        </w:rPr>
        <w:annotationRef/>
      </w:r>
      <w:r>
        <w:t>Diseño, puedes poner alguna imagen decorativa de personas haciendo acompañamiento psicosocial:</w:t>
      </w:r>
    </w:p>
    <w:p w14:paraId="6C434CFC" w14:textId="2622AEA0" w:rsidR="00761E6F" w:rsidRDefault="00761E6F">
      <w:pPr>
        <w:pStyle w:val="Textocomentario"/>
      </w:pPr>
      <w:r>
        <w:t xml:space="preserve"> </w:t>
      </w:r>
      <w:r>
        <w:rPr>
          <w:noProof/>
          <w:lang w:val="en-US" w:eastAsia="en-US"/>
        </w:rPr>
        <w:drawing>
          <wp:inline distT="0" distB="0" distL="0" distR="0" wp14:anchorId="3D1D15B9" wp14:editId="39569008">
            <wp:extent cx="1536332" cy="1022359"/>
            <wp:effectExtent l="0" t="0" r="6985" b="6350"/>
            <wp:docPr id="1529415085" name="Imagen 1" descr="Acompañamiento psicosocial: qué es, funciones y contextos de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ompañamiento psicosocial: qué es, funciones y contextos de aplicació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2604" cy="1039842"/>
                    </a:xfrm>
                    <a:prstGeom prst="rect">
                      <a:avLst/>
                    </a:prstGeom>
                    <a:noFill/>
                    <a:ln>
                      <a:noFill/>
                    </a:ln>
                  </pic:spPr>
                </pic:pic>
              </a:graphicData>
            </a:graphic>
          </wp:inline>
        </w:drawing>
      </w:r>
      <w:r>
        <w:t>Algo así.</w:t>
      </w:r>
    </w:p>
  </w:comment>
  <w:comment w:id="1" w:author="Viviana Herrera" w:date="2025-12-03T19:08:00Z" w:initials="VH">
    <w:p w14:paraId="39567698" w14:textId="47C3BB48" w:rsidR="00761E6F" w:rsidRDefault="00761E6F">
      <w:pPr>
        <w:pStyle w:val="Textocomentario"/>
      </w:pPr>
      <w:r>
        <w:rPr>
          <w:rStyle w:val="Refdecomentario"/>
        </w:rPr>
        <w:annotationRef/>
      </w:r>
      <w:r>
        <w:t xml:space="preserve">Texto alternativo: </w:t>
      </w:r>
      <w:r w:rsidRPr="00A73DF3">
        <w:rPr>
          <w:highlight w:val="green"/>
        </w:rPr>
        <w:t>En la figura 1 se presenta la estructura de la Estrategia Integral de Acompañamiento Psicosocial, organizada en tres niveles: fundamentos conceptuales, principios orientadores y actores involucrados, que incluyen la cooperación internacional, la comunidad y la sociedad civil.</w:t>
      </w:r>
    </w:p>
  </w:comment>
  <w:comment w:id="2" w:author="Viviana Herrera" w:date="2025-12-03T21:56:00Z" w:initials="VH">
    <w:p w14:paraId="448EAC02" w14:textId="2B75A379" w:rsidR="00761E6F" w:rsidRDefault="00761E6F">
      <w:pPr>
        <w:pStyle w:val="Textocomentario"/>
      </w:pPr>
      <w:r>
        <w:rPr>
          <w:rStyle w:val="Refdecomentario"/>
        </w:rPr>
        <w:annotationRef/>
      </w:r>
      <w:r>
        <w:t xml:space="preserve">Texto alternativo: </w:t>
      </w:r>
      <w:r w:rsidRPr="000D2696">
        <w:rPr>
          <w:highlight w:val="green"/>
        </w:rPr>
        <w:t>La figura 2 representa el proceso de intervención psicosocial dividido en diagnóstico, intervención y seguimiento, como fases secuenciales y complementarias.</w:t>
      </w:r>
    </w:p>
  </w:comment>
  <w:comment w:id="3" w:author="Viviana Herrera" w:date="2025-12-04T11:17:00Z" w:initials="VH">
    <w:p w14:paraId="5473470F" w14:textId="77777777" w:rsidR="00761E6F" w:rsidRDefault="00761E6F" w:rsidP="00FB12FC">
      <w:pPr>
        <w:pStyle w:val="Textocomentario"/>
      </w:pPr>
      <w:r>
        <w:rPr>
          <w:rStyle w:val="Refdecomentario"/>
        </w:rPr>
        <w:annotationRef/>
      </w:r>
      <w:r>
        <w:t xml:space="preserve">Texto alternativo: </w:t>
      </w:r>
      <w:r w:rsidRPr="00BE37DF">
        <w:rPr>
          <w:highlight w:val="green"/>
        </w:rPr>
        <w:t>En la síntesis se describe la estrategia de acompañamiento psicosocial para población migrante, sus fundamentos, actores, etapas de implementación, herramientas metodológicas y el marco normativo que la respalda, resaltando la coordinación interinstitucional y los principios que orientan la intervención.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C434CFC" w15:done="0"/>
  <w15:commentEx w15:paraId="39567698" w15:done="0"/>
  <w15:commentEx w15:paraId="448EAC02" w15:done="0"/>
  <w15:commentEx w15:paraId="5473470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C434CFC" w16cid:durableId="6C434CFC"/>
  <w16cid:commentId w16cid:paraId="39567698" w16cid:durableId="39567698"/>
  <w16cid:commentId w16cid:paraId="448EAC02" w16cid:durableId="448EAC02"/>
  <w16cid:commentId w16cid:paraId="5473470F" w16cid:durableId="547347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14B4FE" w14:textId="77777777" w:rsidR="00A15408" w:rsidRDefault="00A15408">
      <w:pPr>
        <w:spacing w:line="240" w:lineRule="auto"/>
      </w:pPr>
      <w:r>
        <w:separator/>
      </w:r>
    </w:p>
  </w:endnote>
  <w:endnote w:type="continuationSeparator" w:id="0">
    <w:p w14:paraId="5F71292F" w14:textId="77777777" w:rsidR="00A15408" w:rsidRDefault="00A154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A" w14:textId="77777777" w:rsidR="00761E6F" w:rsidRDefault="00761E6F">
    <w:pPr>
      <w:pStyle w:val="Normal0"/>
      <w:tabs>
        <w:tab w:val="center" w:pos="4419"/>
        <w:tab w:val="right" w:pos="8838"/>
        <w:tab w:val="left" w:pos="10255"/>
      </w:tabs>
      <w:spacing w:line="240" w:lineRule="auto"/>
      <w:jc w:val="right"/>
      <w:rPr>
        <w:i/>
        <w:color w:val="000000"/>
        <w:sz w:val="20"/>
        <w:szCs w:val="20"/>
      </w:rPr>
    </w:pPr>
  </w:p>
  <w:p w14:paraId="000000DB" w14:textId="77777777" w:rsidR="00761E6F" w:rsidRDefault="00761E6F">
    <w:pPr>
      <w:pStyle w:val="Normal0"/>
      <w:spacing w:line="240" w:lineRule="auto"/>
      <w:ind w:left="-2" w:hanging="2"/>
      <w:jc w:val="right"/>
      <w:rPr>
        <w:rFonts w:ascii="Times New Roman" w:eastAsia="Times New Roman" w:hAnsi="Times New Roman" w:cs="Times New Roman"/>
        <w:sz w:val="24"/>
        <w:szCs w:val="24"/>
      </w:rPr>
    </w:pPr>
  </w:p>
  <w:p w14:paraId="000000DC" w14:textId="77777777" w:rsidR="00761E6F" w:rsidRDefault="00761E6F">
    <w:pPr>
      <w:pStyle w:val="Normal0"/>
      <w:spacing w:line="240" w:lineRule="auto"/>
      <w:rPr>
        <w:rFonts w:ascii="Times New Roman" w:eastAsia="Times New Roman" w:hAnsi="Times New Roman" w:cs="Times New Roman"/>
        <w:sz w:val="24"/>
        <w:szCs w:val="24"/>
      </w:rPr>
    </w:pPr>
  </w:p>
  <w:p w14:paraId="000000DD" w14:textId="77777777" w:rsidR="00761E6F" w:rsidRDefault="00761E6F">
    <w:pPr>
      <w:pStyle w:val="Normal0"/>
      <w:tabs>
        <w:tab w:val="center" w:pos="4419"/>
        <w:tab w:val="right" w:pos="8838"/>
        <w:tab w:val="left" w:pos="10255"/>
      </w:tabs>
      <w:spacing w:line="240" w:lineRule="auto"/>
      <w:jc w:val="right"/>
      <w:rPr>
        <w:i/>
        <w:color w:val="000000"/>
        <w:sz w:val="16"/>
        <w:szCs w:val="16"/>
      </w:rPr>
    </w:pPr>
  </w:p>
  <w:p w14:paraId="000000DE" w14:textId="77777777" w:rsidR="00761E6F" w:rsidRDefault="00761E6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E784A2" w14:textId="77777777" w:rsidR="00A15408" w:rsidRDefault="00A15408">
      <w:r>
        <w:separator/>
      </w:r>
    </w:p>
  </w:footnote>
  <w:footnote w:type="continuationSeparator" w:id="0">
    <w:p w14:paraId="58D9A0FA" w14:textId="77777777" w:rsidR="00A15408" w:rsidRDefault="00A15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D8" w14:textId="6CD15F02" w:rsidR="00761E6F" w:rsidRDefault="00761E6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761E6F" w:rsidRDefault="00761E6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87B80"/>
    <w:multiLevelType w:val="hybridMultilevel"/>
    <w:tmpl w:val="5F7A4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BD3C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B227D7"/>
    <w:multiLevelType w:val="multilevel"/>
    <w:tmpl w:val="B8BA53D8"/>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6A902C6"/>
    <w:multiLevelType w:val="hybridMultilevel"/>
    <w:tmpl w:val="348EA4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E8320E"/>
    <w:multiLevelType w:val="hybridMultilevel"/>
    <w:tmpl w:val="0E52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7449AC"/>
    <w:multiLevelType w:val="hybridMultilevel"/>
    <w:tmpl w:val="2B5E3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021545"/>
    <w:multiLevelType w:val="hybridMultilevel"/>
    <w:tmpl w:val="70027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353C9A"/>
    <w:multiLevelType w:val="hybridMultilevel"/>
    <w:tmpl w:val="325A2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294BAD"/>
    <w:multiLevelType w:val="hybridMultilevel"/>
    <w:tmpl w:val="C75A72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BB05E6"/>
    <w:multiLevelType w:val="hybridMultilevel"/>
    <w:tmpl w:val="FBBAA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29023393">
    <w:abstractNumId w:val="10"/>
  </w:num>
  <w:num w:numId="2" w16cid:durableId="1621572042">
    <w:abstractNumId w:val="2"/>
  </w:num>
  <w:num w:numId="3" w16cid:durableId="199320189">
    <w:abstractNumId w:val="1"/>
  </w:num>
  <w:num w:numId="4" w16cid:durableId="220336670">
    <w:abstractNumId w:val="5"/>
  </w:num>
  <w:num w:numId="5" w16cid:durableId="457574934">
    <w:abstractNumId w:val="7"/>
  </w:num>
  <w:num w:numId="6" w16cid:durableId="1517767198">
    <w:abstractNumId w:val="4"/>
  </w:num>
  <w:num w:numId="7" w16cid:durableId="773865475">
    <w:abstractNumId w:val="3"/>
  </w:num>
  <w:num w:numId="8" w16cid:durableId="1609268352">
    <w:abstractNumId w:val="9"/>
  </w:num>
  <w:num w:numId="9" w16cid:durableId="1534339578">
    <w:abstractNumId w:val="0"/>
  </w:num>
  <w:num w:numId="10" w16cid:durableId="283854324">
    <w:abstractNumId w:val="6"/>
  </w:num>
  <w:num w:numId="11" w16cid:durableId="1199271813">
    <w:abstractNumId w:val="8"/>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Viviana Herrera">
    <w15:presenceInfo w15:providerId="Windows Live" w15:userId="0b9d80a4d799ac8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2F86"/>
    <w:rsid w:val="00003390"/>
    <w:rsid w:val="00004E20"/>
    <w:rsid w:val="00011F29"/>
    <w:rsid w:val="00013403"/>
    <w:rsid w:val="000216E8"/>
    <w:rsid w:val="00023D65"/>
    <w:rsid w:val="000240B7"/>
    <w:rsid w:val="00025888"/>
    <w:rsid w:val="000275C2"/>
    <w:rsid w:val="00033308"/>
    <w:rsid w:val="00037C98"/>
    <w:rsid w:val="00040E27"/>
    <w:rsid w:val="00041B79"/>
    <w:rsid w:val="000443BD"/>
    <w:rsid w:val="000444C2"/>
    <w:rsid w:val="00046AE9"/>
    <w:rsid w:val="00052F14"/>
    <w:rsid w:val="00054B9F"/>
    <w:rsid w:val="00061FA9"/>
    <w:rsid w:val="0006211A"/>
    <w:rsid w:val="000640D2"/>
    <w:rsid w:val="00064130"/>
    <w:rsid w:val="000706EB"/>
    <w:rsid w:val="000773BA"/>
    <w:rsid w:val="00077A47"/>
    <w:rsid w:val="000866F0"/>
    <w:rsid w:val="000915CE"/>
    <w:rsid w:val="00096FA2"/>
    <w:rsid w:val="00097B40"/>
    <w:rsid w:val="000A5318"/>
    <w:rsid w:val="000A64F3"/>
    <w:rsid w:val="000B0D00"/>
    <w:rsid w:val="000C4C1C"/>
    <w:rsid w:val="000D0AC3"/>
    <w:rsid w:val="000D2696"/>
    <w:rsid w:val="000E18B4"/>
    <w:rsid w:val="000E31FA"/>
    <w:rsid w:val="000E5030"/>
    <w:rsid w:val="000E7312"/>
    <w:rsid w:val="000F189D"/>
    <w:rsid w:val="000F2182"/>
    <w:rsid w:val="000F3F23"/>
    <w:rsid w:val="000F5813"/>
    <w:rsid w:val="00103A0C"/>
    <w:rsid w:val="00104EAC"/>
    <w:rsid w:val="001059EA"/>
    <w:rsid w:val="0010612D"/>
    <w:rsid w:val="00110FCE"/>
    <w:rsid w:val="0011312D"/>
    <w:rsid w:val="00121B38"/>
    <w:rsid w:val="001237A4"/>
    <w:rsid w:val="00124C62"/>
    <w:rsid w:val="00126258"/>
    <w:rsid w:val="00126F3A"/>
    <w:rsid w:val="001322FB"/>
    <w:rsid w:val="00132578"/>
    <w:rsid w:val="0014488D"/>
    <w:rsid w:val="00145C84"/>
    <w:rsid w:val="001474C3"/>
    <w:rsid w:val="00154DAB"/>
    <w:rsid w:val="00160AF5"/>
    <w:rsid w:val="001640A5"/>
    <w:rsid w:val="00166979"/>
    <w:rsid w:val="001725F9"/>
    <w:rsid w:val="00172A27"/>
    <w:rsid w:val="00173979"/>
    <w:rsid w:val="00173F7A"/>
    <w:rsid w:val="00174F4D"/>
    <w:rsid w:val="00177B62"/>
    <w:rsid w:val="00183649"/>
    <w:rsid w:val="001908E6"/>
    <w:rsid w:val="001A5EED"/>
    <w:rsid w:val="001A7C1D"/>
    <w:rsid w:val="001A7C5B"/>
    <w:rsid w:val="001A7F6B"/>
    <w:rsid w:val="001B238C"/>
    <w:rsid w:val="001B3CB7"/>
    <w:rsid w:val="001B43B7"/>
    <w:rsid w:val="001B569F"/>
    <w:rsid w:val="001B6AD5"/>
    <w:rsid w:val="001B7E7E"/>
    <w:rsid w:val="001C00EF"/>
    <w:rsid w:val="001C1C17"/>
    <w:rsid w:val="001C464C"/>
    <w:rsid w:val="001C7D39"/>
    <w:rsid w:val="001D0369"/>
    <w:rsid w:val="001D18BE"/>
    <w:rsid w:val="001D4072"/>
    <w:rsid w:val="001D685E"/>
    <w:rsid w:val="001E63C1"/>
    <w:rsid w:val="001E7AE5"/>
    <w:rsid w:val="001F1A3A"/>
    <w:rsid w:val="00201685"/>
    <w:rsid w:val="00202660"/>
    <w:rsid w:val="00204DCD"/>
    <w:rsid w:val="002104BD"/>
    <w:rsid w:val="00211029"/>
    <w:rsid w:val="0021702D"/>
    <w:rsid w:val="0022061F"/>
    <w:rsid w:val="002211E2"/>
    <w:rsid w:val="00225065"/>
    <w:rsid w:val="002318F4"/>
    <w:rsid w:val="0023332F"/>
    <w:rsid w:val="00233461"/>
    <w:rsid w:val="00241FF5"/>
    <w:rsid w:val="002429D4"/>
    <w:rsid w:val="00246C04"/>
    <w:rsid w:val="00253FF0"/>
    <w:rsid w:val="00254C60"/>
    <w:rsid w:val="00267798"/>
    <w:rsid w:val="00270929"/>
    <w:rsid w:val="00273D87"/>
    <w:rsid w:val="00275915"/>
    <w:rsid w:val="00275BED"/>
    <w:rsid w:val="00276DEE"/>
    <w:rsid w:val="00276F24"/>
    <w:rsid w:val="0028298B"/>
    <w:rsid w:val="00291F16"/>
    <w:rsid w:val="002948BE"/>
    <w:rsid w:val="00294B86"/>
    <w:rsid w:val="002A2D62"/>
    <w:rsid w:val="002A39C7"/>
    <w:rsid w:val="002A5E47"/>
    <w:rsid w:val="002B0065"/>
    <w:rsid w:val="002B1115"/>
    <w:rsid w:val="002B1CE1"/>
    <w:rsid w:val="002B2FA3"/>
    <w:rsid w:val="002B2FEE"/>
    <w:rsid w:val="002B4C89"/>
    <w:rsid w:val="002C09CE"/>
    <w:rsid w:val="002C14A7"/>
    <w:rsid w:val="002C1F7A"/>
    <w:rsid w:val="002C2450"/>
    <w:rsid w:val="002C3B96"/>
    <w:rsid w:val="002D5379"/>
    <w:rsid w:val="002E2479"/>
    <w:rsid w:val="002E30E8"/>
    <w:rsid w:val="002E4074"/>
    <w:rsid w:val="002F559A"/>
    <w:rsid w:val="002F73A9"/>
    <w:rsid w:val="00300EA1"/>
    <w:rsid w:val="00303B68"/>
    <w:rsid w:val="00307FC9"/>
    <w:rsid w:val="00314C04"/>
    <w:rsid w:val="00314E39"/>
    <w:rsid w:val="00315D68"/>
    <w:rsid w:val="003172BB"/>
    <w:rsid w:val="00320FCA"/>
    <w:rsid w:val="00323B68"/>
    <w:rsid w:val="00325A56"/>
    <w:rsid w:val="00330021"/>
    <w:rsid w:val="00330A93"/>
    <w:rsid w:val="003310C6"/>
    <w:rsid w:val="00331340"/>
    <w:rsid w:val="00331ED3"/>
    <w:rsid w:val="003453B8"/>
    <w:rsid w:val="00345B63"/>
    <w:rsid w:val="003501F7"/>
    <w:rsid w:val="00351A8C"/>
    <w:rsid w:val="00353A37"/>
    <w:rsid w:val="003559FB"/>
    <w:rsid w:val="00356D96"/>
    <w:rsid w:val="00364E0A"/>
    <w:rsid w:val="00366B94"/>
    <w:rsid w:val="00366E22"/>
    <w:rsid w:val="00367E58"/>
    <w:rsid w:val="003726BD"/>
    <w:rsid w:val="00381988"/>
    <w:rsid w:val="00382E37"/>
    <w:rsid w:val="00382FCC"/>
    <w:rsid w:val="00383A55"/>
    <w:rsid w:val="003A357A"/>
    <w:rsid w:val="003A3DF7"/>
    <w:rsid w:val="003A460D"/>
    <w:rsid w:val="003A5691"/>
    <w:rsid w:val="003B1659"/>
    <w:rsid w:val="003B3970"/>
    <w:rsid w:val="003D472E"/>
    <w:rsid w:val="003D72D5"/>
    <w:rsid w:val="003E0884"/>
    <w:rsid w:val="003E0DF9"/>
    <w:rsid w:val="003E7320"/>
    <w:rsid w:val="003F0755"/>
    <w:rsid w:val="003F6EB6"/>
    <w:rsid w:val="004000B5"/>
    <w:rsid w:val="00404532"/>
    <w:rsid w:val="004077BB"/>
    <w:rsid w:val="004111CD"/>
    <w:rsid w:val="00415FB2"/>
    <w:rsid w:val="0041757E"/>
    <w:rsid w:val="004235B2"/>
    <w:rsid w:val="00425F50"/>
    <w:rsid w:val="004270A1"/>
    <w:rsid w:val="00437C33"/>
    <w:rsid w:val="00441C00"/>
    <w:rsid w:val="00445F80"/>
    <w:rsid w:val="0045064F"/>
    <w:rsid w:val="00454411"/>
    <w:rsid w:val="00454819"/>
    <w:rsid w:val="00456EC1"/>
    <w:rsid w:val="00457800"/>
    <w:rsid w:val="00472C8F"/>
    <w:rsid w:val="00473C52"/>
    <w:rsid w:val="0047618F"/>
    <w:rsid w:val="00477FF2"/>
    <w:rsid w:val="004859CD"/>
    <w:rsid w:val="00490DFD"/>
    <w:rsid w:val="004917F5"/>
    <w:rsid w:val="004A0B32"/>
    <w:rsid w:val="004A0B62"/>
    <w:rsid w:val="004A500A"/>
    <w:rsid w:val="004B73A7"/>
    <w:rsid w:val="004C2183"/>
    <w:rsid w:val="004C4233"/>
    <w:rsid w:val="004C4B91"/>
    <w:rsid w:val="004D1EBF"/>
    <w:rsid w:val="004D3F1F"/>
    <w:rsid w:val="004D4605"/>
    <w:rsid w:val="004E33FC"/>
    <w:rsid w:val="004E43F2"/>
    <w:rsid w:val="004E5AEB"/>
    <w:rsid w:val="004E5C76"/>
    <w:rsid w:val="004E713B"/>
    <w:rsid w:val="004F507B"/>
    <w:rsid w:val="004F5838"/>
    <w:rsid w:val="004F67F1"/>
    <w:rsid w:val="005018C0"/>
    <w:rsid w:val="0050379E"/>
    <w:rsid w:val="00503977"/>
    <w:rsid w:val="0050489F"/>
    <w:rsid w:val="00507479"/>
    <w:rsid w:val="00512D26"/>
    <w:rsid w:val="00521F07"/>
    <w:rsid w:val="00522D0A"/>
    <w:rsid w:val="00522E91"/>
    <w:rsid w:val="00523381"/>
    <w:rsid w:val="00523AEA"/>
    <w:rsid w:val="00523D3A"/>
    <w:rsid w:val="00524C75"/>
    <w:rsid w:val="00524EC6"/>
    <w:rsid w:val="00532F0B"/>
    <w:rsid w:val="00537425"/>
    <w:rsid w:val="00537970"/>
    <w:rsid w:val="00540EE4"/>
    <w:rsid w:val="00543FD2"/>
    <w:rsid w:val="005579F6"/>
    <w:rsid w:val="00561673"/>
    <w:rsid w:val="00562285"/>
    <w:rsid w:val="0056442B"/>
    <w:rsid w:val="00565EC8"/>
    <w:rsid w:val="005665EE"/>
    <w:rsid w:val="005666B6"/>
    <w:rsid w:val="00567F42"/>
    <w:rsid w:val="0057321F"/>
    <w:rsid w:val="00573E71"/>
    <w:rsid w:val="0057407C"/>
    <w:rsid w:val="00576014"/>
    <w:rsid w:val="00584210"/>
    <w:rsid w:val="00586C8C"/>
    <w:rsid w:val="00587C1C"/>
    <w:rsid w:val="00596A75"/>
    <w:rsid w:val="00596F3D"/>
    <w:rsid w:val="005A2275"/>
    <w:rsid w:val="005A2990"/>
    <w:rsid w:val="005A2B5D"/>
    <w:rsid w:val="005B0597"/>
    <w:rsid w:val="005B48FF"/>
    <w:rsid w:val="005C0763"/>
    <w:rsid w:val="005C1EA7"/>
    <w:rsid w:val="005C27BB"/>
    <w:rsid w:val="005C7AE5"/>
    <w:rsid w:val="005D0582"/>
    <w:rsid w:val="005D1DA5"/>
    <w:rsid w:val="005D6C49"/>
    <w:rsid w:val="005D6DF1"/>
    <w:rsid w:val="005D7956"/>
    <w:rsid w:val="005D7DCE"/>
    <w:rsid w:val="005E1ED2"/>
    <w:rsid w:val="005E2D86"/>
    <w:rsid w:val="005E505A"/>
    <w:rsid w:val="005E7AC0"/>
    <w:rsid w:val="005F07D5"/>
    <w:rsid w:val="00600402"/>
    <w:rsid w:val="0060137A"/>
    <w:rsid w:val="00605836"/>
    <w:rsid w:val="006067DA"/>
    <w:rsid w:val="006069DD"/>
    <w:rsid w:val="00613480"/>
    <w:rsid w:val="0061714D"/>
    <w:rsid w:val="00621940"/>
    <w:rsid w:val="00621D58"/>
    <w:rsid w:val="00625CB3"/>
    <w:rsid w:val="00626093"/>
    <w:rsid w:val="00632A85"/>
    <w:rsid w:val="006463AE"/>
    <w:rsid w:val="006467B1"/>
    <w:rsid w:val="006478B1"/>
    <w:rsid w:val="00651FEC"/>
    <w:rsid w:val="0065371F"/>
    <w:rsid w:val="00654907"/>
    <w:rsid w:val="00656A55"/>
    <w:rsid w:val="00657A8E"/>
    <w:rsid w:val="0067262D"/>
    <w:rsid w:val="00674B13"/>
    <w:rsid w:val="00676406"/>
    <w:rsid w:val="00686A7B"/>
    <w:rsid w:val="0069261F"/>
    <w:rsid w:val="006A47BA"/>
    <w:rsid w:val="006A5C2B"/>
    <w:rsid w:val="006B2F0D"/>
    <w:rsid w:val="006B489A"/>
    <w:rsid w:val="006B4C06"/>
    <w:rsid w:val="006B796E"/>
    <w:rsid w:val="006B7F6E"/>
    <w:rsid w:val="006C1930"/>
    <w:rsid w:val="006C1FED"/>
    <w:rsid w:val="006C1FFF"/>
    <w:rsid w:val="006C72C0"/>
    <w:rsid w:val="006D5DB1"/>
    <w:rsid w:val="006D65C2"/>
    <w:rsid w:val="006D6C92"/>
    <w:rsid w:val="006F3CC6"/>
    <w:rsid w:val="006F4C15"/>
    <w:rsid w:val="006F6991"/>
    <w:rsid w:val="007037B9"/>
    <w:rsid w:val="00705B01"/>
    <w:rsid w:val="00710C77"/>
    <w:rsid w:val="0071129D"/>
    <w:rsid w:val="0071697E"/>
    <w:rsid w:val="0072587C"/>
    <w:rsid w:val="007313F6"/>
    <w:rsid w:val="007314B8"/>
    <w:rsid w:val="00735436"/>
    <w:rsid w:val="007371FC"/>
    <w:rsid w:val="00737BE4"/>
    <w:rsid w:val="007420A8"/>
    <w:rsid w:val="00742120"/>
    <w:rsid w:val="00742371"/>
    <w:rsid w:val="007437D2"/>
    <w:rsid w:val="00750EA7"/>
    <w:rsid w:val="00751B0A"/>
    <w:rsid w:val="007611BD"/>
    <w:rsid w:val="00761D0D"/>
    <w:rsid w:val="00761E6F"/>
    <w:rsid w:val="007636A1"/>
    <w:rsid w:val="00766FC9"/>
    <w:rsid w:val="00767123"/>
    <w:rsid w:val="0076734C"/>
    <w:rsid w:val="00770417"/>
    <w:rsid w:val="00770F77"/>
    <w:rsid w:val="007739EB"/>
    <w:rsid w:val="007743B3"/>
    <w:rsid w:val="007806C3"/>
    <w:rsid w:val="007818E8"/>
    <w:rsid w:val="00785A6D"/>
    <w:rsid w:val="00791A48"/>
    <w:rsid w:val="00796FEE"/>
    <w:rsid w:val="007A5C2D"/>
    <w:rsid w:val="007A709A"/>
    <w:rsid w:val="007B1AD3"/>
    <w:rsid w:val="007B2656"/>
    <w:rsid w:val="007B3914"/>
    <w:rsid w:val="007B3F8F"/>
    <w:rsid w:val="007B687C"/>
    <w:rsid w:val="007B745E"/>
    <w:rsid w:val="007C0121"/>
    <w:rsid w:val="007C64A5"/>
    <w:rsid w:val="007C6EAD"/>
    <w:rsid w:val="007D0524"/>
    <w:rsid w:val="007D1F0E"/>
    <w:rsid w:val="007D4DC6"/>
    <w:rsid w:val="007D727F"/>
    <w:rsid w:val="007E0A2C"/>
    <w:rsid w:val="007E53C4"/>
    <w:rsid w:val="007E73EF"/>
    <w:rsid w:val="007E7D19"/>
    <w:rsid w:val="007F28EB"/>
    <w:rsid w:val="007F697A"/>
    <w:rsid w:val="007F7E5F"/>
    <w:rsid w:val="008005C6"/>
    <w:rsid w:val="00801C5D"/>
    <w:rsid w:val="008025AD"/>
    <w:rsid w:val="008027A7"/>
    <w:rsid w:val="00805F92"/>
    <w:rsid w:val="00810689"/>
    <w:rsid w:val="008138DD"/>
    <w:rsid w:val="00813ACF"/>
    <w:rsid w:val="00814C0B"/>
    <w:rsid w:val="008159E2"/>
    <w:rsid w:val="00824F82"/>
    <w:rsid w:val="008312E9"/>
    <w:rsid w:val="00837B11"/>
    <w:rsid w:val="00842A51"/>
    <w:rsid w:val="00844FEA"/>
    <w:rsid w:val="00846BBF"/>
    <w:rsid w:val="00847E82"/>
    <w:rsid w:val="008522D2"/>
    <w:rsid w:val="00854D2C"/>
    <w:rsid w:val="00863D5C"/>
    <w:rsid w:val="0086737C"/>
    <w:rsid w:val="008721D9"/>
    <w:rsid w:val="00874B83"/>
    <w:rsid w:val="008754EE"/>
    <w:rsid w:val="00883C80"/>
    <w:rsid w:val="008840E1"/>
    <w:rsid w:val="00885649"/>
    <w:rsid w:val="0089159A"/>
    <w:rsid w:val="00893271"/>
    <w:rsid w:val="00893448"/>
    <w:rsid w:val="008961F1"/>
    <w:rsid w:val="00896E0C"/>
    <w:rsid w:val="008A18B1"/>
    <w:rsid w:val="008A1DC2"/>
    <w:rsid w:val="008A1F25"/>
    <w:rsid w:val="008A2DF0"/>
    <w:rsid w:val="008A4C4C"/>
    <w:rsid w:val="008A6C7A"/>
    <w:rsid w:val="008A75BE"/>
    <w:rsid w:val="008B2BF8"/>
    <w:rsid w:val="008C0500"/>
    <w:rsid w:val="008C134E"/>
    <w:rsid w:val="008C24D3"/>
    <w:rsid w:val="008C4413"/>
    <w:rsid w:val="008D038B"/>
    <w:rsid w:val="008D1F14"/>
    <w:rsid w:val="008D20F9"/>
    <w:rsid w:val="008D526B"/>
    <w:rsid w:val="008D568B"/>
    <w:rsid w:val="008D5B02"/>
    <w:rsid w:val="008D5C08"/>
    <w:rsid w:val="008E1842"/>
    <w:rsid w:val="008E268E"/>
    <w:rsid w:val="008E3604"/>
    <w:rsid w:val="008E4401"/>
    <w:rsid w:val="008F2685"/>
    <w:rsid w:val="008F5274"/>
    <w:rsid w:val="00902DB1"/>
    <w:rsid w:val="009039CC"/>
    <w:rsid w:val="00906E0F"/>
    <w:rsid w:val="00912631"/>
    <w:rsid w:val="009155C9"/>
    <w:rsid w:val="00916412"/>
    <w:rsid w:val="009210E8"/>
    <w:rsid w:val="00922D73"/>
    <w:rsid w:val="00923E9F"/>
    <w:rsid w:val="00927773"/>
    <w:rsid w:val="00927FD4"/>
    <w:rsid w:val="00930D3B"/>
    <w:rsid w:val="0093618C"/>
    <w:rsid w:val="00946F39"/>
    <w:rsid w:val="00947D9E"/>
    <w:rsid w:val="00952437"/>
    <w:rsid w:val="00956C7A"/>
    <w:rsid w:val="00967047"/>
    <w:rsid w:val="00970D52"/>
    <w:rsid w:val="009719E0"/>
    <w:rsid w:val="0097386B"/>
    <w:rsid w:val="00975048"/>
    <w:rsid w:val="00992B6B"/>
    <w:rsid w:val="00994757"/>
    <w:rsid w:val="009A30EE"/>
    <w:rsid w:val="009A6FF4"/>
    <w:rsid w:val="009B1481"/>
    <w:rsid w:val="009B42B6"/>
    <w:rsid w:val="009B49E3"/>
    <w:rsid w:val="009C1359"/>
    <w:rsid w:val="009C5BD3"/>
    <w:rsid w:val="009C67EE"/>
    <w:rsid w:val="009D3509"/>
    <w:rsid w:val="009D4EC2"/>
    <w:rsid w:val="009D6854"/>
    <w:rsid w:val="009E0B3C"/>
    <w:rsid w:val="009E10CB"/>
    <w:rsid w:val="009E4771"/>
    <w:rsid w:val="00A05295"/>
    <w:rsid w:val="00A05B00"/>
    <w:rsid w:val="00A07AFF"/>
    <w:rsid w:val="00A12113"/>
    <w:rsid w:val="00A1376F"/>
    <w:rsid w:val="00A13EB6"/>
    <w:rsid w:val="00A13F1C"/>
    <w:rsid w:val="00A15408"/>
    <w:rsid w:val="00A246A1"/>
    <w:rsid w:val="00A333BD"/>
    <w:rsid w:val="00A36A6C"/>
    <w:rsid w:val="00A36E63"/>
    <w:rsid w:val="00A415DC"/>
    <w:rsid w:val="00A423DB"/>
    <w:rsid w:val="00A4352F"/>
    <w:rsid w:val="00A436E7"/>
    <w:rsid w:val="00A44708"/>
    <w:rsid w:val="00A47187"/>
    <w:rsid w:val="00A51020"/>
    <w:rsid w:val="00A5377D"/>
    <w:rsid w:val="00A56171"/>
    <w:rsid w:val="00A56F0C"/>
    <w:rsid w:val="00A61679"/>
    <w:rsid w:val="00A659F7"/>
    <w:rsid w:val="00A73DF3"/>
    <w:rsid w:val="00A83543"/>
    <w:rsid w:val="00A85D1B"/>
    <w:rsid w:val="00A87EF4"/>
    <w:rsid w:val="00A9240A"/>
    <w:rsid w:val="00A95489"/>
    <w:rsid w:val="00A97DB0"/>
    <w:rsid w:val="00AA2511"/>
    <w:rsid w:val="00AA45A3"/>
    <w:rsid w:val="00AA6922"/>
    <w:rsid w:val="00AB2621"/>
    <w:rsid w:val="00AB3F8B"/>
    <w:rsid w:val="00AC0132"/>
    <w:rsid w:val="00AC4257"/>
    <w:rsid w:val="00AC4A8E"/>
    <w:rsid w:val="00AC4E80"/>
    <w:rsid w:val="00AD17D4"/>
    <w:rsid w:val="00AD7770"/>
    <w:rsid w:val="00AE00C0"/>
    <w:rsid w:val="00AE1E45"/>
    <w:rsid w:val="00AE77F7"/>
    <w:rsid w:val="00AE7F45"/>
    <w:rsid w:val="00AF228D"/>
    <w:rsid w:val="00AF2B21"/>
    <w:rsid w:val="00AF6FFB"/>
    <w:rsid w:val="00AF7072"/>
    <w:rsid w:val="00AF70A8"/>
    <w:rsid w:val="00B000E4"/>
    <w:rsid w:val="00B02BFA"/>
    <w:rsid w:val="00B04CA4"/>
    <w:rsid w:val="00B05998"/>
    <w:rsid w:val="00B05A25"/>
    <w:rsid w:val="00B06CCD"/>
    <w:rsid w:val="00B06DF3"/>
    <w:rsid w:val="00B11466"/>
    <w:rsid w:val="00B13E64"/>
    <w:rsid w:val="00B2014E"/>
    <w:rsid w:val="00B20AC5"/>
    <w:rsid w:val="00B3122A"/>
    <w:rsid w:val="00B32096"/>
    <w:rsid w:val="00B409AF"/>
    <w:rsid w:val="00B45DD1"/>
    <w:rsid w:val="00B47F1F"/>
    <w:rsid w:val="00B501B6"/>
    <w:rsid w:val="00B50FC3"/>
    <w:rsid w:val="00B53BC7"/>
    <w:rsid w:val="00B55EC5"/>
    <w:rsid w:val="00B56BB1"/>
    <w:rsid w:val="00B6092E"/>
    <w:rsid w:val="00B616E5"/>
    <w:rsid w:val="00B631A2"/>
    <w:rsid w:val="00B66A04"/>
    <w:rsid w:val="00B67F32"/>
    <w:rsid w:val="00B70012"/>
    <w:rsid w:val="00B72025"/>
    <w:rsid w:val="00B76082"/>
    <w:rsid w:val="00B81129"/>
    <w:rsid w:val="00B838DD"/>
    <w:rsid w:val="00B8733B"/>
    <w:rsid w:val="00B90583"/>
    <w:rsid w:val="00B91FBD"/>
    <w:rsid w:val="00B9246B"/>
    <w:rsid w:val="00B935D2"/>
    <w:rsid w:val="00B97526"/>
    <w:rsid w:val="00BA1B8C"/>
    <w:rsid w:val="00BB1997"/>
    <w:rsid w:val="00BB2FB2"/>
    <w:rsid w:val="00BB6501"/>
    <w:rsid w:val="00BC1D73"/>
    <w:rsid w:val="00BC2651"/>
    <w:rsid w:val="00BC4B2C"/>
    <w:rsid w:val="00BC5DE8"/>
    <w:rsid w:val="00BD0C5D"/>
    <w:rsid w:val="00BD1F95"/>
    <w:rsid w:val="00BD2BDD"/>
    <w:rsid w:val="00BD5CE4"/>
    <w:rsid w:val="00BE309E"/>
    <w:rsid w:val="00BE6EA7"/>
    <w:rsid w:val="00BE75C1"/>
    <w:rsid w:val="00BF1E30"/>
    <w:rsid w:val="00BF40D5"/>
    <w:rsid w:val="00BF4968"/>
    <w:rsid w:val="00BF5FBF"/>
    <w:rsid w:val="00C04F8C"/>
    <w:rsid w:val="00C05D2D"/>
    <w:rsid w:val="00C220D8"/>
    <w:rsid w:val="00C3044E"/>
    <w:rsid w:val="00C32ACD"/>
    <w:rsid w:val="00C348DE"/>
    <w:rsid w:val="00C42D8E"/>
    <w:rsid w:val="00C45016"/>
    <w:rsid w:val="00C45A3B"/>
    <w:rsid w:val="00C55557"/>
    <w:rsid w:val="00C570DD"/>
    <w:rsid w:val="00C661E1"/>
    <w:rsid w:val="00C700A6"/>
    <w:rsid w:val="00C71DDA"/>
    <w:rsid w:val="00C7717F"/>
    <w:rsid w:val="00C77BB3"/>
    <w:rsid w:val="00C77C18"/>
    <w:rsid w:val="00C84D17"/>
    <w:rsid w:val="00C8580B"/>
    <w:rsid w:val="00C9332B"/>
    <w:rsid w:val="00C964F1"/>
    <w:rsid w:val="00C96637"/>
    <w:rsid w:val="00C97430"/>
    <w:rsid w:val="00CA2BD8"/>
    <w:rsid w:val="00CA3835"/>
    <w:rsid w:val="00CA3C31"/>
    <w:rsid w:val="00CA41AD"/>
    <w:rsid w:val="00CA5BA5"/>
    <w:rsid w:val="00CB4AD0"/>
    <w:rsid w:val="00CB513F"/>
    <w:rsid w:val="00CC16DB"/>
    <w:rsid w:val="00CC31A2"/>
    <w:rsid w:val="00CC4A68"/>
    <w:rsid w:val="00CD014B"/>
    <w:rsid w:val="00CD144A"/>
    <w:rsid w:val="00CD152C"/>
    <w:rsid w:val="00CD2423"/>
    <w:rsid w:val="00CD4AB0"/>
    <w:rsid w:val="00CD5B23"/>
    <w:rsid w:val="00CD690B"/>
    <w:rsid w:val="00CE2091"/>
    <w:rsid w:val="00CE3DFE"/>
    <w:rsid w:val="00CE4FF3"/>
    <w:rsid w:val="00D072A1"/>
    <w:rsid w:val="00D07940"/>
    <w:rsid w:val="00D14784"/>
    <w:rsid w:val="00D17C1F"/>
    <w:rsid w:val="00D17EDE"/>
    <w:rsid w:val="00D216D1"/>
    <w:rsid w:val="00D23772"/>
    <w:rsid w:val="00D26F7F"/>
    <w:rsid w:val="00D31D83"/>
    <w:rsid w:val="00D3229D"/>
    <w:rsid w:val="00D376E1"/>
    <w:rsid w:val="00D403AB"/>
    <w:rsid w:val="00D41572"/>
    <w:rsid w:val="00D43F42"/>
    <w:rsid w:val="00D53549"/>
    <w:rsid w:val="00D56832"/>
    <w:rsid w:val="00D56921"/>
    <w:rsid w:val="00D56950"/>
    <w:rsid w:val="00D60361"/>
    <w:rsid w:val="00D603D4"/>
    <w:rsid w:val="00D62AE9"/>
    <w:rsid w:val="00D66240"/>
    <w:rsid w:val="00D67CD7"/>
    <w:rsid w:val="00D70200"/>
    <w:rsid w:val="00D720C1"/>
    <w:rsid w:val="00D72F07"/>
    <w:rsid w:val="00D7348D"/>
    <w:rsid w:val="00D738D0"/>
    <w:rsid w:val="00D814B0"/>
    <w:rsid w:val="00D862A7"/>
    <w:rsid w:val="00D86B85"/>
    <w:rsid w:val="00D871ED"/>
    <w:rsid w:val="00D90012"/>
    <w:rsid w:val="00D92E38"/>
    <w:rsid w:val="00D94497"/>
    <w:rsid w:val="00D96AE6"/>
    <w:rsid w:val="00D9751D"/>
    <w:rsid w:val="00DA1275"/>
    <w:rsid w:val="00DA5959"/>
    <w:rsid w:val="00DA62D4"/>
    <w:rsid w:val="00DA6E2C"/>
    <w:rsid w:val="00DA72FB"/>
    <w:rsid w:val="00DB3A14"/>
    <w:rsid w:val="00DB6B55"/>
    <w:rsid w:val="00DC497E"/>
    <w:rsid w:val="00DD5EF7"/>
    <w:rsid w:val="00DE22CC"/>
    <w:rsid w:val="00DE29A0"/>
    <w:rsid w:val="00DE4A57"/>
    <w:rsid w:val="00DF5A82"/>
    <w:rsid w:val="00DF69E7"/>
    <w:rsid w:val="00E002F9"/>
    <w:rsid w:val="00E025D0"/>
    <w:rsid w:val="00E04AD0"/>
    <w:rsid w:val="00E04BE2"/>
    <w:rsid w:val="00E06A0D"/>
    <w:rsid w:val="00E11A96"/>
    <w:rsid w:val="00E24CC1"/>
    <w:rsid w:val="00E25681"/>
    <w:rsid w:val="00E347E5"/>
    <w:rsid w:val="00E37FCC"/>
    <w:rsid w:val="00E44D36"/>
    <w:rsid w:val="00E46A2B"/>
    <w:rsid w:val="00E517D6"/>
    <w:rsid w:val="00E5557B"/>
    <w:rsid w:val="00E5740C"/>
    <w:rsid w:val="00E714F8"/>
    <w:rsid w:val="00E77B65"/>
    <w:rsid w:val="00E8034C"/>
    <w:rsid w:val="00E812C0"/>
    <w:rsid w:val="00E84258"/>
    <w:rsid w:val="00E84F9C"/>
    <w:rsid w:val="00E859CE"/>
    <w:rsid w:val="00E86E25"/>
    <w:rsid w:val="00E87BDC"/>
    <w:rsid w:val="00E9018B"/>
    <w:rsid w:val="00E90889"/>
    <w:rsid w:val="00E9122D"/>
    <w:rsid w:val="00E9494F"/>
    <w:rsid w:val="00EA06A0"/>
    <w:rsid w:val="00EA3023"/>
    <w:rsid w:val="00EA3F10"/>
    <w:rsid w:val="00EA53EB"/>
    <w:rsid w:val="00EA7B33"/>
    <w:rsid w:val="00EB0597"/>
    <w:rsid w:val="00EB2078"/>
    <w:rsid w:val="00EB67E9"/>
    <w:rsid w:val="00EB7A51"/>
    <w:rsid w:val="00EC1D0E"/>
    <w:rsid w:val="00EC1E9D"/>
    <w:rsid w:val="00EC4E97"/>
    <w:rsid w:val="00EC5CD6"/>
    <w:rsid w:val="00EC7442"/>
    <w:rsid w:val="00ED03A7"/>
    <w:rsid w:val="00ED24CE"/>
    <w:rsid w:val="00ED3A06"/>
    <w:rsid w:val="00ED4C73"/>
    <w:rsid w:val="00ED6AAE"/>
    <w:rsid w:val="00ED6CCE"/>
    <w:rsid w:val="00ED7283"/>
    <w:rsid w:val="00ED7962"/>
    <w:rsid w:val="00EE6356"/>
    <w:rsid w:val="00EE6D57"/>
    <w:rsid w:val="00EE7B63"/>
    <w:rsid w:val="00EF0751"/>
    <w:rsid w:val="00EF3853"/>
    <w:rsid w:val="00EF391B"/>
    <w:rsid w:val="00EF46F0"/>
    <w:rsid w:val="00EF61E5"/>
    <w:rsid w:val="00EF69A0"/>
    <w:rsid w:val="00F014EF"/>
    <w:rsid w:val="00F03602"/>
    <w:rsid w:val="00F0751B"/>
    <w:rsid w:val="00F103BD"/>
    <w:rsid w:val="00F10591"/>
    <w:rsid w:val="00F1171B"/>
    <w:rsid w:val="00F14DEB"/>
    <w:rsid w:val="00F157EF"/>
    <w:rsid w:val="00F242F6"/>
    <w:rsid w:val="00F24D8F"/>
    <w:rsid w:val="00F24EED"/>
    <w:rsid w:val="00F30551"/>
    <w:rsid w:val="00F416CC"/>
    <w:rsid w:val="00F44C96"/>
    <w:rsid w:val="00F51312"/>
    <w:rsid w:val="00F54E3C"/>
    <w:rsid w:val="00F56D89"/>
    <w:rsid w:val="00F57344"/>
    <w:rsid w:val="00F576FE"/>
    <w:rsid w:val="00F60376"/>
    <w:rsid w:val="00F71B20"/>
    <w:rsid w:val="00F743F0"/>
    <w:rsid w:val="00F802FC"/>
    <w:rsid w:val="00F814CC"/>
    <w:rsid w:val="00F85244"/>
    <w:rsid w:val="00F855FD"/>
    <w:rsid w:val="00F86541"/>
    <w:rsid w:val="00F91114"/>
    <w:rsid w:val="00F91B66"/>
    <w:rsid w:val="00FA04EB"/>
    <w:rsid w:val="00FA1F11"/>
    <w:rsid w:val="00FA4856"/>
    <w:rsid w:val="00FA6CA1"/>
    <w:rsid w:val="00FA736F"/>
    <w:rsid w:val="00FA7584"/>
    <w:rsid w:val="00FB12FC"/>
    <w:rsid w:val="00FB5554"/>
    <w:rsid w:val="00FB5B11"/>
    <w:rsid w:val="00FC1E7F"/>
    <w:rsid w:val="00FD14AF"/>
    <w:rsid w:val="00FD1E6E"/>
    <w:rsid w:val="00FD34E4"/>
    <w:rsid w:val="00FD3527"/>
    <w:rsid w:val="00FD7AA9"/>
    <w:rsid w:val="00FD7E7E"/>
    <w:rsid w:val="00FF17C7"/>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APASEPTIMA">
    <w:name w:val="APA SEPTIMA"/>
    <w:basedOn w:val="Normal"/>
    <w:link w:val="APASEPTIMACar"/>
    <w:rsid w:val="00003390"/>
    <w:pPr>
      <w:pBdr>
        <w:top w:val="nil"/>
        <w:left w:val="nil"/>
        <w:bottom w:val="nil"/>
        <w:right w:val="nil"/>
        <w:between w:val="nil"/>
      </w:pBdr>
      <w:spacing w:line="360" w:lineRule="auto"/>
      <w:ind w:firstLine="720"/>
    </w:pPr>
    <w:rPr>
      <w:bCs/>
      <w:sz w:val="20"/>
      <w:szCs w:val="20"/>
      <w:lang w:eastAsia="es-CO"/>
    </w:rPr>
  </w:style>
  <w:style w:type="character" w:customStyle="1" w:styleId="APASEPTIMACar">
    <w:name w:val="APA SEPTIMA Car"/>
    <w:basedOn w:val="Fuentedeprrafopredeter"/>
    <w:link w:val="APASEPTIMA"/>
    <w:rsid w:val="00003390"/>
    <w:rPr>
      <w:bCs/>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38943849">
      <w:bodyDiv w:val="1"/>
      <w:marLeft w:val="0"/>
      <w:marRight w:val="0"/>
      <w:marTop w:val="0"/>
      <w:marBottom w:val="0"/>
      <w:divBdr>
        <w:top w:val="none" w:sz="0" w:space="0" w:color="auto"/>
        <w:left w:val="none" w:sz="0" w:space="0" w:color="auto"/>
        <w:bottom w:val="none" w:sz="0" w:space="0" w:color="auto"/>
        <w:right w:val="none" w:sz="0" w:space="0" w:color="auto"/>
      </w:divBdr>
    </w:div>
    <w:div w:id="951397440">
      <w:bodyDiv w:val="1"/>
      <w:marLeft w:val="0"/>
      <w:marRight w:val="0"/>
      <w:marTop w:val="0"/>
      <w:marBottom w:val="0"/>
      <w:divBdr>
        <w:top w:val="none" w:sz="0" w:space="0" w:color="auto"/>
        <w:left w:val="none" w:sz="0" w:space="0" w:color="auto"/>
        <w:bottom w:val="none" w:sz="0" w:space="0" w:color="auto"/>
        <w:right w:val="none" w:sz="0" w:space="0" w:color="auto"/>
      </w:divBdr>
      <w:divsChild>
        <w:div w:id="771703837">
          <w:marLeft w:val="547"/>
          <w:marRight w:val="0"/>
          <w:marTop w:val="0"/>
          <w:marBottom w:val="0"/>
          <w:divBdr>
            <w:top w:val="none" w:sz="0" w:space="0" w:color="auto"/>
            <w:left w:val="none" w:sz="0" w:space="0" w:color="auto"/>
            <w:bottom w:val="none" w:sz="0" w:space="0" w:color="auto"/>
            <w:right w:val="none" w:sz="0" w:space="0" w:color="auto"/>
          </w:divBdr>
        </w:div>
        <w:div w:id="620692858">
          <w:marLeft w:val="547"/>
          <w:marRight w:val="0"/>
          <w:marTop w:val="0"/>
          <w:marBottom w:val="0"/>
          <w:divBdr>
            <w:top w:val="none" w:sz="0" w:space="0" w:color="auto"/>
            <w:left w:val="none" w:sz="0" w:space="0" w:color="auto"/>
            <w:bottom w:val="none" w:sz="0" w:space="0" w:color="auto"/>
            <w:right w:val="none" w:sz="0" w:space="0" w:color="auto"/>
          </w:divBdr>
        </w:div>
        <w:div w:id="35131228">
          <w:marLeft w:val="547"/>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59333690">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image" Target="media/image1.jpeg"/></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Colors" Target="diagrams/colors1.xml"/><Relationship Id="rId26" Type="http://schemas.openxmlformats.org/officeDocument/2006/relationships/diagramLayout" Target="diagrams/layout3.xml"/><Relationship Id="rId39" Type="http://schemas.openxmlformats.org/officeDocument/2006/relationships/hyperlink" Target="https://www.funcionpublica.gov.co/eva/gestornormativo/norma.php?i=168067" TargetMode="External"/><Relationship Id="rId21" Type="http://schemas.openxmlformats.org/officeDocument/2006/relationships/diagramLayout" Target="diagrams/layout2.xml"/><Relationship Id="rId34" Type="http://schemas.openxmlformats.org/officeDocument/2006/relationships/hyperlink" Target="https://www.funcionpublica.gov.co/eva/gestornormativo/norma.php?i=10579" TargetMode="External"/><Relationship Id="rId42" Type="http://schemas.openxmlformats.org/officeDocument/2006/relationships/hyperlink" Target="https://www.minsalud.gov.co/Normatividad_Nuevo/Resoluci%C3%B3n%200429%20de%202016.pdf" TargetMode="External"/><Relationship Id="rId47" Type="http://schemas.openxmlformats.org/officeDocument/2006/relationships/hyperlink" Target="https://www.un.org/es/global-issues/migration" TargetMode="External"/><Relationship Id="rId50"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diagramLayout" Target="diagrams/layout1.xml"/><Relationship Id="rId29" Type="http://schemas.microsoft.com/office/2007/relationships/diagramDrawing" Target="diagrams/drawing3.xml"/><Relationship Id="rId11" Type="http://schemas.openxmlformats.org/officeDocument/2006/relationships/endnotes" Target="endnotes.xml"/><Relationship Id="rId24" Type="http://schemas.microsoft.com/office/2007/relationships/diagramDrawing" Target="diagrams/drawing2.xml"/><Relationship Id="rId32" Type="http://schemas.openxmlformats.org/officeDocument/2006/relationships/image" Target="media/image4.png"/><Relationship Id="rId37" Type="http://schemas.openxmlformats.org/officeDocument/2006/relationships/hyperlink" Target="https://www.minsalud.gov.co/sites/rid/Lists/BibliotecaDigital/RIDE/DE/DIJ/ley-1616-del-21-de-enero-2013.pdf" TargetMode="External"/><Relationship Id="rId40" Type="http://schemas.openxmlformats.org/officeDocument/2006/relationships/hyperlink" Target="https://www.funcionpublica.gov.co/eva/gestornormativo/norma.php?i=260636" TargetMode="External"/><Relationship Id="rId45" Type="http://schemas.openxmlformats.org/officeDocument/2006/relationships/hyperlink" Target="https://www.minsalud.gov.co/sites/rid/Lists/BibliotecaDigital/RIDE/DE/DIJ/resolucion-0401-de-2025.pdf" TargetMode="External"/><Relationship Id="rId53" Type="http://schemas.microsoft.com/office/2011/relationships/people" Target="people.xml"/><Relationship Id="rId5" Type="http://schemas.openxmlformats.org/officeDocument/2006/relationships/customXml" Target="../customXml/item5.xml"/><Relationship Id="rId10" Type="http://schemas.openxmlformats.org/officeDocument/2006/relationships/footnotes" Target="footnotes.xml"/><Relationship Id="rId19" Type="http://schemas.microsoft.com/office/2007/relationships/diagramDrawing" Target="diagrams/drawing1.xml"/><Relationship Id="rId31" Type="http://schemas.openxmlformats.org/officeDocument/2006/relationships/image" Target="media/image3.png"/><Relationship Id="rId44" Type="http://schemas.openxmlformats.org/officeDocument/2006/relationships/hyperlink" Target="https://www.minsalud.gov.co/sites/rid/Lists/BibliotecaDigital/RIDE/DE/DIJ/decreto-0729-25-junio-2025.pdf"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QuickStyle" Target="diagrams/quickStyle2.xml"/><Relationship Id="rId27" Type="http://schemas.openxmlformats.org/officeDocument/2006/relationships/diagramQuickStyle" Target="diagrams/quickStyle3.xml"/><Relationship Id="rId30" Type="http://schemas.openxmlformats.org/officeDocument/2006/relationships/image" Target="media/image2.png"/><Relationship Id="rId35" Type="http://schemas.openxmlformats.org/officeDocument/2006/relationships/hyperlink" Target="https://www.funcionpublica.gov.co/eva/gestornormativo/norma.php?i=22106" TargetMode="External"/><Relationship Id="rId43" Type="http://schemas.openxmlformats.org/officeDocument/2006/relationships/hyperlink" Target="https://www.minsalud.gov.co/sites/rid/Lists/BibliotecaDigital/RIDE/DE/DIJ/resolucion-4886-de-2018.pdf" TargetMode="External"/><Relationship Id="rId48" Type="http://schemas.openxmlformats.org/officeDocument/2006/relationships/hyperlink" Target="https://publications.iom.int/system/files/pdf/iml-34-glossary-es.pdf" TargetMode="External"/><Relationship Id="rId8" Type="http://schemas.openxmlformats.org/officeDocument/2006/relationships/settings" Target="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diagramQuickStyle" Target="diagrams/quickStyle1.xml"/><Relationship Id="rId25" Type="http://schemas.openxmlformats.org/officeDocument/2006/relationships/diagramData" Target="diagrams/data3.xml"/><Relationship Id="rId33" Type="http://schemas.openxmlformats.org/officeDocument/2006/relationships/hyperlink" Target="https://www.youtube.com/watch?v=5PjId_gO7zM" TargetMode="External"/><Relationship Id="rId38" Type="http://schemas.openxmlformats.org/officeDocument/2006/relationships/hyperlink" Target="https://www.funcionpublica.gov.co/eva/gestornormativo/norma.php?i=60733" TargetMode="External"/><Relationship Id="rId46" Type="http://schemas.openxmlformats.org/officeDocument/2006/relationships/hyperlink" Target="https://www.un.org/es/about-us/universal-declaration-of-human-rights" TargetMode="External"/><Relationship Id="rId20" Type="http://schemas.openxmlformats.org/officeDocument/2006/relationships/diagramData" Target="diagrams/data2.xml"/><Relationship Id="rId41" Type="http://schemas.openxmlformats.org/officeDocument/2006/relationships/hyperlink" Target="https://colaboracion.dnp.gov.co/CDT/Conpes/Econ%C3%B3micos/4100.pdf"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diagramColors" Target="diagrams/colors3.xml"/><Relationship Id="rId36" Type="http://schemas.openxmlformats.org/officeDocument/2006/relationships/hyperlink" Target="https://www.funcionpublica.gov.co/eva/gestornormativo/norma.php?i=48662" TargetMode="External"/><Relationship Id="rId49" Type="http://schemas.openxmlformats.org/officeDocument/2006/relationships/hyperlink" Target="https://www.funcionpublica.gov.co/eva/gestornormativo/norma.php?i=15960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2#1">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1">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B22EA7D-3C19-4A6F-90F6-A3BA3B41BCF5}" type="doc">
      <dgm:prSet loTypeId="urn:microsoft.com/office/officeart/2005/8/layout/orgChart1" loCatId="hierarchy" qsTypeId="urn:microsoft.com/office/officeart/2005/8/quickstyle/simple1#1" qsCatId="simple" csTypeId="urn:microsoft.com/office/officeart/2005/8/colors/colorful2#1" csCatId="colorful" phldr="1"/>
      <dgm:spPr/>
      <dgm:t>
        <a:bodyPr/>
        <a:lstStyle/>
        <a:p>
          <a:endParaRPr lang="es-CO"/>
        </a:p>
      </dgm:t>
    </dgm:pt>
    <dgm:pt modelId="{66C14A84-3ECC-465B-8530-EBFD8F918DA9}">
      <dgm:prSet phldrT="[Texto]" custT="1"/>
      <dgm:spPr/>
      <dgm:t>
        <a:bodyPr/>
        <a:lstStyle/>
        <a:p>
          <a:pPr algn="ctr"/>
          <a:r>
            <a:rPr lang="es-CO" sz="1000" b="1">
              <a:latin typeface="Arial" panose="020B0604020202020204" pitchFamily="34" charset="0"/>
              <a:cs typeface="Arial" panose="020B0604020202020204" pitchFamily="34" charset="0"/>
            </a:rPr>
            <a:t>Estrategia Integral de Acompañamiento Psicosocial</a:t>
          </a:r>
        </a:p>
      </dgm:t>
    </dgm:pt>
    <dgm:pt modelId="{AF56E2EE-F02F-4833-A48A-C63E30BAE4C1}" type="parTrans" cxnId="{8CF097D2-9F9C-4578-AEB3-C7C2BA61E6CB}">
      <dgm:prSet/>
      <dgm:spPr/>
      <dgm:t>
        <a:bodyPr/>
        <a:lstStyle/>
        <a:p>
          <a:pPr algn="ctr"/>
          <a:endParaRPr lang="es-CO" sz="1000">
            <a:latin typeface="Arial" panose="020B0604020202020204" pitchFamily="34" charset="0"/>
            <a:cs typeface="Arial" panose="020B0604020202020204" pitchFamily="34" charset="0"/>
          </a:endParaRPr>
        </a:p>
      </dgm:t>
    </dgm:pt>
    <dgm:pt modelId="{712A38EC-C3D1-434B-A4DD-E371790F7C53}" type="sibTrans" cxnId="{8CF097D2-9F9C-4578-AEB3-C7C2BA61E6CB}">
      <dgm:prSet/>
      <dgm:spPr/>
      <dgm:t>
        <a:bodyPr/>
        <a:lstStyle/>
        <a:p>
          <a:pPr algn="ctr"/>
          <a:endParaRPr lang="es-CO" sz="1000">
            <a:latin typeface="Arial" panose="020B0604020202020204" pitchFamily="34" charset="0"/>
            <a:cs typeface="Arial" panose="020B0604020202020204" pitchFamily="34" charset="0"/>
          </a:endParaRPr>
        </a:p>
      </dgm:t>
    </dgm:pt>
    <dgm:pt modelId="{E2F6CDBE-E42A-4C3D-8B96-FADFA5A1A99C}" type="asst">
      <dgm:prSet phldrT="[Texto]" custT="1"/>
      <dgm:spPr/>
      <dgm:t>
        <a:bodyPr/>
        <a:lstStyle/>
        <a:p>
          <a:pPr algn="ctr"/>
          <a:r>
            <a:rPr lang="es-CO" sz="1000" b="1">
              <a:latin typeface="Arial" panose="020B0604020202020204" pitchFamily="34" charset="0"/>
              <a:cs typeface="Arial" panose="020B0604020202020204" pitchFamily="34" charset="0"/>
            </a:rPr>
            <a:t>Fundamentos conceptuales</a:t>
          </a:r>
        </a:p>
      </dgm:t>
    </dgm:pt>
    <dgm:pt modelId="{6FB9454F-8ABF-41C4-A3E8-E3FC18487A26}" type="parTrans" cxnId="{F3A57697-04BB-4620-B187-74BB8022B43C}">
      <dgm:prSet/>
      <dgm:spPr/>
      <dgm:t>
        <a:bodyPr/>
        <a:lstStyle/>
        <a:p>
          <a:pPr algn="ctr"/>
          <a:endParaRPr lang="es-CO" sz="1000">
            <a:latin typeface="Arial" panose="020B0604020202020204" pitchFamily="34" charset="0"/>
            <a:cs typeface="Arial" panose="020B0604020202020204" pitchFamily="34" charset="0"/>
          </a:endParaRPr>
        </a:p>
      </dgm:t>
    </dgm:pt>
    <dgm:pt modelId="{0A6FCF19-8248-4513-842D-02F06C48896C}" type="sibTrans" cxnId="{F3A57697-04BB-4620-B187-74BB8022B43C}">
      <dgm:prSet/>
      <dgm:spPr/>
      <dgm:t>
        <a:bodyPr/>
        <a:lstStyle/>
        <a:p>
          <a:pPr algn="ctr"/>
          <a:endParaRPr lang="es-CO" sz="1000">
            <a:latin typeface="Arial" panose="020B0604020202020204" pitchFamily="34" charset="0"/>
            <a:cs typeface="Arial" panose="020B0604020202020204" pitchFamily="34" charset="0"/>
          </a:endParaRPr>
        </a:p>
      </dgm:t>
    </dgm:pt>
    <dgm:pt modelId="{532083ED-65BA-4D71-BAB7-EF93B328C524}">
      <dgm:prSet phldrT="[Texto]" custT="1"/>
      <dgm:spPr/>
      <dgm:t>
        <a:bodyPr/>
        <a:lstStyle/>
        <a:p>
          <a:pPr algn="ctr"/>
          <a:r>
            <a:rPr lang="es-CO" sz="1000" b="1">
              <a:latin typeface="Arial" panose="020B0604020202020204" pitchFamily="34" charset="0"/>
              <a:cs typeface="Arial" panose="020B0604020202020204" pitchFamily="34" charset="0"/>
            </a:rPr>
            <a:t>Coperación internacional</a:t>
          </a:r>
        </a:p>
      </dgm:t>
    </dgm:pt>
    <dgm:pt modelId="{BD896311-D8EF-491B-B56A-6ACC026A55E3}" type="parTrans" cxnId="{44EA7DEA-255D-437D-8E51-E0822D082457}">
      <dgm:prSet/>
      <dgm:spPr/>
      <dgm:t>
        <a:bodyPr/>
        <a:lstStyle/>
        <a:p>
          <a:pPr algn="ctr"/>
          <a:endParaRPr lang="es-CO" sz="1000">
            <a:latin typeface="Arial" panose="020B0604020202020204" pitchFamily="34" charset="0"/>
            <a:cs typeface="Arial" panose="020B0604020202020204" pitchFamily="34" charset="0"/>
          </a:endParaRPr>
        </a:p>
      </dgm:t>
    </dgm:pt>
    <dgm:pt modelId="{42CD3E68-8E5A-4698-9883-BA6CFAC508A9}" type="sibTrans" cxnId="{44EA7DEA-255D-437D-8E51-E0822D082457}">
      <dgm:prSet/>
      <dgm:spPr/>
      <dgm:t>
        <a:bodyPr/>
        <a:lstStyle/>
        <a:p>
          <a:pPr algn="ctr"/>
          <a:endParaRPr lang="es-CO" sz="1000">
            <a:latin typeface="Arial" panose="020B0604020202020204" pitchFamily="34" charset="0"/>
            <a:cs typeface="Arial" panose="020B0604020202020204" pitchFamily="34" charset="0"/>
          </a:endParaRPr>
        </a:p>
      </dgm:t>
    </dgm:pt>
    <dgm:pt modelId="{0C4644C9-94FD-43A2-B179-373876A0007D}">
      <dgm:prSet phldrT="[Texto]" custT="1"/>
      <dgm:spPr/>
      <dgm:t>
        <a:bodyPr/>
        <a:lstStyle/>
        <a:p>
          <a:pPr algn="ctr"/>
          <a:r>
            <a:rPr lang="es-CO" sz="1000" b="1">
              <a:latin typeface="Arial" panose="020B0604020202020204" pitchFamily="34" charset="0"/>
              <a:cs typeface="Arial" panose="020B0604020202020204" pitchFamily="34" charset="0"/>
            </a:rPr>
            <a:t>Comunidad</a:t>
          </a:r>
        </a:p>
      </dgm:t>
    </dgm:pt>
    <dgm:pt modelId="{F2DFD52F-E0F1-4902-91EC-06839A7CDF2C}" type="parTrans" cxnId="{23698932-2FB1-45E7-A24D-AD9314C1C93A}">
      <dgm:prSet/>
      <dgm:spPr/>
      <dgm:t>
        <a:bodyPr/>
        <a:lstStyle/>
        <a:p>
          <a:pPr algn="ctr"/>
          <a:endParaRPr lang="es-CO" sz="1000">
            <a:latin typeface="Arial" panose="020B0604020202020204" pitchFamily="34" charset="0"/>
            <a:cs typeface="Arial" panose="020B0604020202020204" pitchFamily="34" charset="0"/>
          </a:endParaRPr>
        </a:p>
      </dgm:t>
    </dgm:pt>
    <dgm:pt modelId="{BF2C4A6B-7BFF-46B5-8FC3-1A6BDC126869}" type="sibTrans" cxnId="{23698932-2FB1-45E7-A24D-AD9314C1C93A}">
      <dgm:prSet/>
      <dgm:spPr/>
      <dgm:t>
        <a:bodyPr/>
        <a:lstStyle/>
        <a:p>
          <a:pPr algn="ctr"/>
          <a:endParaRPr lang="es-CO" sz="1000">
            <a:latin typeface="Arial" panose="020B0604020202020204" pitchFamily="34" charset="0"/>
            <a:cs typeface="Arial" panose="020B0604020202020204" pitchFamily="34" charset="0"/>
          </a:endParaRPr>
        </a:p>
      </dgm:t>
    </dgm:pt>
    <dgm:pt modelId="{2F5DC4CB-734C-4880-ADDC-5F9661F24428}">
      <dgm:prSet phldrT="[Texto]" custT="1"/>
      <dgm:spPr/>
      <dgm:t>
        <a:bodyPr/>
        <a:lstStyle/>
        <a:p>
          <a:pPr algn="ctr"/>
          <a:r>
            <a:rPr lang="es-CO" sz="1000" b="1">
              <a:latin typeface="Arial" panose="020B0604020202020204" pitchFamily="34" charset="0"/>
              <a:cs typeface="Arial" panose="020B0604020202020204" pitchFamily="34" charset="0"/>
            </a:rPr>
            <a:t>Sociedad civil</a:t>
          </a:r>
        </a:p>
      </dgm:t>
    </dgm:pt>
    <dgm:pt modelId="{360FE588-B7E3-452A-BEE6-3412DCE89C98}" type="parTrans" cxnId="{E01B190D-4B4E-4938-B004-1FEFA2F22D94}">
      <dgm:prSet/>
      <dgm:spPr/>
      <dgm:t>
        <a:bodyPr/>
        <a:lstStyle/>
        <a:p>
          <a:pPr algn="ctr"/>
          <a:endParaRPr lang="es-CO" sz="1000">
            <a:latin typeface="Arial" panose="020B0604020202020204" pitchFamily="34" charset="0"/>
            <a:cs typeface="Arial" panose="020B0604020202020204" pitchFamily="34" charset="0"/>
          </a:endParaRPr>
        </a:p>
      </dgm:t>
    </dgm:pt>
    <dgm:pt modelId="{22B75EB9-A4BF-46ED-B6CC-081B6C14E972}" type="sibTrans" cxnId="{E01B190D-4B4E-4938-B004-1FEFA2F22D94}">
      <dgm:prSet/>
      <dgm:spPr/>
      <dgm:t>
        <a:bodyPr/>
        <a:lstStyle/>
        <a:p>
          <a:pPr algn="ctr"/>
          <a:endParaRPr lang="es-CO" sz="1000">
            <a:latin typeface="Arial" panose="020B0604020202020204" pitchFamily="34" charset="0"/>
            <a:cs typeface="Arial" panose="020B0604020202020204" pitchFamily="34" charset="0"/>
          </a:endParaRPr>
        </a:p>
      </dgm:t>
    </dgm:pt>
    <dgm:pt modelId="{96757189-20A5-4E5B-B202-66E11EB59EC9}" type="asst">
      <dgm:prSet custT="1"/>
      <dgm:spPr/>
      <dgm:t>
        <a:bodyPr/>
        <a:lstStyle/>
        <a:p>
          <a:pPr algn="ctr"/>
          <a:r>
            <a:rPr lang="es-CO" sz="1000" b="1">
              <a:latin typeface="Arial" panose="020B0604020202020204" pitchFamily="34" charset="0"/>
              <a:cs typeface="Arial" panose="020B0604020202020204" pitchFamily="34" charset="0"/>
            </a:rPr>
            <a:t>1. Enfoque diferencial</a:t>
          </a:r>
          <a:br>
            <a:rPr lang="es-CO" sz="1000" b="1">
              <a:latin typeface="Arial" panose="020B0604020202020204" pitchFamily="34" charset="0"/>
              <a:cs typeface="Arial" panose="020B0604020202020204" pitchFamily="34" charset="0"/>
            </a:rPr>
          </a:br>
          <a:r>
            <a:rPr lang="es-CO" sz="1000" b="1">
              <a:latin typeface="Arial" panose="020B0604020202020204" pitchFamily="34" charset="0"/>
              <a:cs typeface="Arial" panose="020B0604020202020204" pitchFamily="34" charset="0"/>
            </a:rPr>
            <a:t>2. Interculturacional</a:t>
          </a:r>
          <a:br>
            <a:rPr lang="es-CO" sz="1000" b="1">
              <a:latin typeface="Arial" panose="020B0604020202020204" pitchFamily="34" charset="0"/>
              <a:cs typeface="Arial" panose="020B0604020202020204" pitchFamily="34" charset="0"/>
            </a:rPr>
          </a:br>
          <a:r>
            <a:rPr lang="es-CO" sz="1000" b="1">
              <a:latin typeface="Arial" panose="020B0604020202020204" pitchFamily="34" charset="0"/>
              <a:cs typeface="Arial" panose="020B0604020202020204" pitchFamily="34" charset="0"/>
            </a:rPr>
            <a:t>3. Integralidad</a:t>
          </a:r>
        </a:p>
      </dgm:t>
    </dgm:pt>
    <dgm:pt modelId="{44FFB4A8-4868-456C-B802-97D2BA75B053}" type="parTrans" cxnId="{684C385E-EB5C-4B37-B906-C5237AC9718E}">
      <dgm:prSet/>
      <dgm:spPr/>
      <dgm:t>
        <a:bodyPr/>
        <a:lstStyle/>
        <a:p>
          <a:pPr algn="ctr"/>
          <a:endParaRPr lang="es-CO" sz="1000">
            <a:latin typeface="Arial" panose="020B0604020202020204" pitchFamily="34" charset="0"/>
            <a:cs typeface="Arial" panose="020B0604020202020204" pitchFamily="34" charset="0"/>
          </a:endParaRPr>
        </a:p>
      </dgm:t>
    </dgm:pt>
    <dgm:pt modelId="{B6023A97-1973-4217-A67F-6822AF99C0B3}" type="sibTrans" cxnId="{684C385E-EB5C-4B37-B906-C5237AC9718E}">
      <dgm:prSet/>
      <dgm:spPr/>
      <dgm:t>
        <a:bodyPr/>
        <a:lstStyle/>
        <a:p>
          <a:pPr algn="ctr"/>
          <a:endParaRPr lang="es-CO" sz="1000">
            <a:latin typeface="Arial" panose="020B0604020202020204" pitchFamily="34" charset="0"/>
            <a:cs typeface="Arial" panose="020B0604020202020204" pitchFamily="34" charset="0"/>
          </a:endParaRPr>
        </a:p>
      </dgm:t>
    </dgm:pt>
    <dgm:pt modelId="{9A20CAAE-D5C4-47B9-8F53-07F4FEA5E7E0}" type="asst">
      <dgm:prSet custT="1"/>
      <dgm:spPr/>
      <dgm:t>
        <a:bodyPr/>
        <a:lstStyle/>
        <a:p>
          <a:pPr algn="ctr"/>
          <a:r>
            <a:rPr lang="es-CO" sz="1000" b="1">
              <a:latin typeface="Arial" panose="020B0604020202020204" pitchFamily="34" charset="0"/>
              <a:cs typeface="Arial" panose="020B0604020202020204" pitchFamily="34" charset="0"/>
            </a:rPr>
            <a:t>1. Bienestar</a:t>
          </a:r>
          <a:br>
            <a:rPr lang="es-CO" sz="1000" b="1">
              <a:latin typeface="Arial" panose="020B0604020202020204" pitchFamily="34" charset="0"/>
              <a:cs typeface="Arial" panose="020B0604020202020204" pitchFamily="34" charset="0"/>
            </a:rPr>
          </a:br>
          <a:r>
            <a:rPr lang="es-CO" sz="1000" b="1">
              <a:latin typeface="Arial" panose="020B0604020202020204" pitchFamily="34" charset="0"/>
              <a:cs typeface="Arial" panose="020B0604020202020204" pitchFamily="34" charset="0"/>
            </a:rPr>
            <a:t>2. Inclusion</a:t>
          </a:r>
          <a:br>
            <a:rPr lang="es-CO" sz="1000" b="1">
              <a:latin typeface="Arial" panose="020B0604020202020204" pitchFamily="34" charset="0"/>
              <a:cs typeface="Arial" panose="020B0604020202020204" pitchFamily="34" charset="0"/>
            </a:rPr>
          </a:br>
          <a:r>
            <a:rPr lang="es-CO" sz="1000" b="1">
              <a:latin typeface="Arial" panose="020B0604020202020204" pitchFamily="34" charset="0"/>
              <a:cs typeface="Arial" panose="020B0604020202020204" pitchFamily="34" charset="0"/>
            </a:rPr>
            <a:t>3. Derechos humanos</a:t>
          </a:r>
        </a:p>
      </dgm:t>
    </dgm:pt>
    <dgm:pt modelId="{E7430B9C-B1C2-4395-BD4D-78D8DD0958ED}" type="parTrans" cxnId="{07B41B11-08BC-4C3C-8354-B8FDA7F8ADFB}">
      <dgm:prSet/>
      <dgm:spPr/>
      <dgm:t>
        <a:bodyPr/>
        <a:lstStyle/>
        <a:p>
          <a:pPr algn="ctr"/>
          <a:endParaRPr lang="es-CO" sz="1000">
            <a:latin typeface="Arial" panose="020B0604020202020204" pitchFamily="34" charset="0"/>
            <a:cs typeface="Arial" panose="020B0604020202020204" pitchFamily="34" charset="0"/>
          </a:endParaRPr>
        </a:p>
      </dgm:t>
    </dgm:pt>
    <dgm:pt modelId="{94228502-5A7A-40B7-B7F2-F50BF37B40FF}" type="sibTrans" cxnId="{07B41B11-08BC-4C3C-8354-B8FDA7F8ADFB}">
      <dgm:prSet/>
      <dgm:spPr/>
      <dgm:t>
        <a:bodyPr/>
        <a:lstStyle/>
        <a:p>
          <a:pPr algn="ctr"/>
          <a:endParaRPr lang="es-CO" sz="1000">
            <a:latin typeface="Arial" panose="020B0604020202020204" pitchFamily="34" charset="0"/>
            <a:cs typeface="Arial" panose="020B0604020202020204" pitchFamily="34" charset="0"/>
          </a:endParaRPr>
        </a:p>
      </dgm:t>
    </dgm:pt>
    <dgm:pt modelId="{1E88A075-0AB9-401B-9860-1242D5740484}" type="asst">
      <dgm:prSet custT="1"/>
      <dgm:spPr/>
      <dgm:t>
        <a:bodyPr/>
        <a:lstStyle/>
        <a:p>
          <a:pPr algn="ctr"/>
          <a:r>
            <a:rPr lang="es-CO" sz="1000" b="1">
              <a:latin typeface="Arial" panose="020B0604020202020204" pitchFamily="34" charset="0"/>
              <a:cs typeface="Arial" panose="020B0604020202020204" pitchFamily="34" charset="0"/>
            </a:rPr>
            <a:t>Principios orientadores</a:t>
          </a:r>
        </a:p>
      </dgm:t>
    </dgm:pt>
    <dgm:pt modelId="{AB886B04-75A3-49AB-A52F-B19C99BE3C82}" type="parTrans" cxnId="{B987ABE0-ACCB-4C95-8386-4DA70052C493}">
      <dgm:prSet/>
      <dgm:spPr/>
      <dgm:t>
        <a:bodyPr/>
        <a:lstStyle/>
        <a:p>
          <a:pPr algn="ctr"/>
          <a:endParaRPr lang="es-CO" sz="1000">
            <a:latin typeface="Arial" panose="020B0604020202020204" pitchFamily="34" charset="0"/>
            <a:cs typeface="Arial" panose="020B0604020202020204" pitchFamily="34" charset="0"/>
          </a:endParaRPr>
        </a:p>
      </dgm:t>
    </dgm:pt>
    <dgm:pt modelId="{29352DE2-9B18-47CF-83B2-58BD22C028B4}" type="sibTrans" cxnId="{B987ABE0-ACCB-4C95-8386-4DA70052C493}">
      <dgm:prSet/>
      <dgm:spPr/>
      <dgm:t>
        <a:bodyPr/>
        <a:lstStyle/>
        <a:p>
          <a:pPr algn="ctr"/>
          <a:endParaRPr lang="es-CO" sz="1000">
            <a:latin typeface="Arial" panose="020B0604020202020204" pitchFamily="34" charset="0"/>
            <a:cs typeface="Arial" panose="020B0604020202020204" pitchFamily="34" charset="0"/>
          </a:endParaRPr>
        </a:p>
      </dgm:t>
    </dgm:pt>
    <dgm:pt modelId="{0B7D168F-FBB8-4001-AD4E-44A797371F9E}" type="pres">
      <dgm:prSet presAssocID="{8B22EA7D-3C19-4A6F-90F6-A3BA3B41BCF5}" presName="hierChild1" presStyleCnt="0">
        <dgm:presLayoutVars>
          <dgm:orgChart val="1"/>
          <dgm:chPref val="1"/>
          <dgm:dir/>
          <dgm:animOne val="branch"/>
          <dgm:animLvl val="lvl"/>
          <dgm:resizeHandles/>
        </dgm:presLayoutVars>
      </dgm:prSet>
      <dgm:spPr/>
    </dgm:pt>
    <dgm:pt modelId="{981E742E-3BD0-48FE-99CE-CE9D679A3560}" type="pres">
      <dgm:prSet presAssocID="{66C14A84-3ECC-465B-8530-EBFD8F918DA9}" presName="hierRoot1" presStyleCnt="0">
        <dgm:presLayoutVars>
          <dgm:hierBranch val="init"/>
        </dgm:presLayoutVars>
      </dgm:prSet>
      <dgm:spPr/>
    </dgm:pt>
    <dgm:pt modelId="{89F0F6DA-C539-40FF-AEB7-9EDA5D6A0672}" type="pres">
      <dgm:prSet presAssocID="{66C14A84-3ECC-465B-8530-EBFD8F918DA9}" presName="rootComposite1" presStyleCnt="0"/>
      <dgm:spPr/>
    </dgm:pt>
    <dgm:pt modelId="{20177C77-7CC4-4E28-A9BE-53A286AF04F4}" type="pres">
      <dgm:prSet presAssocID="{66C14A84-3ECC-465B-8530-EBFD8F918DA9}" presName="rootText1" presStyleLbl="node0" presStyleIdx="0" presStyleCnt="1" custScaleX="204921">
        <dgm:presLayoutVars>
          <dgm:chPref val="3"/>
        </dgm:presLayoutVars>
      </dgm:prSet>
      <dgm:spPr/>
    </dgm:pt>
    <dgm:pt modelId="{098AA232-33E3-45E2-8D44-BF31FF31CCC0}" type="pres">
      <dgm:prSet presAssocID="{66C14A84-3ECC-465B-8530-EBFD8F918DA9}" presName="rootConnector1" presStyleLbl="node1" presStyleIdx="0" presStyleCnt="0"/>
      <dgm:spPr/>
    </dgm:pt>
    <dgm:pt modelId="{BCF52829-5D28-45F9-B932-0AC7D1270B24}" type="pres">
      <dgm:prSet presAssocID="{66C14A84-3ECC-465B-8530-EBFD8F918DA9}" presName="hierChild2" presStyleCnt="0"/>
      <dgm:spPr/>
    </dgm:pt>
    <dgm:pt modelId="{C18FE439-E34E-49F3-89AD-9D73D4A2A055}" type="pres">
      <dgm:prSet presAssocID="{BD896311-D8EF-491B-B56A-6ACC026A55E3}" presName="Name37" presStyleLbl="parChTrans1D2" presStyleIdx="0" presStyleCnt="7"/>
      <dgm:spPr/>
    </dgm:pt>
    <dgm:pt modelId="{656839F0-236C-448E-983A-A5FFE8B48002}" type="pres">
      <dgm:prSet presAssocID="{532083ED-65BA-4D71-BAB7-EF93B328C524}" presName="hierRoot2" presStyleCnt="0">
        <dgm:presLayoutVars>
          <dgm:hierBranch val="init"/>
        </dgm:presLayoutVars>
      </dgm:prSet>
      <dgm:spPr/>
    </dgm:pt>
    <dgm:pt modelId="{36CD21A5-942E-43F1-B187-F315E767625C}" type="pres">
      <dgm:prSet presAssocID="{532083ED-65BA-4D71-BAB7-EF93B328C524}" presName="rootComposite" presStyleCnt="0"/>
      <dgm:spPr/>
    </dgm:pt>
    <dgm:pt modelId="{9473850A-BFF0-4034-852B-962EF3D7CF4F}" type="pres">
      <dgm:prSet presAssocID="{532083ED-65BA-4D71-BAB7-EF93B328C524}" presName="rootText" presStyleLbl="node2" presStyleIdx="0" presStyleCnt="3">
        <dgm:presLayoutVars>
          <dgm:chPref val="3"/>
        </dgm:presLayoutVars>
      </dgm:prSet>
      <dgm:spPr/>
    </dgm:pt>
    <dgm:pt modelId="{594A9E8C-914A-4DD5-984D-64CDDFBD6528}" type="pres">
      <dgm:prSet presAssocID="{532083ED-65BA-4D71-BAB7-EF93B328C524}" presName="rootConnector" presStyleLbl="node2" presStyleIdx="0" presStyleCnt="3"/>
      <dgm:spPr/>
    </dgm:pt>
    <dgm:pt modelId="{DE31423F-3AA2-44F5-BABB-CEE08EAD5F48}" type="pres">
      <dgm:prSet presAssocID="{532083ED-65BA-4D71-BAB7-EF93B328C524}" presName="hierChild4" presStyleCnt="0"/>
      <dgm:spPr/>
    </dgm:pt>
    <dgm:pt modelId="{7A211BF9-CA0D-4465-A7B8-5C5FECB67EEF}" type="pres">
      <dgm:prSet presAssocID="{532083ED-65BA-4D71-BAB7-EF93B328C524}" presName="hierChild5" presStyleCnt="0"/>
      <dgm:spPr/>
    </dgm:pt>
    <dgm:pt modelId="{DF20498D-F2CB-40E0-86BD-F03AE0869F43}" type="pres">
      <dgm:prSet presAssocID="{F2DFD52F-E0F1-4902-91EC-06839A7CDF2C}" presName="Name37" presStyleLbl="parChTrans1D2" presStyleIdx="1" presStyleCnt="7"/>
      <dgm:spPr/>
    </dgm:pt>
    <dgm:pt modelId="{25FCE6ED-EB8E-410C-B81D-90187E328D9B}" type="pres">
      <dgm:prSet presAssocID="{0C4644C9-94FD-43A2-B179-373876A0007D}" presName="hierRoot2" presStyleCnt="0">
        <dgm:presLayoutVars>
          <dgm:hierBranch val="init"/>
        </dgm:presLayoutVars>
      </dgm:prSet>
      <dgm:spPr/>
    </dgm:pt>
    <dgm:pt modelId="{FE55C3D3-33BA-4D34-B2A1-F5255F7F144C}" type="pres">
      <dgm:prSet presAssocID="{0C4644C9-94FD-43A2-B179-373876A0007D}" presName="rootComposite" presStyleCnt="0"/>
      <dgm:spPr/>
    </dgm:pt>
    <dgm:pt modelId="{CE3944F1-4EC4-4C51-A48C-2DA8B2F80D88}" type="pres">
      <dgm:prSet presAssocID="{0C4644C9-94FD-43A2-B179-373876A0007D}" presName="rootText" presStyleLbl="node2" presStyleIdx="1" presStyleCnt="3">
        <dgm:presLayoutVars>
          <dgm:chPref val="3"/>
        </dgm:presLayoutVars>
      </dgm:prSet>
      <dgm:spPr/>
    </dgm:pt>
    <dgm:pt modelId="{6F89FAEE-713F-4663-84EB-823D1A56E11A}" type="pres">
      <dgm:prSet presAssocID="{0C4644C9-94FD-43A2-B179-373876A0007D}" presName="rootConnector" presStyleLbl="node2" presStyleIdx="1" presStyleCnt="3"/>
      <dgm:spPr/>
    </dgm:pt>
    <dgm:pt modelId="{B8FD31BA-F6D0-4318-AE56-14E10C7E6007}" type="pres">
      <dgm:prSet presAssocID="{0C4644C9-94FD-43A2-B179-373876A0007D}" presName="hierChild4" presStyleCnt="0"/>
      <dgm:spPr/>
    </dgm:pt>
    <dgm:pt modelId="{58033A53-C70A-4705-B23E-15ECBB913217}" type="pres">
      <dgm:prSet presAssocID="{0C4644C9-94FD-43A2-B179-373876A0007D}" presName="hierChild5" presStyleCnt="0"/>
      <dgm:spPr/>
    </dgm:pt>
    <dgm:pt modelId="{253D5927-5745-4174-9278-0E2A18797643}" type="pres">
      <dgm:prSet presAssocID="{360FE588-B7E3-452A-BEE6-3412DCE89C98}" presName="Name37" presStyleLbl="parChTrans1D2" presStyleIdx="2" presStyleCnt="7"/>
      <dgm:spPr/>
    </dgm:pt>
    <dgm:pt modelId="{531F1E77-374B-4FE8-AEDA-21ADC5F312FC}" type="pres">
      <dgm:prSet presAssocID="{2F5DC4CB-734C-4880-ADDC-5F9661F24428}" presName="hierRoot2" presStyleCnt="0">
        <dgm:presLayoutVars>
          <dgm:hierBranch val="init"/>
        </dgm:presLayoutVars>
      </dgm:prSet>
      <dgm:spPr/>
    </dgm:pt>
    <dgm:pt modelId="{E58D19D3-CA4C-4AD3-B9F5-F2A5F58290E8}" type="pres">
      <dgm:prSet presAssocID="{2F5DC4CB-734C-4880-ADDC-5F9661F24428}" presName="rootComposite" presStyleCnt="0"/>
      <dgm:spPr/>
    </dgm:pt>
    <dgm:pt modelId="{EAC4ECF7-E034-4812-B920-062BB99B9D00}" type="pres">
      <dgm:prSet presAssocID="{2F5DC4CB-734C-4880-ADDC-5F9661F24428}" presName="rootText" presStyleLbl="node2" presStyleIdx="2" presStyleCnt="3">
        <dgm:presLayoutVars>
          <dgm:chPref val="3"/>
        </dgm:presLayoutVars>
      </dgm:prSet>
      <dgm:spPr/>
    </dgm:pt>
    <dgm:pt modelId="{323F2842-9EC0-41D6-A595-E09D0FF6AF7D}" type="pres">
      <dgm:prSet presAssocID="{2F5DC4CB-734C-4880-ADDC-5F9661F24428}" presName="rootConnector" presStyleLbl="node2" presStyleIdx="2" presStyleCnt="3"/>
      <dgm:spPr/>
    </dgm:pt>
    <dgm:pt modelId="{9A2ABE18-8C40-468C-9A74-C9255FF639DE}" type="pres">
      <dgm:prSet presAssocID="{2F5DC4CB-734C-4880-ADDC-5F9661F24428}" presName="hierChild4" presStyleCnt="0"/>
      <dgm:spPr/>
    </dgm:pt>
    <dgm:pt modelId="{DE24A5C0-8A06-4A14-B270-96673149CB04}" type="pres">
      <dgm:prSet presAssocID="{2F5DC4CB-734C-4880-ADDC-5F9661F24428}" presName="hierChild5" presStyleCnt="0"/>
      <dgm:spPr/>
    </dgm:pt>
    <dgm:pt modelId="{21452111-F8E9-4807-972D-308B2BF1FBA7}" type="pres">
      <dgm:prSet presAssocID="{66C14A84-3ECC-465B-8530-EBFD8F918DA9}" presName="hierChild3" presStyleCnt="0"/>
      <dgm:spPr/>
    </dgm:pt>
    <dgm:pt modelId="{C14FB053-1435-4AB8-973E-6D16486386C9}" type="pres">
      <dgm:prSet presAssocID="{6FB9454F-8ABF-41C4-A3E8-E3FC18487A26}" presName="Name111" presStyleLbl="parChTrans1D2" presStyleIdx="3" presStyleCnt="7"/>
      <dgm:spPr/>
    </dgm:pt>
    <dgm:pt modelId="{DACC9884-F8EB-4A1F-B56E-90505C68FD03}" type="pres">
      <dgm:prSet presAssocID="{E2F6CDBE-E42A-4C3D-8B96-FADFA5A1A99C}" presName="hierRoot3" presStyleCnt="0">
        <dgm:presLayoutVars>
          <dgm:hierBranch val="init"/>
        </dgm:presLayoutVars>
      </dgm:prSet>
      <dgm:spPr/>
    </dgm:pt>
    <dgm:pt modelId="{C04505B2-0FAB-4A09-92DA-F3371C699584}" type="pres">
      <dgm:prSet presAssocID="{E2F6CDBE-E42A-4C3D-8B96-FADFA5A1A99C}" presName="rootComposite3" presStyleCnt="0"/>
      <dgm:spPr/>
    </dgm:pt>
    <dgm:pt modelId="{742F5343-588F-4986-BB5B-23BB14169E78}" type="pres">
      <dgm:prSet presAssocID="{E2F6CDBE-E42A-4C3D-8B96-FADFA5A1A99C}" presName="rootText3" presStyleLbl="asst1" presStyleIdx="0" presStyleCnt="4">
        <dgm:presLayoutVars>
          <dgm:chPref val="3"/>
        </dgm:presLayoutVars>
      </dgm:prSet>
      <dgm:spPr/>
    </dgm:pt>
    <dgm:pt modelId="{996D3DFC-BB97-4A6D-B930-EC35C60457B7}" type="pres">
      <dgm:prSet presAssocID="{E2F6CDBE-E42A-4C3D-8B96-FADFA5A1A99C}" presName="rootConnector3" presStyleLbl="asst1" presStyleIdx="0" presStyleCnt="4"/>
      <dgm:spPr/>
    </dgm:pt>
    <dgm:pt modelId="{A13DAE0A-6F7A-4616-8F75-364AD8A9D896}" type="pres">
      <dgm:prSet presAssocID="{E2F6CDBE-E42A-4C3D-8B96-FADFA5A1A99C}" presName="hierChild6" presStyleCnt="0"/>
      <dgm:spPr/>
    </dgm:pt>
    <dgm:pt modelId="{C6A40342-BB9D-4037-BDBC-6FCE1DD7D334}" type="pres">
      <dgm:prSet presAssocID="{E2F6CDBE-E42A-4C3D-8B96-FADFA5A1A99C}" presName="hierChild7" presStyleCnt="0"/>
      <dgm:spPr/>
    </dgm:pt>
    <dgm:pt modelId="{41DC95BC-0973-4656-A39B-89FEB428793E}" type="pres">
      <dgm:prSet presAssocID="{E7430B9C-B1C2-4395-BD4D-78D8DD0958ED}" presName="Name111" presStyleLbl="parChTrans1D2" presStyleIdx="4" presStyleCnt="7"/>
      <dgm:spPr/>
    </dgm:pt>
    <dgm:pt modelId="{3C859705-65E0-4586-B295-1A34F27998A8}" type="pres">
      <dgm:prSet presAssocID="{9A20CAAE-D5C4-47B9-8F53-07F4FEA5E7E0}" presName="hierRoot3" presStyleCnt="0">
        <dgm:presLayoutVars>
          <dgm:hierBranch val="init"/>
        </dgm:presLayoutVars>
      </dgm:prSet>
      <dgm:spPr/>
    </dgm:pt>
    <dgm:pt modelId="{05F4BC0F-5A4D-4A1F-A0ED-954F729BED4B}" type="pres">
      <dgm:prSet presAssocID="{9A20CAAE-D5C4-47B9-8F53-07F4FEA5E7E0}" presName="rootComposite3" presStyleCnt="0"/>
      <dgm:spPr/>
    </dgm:pt>
    <dgm:pt modelId="{46E5BDEC-B5FE-45B8-8711-83D2F25279DD}" type="pres">
      <dgm:prSet presAssocID="{9A20CAAE-D5C4-47B9-8F53-07F4FEA5E7E0}" presName="rootText3" presStyleLbl="asst1" presStyleIdx="1" presStyleCnt="4" custScaleX="134452">
        <dgm:presLayoutVars>
          <dgm:chPref val="3"/>
        </dgm:presLayoutVars>
      </dgm:prSet>
      <dgm:spPr/>
    </dgm:pt>
    <dgm:pt modelId="{E90E39FE-3003-406B-AC45-AEDBCC32B2EA}" type="pres">
      <dgm:prSet presAssocID="{9A20CAAE-D5C4-47B9-8F53-07F4FEA5E7E0}" presName="rootConnector3" presStyleLbl="asst1" presStyleIdx="1" presStyleCnt="4"/>
      <dgm:spPr/>
    </dgm:pt>
    <dgm:pt modelId="{6C0D8A15-97F3-4098-874C-BB45A236B190}" type="pres">
      <dgm:prSet presAssocID="{9A20CAAE-D5C4-47B9-8F53-07F4FEA5E7E0}" presName="hierChild6" presStyleCnt="0"/>
      <dgm:spPr/>
    </dgm:pt>
    <dgm:pt modelId="{4C5B3870-0E5D-41E8-9517-6A97B6144D1A}" type="pres">
      <dgm:prSet presAssocID="{9A20CAAE-D5C4-47B9-8F53-07F4FEA5E7E0}" presName="hierChild7" presStyleCnt="0"/>
      <dgm:spPr/>
    </dgm:pt>
    <dgm:pt modelId="{1D13F6F6-D8D8-4589-ADD7-E1688FD541C2}" type="pres">
      <dgm:prSet presAssocID="{AB886B04-75A3-49AB-A52F-B19C99BE3C82}" presName="Name111" presStyleLbl="parChTrans1D2" presStyleIdx="5" presStyleCnt="7"/>
      <dgm:spPr/>
    </dgm:pt>
    <dgm:pt modelId="{A64F6E76-10BD-4F67-A9A9-51A80F98B74C}" type="pres">
      <dgm:prSet presAssocID="{1E88A075-0AB9-401B-9860-1242D5740484}" presName="hierRoot3" presStyleCnt="0">
        <dgm:presLayoutVars>
          <dgm:hierBranch val="init"/>
        </dgm:presLayoutVars>
      </dgm:prSet>
      <dgm:spPr/>
    </dgm:pt>
    <dgm:pt modelId="{FAC8ECF0-9DBE-4018-BB31-1A7E0F8C4B18}" type="pres">
      <dgm:prSet presAssocID="{1E88A075-0AB9-401B-9860-1242D5740484}" presName="rootComposite3" presStyleCnt="0"/>
      <dgm:spPr/>
    </dgm:pt>
    <dgm:pt modelId="{53F22BB2-50E9-4853-88E6-F69C4D38BEF8}" type="pres">
      <dgm:prSet presAssocID="{1E88A075-0AB9-401B-9860-1242D5740484}" presName="rootText3" presStyleLbl="asst1" presStyleIdx="2" presStyleCnt="4">
        <dgm:presLayoutVars>
          <dgm:chPref val="3"/>
        </dgm:presLayoutVars>
      </dgm:prSet>
      <dgm:spPr/>
    </dgm:pt>
    <dgm:pt modelId="{B1784AF6-0FBD-4B5F-8479-CB170AB309EA}" type="pres">
      <dgm:prSet presAssocID="{1E88A075-0AB9-401B-9860-1242D5740484}" presName="rootConnector3" presStyleLbl="asst1" presStyleIdx="2" presStyleCnt="4"/>
      <dgm:spPr/>
    </dgm:pt>
    <dgm:pt modelId="{5D86171A-48C5-4121-A548-74DC11FF7D9D}" type="pres">
      <dgm:prSet presAssocID="{1E88A075-0AB9-401B-9860-1242D5740484}" presName="hierChild6" presStyleCnt="0"/>
      <dgm:spPr/>
    </dgm:pt>
    <dgm:pt modelId="{014CED46-D340-4C84-B367-E083C7386F34}" type="pres">
      <dgm:prSet presAssocID="{1E88A075-0AB9-401B-9860-1242D5740484}" presName="hierChild7" presStyleCnt="0"/>
      <dgm:spPr/>
    </dgm:pt>
    <dgm:pt modelId="{6197B4C1-23C2-4978-8038-6D5AA2E7345A}" type="pres">
      <dgm:prSet presAssocID="{44FFB4A8-4868-456C-B802-97D2BA75B053}" presName="Name111" presStyleLbl="parChTrans1D2" presStyleIdx="6" presStyleCnt="7"/>
      <dgm:spPr/>
    </dgm:pt>
    <dgm:pt modelId="{BF9AFDDC-6F6B-4AF3-9EF4-115CE77B3747}" type="pres">
      <dgm:prSet presAssocID="{96757189-20A5-4E5B-B202-66E11EB59EC9}" presName="hierRoot3" presStyleCnt="0">
        <dgm:presLayoutVars>
          <dgm:hierBranch val="init"/>
        </dgm:presLayoutVars>
      </dgm:prSet>
      <dgm:spPr/>
    </dgm:pt>
    <dgm:pt modelId="{0CAAD7C0-CF82-42BA-A02B-1028FD8D6F52}" type="pres">
      <dgm:prSet presAssocID="{96757189-20A5-4E5B-B202-66E11EB59EC9}" presName="rootComposite3" presStyleCnt="0"/>
      <dgm:spPr/>
    </dgm:pt>
    <dgm:pt modelId="{1CB09632-C37E-4C12-939C-50CC62C78049}" type="pres">
      <dgm:prSet presAssocID="{96757189-20A5-4E5B-B202-66E11EB59EC9}" presName="rootText3" presStyleLbl="asst1" presStyleIdx="3" presStyleCnt="4" custScaleX="131344">
        <dgm:presLayoutVars>
          <dgm:chPref val="3"/>
        </dgm:presLayoutVars>
      </dgm:prSet>
      <dgm:spPr/>
    </dgm:pt>
    <dgm:pt modelId="{C38F3526-D9B4-496A-AFF9-7759B62A2F7A}" type="pres">
      <dgm:prSet presAssocID="{96757189-20A5-4E5B-B202-66E11EB59EC9}" presName="rootConnector3" presStyleLbl="asst1" presStyleIdx="3" presStyleCnt="4"/>
      <dgm:spPr/>
    </dgm:pt>
    <dgm:pt modelId="{2947ADFB-9B3D-4593-AB6B-50B11C5E4C43}" type="pres">
      <dgm:prSet presAssocID="{96757189-20A5-4E5B-B202-66E11EB59EC9}" presName="hierChild6" presStyleCnt="0"/>
      <dgm:spPr/>
    </dgm:pt>
    <dgm:pt modelId="{5E63A467-8D2C-4478-9182-54BD243E5745}" type="pres">
      <dgm:prSet presAssocID="{96757189-20A5-4E5B-B202-66E11EB59EC9}" presName="hierChild7" presStyleCnt="0"/>
      <dgm:spPr/>
    </dgm:pt>
  </dgm:ptLst>
  <dgm:cxnLst>
    <dgm:cxn modelId="{E01B190D-4B4E-4938-B004-1FEFA2F22D94}" srcId="{66C14A84-3ECC-465B-8530-EBFD8F918DA9}" destId="{2F5DC4CB-734C-4880-ADDC-5F9661F24428}" srcOrd="6" destOrd="0" parTransId="{360FE588-B7E3-452A-BEE6-3412DCE89C98}" sibTransId="{22B75EB9-A4BF-46ED-B6CC-081B6C14E972}"/>
    <dgm:cxn modelId="{07B41B11-08BC-4C3C-8354-B8FDA7F8ADFB}" srcId="{66C14A84-3ECC-465B-8530-EBFD8F918DA9}" destId="{9A20CAAE-D5C4-47B9-8F53-07F4FEA5E7E0}" srcOrd="1" destOrd="0" parTransId="{E7430B9C-B1C2-4395-BD4D-78D8DD0958ED}" sibTransId="{94228502-5A7A-40B7-B7F2-F50BF37B40FF}"/>
    <dgm:cxn modelId="{EEA1741D-DE98-45C1-A893-98CE30890115}" type="presOf" srcId="{8B22EA7D-3C19-4A6F-90F6-A3BA3B41BCF5}" destId="{0B7D168F-FBB8-4001-AD4E-44A797371F9E}" srcOrd="0" destOrd="0" presId="urn:microsoft.com/office/officeart/2005/8/layout/orgChart1"/>
    <dgm:cxn modelId="{A82BCD1F-4BCB-4945-9461-599D8058715C}" type="presOf" srcId="{66C14A84-3ECC-465B-8530-EBFD8F918DA9}" destId="{20177C77-7CC4-4E28-A9BE-53A286AF04F4}" srcOrd="0" destOrd="0" presId="urn:microsoft.com/office/officeart/2005/8/layout/orgChart1"/>
    <dgm:cxn modelId="{102B2123-317A-4587-8624-3AC4CE02D443}" type="presOf" srcId="{AB886B04-75A3-49AB-A52F-B19C99BE3C82}" destId="{1D13F6F6-D8D8-4589-ADD7-E1688FD541C2}" srcOrd="0" destOrd="0" presId="urn:microsoft.com/office/officeart/2005/8/layout/orgChart1"/>
    <dgm:cxn modelId="{23698932-2FB1-45E7-A24D-AD9314C1C93A}" srcId="{66C14A84-3ECC-465B-8530-EBFD8F918DA9}" destId="{0C4644C9-94FD-43A2-B179-373876A0007D}" srcOrd="5" destOrd="0" parTransId="{F2DFD52F-E0F1-4902-91EC-06839A7CDF2C}" sibTransId="{BF2C4A6B-7BFF-46B5-8FC3-1A6BDC126869}"/>
    <dgm:cxn modelId="{7B551F38-D31E-4B66-B51A-142F823F71B5}" type="presOf" srcId="{9A20CAAE-D5C4-47B9-8F53-07F4FEA5E7E0}" destId="{46E5BDEC-B5FE-45B8-8711-83D2F25279DD}" srcOrd="0" destOrd="0" presId="urn:microsoft.com/office/officeart/2005/8/layout/orgChart1"/>
    <dgm:cxn modelId="{9D837051-6008-403F-914E-E26A0A3A996E}" type="presOf" srcId="{0C4644C9-94FD-43A2-B179-373876A0007D}" destId="{CE3944F1-4EC4-4C51-A48C-2DA8B2F80D88}" srcOrd="0" destOrd="0" presId="urn:microsoft.com/office/officeart/2005/8/layout/orgChart1"/>
    <dgm:cxn modelId="{45A96A54-00A2-4BBC-867F-478F243A5701}" type="presOf" srcId="{96757189-20A5-4E5B-B202-66E11EB59EC9}" destId="{C38F3526-D9B4-496A-AFF9-7759B62A2F7A}" srcOrd="1" destOrd="0" presId="urn:microsoft.com/office/officeart/2005/8/layout/orgChart1"/>
    <dgm:cxn modelId="{11DE845B-DEBC-4B6C-9FF8-EA6F68ADE542}" type="presOf" srcId="{96757189-20A5-4E5B-B202-66E11EB59EC9}" destId="{1CB09632-C37E-4C12-939C-50CC62C78049}" srcOrd="0" destOrd="0" presId="urn:microsoft.com/office/officeart/2005/8/layout/orgChart1"/>
    <dgm:cxn modelId="{684C385E-EB5C-4B37-B906-C5237AC9718E}" srcId="{66C14A84-3ECC-465B-8530-EBFD8F918DA9}" destId="{96757189-20A5-4E5B-B202-66E11EB59EC9}" srcOrd="3" destOrd="0" parTransId="{44FFB4A8-4868-456C-B802-97D2BA75B053}" sibTransId="{B6023A97-1973-4217-A67F-6822AF99C0B3}"/>
    <dgm:cxn modelId="{BA0FE25E-F3F0-4B7C-967C-10AC48FADF2D}" type="presOf" srcId="{1E88A075-0AB9-401B-9860-1242D5740484}" destId="{B1784AF6-0FBD-4B5F-8479-CB170AB309EA}" srcOrd="1" destOrd="0" presId="urn:microsoft.com/office/officeart/2005/8/layout/orgChart1"/>
    <dgm:cxn modelId="{AA0BF163-C4DC-4C0B-8E0E-B2F8ED9C0C5B}" type="presOf" srcId="{360FE588-B7E3-452A-BEE6-3412DCE89C98}" destId="{253D5927-5745-4174-9278-0E2A18797643}" srcOrd="0" destOrd="0" presId="urn:microsoft.com/office/officeart/2005/8/layout/orgChart1"/>
    <dgm:cxn modelId="{9049386F-4D58-4EBE-84EE-CF370A9539C4}" type="presOf" srcId="{1E88A075-0AB9-401B-9860-1242D5740484}" destId="{53F22BB2-50E9-4853-88E6-F69C4D38BEF8}" srcOrd="0" destOrd="0" presId="urn:microsoft.com/office/officeart/2005/8/layout/orgChart1"/>
    <dgm:cxn modelId="{DE50DA75-2664-44F7-841E-BFBD94CD0311}" type="presOf" srcId="{E2F6CDBE-E42A-4C3D-8B96-FADFA5A1A99C}" destId="{742F5343-588F-4986-BB5B-23BB14169E78}" srcOrd="0" destOrd="0" presId="urn:microsoft.com/office/officeart/2005/8/layout/orgChart1"/>
    <dgm:cxn modelId="{63CEAC81-5E2D-40DF-947F-3AEB2368885F}" type="presOf" srcId="{66C14A84-3ECC-465B-8530-EBFD8F918DA9}" destId="{098AA232-33E3-45E2-8D44-BF31FF31CCC0}" srcOrd="1" destOrd="0" presId="urn:microsoft.com/office/officeart/2005/8/layout/orgChart1"/>
    <dgm:cxn modelId="{03D57383-C30F-45D7-8153-0D903C59BBD2}" type="presOf" srcId="{6FB9454F-8ABF-41C4-A3E8-E3FC18487A26}" destId="{C14FB053-1435-4AB8-973E-6D16486386C9}" srcOrd="0" destOrd="0" presId="urn:microsoft.com/office/officeart/2005/8/layout/orgChart1"/>
    <dgm:cxn modelId="{B8135086-8F13-444E-96B3-D7F6D4DDC097}" type="presOf" srcId="{E2F6CDBE-E42A-4C3D-8B96-FADFA5A1A99C}" destId="{996D3DFC-BB97-4A6D-B930-EC35C60457B7}" srcOrd="1" destOrd="0" presId="urn:microsoft.com/office/officeart/2005/8/layout/orgChart1"/>
    <dgm:cxn modelId="{453E9486-9B2D-4FD1-9E8B-15D0E8C67732}" type="presOf" srcId="{2F5DC4CB-734C-4880-ADDC-5F9661F24428}" destId="{323F2842-9EC0-41D6-A595-E09D0FF6AF7D}" srcOrd="1" destOrd="0" presId="urn:microsoft.com/office/officeart/2005/8/layout/orgChart1"/>
    <dgm:cxn modelId="{3F4C738A-8348-4D0A-9BCB-F023CD82D5E9}" type="presOf" srcId="{9A20CAAE-D5C4-47B9-8F53-07F4FEA5E7E0}" destId="{E90E39FE-3003-406B-AC45-AEDBCC32B2EA}" srcOrd="1" destOrd="0" presId="urn:microsoft.com/office/officeart/2005/8/layout/orgChart1"/>
    <dgm:cxn modelId="{36FCFA8E-AC67-4644-A6B4-E91CAFCC1FC7}" type="presOf" srcId="{44FFB4A8-4868-456C-B802-97D2BA75B053}" destId="{6197B4C1-23C2-4978-8038-6D5AA2E7345A}" srcOrd="0" destOrd="0" presId="urn:microsoft.com/office/officeart/2005/8/layout/orgChart1"/>
    <dgm:cxn modelId="{E0922A90-7725-4E4B-A923-402CB59D06F3}" type="presOf" srcId="{532083ED-65BA-4D71-BAB7-EF93B328C524}" destId="{9473850A-BFF0-4034-852B-962EF3D7CF4F}" srcOrd="0" destOrd="0" presId="urn:microsoft.com/office/officeart/2005/8/layout/orgChart1"/>
    <dgm:cxn modelId="{F3A57697-04BB-4620-B187-74BB8022B43C}" srcId="{66C14A84-3ECC-465B-8530-EBFD8F918DA9}" destId="{E2F6CDBE-E42A-4C3D-8B96-FADFA5A1A99C}" srcOrd="0" destOrd="0" parTransId="{6FB9454F-8ABF-41C4-A3E8-E3FC18487A26}" sibTransId="{0A6FCF19-8248-4513-842D-02F06C48896C}"/>
    <dgm:cxn modelId="{09D6EBB8-E87C-421E-A336-1B68E0A95676}" type="presOf" srcId="{F2DFD52F-E0F1-4902-91EC-06839A7CDF2C}" destId="{DF20498D-F2CB-40E0-86BD-F03AE0869F43}" srcOrd="0" destOrd="0" presId="urn:microsoft.com/office/officeart/2005/8/layout/orgChart1"/>
    <dgm:cxn modelId="{75F114BC-309F-4E09-B3DC-A06EFA191A9C}" type="presOf" srcId="{2F5DC4CB-734C-4880-ADDC-5F9661F24428}" destId="{EAC4ECF7-E034-4812-B920-062BB99B9D00}" srcOrd="0" destOrd="0" presId="urn:microsoft.com/office/officeart/2005/8/layout/orgChart1"/>
    <dgm:cxn modelId="{33165FBD-1D69-42EF-BB18-AB054F691723}" type="presOf" srcId="{E7430B9C-B1C2-4395-BD4D-78D8DD0958ED}" destId="{41DC95BC-0973-4656-A39B-89FEB428793E}" srcOrd="0" destOrd="0" presId="urn:microsoft.com/office/officeart/2005/8/layout/orgChart1"/>
    <dgm:cxn modelId="{21F900C5-93F5-4DCC-A4C4-597F25C7DC62}" type="presOf" srcId="{0C4644C9-94FD-43A2-B179-373876A0007D}" destId="{6F89FAEE-713F-4663-84EB-823D1A56E11A}" srcOrd="1" destOrd="0" presId="urn:microsoft.com/office/officeart/2005/8/layout/orgChart1"/>
    <dgm:cxn modelId="{8CF097D2-9F9C-4578-AEB3-C7C2BA61E6CB}" srcId="{8B22EA7D-3C19-4A6F-90F6-A3BA3B41BCF5}" destId="{66C14A84-3ECC-465B-8530-EBFD8F918DA9}" srcOrd="0" destOrd="0" parTransId="{AF56E2EE-F02F-4833-A48A-C63E30BAE4C1}" sibTransId="{712A38EC-C3D1-434B-A4DD-E371790F7C53}"/>
    <dgm:cxn modelId="{B987ABE0-ACCB-4C95-8386-4DA70052C493}" srcId="{66C14A84-3ECC-465B-8530-EBFD8F918DA9}" destId="{1E88A075-0AB9-401B-9860-1242D5740484}" srcOrd="2" destOrd="0" parTransId="{AB886B04-75A3-49AB-A52F-B19C99BE3C82}" sibTransId="{29352DE2-9B18-47CF-83B2-58BD22C028B4}"/>
    <dgm:cxn modelId="{C21DADE4-CBE0-407D-B279-13C3028278BA}" type="presOf" srcId="{532083ED-65BA-4D71-BAB7-EF93B328C524}" destId="{594A9E8C-914A-4DD5-984D-64CDDFBD6528}" srcOrd="1" destOrd="0" presId="urn:microsoft.com/office/officeart/2005/8/layout/orgChart1"/>
    <dgm:cxn modelId="{7E533CE5-BC01-49CC-AA12-25B63CEEC6DC}" type="presOf" srcId="{BD896311-D8EF-491B-B56A-6ACC026A55E3}" destId="{C18FE439-E34E-49F3-89AD-9D73D4A2A055}" srcOrd="0" destOrd="0" presId="urn:microsoft.com/office/officeart/2005/8/layout/orgChart1"/>
    <dgm:cxn modelId="{44EA7DEA-255D-437D-8E51-E0822D082457}" srcId="{66C14A84-3ECC-465B-8530-EBFD8F918DA9}" destId="{532083ED-65BA-4D71-BAB7-EF93B328C524}" srcOrd="4" destOrd="0" parTransId="{BD896311-D8EF-491B-B56A-6ACC026A55E3}" sibTransId="{42CD3E68-8E5A-4698-9883-BA6CFAC508A9}"/>
    <dgm:cxn modelId="{198930E5-945C-471F-93E7-FB3672EE7F6D}" type="presParOf" srcId="{0B7D168F-FBB8-4001-AD4E-44A797371F9E}" destId="{981E742E-3BD0-48FE-99CE-CE9D679A3560}" srcOrd="0" destOrd="0" presId="urn:microsoft.com/office/officeart/2005/8/layout/orgChart1"/>
    <dgm:cxn modelId="{6D90D896-D6DE-4698-B975-29C7B34110D9}" type="presParOf" srcId="{981E742E-3BD0-48FE-99CE-CE9D679A3560}" destId="{89F0F6DA-C539-40FF-AEB7-9EDA5D6A0672}" srcOrd="0" destOrd="0" presId="urn:microsoft.com/office/officeart/2005/8/layout/orgChart1"/>
    <dgm:cxn modelId="{DDD680AC-9CA6-40D0-9DF4-9D1450109F57}" type="presParOf" srcId="{89F0F6DA-C539-40FF-AEB7-9EDA5D6A0672}" destId="{20177C77-7CC4-4E28-A9BE-53A286AF04F4}" srcOrd="0" destOrd="0" presId="urn:microsoft.com/office/officeart/2005/8/layout/orgChart1"/>
    <dgm:cxn modelId="{36F3D2ED-A0E6-47DF-BEC7-72FA33A139C6}" type="presParOf" srcId="{89F0F6DA-C539-40FF-AEB7-9EDA5D6A0672}" destId="{098AA232-33E3-45E2-8D44-BF31FF31CCC0}" srcOrd="1" destOrd="0" presId="urn:microsoft.com/office/officeart/2005/8/layout/orgChart1"/>
    <dgm:cxn modelId="{C575C52C-E4D3-4750-A712-F713FD7F009A}" type="presParOf" srcId="{981E742E-3BD0-48FE-99CE-CE9D679A3560}" destId="{BCF52829-5D28-45F9-B932-0AC7D1270B24}" srcOrd="1" destOrd="0" presId="urn:microsoft.com/office/officeart/2005/8/layout/orgChart1"/>
    <dgm:cxn modelId="{545B9613-0B1E-4D0D-A118-FE562901B52F}" type="presParOf" srcId="{BCF52829-5D28-45F9-B932-0AC7D1270B24}" destId="{C18FE439-E34E-49F3-89AD-9D73D4A2A055}" srcOrd="0" destOrd="0" presId="urn:microsoft.com/office/officeart/2005/8/layout/orgChart1"/>
    <dgm:cxn modelId="{7CC196A7-7264-4D7C-9DF4-A80DD9C08735}" type="presParOf" srcId="{BCF52829-5D28-45F9-B932-0AC7D1270B24}" destId="{656839F0-236C-448E-983A-A5FFE8B48002}" srcOrd="1" destOrd="0" presId="urn:microsoft.com/office/officeart/2005/8/layout/orgChart1"/>
    <dgm:cxn modelId="{4795F5F0-5C11-40B0-B429-8AA866A1CEF4}" type="presParOf" srcId="{656839F0-236C-448E-983A-A5FFE8B48002}" destId="{36CD21A5-942E-43F1-B187-F315E767625C}" srcOrd="0" destOrd="0" presId="urn:microsoft.com/office/officeart/2005/8/layout/orgChart1"/>
    <dgm:cxn modelId="{21F8DC0A-EDE0-4DE3-92EC-574EBE93DF56}" type="presParOf" srcId="{36CD21A5-942E-43F1-B187-F315E767625C}" destId="{9473850A-BFF0-4034-852B-962EF3D7CF4F}" srcOrd="0" destOrd="0" presId="urn:microsoft.com/office/officeart/2005/8/layout/orgChart1"/>
    <dgm:cxn modelId="{C8CC27E7-8C0A-4AAF-9DB3-7A37D99A90D7}" type="presParOf" srcId="{36CD21A5-942E-43F1-B187-F315E767625C}" destId="{594A9E8C-914A-4DD5-984D-64CDDFBD6528}" srcOrd="1" destOrd="0" presId="urn:microsoft.com/office/officeart/2005/8/layout/orgChart1"/>
    <dgm:cxn modelId="{D1C9B628-19B8-49FC-A8ED-54861BB5DEB7}" type="presParOf" srcId="{656839F0-236C-448E-983A-A5FFE8B48002}" destId="{DE31423F-3AA2-44F5-BABB-CEE08EAD5F48}" srcOrd="1" destOrd="0" presId="urn:microsoft.com/office/officeart/2005/8/layout/orgChart1"/>
    <dgm:cxn modelId="{55F33625-5588-4CF3-82C8-8355632A6BA1}" type="presParOf" srcId="{656839F0-236C-448E-983A-A5FFE8B48002}" destId="{7A211BF9-CA0D-4465-A7B8-5C5FECB67EEF}" srcOrd="2" destOrd="0" presId="urn:microsoft.com/office/officeart/2005/8/layout/orgChart1"/>
    <dgm:cxn modelId="{3E8E556A-07AE-4612-B460-9B0D47BA52F6}" type="presParOf" srcId="{BCF52829-5D28-45F9-B932-0AC7D1270B24}" destId="{DF20498D-F2CB-40E0-86BD-F03AE0869F43}" srcOrd="2" destOrd="0" presId="urn:microsoft.com/office/officeart/2005/8/layout/orgChart1"/>
    <dgm:cxn modelId="{A32183E7-E438-42F2-9E7C-F336C0059C89}" type="presParOf" srcId="{BCF52829-5D28-45F9-B932-0AC7D1270B24}" destId="{25FCE6ED-EB8E-410C-B81D-90187E328D9B}" srcOrd="3" destOrd="0" presId="urn:microsoft.com/office/officeart/2005/8/layout/orgChart1"/>
    <dgm:cxn modelId="{D5CC8A31-A84A-4CDA-AF4E-14F884E459A5}" type="presParOf" srcId="{25FCE6ED-EB8E-410C-B81D-90187E328D9B}" destId="{FE55C3D3-33BA-4D34-B2A1-F5255F7F144C}" srcOrd="0" destOrd="0" presId="urn:microsoft.com/office/officeart/2005/8/layout/orgChart1"/>
    <dgm:cxn modelId="{3BB0D1E8-2252-453C-ADB5-D8EB268B979A}" type="presParOf" srcId="{FE55C3D3-33BA-4D34-B2A1-F5255F7F144C}" destId="{CE3944F1-4EC4-4C51-A48C-2DA8B2F80D88}" srcOrd="0" destOrd="0" presId="urn:microsoft.com/office/officeart/2005/8/layout/orgChart1"/>
    <dgm:cxn modelId="{0E572BE4-2910-4310-A4E7-60312DE458AD}" type="presParOf" srcId="{FE55C3D3-33BA-4D34-B2A1-F5255F7F144C}" destId="{6F89FAEE-713F-4663-84EB-823D1A56E11A}" srcOrd="1" destOrd="0" presId="urn:microsoft.com/office/officeart/2005/8/layout/orgChart1"/>
    <dgm:cxn modelId="{DDD4C0F3-5A14-4F40-B445-A2D4BF5738B7}" type="presParOf" srcId="{25FCE6ED-EB8E-410C-B81D-90187E328D9B}" destId="{B8FD31BA-F6D0-4318-AE56-14E10C7E6007}" srcOrd="1" destOrd="0" presId="urn:microsoft.com/office/officeart/2005/8/layout/orgChart1"/>
    <dgm:cxn modelId="{FE6F3471-2301-4C79-A321-AD4635B39448}" type="presParOf" srcId="{25FCE6ED-EB8E-410C-B81D-90187E328D9B}" destId="{58033A53-C70A-4705-B23E-15ECBB913217}" srcOrd="2" destOrd="0" presId="urn:microsoft.com/office/officeart/2005/8/layout/orgChart1"/>
    <dgm:cxn modelId="{B20AD97C-5719-4827-86AA-699AFDD36502}" type="presParOf" srcId="{BCF52829-5D28-45F9-B932-0AC7D1270B24}" destId="{253D5927-5745-4174-9278-0E2A18797643}" srcOrd="4" destOrd="0" presId="urn:microsoft.com/office/officeart/2005/8/layout/orgChart1"/>
    <dgm:cxn modelId="{ED850DC0-9A76-497E-A991-9A4DA9EAA729}" type="presParOf" srcId="{BCF52829-5D28-45F9-B932-0AC7D1270B24}" destId="{531F1E77-374B-4FE8-AEDA-21ADC5F312FC}" srcOrd="5" destOrd="0" presId="urn:microsoft.com/office/officeart/2005/8/layout/orgChart1"/>
    <dgm:cxn modelId="{CD09D237-786C-4A3F-ACE7-E203DD1A838D}" type="presParOf" srcId="{531F1E77-374B-4FE8-AEDA-21ADC5F312FC}" destId="{E58D19D3-CA4C-4AD3-B9F5-F2A5F58290E8}" srcOrd="0" destOrd="0" presId="urn:microsoft.com/office/officeart/2005/8/layout/orgChart1"/>
    <dgm:cxn modelId="{A078310C-81AE-4859-B8FF-C8C4FE0C4FF0}" type="presParOf" srcId="{E58D19D3-CA4C-4AD3-B9F5-F2A5F58290E8}" destId="{EAC4ECF7-E034-4812-B920-062BB99B9D00}" srcOrd="0" destOrd="0" presId="urn:microsoft.com/office/officeart/2005/8/layout/orgChart1"/>
    <dgm:cxn modelId="{4B62F910-9102-4599-BE15-B8A58C1A32C1}" type="presParOf" srcId="{E58D19D3-CA4C-4AD3-B9F5-F2A5F58290E8}" destId="{323F2842-9EC0-41D6-A595-E09D0FF6AF7D}" srcOrd="1" destOrd="0" presId="urn:microsoft.com/office/officeart/2005/8/layout/orgChart1"/>
    <dgm:cxn modelId="{62826334-59B8-420C-9B2D-ECED0A0BB39B}" type="presParOf" srcId="{531F1E77-374B-4FE8-AEDA-21ADC5F312FC}" destId="{9A2ABE18-8C40-468C-9A74-C9255FF639DE}" srcOrd="1" destOrd="0" presId="urn:microsoft.com/office/officeart/2005/8/layout/orgChart1"/>
    <dgm:cxn modelId="{41123541-8C70-41EF-AC21-7C2DA2D08934}" type="presParOf" srcId="{531F1E77-374B-4FE8-AEDA-21ADC5F312FC}" destId="{DE24A5C0-8A06-4A14-B270-96673149CB04}" srcOrd="2" destOrd="0" presId="urn:microsoft.com/office/officeart/2005/8/layout/orgChart1"/>
    <dgm:cxn modelId="{8FF310FF-A349-4C05-8DCE-221AD1556864}" type="presParOf" srcId="{981E742E-3BD0-48FE-99CE-CE9D679A3560}" destId="{21452111-F8E9-4807-972D-308B2BF1FBA7}" srcOrd="2" destOrd="0" presId="urn:microsoft.com/office/officeart/2005/8/layout/orgChart1"/>
    <dgm:cxn modelId="{F090803A-BB44-4F0B-85B1-16231CA73E0A}" type="presParOf" srcId="{21452111-F8E9-4807-972D-308B2BF1FBA7}" destId="{C14FB053-1435-4AB8-973E-6D16486386C9}" srcOrd="0" destOrd="0" presId="urn:microsoft.com/office/officeart/2005/8/layout/orgChart1"/>
    <dgm:cxn modelId="{DD0C4BCC-226B-4ED6-B116-C51A1EFF6982}" type="presParOf" srcId="{21452111-F8E9-4807-972D-308B2BF1FBA7}" destId="{DACC9884-F8EB-4A1F-B56E-90505C68FD03}" srcOrd="1" destOrd="0" presId="urn:microsoft.com/office/officeart/2005/8/layout/orgChart1"/>
    <dgm:cxn modelId="{32DD2749-419A-465E-BA1C-214C561183A9}" type="presParOf" srcId="{DACC9884-F8EB-4A1F-B56E-90505C68FD03}" destId="{C04505B2-0FAB-4A09-92DA-F3371C699584}" srcOrd="0" destOrd="0" presId="urn:microsoft.com/office/officeart/2005/8/layout/orgChart1"/>
    <dgm:cxn modelId="{20ED7D43-0AC7-4062-BCF7-CEE1E0C43EDF}" type="presParOf" srcId="{C04505B2-0FAB-4A09-92DA-F3371C699584}" destId="{742F5343-588F-4986-BB5B-23BB14169E78}" srcOrd="0" destOrd="0" presId="urn:microsoft.com/office/officeart/2005/8/layout/orgChart1"/>
    <dgm:cxn modelId="{DC77659E-A35C-469D-8C58-66764BC28E7F}" type="presParOf" srcId="{C04505B2-0FAB-4A09-92DA-F3371C699584}" destId="{996D3DFC-BB97-4A6D-B930-EC35C60457B7}" srcOrd="1" destOrd="0" presId="urn:microsoft.com/office/officeart/2005/8/layout/orgChart1"/>
    <dgm:cxn modelId="{D5CEE718-457F-47BC-828D-9E851647B6BC}" type="presParOf" srcId="{DACC9884-F8EB-4A1F-B56E-90505C68FD03}" destId="{A13DAE0A-6F7A-4616-8F75-364AD8A9D896}" srcOrd="1" destOrd="0" presId="urn:microsoft.com/office/officeart/2005/8/layout/orgChart1"/>
    <dgm:cxn modelId="{D708002F-C8F0-496D-8D63-EC49814A0797}" type="presParOf" srcId="{DACC9884-F8EB-4A1F-B56E-90505C68FD03}" destId="{C6A40342-BB9D-4037-BDBC-6FCE1DD7D334}" srcOrd="2" destOrd="0" presId="urn:microsoft.com/office/officeart/2005/8/layout/orgChart1"/>
    <dgm:cxn modelId="{2B5ACF7B-02F2-4DB1-B134-1C141DEC4BBB}" type="presParOf" srcId="{21452111-F8E9-4807-972D-308B2BF1FBA7}" destId="{41DC95BC-0973-4656-A39B-89FEB428793E}" srcOrd="2" destOrd="0" presId="urn:microsoft.com/office/officeart/2005/8/layout/orgChart1"/>
    <dgm:cxn modelId="{F1E9D595-036B-4E2F-98CF-40761E4C0716}" type="presParOf" srcId="{21452111-F8E9-4807-972D-308B2BF1FBA7}" destId="{3C859705-65E0-4586-B295-1A34F27998A8}" srcOrd="3" destOrd="0" presId="urn:microsoft.com/office/officeart/2005/8/layout/orgChart1"/>
    <dgm:cxn modelId="{B0289499-695D-4167-9C0D-54D2BC3A61F5}" type="presParOf" srcId="{3C859705-65E0-4586-B295-1A34F27998A8}" destId="{05F4BC0F-5A4D-4A1F-A0ED-954F729BED4B}" srcOrd="0" destOrd="0" presId="urn:microsoft.com/office/officeart/2005/8/layout/orgChart1"/>
    <dgm:cxn modelId="{3C81DD20-AAF4-4525-B951-7E34A3B79D3F}" type="presParOf" srcId="{05F4BC0F-5A4D-4A1F-A0ED-954F729BED4B}" destId="{46E5BDEC-B5FE-45B8-8711-83D2F25279DD}" srcOrd="0" destOrd="0" presId="urn:microsoft.com/office/officeart/2005/8/layout/orgChart1"/>
    <dgm:cxn modelId="{B81E7A33-8DFF-41CF-B90B-7F369DD7735F}" type="presParOf" srcId="{05F4BC0F-5A4D-4A1F-A0ED-954F729BED4B}" destId="{E90E39FE-3003-406B-AC45-AEDBCC32B2EA}" srcOrd="1" destOrd="0" presId="urn:microsoft.com/office/officeart/2005/8/layout/orgChart1"/>
    <dgm:cxn modelId="{92CFA265-00E4-42D0-8985-1BAB4C7F2C46}" type="presParOf" srcId="{3C859705-65E0-4586-B295-1A34F27998A8}" destId="{6C0D8A15-97F3-4098-874C-BB45A236B190}" srcOrd="1" destOrd="0" presId="urn:microsoft.com/office/officeart/2005/8/layout/orgChart1"/>
    <dgm:cxn modelId="{8C4B435A-1A84-4757-AD7C-BE4E96BE1CFD}" type="presParOf" srcId="{3C859705-65E0-4586-B295-1A34F27998A8}" destId="{4C5B3870-0E5D-41E8-9517-6A97B6144D1A}" srcOrd="2" destOrd="0" presId="urn:microsoft.com/office/officeart/2005/8/layout/orgChart1"/>
    <dgm:cxn modelId="{C13B25AF-4EF5-4E77-842E-71B0F19731B3}" type="presParOf" srcId="{21452111-F8E9-4807-972D-308B2BF1FBA7}" destId="{1D13F6F6-D8D8-4589-ADD7-E1688FD541C2}" srcOrd="4" destOrd="0" presId="urn:microsoft.com/office/officeart/2005/8/layout/orgChart1"/>
    <dgm:cxn modelId="{4AA6F146-8DE6-44CD-9140-2D05CBEA74B1}" type="presParOf" srcId="{21452111-F8E9-4807-972D-308B2BF1FBA7}" destId="{A64F6E76-10BD-4F67-A9A9-51A80F98B74C}" srcOrd="5" destOrd="0" presId="urn:microsoft.com/office/officeart/2005/8/layout/orgChart1"/>
    <dgm:cxn modelId="{BA6FD220-DFEE-4F2B-88C2-C24E72B53031}" type="presParOf" srcId="{A64F6E76-10BD-4F67-A9A9-51A80F98B74C}" destId="{FAC8ECF0-9DBE-4018-BB31-1A7E0F8C4B18}" srcOrd="0" destOrd="0" presId="urn:microsoft.com/office/officeart/2005/8/layout/orgChart1"/>
    <dgm:cxn modelId="{F59DB825-5C45-4D0F-B892-C3BA659716DC}" type="presParOf" srcId="{FAC8ECF0-9DBE-4018-BB31-1A7E0F8C4B18}" destId="{53F22BB2-50E9-4853-88E6-F69C4D38BEF8}" srcOrd="0" destOrd="0" presId="urn:microsoft.com/office/officeart/2005/8/layout/orgChart1"/>
    <dgm:cxn modelId="{7095D165-2184-480E-937F-92B8051699B0}" type="presParOf" srcId="{FAC8ECF0-9DBE-4018-BB31-1A7E0F8C4B18}" destId="{B1784AF6-0FBD-4B5F-8479-CB170AB309EA}" srcOrd="1" destOrd="0" presId="urn:microsoft.com/office/officeart/2005/8/layout/orgChart1"/>
    <dgm:cxn modelId="{8A9EBCC5-C62A-41A8-BFDE-A545A5DB2FC6}" type="presParOf" srcId="{A64F6E76-10BD-4F67-A9A9-51A80F98B74C}" destId="{5D86171A-48C5-4121-A548-74DC11FF7D9D}" srcOrd="1" destOrd="0" presId="urn:microsoft.com/office/officeart/2005/8/layout/orgChart1"/>
    <dgm:cxn modelId="{C16A03DC-524B-47A1-AD16-24C55E9096AE}" type="presParOf" srcId="{A64F6E76-10BD-4F67-A9A9-51A80F98B74C}" destId="{014CED46-D340-4C84-B367-E083C7386F34}" srcOrd="2" destOrd="0" presId="urn:microsoft.com/office/officeart/2005/8/layout/orgChart1"/>
    <dgm:cxn modelId="{1B67F5A6-1CDC-458D-A7B0-04B7993844B9}" type="presParOf" srcId="{21452111-F8E9-4807-972D-308B2BF1FBA7}" destId="{6197B4C1-23C2-4978-8038-6D5AA2E7345A}" srcOrd="6" destOrd="0" presId="urn:microsoft.com/office/officeart/2005/8/layout/orgChart1"/>
    <dgm:cxn modelId="{716F9218-1023-40B2-958E-4579665180A8}" type="presParOf" srcId="{21452111-F8E9-4807-972D-308B2BF1FBA7}" destId="{BF9AFDDC-6F6B-4AF3-9EF4-115CE77B3747}" srcOrd="7" destOrd="0" presId="urn:microsoft.com/office/officeart/2005/8/layout/orgChart1"/>
    <dgm:cxn modelId="{C8A29824-6802-4F96-BA2C-9F0A8F050A22}" type="presParOf" srcId="{BF9AFDDC-6F6B-4AF3-9EF4-115CE77B3747}" destId="{0CAAD7C0-CF82-42BA-A02B-1028FD8D6F52}" srcOrd="0" destOrd="0" presId="urn:microsoft.com/office/officeart/2005/8/layout/orgChart1"/>
    <dgm:cxn modelId="{09D71E36-3900-403A-A6BA-DF9BB7CDC842}" type="presParOf" srcId="{0CAAD7C0-CF82-42BA-A02B-1028FD8D6F52}" destId="{1CB09632-C37E-4C12-939C-50CC62C78049}" srcOrd="0" destOrd="0" presId="urn:microsoft.com/office/officeart/2005/8/layout/orgChart1"/>
    <dgm:cxn modelId="{949C4043-373D-4784-AA74-EB3049DB2995}" type="presParOf" srcId="{0CAAD7C0-CF82-42BA-A02B-1028FD8D6F52}" destId="{C38F3526-D9B4-496A-AFF9-7759B62A2F7A}" srcOrd="1" destOrd="0" presId="urn:microsoft.com/office/officeart/2005/8/layout/orgChart1"/>
    <dgm:cxn modelId="{32BE6687-D877-4BE3-9E0E-3A49899D135D}" type="presParOf" srcId="{BF9AFDDC-6F6B-4AF3-9EF4-115CE77B3747}" destId="{2947ADFB-9B3D-4593-AB6B-50B11C5E4C43}" srcOrd="1" destOrd="0" presId="urn:microsoft.com/office/officeart/2005/8/layout/orgChart1"/>
    <dgm:cxn modelId="{895EBF92-8749-43BF-A776-6338A6208CB6}" type="presParOf" srcId="{BF9AFDDC-6F6B-4AF3-9EF4-115CE77B3747}" destId="{5E63A467-8D2C-4478-9182-54BD243E5745}"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BCAFCF3-0D68-41AA-9C40-DF523197B29F}" type="doc">
      <dgm:prSet loTypeId="urn:microsoft.com/office/officeart/2005/8/layout/hProcess9" loCatId="process" qsTypeId="urn:microsoft.com/office/officeart/2005/8/quickstyle/simple1#2" qsCatId="simple" csTypeId="urn:microsoft.com/office/officeart/2005/8/colors/colorful3#1" csCatId="colorful" phldr="1"/>
      <dgm:spPr/>
    </dgm:pt>
    <dgm:pt modelId="{E11270F2-7FB6-4A42-81AD-CB835E23E678}">
      <dgm:prSet phldrT="[Texto]"/>
      <dgm:spPr/>
      <dgm:t>
        <a:bodyPr/>
        <a:lstStyle/>
        <a:p>
          <a:r>
            <a:rPr lang="es-ES" b="1">
              <a:latin typeface="Arial" panose="020B0604020202020204" pitchFamily="34" charset="0"/>
              <a:cs typeface="Arial" panose="020B0604020202020204" pitchFamily="34" charset="0"/>
            </a:rPr>
            <a:t>Diagnóstico: </a:t>
          </a:r>
          <a:r>
            <a:rPr lang="es-ES">
              <a:latin typeface="Arial" panose="020B0604020202020204" pitchFamily="34" charset="0"/>
              <a:cs typeface="Arial" panose="020B0604020202020204" pitchFamily="34" charset="0"/>
            </a:rPr>
            <a:t>identificación de factores de riesgo y protección.</a:t>
          </a:r>
        </a:p>
      </dgm:t>
    </dgm:pt>
    <dgm:pt modelId="{BA6AFFA6-08CB-412C-8B4F-C4C26A6244F4}" type="parTrans" cxnId="{096CE00C-EDC9-4B50-89BC-5AB829A4F19B}">
      <dgm:prSet/>
      <dgm:spPr/>
      <dgm:t>
        <a:bodyPr/>
        <a:lstStyle/>
        <a:p>
          <a:endParaRPr lang="es-ES">
            <a:latin typeface="Arial" panose="020B0604020202020204" pitchFamily="34" charset="0"/>
            <a:cs typeface="Arial" panose="020B0604020202020204" pitchFamily="34" charset="0"/>
          </a:endParaRPr>
        </a:p>
      </dgm:t>
    </dgm:pt>
    <dgm:pt modelId="{13B05D87-B047-4781-9473-D69C9C61300A}" type="sibTrans" cxnId="{096CE00C-EDC9-4B50-89BC-5AB829A4F19B}">
      <dgm:prSet/>
      <dgm:spPr/>
      <dgm:t>
        <a:bodyPr/>
        <a:lstStyle/>
        <a:p>
          <a:endParaRPr lang="es-ES">
            <a:latin typeface="Arial" panose="020B0604020202020204" pitchFamily="34" charset="0"/>
            <a:cs typeface="Arial" panose="020B0604020202020204" pitchFamily="34" charset="0"/>
          </a:endParaRPr>
        </a:p>
      </dgm:t>
    </dgm:pt>
    <dgm:pt modelId="{D2B14B8A-7F18-4ED1-BE88-01CFD9C1E74A}">
      <dgm:prSet phldrT="[Texto]"/>
      <dgm:spPr/>
      <dgm:t>
        <a:bodyPr/>
        <a:lstStyle/>
        <a:p>
          <a:r>
            <a:rPr lang="es-ES" b="1">
              <a:latin typeface="Arial" panose="020B0604020202020204" pitchFamily="34" charset="0"/>
              <a:cs typeface="Arial" panose="020B0604020202020204" pitchFamily="34" charset="0"/>
            </a:rPr>
            <a:t>Intervención: </a:t>
          </a:r>
          <a:r>
            <a:rPr lang="es-ES">
              <a:latin typeface="Arial" panose="020B0604020202020204" pitchFamily="34" charset="0"/>
              <a:cs typeface="Arial" panose="020B0604020202020204" pitchFamily="34" charset="0"/>
            </a:rPr>
            <a:t>actividades de fortalecimiento emocional, restauración de vínculos familiares y cohesión social.</a:t>
          </a:r>
        </a:p>
      </dgm:t>
    </dgm:pt>
    <dgm:pt modelId="{7E7C1810-E0F7-4C80-A6EB-C04B3CFF3AE5}" type="parTrans" cxnId="{001642E3-FE79-4DB3-BA3F-88529B97C224}">
      <dgm:prSet/>
      <dgm:spPr/>
      <dgm:t>
        <a:bodyPr/>
        <a:lstStyle/>
        <a:p>
          <a:endParaRPr lang="es-ES">
            <a:latin typeface="Arial" panose="020B0604020202020204" pitchFamily="34" charset="0"/>
            <a:cs typeface="Arial" panose="020B0604020202020204" pitchFamily="34" charset="0"/>
          </a:endParaRPr>
        </a:p>
      </dgm:t>
    </dgm:pt>
    <dgm:pt modelId="{7B547EBF-9690-41C4-8FFC-8C8D1968A734}" type="sibTrans" cxnId="{001642E3-FE79-4DB3-BA3F-88529B97C224}">
      <dgm:prSet/>
      <dgm:spPr/>
      <dgm:t>
        <a:bodyPr/>
        <a:lstStyle/>
        <a:p>
          <a:endParaRPr lang="es-ES">
            <a:latin typeface="Arial" panose="020B0604020202020204" pitchFamily="34" charset="0"/>
            <a:cs typeface="Arial" panose="020B0604020202020204" pitchFamily="34" charset="0"/>
          </a:endParaRPr>
        </a:p>
      </dgm:t>
    </dgm:pt>
    <dgm:pt modelId="{55007595-C96C-4544-BCC5-9345EFC04493}">
      <dgm:prSet phldrT="[Texto]"/>
      <dgm:spPr/>
      <dgm:t>
        <a:bodyPr/>
        <a:lstStyle/>
        <a:p>
          <a:r>
            <a:rPr lang="es-ES" b="1">
              <a:latin typeface="Arial" panose="020B0604020202020204" pitchFamily="34" charset="0"/>
              <a:cs typeface="Arial" panose="020B0604020202020204" pitchFamily="34" charset="0"/>
            </a:rPr>
            <a:t>Seguimiento: </a:t>
          </a:r>
          <a:r>
            <a:rPr lang="es-ES">
              <a:latin typeface="Arial" panose="020B0604020202020204" pitchFamily="34" charset="0"/>
              <a:cs typeface="Arial" panose="020B0604020202020204" pitchFamily="34" charset="0"/>
            </a:rPr>
            <a:t>retroalimentación constante entre actores institucionales y comunitarios.</a:t>
          </a:r>
        </a:p>
      </dgm:t>
    </dgm:pt>
    <dgm:pt modelId="{9729E06A-7852-402C-80A8-6F40F2713D35}" type="parTrans" cxnId="{C87874FD-8EF8-4CA9-97DE-191FBF12BEF8}">
      <dgm:prSet/>
      <dgm:spPr/>
      <dgm:t>
        <a:bodyPr/>
        <a:lstStyle/>
        <a:p>
          <a:endParaRPr lang="es-ES">
            <a:latin typeface="Arial" panose="020B0604020202020204" pitchFamily="34" charset="0"/>
            <a:cs typeface="Arial" panose="020B0604020202020204" pitchFamily="34" charset="0"/>
          </a:endParaRPr>
        </a:p>
      </dgm:t>
    </dgm:pt>
    <dgm:pt modelId="{4E073039-09A0-436D-A5B6-6412B99670AC}" type="sibTrans" cxnId="{C87874FD-8EF8-4CA9-97DE-191FBF12BEF8}">
      <dgm:prSet/>
      <dgm:spPr/>
      <dgm:t>
        <a:bodyPr/>
        <a:lstStyle/>
        <a:p>
          <a:endParaRPr lang="es-ES">
            <a:latin typeface="Arial" panose="020B0604020202020204" pitchFamily="34" charset="0"/>
            <a:cs typeface="Arial" panose="020B0604020202020204" pitchFamily="34" charset="0"/>
          </a:endParaRPr>
        </a:p>
      </dgm:t>
    </dgm:pt>
    <dgm:pt modelId="{B568F0B8-5833-486A-BF7D-AA03FDC7893E}" type="pres">
      <dgm:prSet presAssocID="{9BCAFCF3-0D68-41AA-9C40-DF523197B29F}" presName="CompostProcess" presStyleCnt="0">
        <dgm:presLayoutVars>
          <dgm:dir/>
          <dgm:resizeHandles val="exact"/>
        </dgm:presLayoutVars>
      </dgm:prSet>
      <dgm:spPr/>
    </dgm:pt>
    <dgm:pt modelId="{E8B68754-237A-4637-8861-8744362B3A9D}" type="pres">
      <dgm:prSet presAssocID="{9BCAFCF3-0D68-41AA-9C40-DF523197B29F}" presName="arrow" presStyleLbl="bgShp" presStyleIdx="0" presStyleCnt="1"/>
      <dgm:spPr/>
    </dgm:pt>
    <dgm:pt modelId="{B1DC3464-4338-45A4-A030-6EC35196549D}" type="pres">
      <dgm:prSet presAssocID="{9BCAFCF3-0D68-41AA-9C40-DF523197B29F}" presName="linearProcess" presStyleCnt="0"/>
      <dgm:spPr/>
    </dgm:pt>
    <dgm:pt modelId="{779112C5-E94D-4099-98B3-06863D903113}" type="pres">
      <dgm:prSet presAssocID="{E11270F2-7FB6-4A42-81AD-CB835E23E678}" presName="textNode" presStyleLbl="node1" presStyleIdx="0" presStyleCnt="3">
        <dgm:presLayoutVars>
          <dgm:bulletEnabled val="1"/>
        </dgm:presLayoutVars>
      </dgm:prSet>
      <dgm:spPr/>
    </dgm:pt>
    <dgm:pt modelId="{F0CCC263-C023-4B0B-9B9B-3A36FE470EC2}" type="pres">
      <dgm:prSet presAssocID="{13B05D87-B047-4781-9473-D69C9C61300A}" presName="sibTrans" presStyleCnt="0"/>
      <dgm:spPr/>
    </dgm:pt>
    <dgm:pt modelId="{D8F13E79-E47F-4A0A-A584-0665C1C338CB}" type="pres">
      <dgm:prSet presAssocID="{D2B14B8A-7F18-4ED1-BE88-01CFD9C1E74A}" presName="textNode" presStyleLbl="node1" presStyleIdx="1" presStyleCnt="3">
        <dgm:presLayoutVars>
          <dgm:bulletEnabled val="1"/>
        </dgm:presLayoutVars>
      </dgm:prSet>
      <dgm:spPr/>
    </dgm:pt>
    <dgm:pt modelId="{7D309C95-C2C5-421B-AB78-39C43F7EC233}" type="pres">
      <dgm:prSet presAssocID="{7B547EBF-9690-41C4-8FFC-8C8D1968A734}" presName="sibTrans" presStyleCnt="0"/>
      <dgm:spPr/>
    </dgm:pt>
    <dgm:pt modelId="{79D0DD75-5DA8-437F-82DE-B02DA1D8037C}" type="pres">
      <dgm:prSet presAssocID="{55007595-C96C-4544-BCC5-9345EFC04493}" presName="textNode" presStyleLbl="node1" presStyleIdx="2" presStyleCnt="3">
        <dgm:presLayoutVars>
          <dgm:bulletEnabled val="1"/>
        </dgm:presLayoutVars>
      </dgm:prSet>
      <dgm:spPr/>
    </dgm:pt>
  </dgm:ptLst>
  <dgm:cxnLst>
    <dgm:cxn modelId="{096CE00C-EDC9-4B50-89BC-5AB829A4F19B}" srcId="{9BCAFCF3-0D68-41AA-9C40-DF523197B29F}" destId="{E11270F2-7FB6-4A42-81AD-CB835E23E678}" srcOrd="0" destOrd="0" parTransId="{BA6AFFA6-08CB-412C-8B4F-C4C26A6244F4}" sibTransId="{13B05D87-B047-4781-9473-D69C9C61300A}"/>
    <dgm:cxn modelId="{4177343F-07D9-478F-972B-BBCA21907EFC}" type="presOf" srcId="{55007595-C96C-4544-BCC5-9345EFC04493}" destId="{79D0DD75-5DA8-437F-82DE-B02DA1D8037C}" srcOrd="0" destOrd="0" presId="urn:microsoft.com/office/officeart/2005/8/layout/hProcess9"/>
    <dgm:cxn modelId="{D5CDA77C-12CF-4581-9B84-B10EE2DCD23B}" type="presOf" srcId="{D2B14B8A-7F18-4ED1-BE88-01CFD9C1E74A}" destId="{D8F13E79-E47F-4A0A-A584-0665C1C338CB}" srcOrd="0" destOrd="0" presId="urn:microsoft.com/office/officeart/2005/8/layout/hProcess9"/>
    <dgm:cxn modelId="{D7B696A3-62A6-477E-9CA2-8950FF846A5C}" type="presOf" srcId="{9BCAFCF3-0D68-41AA-9C40-DF523197B29F}" destId="{B568F0B8-5833-486A-BF7D-AA03FDC7893E}" srcOrd="0" destOrd="0" presId="urn:microsoft.com/office/officeart/2005/8/layout/hProcess9"/>
    <dgm:cxn modelId="{A0987BD9-7E0C-49BE-96C3-0A705EAF31C2}" type="presOf" srcId="{E11270F2-7FB6-4A42-81AD-CB835E23E678}" destId="{779112C5-E94D-4099-98B3-06863D903113}" srcOrd="0" destOrd="0" presId="urn:microsoft.com/office/officeart/2005/8/layout/hProcess9"/>
    <dgm:cxn modelId="{001642E3-FE79-4DB3-BA3F-88529B97C224}" srcId="{9BCAFCF3-0D68-41AA-9C40-DF523197B29F}" destId="{D2B14B8A-7F18-4ED1-BE88-01CFD9C1E74A}" srcOrd="1" destOrd="0" parTransId="{7E7C1810-E0F7-4C80-A6EB-C04B3CFF3AE5}" sibTransId="{7B547EBF-9690-41C4-8FFC-8C8D1968A734}"/>
    <dgm:cxn modelId="{C87874FD-8EF8-4CA9-97DE-191FBF12BEF8}" srcId="{9BCAFCF3-0D68-41AA-9C40-DF523197B29F}" destId="{55007595-C96C-4544-BCC5-9345EFC04493}" srcOrd="2" destOrd="0" parTransId="{9729E06A-7852-402C-80A8-6F40F2713D35}" sibTransId="{4E073039-09A0-436D-A5B6-6412B99670AC}"/>
    <dgm:cxn modelId="{C8CBE980-E1D1-49C1-8784-62C829F3C0B6}" type="presParOf" srcId="{B568F0B8-5833-486A-BF7D-AA03FDC7893E}" destId="{E8B68754-237A-4637-8861-8744362B3A9D}" srcOrd="0" destOrd="0" presId="urn:microsoft.com/office/officeart/2005/8/layout/hProcess9"/>
    <dgm:cxn modelId="{096F546C-3437-40FC-8C76-8F0864DE3931}" type="presParOf" srcId="{B568F0B8-5833-486A-BF7D-AA03FDC7893E}" destId="{B1DC3464-4338-45A4-A030-6EC35196549D}" srcOrd="1" destOrd="0" presId="urn:microsoft.com/office/officeart/2005/8/layout/hProcess9"/>
    <dgm:cxn modelId="{40E8DAD7-F6A7-4488-AD82-5D808FE8A2AB}" type="presParOf" srcId="{B1DC3464-4338-45A4-A030-6EC35196549D}" destId="{779112C5-E94D-4099-98B3-06863D903113}" srcOrd="0" destOrd="0" presId="urn:microsoft.com/office/officeart/2005/8/layout/hProcess9"/>
    <dgm:cxn modelId="{AAE38033-483A-4310-9CF5-744B5FB903FC}" type="presParOf" srcId="{B1DC3464-4338-45A4-A030-6EC35196549D}" destId="{F0CCC263-C023-4B0B-9B9B-3A36FE470EC2}" srcOrd="1" destOrd="0" presId="urn:microsoft.com/office/officeart/2005/8/layout/hProcess9"/>
    <dgm:cxn modelId="{F8812D7D-FB4A-4CCA-A100-608C9395E51D}" type="presParOf" srcId="{B1DC3464-4338-45A4-A030-6EC35196549D}" destId="{D8F13E79-E47F-4A0A-A584-0665C1C338CB}" srcOrd="2" destOrd="0" presId="urn:microsoft.com/office/officeart/2005/8/layout/hProcess9"/>
    <dgm:cxn modelId="{BDC0C266-059D-4726-8715-C4674D492BE9}" type="presParOf" srcId="{B1DC3464-4338-45A4-A030-6EC35196549D}" destId="{7D309C95-C2C5-421B-AB78-39C43F7EC233}" srcOrd="3" destOrd="0" presId="urn:microsoft.com/office/officeart/2005/8/layout/hProcess9"/>
    <dgm:cxn modelId="{DD92C2F4-5B90-4360-B2E9-5D8E08125BD8}" type="presParOf" srcId="{B1DC3464-4338-45A4-A030-6EC35196549D}" destId="{79D0DD75-5DA8-437F-82DE-B02DA1D8037C}" srcOrd="4" destOrd="0" presId="urn:microsoft.com/office/officeart/2005/8/layout/hProcess9"/>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E64D4BB-F50A-4FFB-BFA7-3F1E70A2833A}" type="doc">
      <dgm:prSet loTypeId="urn:microsoft.com/office/officeart/2009/3/layout/IncreasingArrowsProcess" loCatId="process" qsTypeId="urn:microsoft.com/office/officeart/2005/8/quickstyle/simple1#3" qsCatId="simple" csTypeId="urn:microsoft.com/office/officeart/2005/8/colors/colorful4#1" csCatId="colorful" phldr="1"/>
      <dgm:spPr/>
      <dgm:t>
        <a:bodyPr/>
        <a:lstStyle/>
        <a:p>
          <a:endParaRPr lang="es-ES"/>
        </a:p>
      </dgm:t>
    </dgm:pt>
    <dgm:pt modelId="{689AF438-5439-4C24-B3A5-96C53F330D60}">
      <dgm:prSet phldrT="[Texto]"/>
      <dgm:spPr/>
      <dgm:t>
        <a:bodyPr/>
        <a:lstStyle/>
        <a:p>
          <a:r>
            <a:rPr lang="es-CO">
              <a:latin typeface="Arial" panose="020B0604020202020204" pitchFamily="34" charset="0"/>
              <a:cs typeface="Arial" panose="020B0604020202020204" pitchFamily="34" charset="0"/>
            </a:rPr>
            <a:t>1. Diagnóstico y caracterización</a:t>
          </a:r>
          <a:endParaRPr lang="es-ES">
            <a:latin typeface="Arial" panose="020B0604020202020204" pitchFamily="34" charset="0"/>
            <a:cs typeface="Arial" panose="020B0604020202020204" pitchFamily="34" charset="0"/>
          </a:endParaRPr>
        </a:p>
      </dgm:t>
    </dgm:pt>
    <dgm:pt modelId="{6D37C1D1-CDE9-4BCF-B157-D31BE367AE92}" type="parTrans" cxnId="{8D472959-A328-41DF-B82E-C7843EE31F53}">
      <dgm:prSet/>
      <dgm:spPr/>
      <dgm:t>
        <a:bodyPr/>
        <a:lstStyle/>
        <a:p>
          <a:endParaRPr lang="es-ES">
            <a:latin typeface="Arial" panose="020B0604020202020204" pitchFamily="34" charset="0"/>
            <a:cs typeface="Arial" panose="020B0604020202020204" pitchFamily="34" charset="0"/>
          </a:endParaRPr>
        </a:p>
      </dgm:t>
    </dgm:pt>
    <dgm:pt modelId="{843BB695-5EBB-498C-87CB-D23CC5993334}" type="sibTrans" cxnId="{8D472959-A328-41DF-B82E-C7843EE31F53}">
      <dgm:prSet/>
      <dgm:spPr/>
      <dgm:t>
        <a:bodyPr/>
        <a:lstStyle/>
        <a:p>
          <a:endParaRPr lang="es-ES">
            <a:latin typeface="Arial" panose="020B0604020202020204" pitchFamily="34" charset="0"/>
            <a:cs typeface="Arial" panose="020B0604020202020204" pitchFamily="34" charset="0"/>
          </a:endParaRPr>
        </a:p>
      </dgm:t>
    </dgm:pt>
    <dgm:pt modelId="{5FDCE010-AAD6-494D-8A09-F84757B060C0}">
      <dgm:prSet/>
      <dgm:spPr/>
      <dgm:t>
        <a:bodyPr/>
        <a:lstStyle/>
        <a:p>
          <a:r>
            <a:rPr lang="es-CO">
              <a:latin typeface="Arial" panose="020B0604020202020204" pitchFamily="34" charset="0"/>
              <a:cs typeface="Arial" panose="020B0604020202020204" pitchFamily="34" charset="0"/>
            </a:rPr>
            <a:t>Incluye identificación de necesidades individuales, familiares y comunitarias, mapeo de factores de riesgo y protección, y análisis de condiciones socioculturales de la población migrante y de acogida.</a:t>
          </a:r>
          <a:endParaRPr lang="en-US">
            <a:latin typeface="Arial" panose="020B0604020202020204" pitchFamily="34" charset="0"/>
            <a:cs typeface="Arial" panose="020B0604020202020204" pitchFamily="34" charset="0"/>
          </a:endParaRPr>
        </a:p>
      </dgm:t>
    </dgm:pt>
    <dgm:pt modelId="{F7D80C77-4FC2-4A28-908C-90E043BD6F5F}" type="parTrans" cxnId="{EF83D309-E30B-4F8B-9F3A-945561FAFC5F}">
      <dgm:prSet/>
      <dgm:spPr/>
      <dgm:t>
        <a:bodyPr/>
        <a:lstStyle/>
        <a:p>
          <a:endParaRPr lang="es-ES">
            <a:latin typeface="Arial" panose="020B0604020202020204" pitchFamily="34" charset="0"/>
            <a:cs typeface="Arial" panose="020B0604020202020204" pitchFamily="34" charset="0"/>
          </a:endParaRPr>
        </a:p>
      </dgm:t>
    </dgm:pt>
    <dgm:pt modelId="{DD31D375-1C81-459E-B4D6-FB5D1F8669A3}" type="sibTrans" cxnId="{EF83D309-E30B-4F8B-9F3A-945561FAFC5F}">
      <dgm:prSet/>
      <dgm:spPr/>
      <dgm:t>
        <a:bodyPr/>
        <a:lstStyle/>
        <a:p>
          <a:endParaRPr lang="es-ES">
            <a:latin typeface="Arial" panose="020B0604020202020204" pitchFamily="34" charset="0"/>
            <a:cs typeface="Arial" panose="020B0604020202020204" pitchFamily="34" charset="0"/>
          </a:endParaRPr>
        </a:p>
      </dgm:t>
    </dgm:pt>
    <dgm:pt modelId="{A3607FC5-7AED-4F56-8B85-86DC50BE6DB3}">
      <dgm:prSet/>
      <dgm:spPr/>
      <dgm:t>
        <a:bodyPr/>
        <a:lstStyle/>
        <a:p>
          <a:r>
            <a:rPr lang="es-CO">
              <a:latin typeface="Arial" panose="020B0604020202020204" pitchFamily="34" charset="0"/>
              <a:cs typeface="Arial" panose="020B0604020202020204" pitchFamily="34" charset="0"/>
            </a:rPr>
            <a:t>2. Planificación de la intervención</a:t>
          </a:r>
          <a:endParaRPr lang="en-US">
            <a:latin typeface="Arial" panose="020B0604020202020204" pitchFamily="34" charset="0"/>
            <a:cs typeface="Arial" panose="020B0604020202020204" pitchFamily="34" charset="0"/>
          </a:endParaRPr>
        </a:p>
      </dgm:t>
    </dgm:pt>
    <dgm:pt modelId="{024C998A-998D-416A-93CD-F7C13F9CEC06}" type="parTrans" cxnId="{B3EFC026-0457-4A23-B75E-7B5C7BB55805}">
      <dgm:prSet/>
      <dgm:spPr/>
      <dgm:t>
        <a:bodyPr/>
        <a:lstStyle/>
        <a:p>
          <a:endParaRPr lang="es-ES">
            <a:latin typeface="Arial" panose="020B0604020202020204" pitchFamily="34" charset="0"/>
            <a:cs typeface="Arial" panose="020B0604020202020204" pitchFamily="34" charset="0"/>
          </a:endParaRPr>
        </a:p>
      </dgm:t>
    </dgm:pt>
    <dgm:pt modelId="{90A88107-14E5-41B0-B9E3-4503C90E2607}" type="sibTrans" cxnId="{B3EFC026-0457-4A23-B75E-7B5C7BB55805}">
      <dgm:prSet/>
      <dgm:spPr/>
      <dgm:t>
        <a:bodyPr/>
        <a:lstStyle/>
        <a:p>
          <a:endParaRPr lang="es-ES">
            <a:latin typeface="Arial" panose="020B0604020202020204" pitchFamily="34" charset="0"/>
            <a:cs typeface="Arial" panose="020B0604020202020204" pitchFamily="34" charset="0"/>
          </a:endParaRPr>
        </a:p>
      </dgm:t>
    </dgm:pt>
    <dgm:pt modelId="{F7B6855C-E1F1-4206-AB6F-4D64E254998D}">
      <dgm:prSet/>
      <dgm:spPr/>
      <dgm:t>
        <a:bodyPr/>
        <a:lstStyle/>
        <a:p>
          <a:r>
            <a:rPr lang="es-CO">
              <a:latin typeface="Arial" panose="020B0604020202020204" pitchFamily="34" charset="0"/>
              <a:cs typeface="Arial" panose="020B0604020202020204" pitchFamily="34" charset="0"/>
            </a:rPr>
            <a:t>Define objetivos, actividades, metodologías y responsables, articulando la oferta institucional y las necesidades detectadas en el diagnóstico.</a:t>
          </a:r>
          <a:endParaRPr lang="en-US">
            <a:latin typeface="Arial" panose="020B0604020202020204" pitchFamily="34" charset="0"/>
            <a:cs typeface="Arial" panose="020B0604020202020204" pitchFamily="34" charset="0"/>
          </a:endParaRPr>
        </a:p>
      </dgm:t>
    </dgm:pt>
    <dgm:pt modelId="{B9C39A4A-419D-465A-BEDD-A1F25B32D9D8}" type="parTrans" cxnId="{8D6F14CD-38A8-43C3-A275-A8C29B3BD8BA}">
      <dgm:prSet/>
      <dgm:spPr/>
      <dgm:t>
        <a:bodyPr/>
        <a:lstStyle/>
        <a:p>
          <a:endParaRPr lang="es-ES">
            <a:latin typeface="Arial" panose="020B0604020202020204" pitchFamily="34" charset="0"/>
            <a:cs typeface="Arial" panose="020B0604020202020204" pitchFamily="34" charset="0"/>
          </a:endParaRPr>
        </a:p>
      </dgm:t>
    </dgm:pt>
    <dgm:pt modelId="{0B0DFD92-737E-40BF-9A8D-67BF109007A5}" type="sibTrans" cxnId="{8D6F14CD-38A8-43C3-A275-A8C29B3BD8BA}">
      <dgm:prSet/>
      <dgm:spPr/>
      <dgm:t>
        <a:bodyPr/>
        <a:lstStyle/>
        <a:p>
          <a:endParaRPr lang="es-ES">
            <a:latin typeface="Arial" panose="020B0604020202020204" pitchFamily="34" charset="0"/>
            <a:cs typeface="Arial" panose="020B0604020202020204" pitchFamily="34" charset="0"/>
          </a:endParaRPr>
        </a:p>
      </dgm:t>
    </dgm:pt>
    <dgm:pt modelId="{9E31BA64-2FB7-49F0-AC8F-5880F7ACC748}">
      <dgm:prSet/>
      <dgm:spPr/>
      <dgm:t>
        <a:bodyPr/>
        <a:lstStyle/>
        <a:p>
          <a:r>
            <a:rPr lang="es-CO">
              <a:latin typeface="Arial" panose="020B0604020202020204" pitchFamily="34" charset="0"/>
              <a:cs typeface="Arial" panose="020B0604020202020204" pitchFamily="34" charset="0"/>
            </a:rPr>
            <a:t>3. Ejecución participativa</a:t>
          </a:r>
          <a:endParaRPr lang="en-US">
            <a:latin typeface="Arial" panose="020B0604020202020204" pitchFamily="34" charset="0"/>
            <a:cs typeface="Arial" panose="020B0604020202020204" pitchFamily="34" charset="0"/>
          </a:endParaRPr>
        </a:p>
      </dgm:t>
    </dgm:pt>
    <dgm:pt modelId="{1C923504-6CA8-49CC-8A84-6691671CE99C}" type="parTrans" cxnId="{D3AF5A94-58BF-4524-A71B-9630B21B6E1F}">
      <dgm:prSet/>
      <dgm:spPr/>
      <dgm:t>
        <a:bodyPr/>
        <a:lstStyle/>
        <a:p>
          <a:endParaRPr lang="es-ES">
            <a:latin typeface="Arial" panose="020B0604020202020204" pitchFamily="34" charset="0"/>
            <a:cs typeface="Arial" panose="020B0604020202020204" pitchFamily="34" charset="0"/>
          </a:endParaRPr>
        </a:p>
      </dgm:t>
    </dgm:pt>
    <dgm:pt modelId="{7CDA0CD2-33A2-4ED0-9FDB-9D27C9C55AC8}" type="sibTrans" cxnId="{D3AF5A94-58BF-4524-A71B-9630B21B6E1F}">
      <dgm:prSet/>
      <dgm:spPr/>
      <dgm:t>
        <a:bodyPr/>
        <a:lstStyle/>
        <a:p>
          <a:endParaRPr lang="es-ES">
            <a:latin typeface="Arial" panose="020B0604020202020204" pitchFamily="34" charset="0"/>
            <a:cs typeface="Arial" panose="020B0604020202020204" pitchFamily="34" charset="0"/>
          </a:endParaRPr>
        </a:p>
      </dgm:t>
    </dgm:pt>
    <dgm:pt modelId="{15F56CDD-80D2-41AF-8E1A-E744A58B953A}">
      <dgm:prSet/>
      <dgm:spPr/>
      <dgm:t>
        <a:bodyPr/>
        <a:lstStyle/>
        <a:p>
          <a:r>
            <a:rPr lang="es-CO">
              <a:latin typeface="Arial" panose="020B0604020202020204" pitchFamily="34" charset="0"/>
              <a:cs typeface="Arial" panose="020B0604020202020204" pitchFamily="34" charset="0"/>
            </a:rPr>
            <a:t>Despliega acciones individuales, familiares y comunitarias como orientación psicosocial, grupos de apoyo, actividades culturales y procesos de integración social, incorporando enfoques diferenciales.</a:t>
          </a:r>
          <a:endParaRPr lang="en-US">
            <a:latin typeface="Arial" panose="020B0604020202020204" pitchFamily="34" charset="0"/>
            <a:cs typeface="Arial" panose="020B0604020202020204" pitchFamily="34" charset="0"/>
          </a:endParaRPr>
        </a:p>
      </dgm:t>
    </dgm:pt>
    <dgm:pt modelId="{7BB3059E-94AF-4D3C-B228-4BABC0E9A628}" type="parTrans" cxnId="{CCDC5D93-ED18-4D6F-A702-0D692AD1C853}">
      <dgm:prSet/>
      <dgm:spPr/>
      <dgm:t>
        <a:bodyPr/>
        <a:lstStyle/>
        <a:p>
          <a:endParaRPr lang="es-ES">
            <a:latin typeface="Arial" panose="020B0604020202020204" pitchFamily="34" charset="0"/>
            <a:cs typeface="Arial" panose="020B0604020202020204" pitchFamily="34" charset="0"/>
          </a:endParaRPr>
        </a:p>
      </dgm:t>
    </dgm:pt>
    <dgm:pt modelId="{47574BB5-A6E6-4B40-87F9-C3BE37C39F17}" type="sibTrans" cxnId="{CCDC5D93-ED18-4D6F-A702-0D692AD1C853}">
      <dgm:prSet/>
      <dgm:spPr/>
      <dgm:t>
        <a:bodyPr/>
        <a:lstStyle/>
        <a:p>
          <a:endParaRPr lang="es-ES">
            <a:latin typeface="Arial" panose="020B0604020202020204" pitchFamily="34" charset="0"/>
            <a:cs typeface="Arial" panose="020B0604020202020204" pitchFamily="34" charset="0"/>
          </a:endParaRPr>
        </a:p>
      </dgm:t>
    </dgm:pt>
    <dgm:pt modelId="{7C45A75B-FB84-46E0-A6AC-E3EE542C2AFC}">
      <dgm:prSet/>
      <dgm:spPr/>
      <dgm:t>
        <a:bodyPr/>
        <a:lstStyle/>
        <a:p>
          <a:r>
            <a:rPr lang="es-CO">
              <a:latin typeface="Arial" panose="020B0604020202020204" pitchFamily="34" charset="0"/>
              <a:cs typeface="Arial" panose="020B0604020202020204" pitchFamily="34" charset="0"/>
            </a:rPr>
            <a:t>4. Seguimiento y evaluación</a:t>
          </a:r>
          <a:endParaRPr lang="en-US">
            <a:latin typeface="Arial" panose="020B0604020202020204" pitchFamily="34" charset="0"/>
            <a:cs typeface="Arial" panose="020B0604020202020204" pitchFamily="34" charset="0"/>
          </a:endParaRPr>
        </a:p>
      </dgm:t>
    </dgm:pt>
    <dgm:pt modelId="{78BE70E7-AA76-4688-8C8F-308155244865}" type="parTrans" cxnId="{60647F32-7800-45A3-9CBC-36DEF728EA25}">
      <dgm:prSet/>
      <dgm:spPr/>
      <dgm:t>
        <a:bodyPr/>
        <a:lstStyle/>
        <a:p>
          <a:endParaRPr lang="es-ES">
            <a:latin typeface="Arial" panose="020B0604020202020204" pitchFamily="34" charset="0"/>
            <a:cs typeface="Arial" panose="020B0604020202020204" pitchFamily="34" charset="0"/>
          </a:endParaRPr>
        </a:p>
      </dgm:t>
    </dgm:pt>
    <dgm:pt modelId="{E33BE047-5866-4182-AAF4-B688CDABEDCC}" type="sibTrans" cxnId="{60647F32-7800-45A3-9CBC-36DEF728EA25}">
      <dgm:prSet/>
      <dgm:spPr/>
      <dgm:t>
        <a:bodyPr/>
        <a:lstStyle/>
        <a:p>
          <a:endParaRPr lang="es-ES">
            <a:latin typeface="Arial" panose="020B0604020202020204" pitchFamily="34" charset="0"/>
            <a:cs typeface="Arial" panose="020B0604020202020204" pitchFamily="34" charset="0"/>
          </a:endParaRPr>
        </a:p>
      </dgm:t>
    </dgm:pt>
    <dgm:pt modelId="{56B0B8AD-DC55-42DD-B8E8-E397EF6505D2}">
      <dgm:prSet/>
      <dgm:spPr/>
      <dgm:t>
        <a:bodyPr/>
        <a:lstStyle/>
        <a:p>
          <a:r>
            <a:rPr lang="es-CO">
              <a:latin typeface="Arial" panose="020B0604020202020204" pitchFamily="34" charset="0"/>
              <a:cs typeface="Arial" panose="020B0604020202020204" pitchFamily="34" charset="0"/>
            </a:rPr>
            <a:t>Monitorea avances, identifica alertas, retroalimenta el proceso y ajusta las estrategias según la evolución de los casos y la respuesta comunitaria.</a:t>
          </a:r>
          <a:endParaRPr lang="en-US">
            <a:latin typeface="Arial" panose="020B0604020202020204" pitchFamily="34" charset="0"/>
            <a:cs typeface="Arial" panose="020B0604020202020204" pitchFamily="34" charset="0"/>
          </a:endParaRPr>
        </a:p>
      </dgm:t>
    </dgm:pt>
    <dgm:pt modelId="{7DCE0291-9695-4C74-A58F-A067F1F9C54D}" type="parTrans" cxnId="{C76DEA16-2759-4C0F-9715-6FB6A5305B11}">
      <dgm:prSet/>
      <dgm:spPr/>
      <dgm:t>
        <a:bodyPr/>
        <a:lstStyle/>
        <a:p>
          <a:endParaRPr lang="es-ES">
            <a:latin typeface="Arial" panose="020B0604020202020204" pitchFamily="34" charset="0"/>
            <a:cs typeface="Arial" panose="020B0604020202020204" pitchFamily="34" charset="0"/>
          </a:endParaRPr>
        </a:p>
      </dgm:t>
    </dgm:pt>
    <dgm:pt modelId="{68C8D58F-EF2E-40FB-90EC-97F29C3AADC6}" type="sibTrans" cxnId="{C76DEA16-2759-4C0F-9715-6FB6A5305B11}">
      <dgm:prSet/>
      <dgm:spPr/>
      <dgm:t>
        <a:bodyPr/>
        <a:lstStyle/>
        <a:p>
          <a:endParaRPr lang="es-ES">
            <a:latin typeface="Arial" panose="020B0604020202020204" pitchFamily="34" charset="0"/>
            <a:cs typeface="Arial" panose="020B0604020202020204" pitchFamily="34" charset="0"/>
          </a:endParaRPr>
        </a:p>
      </dgm:t>
    </dgm:pt>
    <dgm:pt modelId="{F0093F19-A1AF-4D07-840B-0239C5AB77DC}">
      <dgm:prSet/>
      <dgm:spPr/>
      <dgm:t>
        <a:bodyPr/>
        <a:lstStyle/>
        <a:p>
          <a:r>
            <a:rPr lang="es-CO">
              <a:latin typeface="Arial" panose="020B0604020202020204" pitchFamily="34" charset="0"/>
              <a:cs typeface="Arial" panose="020B0604020202020204" pitchFamily="34" charset="0"/>
            </a:rPr>
            <a:t>5. Retroalimentación interinstitucional</a:t>
          </a:r>
          <a:endParaRPr lang="en-US">
            <a:latin typeface="Arial" panose="020B0604020202020204" pitchFamily="34" charset="0"/>
            <a:cs typeface="Arial" panose="020B0604020202020204" pitchFamily="34" charset="0"/>
          </a:endParaRPr>
        </a:p>
      </dgm:t>
    </dgm:pt>
    <dgm:pt modelId="{5C51B67C-F4BF-45F1-84CC-DC419C11EDD8}" type="parTrans" cxnId="{8B4CD729-667B-46F9-9EBC-3E19D97D11AE}">
      <dgm:prSet/>
      <dgm:spPr/>
      <dgm:t>
        <a:bodyPr/>
        <a:lstStyle/>
        <a:p>
          <a:endParaRPr lang="es-ES">
            <a:latin typeface="Arial" panose="020B0604020202020204" pitchFamily="34" charset="0"/>
            <a:cs typeface="Arial" panose="020B0604020202020204" pitchFamily="34" charset="0"/>
          </a:endParaRPr>
        </a:p>
      </dgm:t>
    </dgm:pt>
    <dgm:pt modelId="{FD355028-29FA-4743-9F9B-0615D4CD8FA6}" type="sibTrans" cxnId="{8B4CD729-667B-46F9-9EBC-3E19D97D11AE}">
      <dgm:prSet/>
      <dgm:spPr/>
      <dgm:t>
        <a:bodyPr/>
        <a:lstStyle/>
        <a:p>
          <a:endParaRPr lang="es-ES">
            <a:latin typeface="Arial" panose="020B0604020202020204" pitchFamily="34" charset="0"/>
            <a:cs typeface="Arial" panose="020B0604020202020204" pitchFamily="34" charset="0"/>
          </a:endParaRPr>
        </a:p>
      </dgm:t>
    </dgm:pt>
    <dgm:pt modelId="{FBF419C0-6377-47B0-86FA-8C3F077182A0}">
      <dgm:prSet/>
      <dgm:spPr/>
      <dgm:t>
        <a:bodyPr/>
        <a:lstStyle/>
        <a:p>
          <a:r>
            <a:rPr lang="es-CO">
              <a:latin typeface="Arial" panose="020B0604020202020204" pitchFamily="34" charset="0"/>
              <a:cs typeface="Arial" panose="020B0604020202020204" pitchFamily="34" charset="0"/>
            </a:rPr>
            <a:t>Fortalece la coordinación entre sectores, garantiza continuidad en los procesos y facilita la articulación con salud, protección y cooperación internacional.</a:t>
          </a:r>
          <a:endParaRPr lang="en-US">
            <a:latin typeface="Arial" panose="020B0604020202020204" pitchFamily="34" charset="0"/>
            <a:cs typeface="Arial" panose="020B0604020202020204" pitchFamily="34" charset="0"/>
          </a:endParaRPr>
        </a:p>
      </dgm:t>
    </dgm:pt>
    <dgm:pt modelId="{B94B51AF-1873-40A0-B77F-745726F6C26E}" type="parTrans" cxnId="{D7F9B672-B8E2-4F28-874E-2B7D5045F3DB}">
      <dgm:prSet/>
      <dgm:spPr/>
      <dgm:t>
        <a:bodyPr/>
        <a:lstStyle/>
        <a:p>
          <a:endParaRPr lang="es-ES">
            <a:latin typeface="Arial" panose="020B0604020202020204" pitchFamily="34" charset="0"/>
            <a:cs typeface="Arial" panose="020B0604020202020204" pitchFamily="34" charset="0"/>
          </a:endParaRPr>
        </a:p>
      </dgm:t>
    </dgm:pt>
    <dgm:pt modelId="{7606C27C-EDB8-433A-981A-90FC9B657D67}" type="sibTrans" cxnId="{D7F9B672-B8E2-4F28-874E-2B7D5045F3DB}">
      <dgm:prSet/>
      <dgm:spPr/>
      <dgm:t>
        <a:bodyPr/>
        <a:lstStyle/>
        <a:p>
          <a:endParaRPr lang="es-ES">
            <a:latin typeface="Arial" panose="020B0604020202020204" pitchFamily="34" charset="0"/>
            <a:cs typeface="Arial" panose="020B0604020202020204" pitchFamily="34" charset="0"/>
          </a:endParaRPr>
        </a:p>
      </dgm:t>
    </dgm:pt>
    <dgm:pt modelId="{439F5AB6-E235-4448-9E2F-572179C6E34C}" type="pres">
      <dgm:prSet presAssocID="{7E64D4BB-F50A-4FFB-BFA7-3F1E70A2833A}" presName="Name0" presStyleCnt="0">
        <dgm:presLayoutVars>
          <dgm:chMax val="5"/>
          <dgm:chPref val="5"/>
          <dgm:dir/>
          <dgm:animLvl val="lvl"/>
        </dgm:presLayoutVars>
      </dgm:prSet>
      <dgm:spPr/>
    </dgm:pt>
    <dgm:pt modelId="{F2DBF04B-0EEE-4E80-94F2-D708381A098B}" type="pres">
      <dgm:prSet presAssocID="{689AF438-5439-4C24-B3A5-96C53F330D60}" presName="parentText1" presStyleLbl="node1" presStyleIdx="0" presStyleCnt="5">
        <dgm:presLayoutVars>
          <dgm:chMax/>
          <dgm:chPref val="3"/>
          <dgm:bulletEnabled val="1"/>
        </dgm:presLayoutVars>
      </dgm:prSet>
      <dgm:spPr/>
    </dgm:pt>
    <dgm:pt modelId="{C51C1A41-174F-456C-B734-D036C725EDA4}" type="pres">
      <dgm:prSet presAssocID="{689AF438-5439-4C24-B3A5-96C53F330D60}" presName="childText1" presStyleLbl="solidAlignAcc1" presStyleIdx="0" presStyleCnt="5">
        <dgm:presLayoutVars>
          <dgm:chMax val="0"/>
          <dgm:chPref val="0"/>
          <dgm:bulletEnabled val="1"/>
        </dgm:presLayoutVars>
      </dgm:prSet>
      <dgm:spPr/>
    </dgm:pt>
    <dgm:pt modelId="{6E43BFD6-A3E9-4586-B740-62E9C4DF0F2C}" type="pres">
      <dgm:prSet presAssocID="{A3607FC5-7AED-4F56-8B85-86DC50BE6DB3}" presName="parentText2" presStyleLbl="node1" presStyleIdx="1" presStyleCnt="5">
        <dgm:presLayoutVars>
          <dgm:chMax/>
          <dgm:chPref val="3"/>
          <dgm:bulletEnabled val="1"/>
        </dgm:presLayoutVars>
      </dgm:prSet>
      <dgm:spPr/>
    </dgm:pt>
    <dgm:pt modelId="{CB4D287F-62EC-484E-8FDC-D05C90D19151}" type="pres">
      <dgm:prSet presAssocID="{A3607FC5-7AED-4F56-8B85-86DC50BE6DB3}" presName="childText2" presStyleLbl="solidAlignAcc1" presStyleIdx="1" presStyleCnt="5">
        <dgm:presLayoutVars>
          <dgm:chMax val="0"/>
          <dgm:chPref val="0"/>
          <dgm:bulletEnabled val="1"/>
        </dgm:presLayoutVars>
      </dgm:prSet>
      <dgm:spPr/>
    </dgm:pt>
    <dgm:pt modelId="{8DA64CB9-CD2C-411D-9BA5-7AA406F7791A}" type="pres">
      <dgm:prSet presAssocID="{9E31BA64-2FB7-49F0-AC8F-5880F7ACC748}" presName="parentText3" presStyleLbl="node1" presStyleIdx="2" presStyleCnt="5">
        <dgm:presLayoutVars>
          <dgm:chMax/>
          <dgm:chPref val="3"/>
          <dgm:bulletEnabled val="1"/>
        </dgm:presLayoutVars>
      </dgm:prSet>
      <dgm:spPr/>
    </dgm:pt>
    <dgm:pt modelId="{B5F89F24-9833-4049-AAB6-901779775F73}" type="pres">
      <dgm:prSet presAssocID="{9E31BA64-2FB7-49F0-AC8F-5880F7ACC748}" presName="childText3" presStyleLbl="solidAlignAcc1" presStyleIdx="2" presStyleCnt="5">
        <dgm:presLayoutVars>
          <dgm:chMax val="0"/>
          <dgm:chPref val="0"/>
          <dgm:bulletEnabled val="1"/>
        </dgm:presLayoutVars>
      </dgm:prSet>
      <dgm:spPr/>
    </dgm:pt>
    <dgm:pt modelId="{100E3F2A-7E0F-4245-9AD5-6766A1A66F97}" type="pres">
      <dgm:prSet presAssocID="{7C45A75B-FB84-46E0-A6AC-E3EE542C2AFC}" presName="parentText4" presStyleLbl="node1" presStyleIdx="3" presStyleCnt="5">
        <dgm:presLayoutVars>
          <dgm:chMax/>
          <dgm:chPref val="3"/>
          <dgm:bulletEnabled val="1"/>
        </dgm:presLayoutVars>
      </dgm:prSet>
      <dgm:spPr/>
    </dgm:pt>
    <dgm:pt modelId="{42013BD4-F686-491E-BDB5-DCC79CC7464F}" type="pres">
      <dgm:prSet presAssocID="{7C45A75B-FB84-46E0-A6AC-E3EE542C2AFC}" presName="childText4" presStyleLbl="solidAlignAcc1" presStyleIdx="3" presStyleCnt="5">
        <dgm:presLayoutVars>
          <dgm:chMax val="0"/>
          <dgm:chPref val="0"/>
          <dgm:bulletEnabled val="1"/>
        </dgm:presLayoutVars>
      </dgm:prSet>
      <dgm:spPr/>
    </dgm:pt>
    <dgm:pt modelId="{0FE24797-C167-49F9-8ACB-5D8528BBA5E8}" type="pres">
      <dgm:prSet presAssocID="{F0093F19-A1AF-4D07-840B-0239C5AB77DC}" presName="parentText5" presStyleLbl="node1" presStyleIdx="4" presStyleCnt="5">
        <dgm:presLayoutVars>
          <dgm:chMax/>
          <dgm:chPref val="3"/>
          <dgm:bulletEnabled val="1"/>
        </dgm:presLayoutVars>
      </dgm:prSet>
      <dgm:spPr/>
    </dgm:pt>
    <dgm:pt modelId="{570B0AB3-1FB5-4911-8079-48EB57543E1D}" type="pres">
      <dgm:prSet presAssocID="{F0093F19-A1AF-4D07-840B-0239C5AB77DC}" presName="childText5" presStyleLbl="solidAlignAcc1" presStyleIdx="4" presStyleCnt="5">
        <dgm:presLayoutVars>
          <dgm:chMax val="0"/>
          <dgm:chPref val="0"/>
          <dgm:bulletEnabled val="1"/>
        </dgm:presLayoutVars>
      </dgm:prSet>
      <dgm:spPr/>
    </dgm:pt>
  </dgm:ptLst>
  <dgm:cxnLst>
    <dgm:cxn modelId="{0942D504-C085-4DA6-9D37-5B8922FE45DD}" type="presOf" srcId="{7C45A75B-FB84-46E0-A6AC-E3EE542C2AFC}" destId="{100E3F2A-7E0F-4245-9AD5-6766A1A66F97}" srcOrd="0" destOrd="0" presId="urn:microsoft.com/office/officeart/2009/3/layout/IncreasingArrowsProcess"/>
    <dgm:cxn modelId="{EF83D309-E30B-4F8B-9F3A-945561FAFC5F}" srcId="{689AF438-5439-4C24-B3A5-96C53F330D60}" destId="{5FDCE010-AAD6-494D-8A09-F84757B060C0}" srcOrd="0" destOrd="0" parTransId="{F7D80C77-4FC2-4A28-908C-90E043BD6F5F}" sibTransId="{DD31D375-1C81-459E-B4D6-FB5D1F8669A3}"/>
    <dgm:cxn modelId="{25550810-86A9-4C06-8100-F8D2342F8597}" type="presOf" srcId="{689AF438-5439-4C24-B3A5-96C53F330D60}" destId="{F2DBF04B-0EEE-4E80-94F2-D708381A098B}" srcOrd="0" destOrd="0" presId="urn:microsoft.com/office/officeart/2009/3/layout/IncreasingArrowsProcess"/>
    <dgm:cxn modelId="{C76DEA16-2759-4C0F-9715-6FB6A5305B11}" srcId="{7C45A75B-FB84-46E0-A6AC-E3EE542C2AFC}" destId="{56B0B8AD-DC55-42DD-B8E8-E397EF6505D2}" srcOrd="0" destOrd="0" parTransId="{7DCE0291-9695-4C74-A58F-A067F1F9C54D}" sibTransId="{68C8D58F-EF2E-40FB-90EC-97F29C3AADC6}"/>
    <dgm:cxn modelId="{CEEC6C1B-4BFA-4338-BD3A-E2A64F4B315A}" type="presOf" srcId="{FBF419C0-6377-47B0-86FA-8C3F077182A0}" destId="{570B0AB3-1FB5-4911-8079-48EB57543E1D}" srcOrd="0" destOrd="0" presId="urn:microsoft.com/office/officeart/2009/3/layout/IncreasingArrowsProcess"/>
    <dgm:cxn modelId="{B4C99E23-599B-4DCC-B379-590D4C42B62F}" type="presOf" srcId="{15F56CDD-80D2-41AF-8E1A-E744A58B953A}" destId="{B5F89F24-9833-4049-AAB6-901779775F73}" srcOrd="0" destOrd="0" presId="urn:microsoft.com/office/officeart/2009/3/layout/IncreasingArrowsProcess"/>
    <dgm:cxn modelId="{B3EFC026-0457-4A23-B75E-7B5C7BB55805}" srcId="{7E64D4BB-F50A-4FFB-BFA7-3F1E70A2833A}" destId="{A3607FC5-7AED-4F56-8B85-86DC50BE6DB3}" srcOrd="1" destOrd="0" parTransId="{024C998A-998D-416A-93CD-F7C13F9CEC06}" sibTransId="{90A88107-14E5-41B0-B9E3-4503C90E2607}"/>
    <dgm:cxn modelId="{8B4CD729-667B-46F9-9EBC-3E19D97D11AE}" srcId="{7E64D4BB-F50A-4FFB-BFA7-3F1E70A2833A}" destId="{F0093F19-A1AF-4D07-840B-0239C5AB77DC}" srcOrd="4" destOrd="0" parTransId="{5C51B67C-F4BF-45F1-84CC-DC419C11EDD8}" sibTransId="{FD355028-29FA-4743-9F9B-0615D4CD8FA6}"/>
    <dgm:cxn modelId="{60647F32-7800-45A3-9CBC-36DEF728EA25}" srcId="{7E64D4BB-F50A-4FFB-BFA7-3F1E70A2833A}" destId="{7C45A75B-FB84-46E0-A6AC-E3EE542C2AFC}" srcOrd="3" destOrd="0" parTransId="{78BE70E7-AA76-4688-8C8F-308155244865}" sibTransId="{E33BE047-5866-4182-AAF4-B688CDABEDCC}"/>
    <dgm:cxn modelId="{5514C541-2320-45A8-A526-50BD555BC0C0}" type="presOf" srcId="{7E64D4BB-F50A-4FFB-BFA7-3F1E70A2833A}" destId="{439F5AB6-E235-4448-9E2F-572179C6E34C}" srcOrd="0" destOrd="0" presId="urn:microsoft.com/office/officeart/2009/3/layout/IncreasingArrowsProcess"/>
    <dgm:cxn modelId="{8D472959-A328-41DF-B82E-C7843EE31F53}" srcId="{7E64D4BB-F50A-4FFB-BFA7-3F1E70A2833A}" destId="{689AF438-5439-4C24-B3A5-96C53F330D60}" srcOrd="0" destOrd="0" parTransId="{6D37C1D1-CDE9-4BCF-B157-D31BE367AE92}" sibTransId="{843BB695-5EBB-498C-87CB-D23CC5993334}"/>
    <dgm:cxn modelId="{701E8072-F199-4D0A-B4CD-079F60E15FC1}" type="presOf" srcId="{F0093F19-A1AF-4D07-840B-0239C5AB77DC}" destId="{0FE24797-C167-49F9-8ACB-5D8528BBA5E8}" srcOrd="0" destOrd="0" presId="urn:microsoft.com/office/officeart/2009/3/layout/IncreasingArrowsProcess"/>
    <dgm:cxn modelId="{D7F9B672-B8E2-4F28-874E-2B7D5045F3DB}" srcId="{F0093F19-A1AF-4D07-840B-0239C5AB77DC}" destId="{FBF419C0-6377-47B0-86FA-8C3F077182A0}" srcOrd="0" destOrd="0" parTransId="{B94B51AF-1873-40A0-B77F-745726F6C26E}" sibTransId="{7606C27C-EDB8-433A-981A-90FC9B657D67}"/>
    <dgm:cxn modelId="{1E085474-702E-4D6C-BF93-375227471C7E}" type="presOf" srcId="{F7B6855C-E1F1-4206-AB6F-4D64E254998D}" destId="{CB4D287F-62EC-484E-8FDC-D05C90D19151}" srcOrd="0" destOrd="0" presId="urn:microsoft.com/office/officeart/2009/3/layout/IncreasingArrowsProcess"/>
    <dgm:cxn modelId="{CCDC5D93-ED18-4D6F-A702-0D692AD1C853}" srcId="{9E31BA64-2FB7-49F0-AC8F-5880F7ACC748}" destId="{15F56CDD-80D2-41AF-8E1A-E744A58B953A}" srcOrd="0" destOrd="0" parTransId="{7BB3059E-94AF-4D3C-B228-4BABC0E9A628}" sibTransId="{47574BB5-A6E6-4B40-87F9-C3BE37C39F17}"/>
    <dgm:cxn modelId="{D3AF5A94-58BF-4524-A71B-9630B21B6E1F}" srcId="{7E64D4BB-F50A-4FFB-BFA7-3F1E70A2833A}" destId="{9E31BA64-2FB7-49F0-AC8F-5880F7ACC748}" srcOrd="2" destOrd="0" parTransId="{1C923504-6CA8-49CC-8A84-6691671CE99C}" sibTransId="{7CDA0CD2-33A2-4ED0-9FDB-9D27C9C55AC8}"/>
    <dgm:cxn modelId="{80FBB2B2-525F-46A9-B29F-2862CBA7D02E}" type="presOf" srcId="{A3607FC5-7AED-4F56-8B85-86DC50BE6DB3}" destId="{6E43BFD6-A3E9-4586-B740-62E9C4DF0F2C}" srcOrd="0" destOrd="0" presId="urn:microsoft.com/office/officeart/2009/3/layout/IncreasingArrowsProcess"/>
    <dgm:cxn modelId="{8D6F14CD-38A8-43C3-A275-A8C29B3BD8BA}" srcId="{A3607FC5-7AED-4F56-8B85-86DC50BE6DB3}" destId="{F7B6855C-E1F1-4206-AB6F-4D64E254998D}" srcOrd="0" destOrd="0" parTransId="{B9C39A4A-419D-465A-BEDD-A1F25B32D9D8}" sibTransId="{0B0DFD92-737E-40BF-9A8D-67BF109007A5}"/>
    <dgm:cxn modelId="{A952B7DE-9117-41BF-AE51-5FD40278FBA5}" type="presOf" srcId="{9E31BA64-2FB7-49F0-AC8F-5880F7ACC748}" destId="{8DA64CB9-CD2C-411D-9BA5-7AA406F7791A}" srcOrd="0" destOrd="0" presId="urn:microsoft.com/office/officeart/2009/3/layout/IncreasingArrowsProcess"/>
    <dgm:cxn modelId="{94CE52E3-A6E4-4786-8E5F-2BA4D8EEDAA8}" type="presOf" srcId="{5FDCE010-AAD6-494D-8A09-F84757B060C0}" destId="{C51C1A41-174F-456C-B734-D036C725EDA4}" srcOrd="0" destOrd="0" presId="urn:microsoft.com/office/officeart/2009/3/layout/IncreasingArrowsProcess"/>
    <dgm:cxn modelId="{5A88A4E8-B4B6-473A-9348-4DA513D59170}" type="presOf" srcId="{56B0B8AD-DC55-42DD-B8E8-E397EF6505D2}" destId="{42013BD4-F686-491E-BDB5-DCC79CC7464F}" srcOrd="0" destOrd="0" presId="urn:microsoft.com/office/officeart/2009/3/layout/IncreasingArrowsProcess"/>
    <dgm:cxn modelId="{BBB03850-FBE8-443A-A9BA-E1BD0370C92C}" type="presParOf" srcId="{439F5AB6-E235-4448-9E2F-572179C6E34C}" destId="{F2DBF04B-0EEE-4E80-94F2-D708381A098B}" srcOrd="0" destOrd="0" presId="urn:microsoft.com/office/officeart/2009/3/layout/IncreasingArrowsProcess"/>
    <dgm:cxn modelId="{E78B7142-E928-42FF-A39F-04B78C01FDBE}" type="presParOf" srcId="{439F5AB6-E235-4448-9E2F-572179C6E34C}" destId="{C51C1A41-174F-456C-B734-D036C725EDA4}" srcOrd="1" destOrd="0" presId="urn:microsoft.com/office/officeart/2009/3/layout/IncreasingArrowsProcess"/>
    <dgm:cxn modelId="{0D7D28A9-7941-4EA5-875F-AA6E0A3E0C9D}" type="presParOf" srcId="{439F5AB6-E235-4448-9E2F-572179C6E34C}" destId="{6E43BFD6-A3E9-4586-B740-62E9C4DF0F2C}" srcOrd="2" destOrd="0" presId="urn:microsoft.com/office/officeart/2009/3/layout/IncreasingArrowsProcess"/>
    <dgm:cxn modelId="{E5E99A0F-C63A-4AE1-BF91-04DDDEB3F6BB}" type="presParOf" srcId="{439F5AB6-E235-4448-9E2F-572179C6E34C}" destId="{CB4D287F-62EC-484E-8FDC-D05C90D19151}" srcOrd="3" destOrd="0" presId="urn:microsoft.com/office/officeart/2009/3/layout/IncreasingArrowsProcess"/>
    <dgm:cxn modelId="{80CC4F08-B05C-458A-894F-A61C26F69806}" type="presParOf" srcId="{439F5AB6-E235-4448-9E2F-572179C6E34C}" destId="{8DA64CB9-CD2C-411D-9BA5-7AA406F7791A}" srcOrd="4" destOrd="0" presId="urn:microsoft.com/office/officeart/2009/3/layout/IncreasingArrowsProcess"/>
    <dgm:cxn modelId="{8C52E6F1-67EF-4EC9-B46C-3F6844D0720E}" type="presParOf" srcId="{439F5AB6-E235-4448-9E2F-572179C6E34C}" destId="{B5F89F24-9833-4049-AAB6-901779775F73}" srcOrd="5" destOrd="0" presId="urn:microsoft.com/office/officeart/2009/3/layout/IncreasingArrowsProcess"/>
    <dgm:cxn modelId="{B5DF635A-A4BE-4FA3-9FBC-0995AD5EC666}" type="presParOf" srcId="{439F5AB6-E235-4448-9E2F-572179C6E34C}" destId="{100E3F2A-7E0F-4245-9AD5-6766A1A66F97}" srcOrd="6" destOrd="0" presId="urn:microsoft.com/office/officeart/2009/3/layout/IncreasingArrowsProcess"/>
    <dgm:cxn modelId="{35C3B9BF-5372-4AF0-B843-F08F18F4650F}" type="presParOf" srcId="{439F5AB6-E235-4448-9E2F-572179C6E34C}" destId="{42013BD4-F686-491E-BDB5-DCC79CC7464F}" srcOrd="7" destOrd="0" presId="urn:microsoft.com/office/officeart/2009/3/layout/IncreasingArrowsProcess"/>
    <dgm:cxn modelId="{357B105A-77C2-4DAA-A354-8F3C844C31B7}" type="presParOf" srcId="{439F5AB6-E235-4448-9E2F-572179C6E34C}" destId="{0FE24797-C167-49F9-8ACB-5D8528BBA5E8}" srcOrd="8" destOrd="0" presId="urn:microsoft.com/office/officeart/2009/3/layout/IncreasingArrowsProcess"/>
    <dgm:cxn modelId="{53CC5405-F857-4A2D-9AF0-3F3BA2EC4F52}" type="presParOf" srcId="{439F5AB6-E235-4448-9E2F-572179C6E34C}" destId="{570B0AB3-1FB5-4911-8079-48EB57543E1D}" srcOrd="9" destOrd="0" presId="urn:microsoft.com/office/officeart/2009/3/layout/IncreasingArrowsProcess"/>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197B4C1-23C2-4978-8038-6D5AA2E7345A}">
      <dsp:nvSpPr>
        <dsp:cNvPr id="0" name=""/>
        <dsp:cNvSpPr/>
      </dsp:nvSpPr>
      <dsp:spPr>
        <a:xfrm>
          <a:off x="2943224" y="675063"/>
          <a:ext cx="141278" cy="1574240"/>
        </a:xfrm>
        <a:custGeom>
          <a:avLst/>
          <a:gdLst/>
          <a:ahLst/>
          <a:cxnLst/>
          <a:rect l="0" t="0" r="0" b="0"/>
          <a:pathLst>
            <a:path>
              <a:moveTo>
                <a:pt x="0" y="0"/>
              </a:moveTo>
              <a:lnTo>
                <a:pt x="0" y="1574240"/>
              </a:lnTo>
              <a:lnTo>
                <a:pt x="141278" y="157424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D13F6F6-D8D8-4589-ADD7-E1688FD541C2}">
      <dsp:nvSpPr>
        <dsp:cNvPr id="0" name=""/>
        <dsp:cNvSpPr/>
      </dsp:nvSpPr>
      <dsp:spPr>
        <a:xfrm>
          <a:off x="2801946" y="675063"/>
          <a:ext cx="141278" cy="1574240"/>
        </a:xfrm>
        <a:custGeom>
          <a:avLst/>
          <a:gdLst/>
          <a:ahLst/>
          <a:cxnLst/>
          <a:rect l="0" t="0" r="0" b="0"/>
          <a:pathLst>
            <a:path>
              <a:moveTo>
                <a:pt x="141278" y="0"/>
              </a:moveTo>
              <a:lnTo>
                <a:pt x="141278" y="1574240"/>
              </a:lnTo>
              <a:lnTo>
                <a:pt x="0" y="1574240"/>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DC95BC-0973-4656-A39B-89FEB428793E}">
      <dsp:nvSpPr>
        <dsp:cNvPr id="0" name=""/>
        <dsp:cNvSpPr/>
      </dsp:nvSpPr>
      <dsp:spPr>
        <a:xfrm>
          <a:off x="2943224" y="675063"/>
          <a:ext cx="141278" cy="618932"/>
        </a:xfrm>
        <a:custGeom>
          <a:avLst/>
          <a:gdLst/>
          <a:ahLst/>
          <a:cxnLst/>
          <a:rect l="0" t="0" r="0" b="0"/>
          <a:pathLst>
            <a:path>
              <a:moveTo>
                <a:pt x="0" y="0"/>
              </a:moveTo>
              <a:lnTo>
                <a:pt x="0" y="618932"/>
              </a:lnTo>
              <a:lnTo>
                <a:pt x="141278" y="61893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14FB053-1435-4AB8-973E-6D16486386C9}">
      <dsp:nvSpPr>
        <dsp:cNvPr id="0" name=""/>
        <dsp:cNvSpPr/>
      </dsp:nvSpPr>
      <dsp:spPr>
        <a:xfrm>
          <a:off x="2801946" y="675063"/>
          <a:ext cx="141278" cy="618932"/>
        </a:xfrm>
        <a:custGeom>
          <a:avLst/>
          <a:gdLst/>
          <a:ahLst/>
          <a:cxnLst/>
          <a:rect l="0" t="0" r="0" b="0"/>
          <a:pathLst>
            <a:path>
              <a:moveTo>
                <a:pt x="141278" y="0"/>
              </a:moveTo>
              <a:lnTo>
                <a:pt x="141278" y="618932"/>
              </a:lnTo>
              <a:lnTo>
                <a:pt x="0" y="618932"/>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3D5927-5745-4174-9278-0E2A18797643}">
      <dsp:nvSpPr>
        <dsp:cNvPr id="0" name=""/>
        <dsp:cNvSpPr/>
      </dsp:nvSpPr>
      <dsp:spPr>
        <a:xfrm>
          <a:off x="2943224" y="675063"/>
          <a:ext cx="1628061" cy="2193173"/>
        </a:xfrm>
        <a:custGeom>
          <a:avLst/>
          <a:gdLst/>
          <a:ahLst/>
          <a:cxnLst/>
          <a:rect l="0" t="0" r="0" b="0"/>
          <a:pathLst>
            <a:path>
              <a:moveTo>
                <a:pt x="0" y="0"/>
              </a:moveTo>
              <a:lnTo>
                <a:pt x="0" y="2051895"/>
              </a:lnTo>
              <a:lnTo>
                <a:pt x="1628061" y="2051895"/>
              </a:lnTo>
              <a:lnTo>
                <a:pt x="1628061" y="219317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F20498D-F2CB-40E0-86BD-F03AE0869F43}">
      <dsp:nvSpPr>
        <dsp:cNvPr id="0" name=""/>
        <dsp:cNvSpPr/>
      </dsp:nvSpPr>
      <dsp:spPr>
        <a:xfrm>
          <a:off x="2897505" y="675063"/>
          <a:ext cx="91440" cy="2193173"/>
        </a:xfrm>
        <a:custGeom>
          <a:avLst/>
          <a:gdLst/>
          <a:ahLst/>
          <a:cxnLst/>
          <a:rect l="0" t="0" r="0" b="0"/>
          <a:pathLst>
            <a:path>
              <a:moveTo>
                <a:pt x="45720" y="0"/>
              </a:moveTo>
              <a:lnTo>
                <a:pt x="45720" y="219317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18FE439-E34E-49F3-89AD-9D73D4A2A055}">
      <dsp:nvSpPr>
        <dsp:cNvPr id="0" name=""/>
        <dsp:cNvSpPr/>
      </dsp:nvSpPr>
      <dsp:spPr>
        <a:xfrm>
          <a:off x="1315163" y="675063"/>
          <a:ext cx="1628061" cy="2193173"/>
        </a:xfrm>
        <a:custGeom>
          <a:avLst/>
          <a:gdLst/>
          <a:ahLst/>
          <a:cxnLst/>
          <a:rect l="0" t="0" r="0" b="0"/>
          <a:pathLst>
            <a:path>
              <a:moveTo>
                <a:pt x="1628061" y="0"/>
              </a:moveTo>
              <a:lnTo>
                <a:pt x="1628061" y="2051895"/>
              </a:lnTo>
              <a:lnTo>
                <a:pt x="0" y="2051895"/>
              </a:lnTo>
              <a:lnTo>
                <a:pt x="0" y="219317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0177C77-7CC4-4E28-A9BE-53A286AF04F4}">
      <dsp:nvSpPr>
        <dsp:cNvPr id="0" name=""/>
        <dsp:cNvSpPr/>
      </dsp:nvSpPr>
      <dsp:spPr>
        <a:xfrm>
          <a:off x="1564613" y="2310"/>
          <a:ext cx="2757222" cy="67275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Estrategia Integral de Acompañamiento Psicosocial</a:t>
          </a:r>
        </a:p>
      </dsp:txBody>
      <dsp:txXfrm>
        <a:off x="1564613" y="2310"/>
        <a:ext cx="2757222" cy="672752"/>
      </dsp:txXfrm>
    </dsp:sp>
    <dsp:sp modelId="{9473850A-BFF0-4034-852B-962EF3D7CF4F}">
      <dsp:nvSpPr>
        <dsp:cNvPr id="0" name=""/>
        <dsp:cNvSpPr/>
      </dsp:nvSpPr>
      <dsp:spPr>
        <a:xfrm>
          <a:off x="642411" y="2868236"/>
          <a:ext cx="1345505" cy="67275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Coperación internacional</a:t>
          </a:r>
        </a:p>
      </dsp:txBody>
      <dsp:txXfrm>
        <a:off x="642411" y="2868236"/>
        <a:ext cx="1345505" cy="672752"/>
      </dsp:txXfrm>
    </dsp:sp>
    <dsp:sp modelId="{CE3944F1-4EC4-4C51-A48C-2DA8B2F80D88}">
      <dsp:nvSpPr>
        <dsp:cNvPr id="0" name=""/>
        <dsp:cNvSpPr/>
      </dsp:nvSpPr>
      <dsp:spPr>
        <a:xfrm>
          <a:off x="2270472" y="2868236"/>
          <a:ext cx="1345505" cy="67275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Comunidad</a:t>
          </a:r>
        </a:p>
      </dsp:txBody>
      <dsp:txXfrm>
        <a:off x="2270472" y="2868236"/>
        <a:ext cx="1345505" cy="672752"/>
      </dsp:txXfrm>
    </dsp:sp>
    <dsp:sp modelId="{EAC4ECF7-E034-4812-B920-062BB99B9D00}">
      <dsp:nvSpPr>
        <dsp:cNvPr id="0" name=""/>
        <dsp:cNvSpPr/>
      </dsp:nvSpPr>
      <dsp:spPr>
        <a:xfrm>
          <a:off x="3898533" y="2868236"/>
          <a:ext cx="1345505" cy="67275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Sociedad civil</a:t>
          </a:r>
        </a:p>
      </dsp:txBody>
      <dsp:txXfrm>
        <a:off x="3898533" y="2868236"/>
        <a:ext cx="1345505" cy="672752"/>
      </dsp:txXfrm>
    </dsp:sp>
    <dsp:sp modelId="{742F5343-588F-4986-BB5B-23BB14169E78}">
      <dsp:nvSpPr>
        <dsp:cNvPr id="0" name=""/>
        <dsp:cNvSpPr/>
      </dsp:nvSpPr>
      <dsp:spPr>
        <a:xfrm>
          <a:off x="1456441" y="957619"/>
          <a:ext cx="1345505" cy="672752"/>
        </a:xfrm>
        <a:prstGeom prst="rect">
          <a:avLst/>
        </a:prstGeom>
        <a:solidFill>
          <a:schemeClr val="accent3">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Fundamentos conceptuales</a:t>
          </a:r>
        </a:p>
      </dsp:txBody>
      <dsp:txXfrm>
        <a:off x="1456441" y="957619"/>
        <a:ext cx="1345505" cy="672752"/>
      </dsp:txXfrm>
    </dsp:sp>
    <dsp:sp modelId="{46E5BDEC-B5FE-45B8-8711-83D2F25279DD}">
      <dsp:nvSpPr>
        <dsp:cNvPr id="0" name=""/>
        <dsp:cNvSpPr/>
      </dsp:nvSpPr>
      <dsp:spPr>
        <a:xfrm>
          <a:off x="3084503" y="957619"/>
          <a:ext cx="1809058" cy="672752"/>
        </a:xfrm>
        <a:prstGeom prst="rect">
          <a:avLst/>
        </a:prstGeom>
        <a:solidFill>
          <a:schemeClr val="accent3">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1. Bienestar</a:t>
          </a:r>
          <a:br>
            <a:rPr lang="es-CO" sz="1000" b="1" kern="1200">
              <a:latin typeface="Arial" panose="020B0604020202020204" pitchFamily="34" charset="0"/>
              <a:cs typeface="Arial" panose="020B0604020202020204" pitchFamily="34" charset="0"/>
            </a:rPr>
          </a:br>
          <a:r>
            <a:rPr lang="es-CO" sz="1000" b="1" kern="1200">
              <a:latin typeface="Arial" panose="020B0604020202020204" pitchFamily="34" charset="0"/>
              <a:cs typeface="Arial" panose="020B0604020202020204" pitchFamily="34" charset="0"/>
            </a:rPr>
            <a:t>2. Inclusion</a:t>
          </a:r>
          <a:br>
            <a:rPr lang="es-CO" sz="1000" b="1" kern="1200">
              <a:latin typeface="Arial" panose="020B0604020202020204" pitchFamily="34" charset="0"/>
              <a:cs typeface="Arial" panose="020B0604020202020204" pitchFamily="34" charset="0"/>
            </a:rPr>
          </a:br>
          <a:r>
            <a:rPr lang="es-CO" sz="1000" b="1" kern="1200">
              <a:latin typeface="Arial" panose="020B0604020202020204" pitchFamily="34" charset="0"/>
              <a:cs typeface="Arial" panose="020B0604020202020204" pitchFamily="34" charset="0"/>
            </a:rPr>
            <a:t>3. Derechos humanos</a:t>
          </a:r>
        </a:p>
      </dsp:txBody>
      <dsp:txXfrm>
        <a:off x="3084503" y="957619"/>
        <a:ext cx="1809058" cy="672752"/>
      </dsp:txXfrm>
    </dsp:sp>
    <dsp:sp modelId="{53F22BB2-50E9-4853-88E6-F69C4D38BEF8}">
      <dsp:nvSpPr>
        <dsp:cNvPr id="0" name=""/>
        <dsp:cNvSpPr/>
      </dsp:nvSpPr>
      <dsp:spPr>
        <a:xfrm>
          <a:off x="1456441" y="1912928"/>
          <a:ext cx="1345505" cy="672752"/>
        </a:xfrm>
        <a:prstGeom prst="rect">
          <a:avLst/>
        </a:prstGeom>
        <a:solidFill>
          <a:schemeClr val="accent3">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Principios orientadores</a:t>
          </a:r>
        </a:p>
      </dsp:txBody>
      <dsp:txXfrm>
        <a:off x="1456441" y="1912928"/>
        <a:ext cx="1345505" cy="672752"/>
      </dsp:txXfrm>
    </dsp:sp>
    <dsp:sp modelId="{1CB09632-C37E-4C12-939C-50CC62C78049}">
      <dsp:nvSpPr>
        <dsp:cNvPr id="0" name=""/>
        <dsp:cNvSpPr/>
      </dsp:nvSpPr>
      <dsp:spPr>
        <a:xfrm>
          <a:off x="3084503" y="1912928"/>
          <a:ext cx="1767240" cy="672752"/>
        </a:xfrm>
        <a:prstGeom prst="rect">
          <a:avLst/>
        </a:prstGeom>
        <a:solidFill>
          <a:schemeClr val="accent3">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1. Enfoque diferencial</a:t>
          </a:r>
          <a:br>
            <a:rPr lang="es-CO" sz="1000" b="1" kern="1200">
              <a:latin typeface="Arial" panose="020B0604020202020204" pitchFamily="34" charset="0"/>
              <a:cs typeface="Arial" panose="020B0604020202020204" pitchFamily="34" charset="0"/>
            </a:rPr>
          </a:br>
          <a:r>
            <a:rPr lang="es-CO" sz="1000" b="1" kern="1200">
              <a:latin typeface="Arial" panose="020B0604020202020204" pitchFamily="34" charset="0"/>
              <a:cs typeface="Arial" panose="020B0604020202020204" pitchFamily="34" charset="0"/>
            </a:rPr>
            <a:t>2. Interculturacional</a:t>
          </a:r>
          <a:br>
            <a:rPr lang="es-CO" sz="1000" b="1" kern="1200">
              <a:latin typeface="Arial" panose="020B0604020202020204" pitchFamily="34" charset="0"/>
              <a:cs typeface="Arial" panose="020B0604020202020204" pitchFamily="34" charset="0"/>
            </a:rPr>
          </a:br>
          <a:r>
            <a:rPr lang="es-CO" sz="1000" b="1" kern="1200">
              <a:latin typeface="Arial" panose="020B0604020202020204" pitchFamily="34" charset="0"/>
              <a:cs typeface="Arial" panose="020B0604020202020204" pitchFamily="34" charset="0"/>
            </a:rPr>
            <a:t>3. Integralidad</a:t>
          </a:r>
        </a:p>
      </dsp:txBody>
      <dsp:txXfrm>
        <a:off x="3084503" y="1912928"/>
        <a:ext cx="1767240" cy="67275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8B68754-237A-4637-8861-8744362B3A9D}">
      <dsp:nvSpPr>
        <dsp:cNvPr id="0" name=""/>
        <dsp:cNvSpPr/>
      </dsp:nvSpPr>
      <dsp:spPr>
        <a:xfrm>
          <a:off x="471106" y="0"/>
          <a:ext cx="5339207" cy="3427013"/>
        </a:xfrm>
        <a:prstGeom prst="rightArrow">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79112C5-E94D-4099-98B3-06863D903113}">
      <dsp:nvSpPr>
        <dsp:cNvPr id="0" name=""/>
        <dsp:cNvSpPr/>
      </dsp:nvSpPr>
      <dsp:spPr>
        <a:xfrm>
          <a:off x="6747" y="1028103"/>
          <a:ext cx="2021832" cy="1370805"/>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ES" sz="1300" b="1" kern="1200">
              <a:latin typeface="Arial" panose="020B0604020202020204" pitchFamily="34" charset="0"/>
              <a:cs typeface="Arial" panose="020B0604020202020204" pitchFamily="34" charset="0"/>
            </a:rPr>
            <a:t>Diagnóstico: </a:t>
          </a:r>
          <a:r>
            <a:rPr lang="es-ES" sz="1300" kern="1200">
              <a:latin typeface="Arial" panose="020B0604020202020204" pitchFamily="34" charset="0"/>
              <a:cs typeface="Arial" panose="020B0604020202020204" pitchFamily="34" charset="0"/>
            </a:rPr>
            <a:t>identificación de factores de riesgo y protección.</a:t>
          </a:r>
        </a:p>
      </dsp:txBody>
      <dsp:txXfrm>
        <a:off x="73664" y="1095020"/>
        <a:ext cx="1887998" cy="1236971"/>
      </dsp:txXfrm>
    </dsp:sp>
    <dsp:sp modelId="{D8F13E79-E47F-4A0A-A584-0665C1C338CB}">
      <dsp:nvSpPr>
        <dsp:cNvPr id="0" name=""/>
        <dsp:cNvSpPr/>
      </dsp:nvSpPr>
      <dsp:spPr>
        <a:xfrm>
          <a:off x="2129793" y="1028103"/>
          <a:ext cx="2021832" cy="1370805"/>
        </a:xfrm>
        <a:prstGeom prst="round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ES" sz="1300" b="1" kern="1200">
              <a:latin typeface="Arial" panose="020B0604020202020204" pitchFamily="34" charset="0"/>
              <a:cs typeface="Arial" panose="020B0604020202020204" pitchFamily="34" charset="0"/>
            </a:rPr>
            <a:t>Intervención: </a:t>
          </a:r>
          <a:r>
            <a:rPr lang="es-ES" sz="1300" kern="1200">
              <a:latin typeface="Arial" panose="020B0604020202020204" pitchFamily="34" charset="0"/>
              <a:cs typeface="Arial" panose="020B0604020202020204" pitchFamily="34" charset="0"/>
            </a:rPr>
            <a:t>actividades de fortalecimiento emocional, restauración de vínculos familiares y cohesión social.</a:t>
          </a:r>
        </a:p>
      </dsp:txBody>
      <dsp:txXfrm>
        <a:off x="2196710" y="1095020"/>
        <a:ext cx="1887998" cy="1236971"/>
      </dsp:txXfrm>
    </dsp:sp>
    <dsp:sp modelId="{79D0DD75-5DA8-437F-82DE-B02DA1D8037C}">
      <dsp:nvSpPr>
        <dsp:cNvPr id="0" name=""/>
        <dsp:cNvSpPr/>
      </dsp:nvSpPr>
      <dsp:spPr>
        <a:xfrm>
          <a:off x="4252840" y="1028103"/>
          <a:ext cx="2021832" cy="1370805"/>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ES" sz="1300" b="1" kern="1200">
              <a:latin typeface="Arial" panose="020B0604020202020204" pitchFamily="34" charset="0"/>
              <a:cs typeface="Arial" panose="020B0604020202020204" pitchFamily="34" charset="0"/>
            </a:rPr>
            <a:t>Seguimiento: </a:t>
          </a:r>
          <a:r>
            <a:rPr lang="es-ES" sz="1300" kern="1200">
              <a:latin typeface="Arial" panose="020B0604020202020204" pitchFamily="34" charset="0"/>
              <a:cs typeface="Arial" panose="020B0604020202020204" pitchFamily="34" charset="0"/>
            </a:rPr>
            <a:t>retroalimentación constante entre actores institucionales y comunitarios.</a:t>
          </a:r>
        </a:p>
      </dsp:txBody>
      <dsp:txXfrm>
        <a:off x="4319757" y="1095020"/>
        <a:ext cx="1887998" cy="123697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DBF04B-0EEE-4E80-94F2-D708381A098B}">
      <dsp:nvSpPr>
        <dsp:cNvPr id="0" name=""/>
        <dsp:cNvSpPr/>
      </dsp:nvSpPr>
      <dsp:spPr>
        <a:xfrm>
          <a:off x="69446" y="37387"/>
          <a:ext cx="6313341" cy="918136"/>
        </a:xfrm>
        <a:prstGeom prst="rightArrow">
          <a:avLst>
            <a:gd name="adj1" fmla="val 50000"/>
            <a:gd name="adj2" fmla="val 5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254000" bIns="145754" numCol="1" spcCol="1270" anchor="ctr"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1. Diagnóstico y caracterización</a:t>
          </a:r>
          <a:endParaRPr lang="es-ES" sz="900" kern="1200">
            <a:latin typeface="Arial" panose="020B0604020202020204" pitchFamily="34" charset="0"/>
            <a:cs typeface="Arial" panose="020B0604020202020204" pitchFamily="34" charset="0"/>
          </a:endParaRPr>
        </a:p>
      </dsp:txBody>
      <dsp:txXfrm>
        <a:off x="69446" y="266921"/>
        <a:ext cx="6083807" cy="459068"/>
      </dsp:txXfrm>
    </dsp:sp>
    <dsp:sp modelId="{C51C1A41-174F-456C-B734-D036C725EDA4}">
      <dsp:nvSpPr>
        <dsp:cNvPr id="0" name=""/>
        <dsp:cNvSpPr/>
      </dsp:nvSpPr>
      <dsp:spPr>
        <a:xfrm>
          <a:off x="69446" y="744217"/>
          <a:ext cx="1166831" cy="1685846"/>
        </a:xfrm>
        <a:prstGeom prst="rect">
          <a:avLst/>
        </a:prstGeom>
        <a:solidFill>
          <a:schemeClr val="lt1">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Incluye identificación de necesidades individuales, familiares y comunitarias, mapeo de factores de riesgo y protección, y análisis de condiciones socioculturales de la población migrante y de acogida.</a:t>
          </a:r>
          <a:endParaRPr lang="en-US" sz="900" kern="1200">
            <a:latin typeface="Arial" panose="020B0604020202020204" pitchFamily="34" charset="0"/>
            <a:cs typeface="Arial" panose="020B0604020202020204" pitchFamily="34" charset="0"/>
          </a:endParaRPr>
        </a:p>
      </dsp:txBody>
      <dsp:txXfrm>
        <a:off x="69446" y="744217"/>
        <a:ext cx="1166831" cy="1685846"/>
      </dsp:txXfrm>
    </dsp:sp>
    <dsp:sp modelId="{6E43BFD6-A3E9-4586-B740-62E9C4DF0F2C}">
      <dsp:nvSpPr>
        <dsp:cNvPr id="0" name=""/>
        <dsp:cNvSpPr/>
      </dsp:nvSpPr>
      <dsp:spPr>
        <a:xfrm>
          <a:off x="1236152" y="343550"/>
          <a:ext cx="5146635" cy="918136"/>
        </a:xfrm>
        <a:prstGeom prst="rightArrow">
          <a:avLst>
            <a:gd name="adj1" fmla="val 50000"/>
            <a:gd name="adj2" fmla="val 5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254000" bIns="145754" numCol="1" spcCol="1270" anchor="ctr"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2. Planificación de la intervención</a:t>
          </a:r>
          <a:endParaRPr lang="en-US" sz="900" kern="1200">
            <a:latin typeface="Arial" panose="020B0604020202020204" pitchFamily="34" charset="0"/>
            <a:cs typeface="Arial" panose="020B0604020202020204" pitchFamily="34" charset="0"/>
          </a:endParaRPr>
        </a:p>
      </dsp:txBody>
      <dsp:txXfrm>
        <a:off x="1236152" y="573084"/>
        <a:ext cx="4917101" cy="459068"/>
      </dsp:txXfrm>
    </dsp:sp>
    <dsp:sp modelId="{CB4D287F-62EC-484E-8FDC-D05C90D19151}">
      <dsp:nvSpPr>
        <dsp:cNvPr id="0" name=""/>
        <dsp:cNvSpPr/>
      </dsp:nvSpPr>
      <dsp:spPr>
        <a:xfrm>
          <a:off x="1236152" y="1050381"/>
          <a:ext cx="1166831" cy="1685846"/>
        </a:xfrm>
        <a:prstGeom prst="rect">
          <a:avLst/>
        </a:prstGeom>
        <a:solidFill>
          <a:schemeClr val="lt1">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Define objetivos, actividades, metodologías y responsables, articulando la oferta institucional y las necesidades detectadas en el diagnóstico.</a:t>
          </a:r>
          <a:endParaRPr lang="en-US" sz="900" kern="1200">
            <a:latin typeface="Arial" panose="020B0604020202020204" pitchFamily="34" charset="0"/>
            <a:cs typeface="Arial" panose="020B0604020202020204" pitchFamily="34" charset="0"/>
          </a:endParaRPr>
        </a:p>
      </dsp:txBody>
      <dsp:txXfrm>
        <a:off x="1236152" y="1050381"/>
        <a:ext cx="1166831" cy="1685846"/>
      </dsp:txXfrm>
    </dsp:sp>
    <dsp:sp modelId="{8DA64CB9-CD2C-411D-9BA5-7AA406F7791A}">
      <dsp:nvSpPr>
        <dsp:cNvPr id="0" name=""/>
        <dsp:cNvSpPr/>
      </dsp:nvSpPr>
      <dsp:spPr>
        <a:xfrm>
          <a:off x="2402857" y="649714"/>
          <a:ext cx="3979930" cy="918136"/>
        </a:xfrm>
        <a:prstGeom prst="rightArrow">
          <a:avLst>
            <a:gd name="adj1" fmla="val 50000"/>
            <a:gd name="adj2" fmla="val 5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254000" bIns="145754" numCol="1" spcCol="1270" anchor="ctr"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3. Ejecución participativa</a:t>
          </a:r>
          <a:endParaRPr lang="en-US" sz="900" kern="1200">
            <a:latin typeface="Arial" panose="020B0604020202020204" pitchFamily="34" charset="0"/>
            <a:cs typeface="Arial" panose="020B0604020202020204" pitchFamily="34" charset="0"/>
          </a:endParaRPr>
        </a:p>
      </dsp:txBody>
      <dsp:txXfrm>
        <a:off x="2402857" y="879248"/>
        <a:ext cx="3750396" cy="459068"/>
      </dsp:txXfrm>
    </dsp:sp>
    <dsp:sp modelId="{B5F89F24-9833-4049-AAB6-901779775F73}">
      <dsp:nvSpPr>
        <dsp:cNvPr id="0" name=""/>
        <dsp:cNvSpPr/>
      </dsp:nvSpPr>
      <dsp:spPr>
        <a:xfrm>
          <a:off x="2402857" y="1356545"/>
          <a:ext cx="1166831" cy="1685846"/>
        </a:xfrm>
        <a:prstGeom prst="rect">
          <a:avLst/>
        </a:prstGeom>
        <a:solidFill>
          <a:schemeClr val="lt1">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Despliega acciones individuales, familiares y comunitarias como orientación psicosocial, grupos de apoyo, actividades culturales y procesos de integración social, incorporando enfoques diferenciales.</a:t>
          </a:r>
          <a:endParaRPr lang="en-US" sz="900" kern="1200">
            <a:latin typeface="Arial" panose="020B0604020202020204" pitchFamily="34" charset="0"/>
            <a:cs typeface="Arial" panose="020B0604020202020204" pitchFamily="34" charset="0"/>
          </a:endParaRPr>
        </a:p>
      </dsp:txBody>
      <dsp:txXfrm>
        <a:off x="2402857" y="1356545"/>
        <a:ext cx="1166831" cy="1685846"/>
      </dsp:txXfrm>
    </dsp:sp>
    <dsp:sp modelId="{100E3F2A-7E0F-4245-9AD5-6766A1A66F97}">
      <dsp:nvSpPr>
        <dsp:cNvPr id="0" name=""/>
        <dsp:cNvSpPr/>
      </dsp:nvSpPr>
      <dsp:spPr>
        <a:xfrm>
          <a:off x="3570194" y="955877"/>
          <a:ext cx="2812593" cy="918136"/>
        </a:xfrm>
        <a:prstGeom prst="rightArrow">
          <a:avLst>
            <a:gd name="adj1" fmla="val 50000"/>
            <a:gd name="adj2" fmla="val 5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254000" bIns="145754" numCol="1" spcCol="1270" anchor="ctr"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4. Seguimiento y evaluación</a:t>
          </a:r>
          <a:endParaRPr lang="en-US" sz="900" kern="1200">
            <a:latin typeface="Arial" panose="020B0604020202020204" pitchFamily="34" charset="0"/>
            <a:cs typeface="Arial" panose="020B0604020202020204" pitchFamily="34" charset="0"/>
          </a:endParaRPr>
        </a:p>
      </dsp:txBody>
      <dsp:txXfrm>
        <a:off x="3570194" y="1185411"/>
        <a:ext cx="2583059" cy="459068"/>
      </dsp:txXfrm>
    </dsp:sp>
    <dsp:sp modelId="{42013BD4-F686-491E-BDB5-DCC79CC7464F}">
      <dsp:nvSpPr>
        <dsp:cNvPr id="0" name=""/>
        <dsp:cNvSpPr/>
      </dsp:nvSpPr>
      <dsp:spPr>
        <a:xfrm>
          <a:off x="3570194" y="1662708"/>
          <a:ext cx="1166831" cy="1685846"/>
        </a:xfrm>
        <a:prstGeom prst="rect">
          <a:avLst/>
        </a:prstGeom>
        <a:solidFill>
          <a:schemeClr val="lt1">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Monitorea avances, identifica alertas, retroalimenta el proceso y ajusta las estrategias según la evolución de los casos y la respuesta comunitaria.</a:t>
          </a:r>
          <a:endParaRPr lang="en-US" sz="900" kern="1200">
            <a:latin typeface="Arial" panose="020B0604020202020204" pitchFamily="34" charset="0"/>
            <a:cs typeface="Arial" panose="020B0604020202020204" pitchFamily="34" charset="0"/>
          </a:endParaRPr>
        </a:p>
      </dsp:txBody>
      <dsp:txXfrm>
        <a:off x="3570194" y="1662708"/>
        <a:ext cx="1166831" cy="1685846"/>
      </dsp:txXfrm>
    </dsp:sp>
    <dsp:sp modelId="{0FE24797-C167-49F9-8ACB-5D8528BBA5E8}">
      <dsp:nvSpPr>
        <dsp:cNvPr id="0" name=""/>
        <dsp:cNvSpPr/>
      </dsp:nvSpPr>
      <dsp:spPr>
        <a:xfrm>
          <a:off x="4736900" y="1262041"/>
          <a:ext cx="1645888" cy="918136"/>
        </a:xfrm>
        <a:prstGeom prst="rightArrow">
          <a:avLst>
            <a:gd name="adj1" fmla="val 50000"/>
            <a:gd name="adj2" fmla="val 5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254000" bIns="145754" numCol="1" spcCol="1270" anchor="ctr"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5. Retroalimentación interinstitucional</a:t>
          </a:r>
          <a:endParaRPr lang="en-US" sz="900" kern="1200">
            <a:latin typeface="Arial" panose="020B0604020202020204" pitchFamily="34" charset="0"/>
            <a:cs typeface="Arial" panose="020B0604020202020204" pitchFamily="34" charset="0"/>
          </a:endParaRPr>
        </a:p>
      </dsp:txBody>
      <dsp:txXfrm>
        <a:off x="4736900" y="1491575"/>
        <a:ext cx="1416354" cy="459068"/>
      </dsp:txXfrm>
    </dsp:sp>
    <dsp:sp modelId="{570B0AB3-1FB5-4911-8079-48EB57543E1D}">
      <dsp:nvSpPr>
        <dsp:cNvPr id="0" name=""/>
        <dsp:cNvSpPr/>
      </dsp:nvSpPr>
      <dsp:spPr>
        <a:xfrm>
          <a:off x="4736900" y="1968872"/>
          <a:ext cx="1166831" cy="1685846"/>
        </a:xfrm>
        <a:prstGeom prst="rect">
          <a:avLst/>
        </a:prstGeom>
        <a:solidFill>
          <a:schemeClr val="lt1">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0" lvl="0" indent="0" algn="l"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Fortalece la coordinación entre sectores, garantiza continuidad en los procesos y facilita la articulación con salud, protección y cooperación internacional.</a:t>
          </a:r>
          <a:endParaRPr lang="en-US" sz="900" kern="1200">
            <a:latin typeface="Arial" panose="020B0604020202020204" pitchFamily="34" charset="0"/>
            <a:cs typeface="Arial" panose="020B0604020202020204" pitchFamily="34" charset="0"/>
          </a:endParaRPr>
        </a:p>
      </dsp:txBody>
      <dsp:txXfrm>
        <a:off x="4736900" y="1968872"/>
        <a:ext cx="1166831" cy="168584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9/3/layout/IncreasingArrowsProcess">
  <dgm:title val=""/>
  <dgm:desc val=""/>
  <dgm:catLst>
    <dgm:cat type="process" pri="5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val="5"/>
      <dgm:chPref val="5"/>
      <dgm:dir/>
      <dgm:animLvl val="lvl"/>
    </dgm:varLst>
    <dgm:shape xmlns:r="http://schemas.openxmlformats.org/officeDocument/2006/relationships" r:blip="">
      <dgm:adjLst/>
    </dgm:shape>
    <dgm:choose name="Name1">
      <dgm:if name="Name2" axis="ch" ptType="node" func="cnt" op="equ" val="1">
        <dgm:choose name="Name3">
          <dgm:if name="Name4" axis="ch ch" ptType="node node" func="cnt" op="equ" val="0">
            <dgm:alg type="composite">
              <dgm:param type="ar" val="6.8662"/>
            </dgm:alg>
            <dgm:choose name="Name5">
              <dgm:if name="Name6" func="var" arg="dir" op="equ" val="norm">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if>
              <dgm:else name="Name7">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else>
            </dgm:choose>
          </dgm:if>
          <dgm:else name="Name8">
            <dgm:alg type="composite">
              <dgm:param type="ar" val="1.9864"/>
            </dgm:alg>
            <dgm:choose name="Name9">
              <dgm:if name="Name10" func="var" arg="dir" op="equ" val="norm">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
                  <dgm:constr type="t" for="ch" forName="childText1" refType="h" fact="0.224"/>
                  <dgm:constr type="w" for="ch" forName="childText1" refType="w" fact="0.9241"/>
                  <dgm:constr type="h" for="ch" forName="childText1" refType="h" fact="0.776"/>
                </dgm:constrLst>
              </dgm:if>
              <dgm:else name="Name11">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076"/>
                  <dgm:constr type="t" for="ch" forName="childText1" refType="h" fact="0.224"/>
                  <dgm:constr type="w" for="ch" forName="childText1" refType="w" fact="0.9241"/>
                  <dgm:constr type="h" for="ch" forName="childText1" refType="h" fact="0.776"/>
                </dgm:constrLst>
              </dgm:else>
            </dgm:choose>
          </dgm:else>
        </dgm:choose>
      </dgm:if>
      <dgm:if name="Name12" axis="ch" ptType="node" func="cnt" op="equ" val="2">
        <dgm:choose name="Name13">
          <dgm:if name="Name14" axis="ch ch" ptType="node node" func="cnt" op="equ" val="0">
            <dgm:alg type="composite">
              <dgm:param type="ar" val="5.1498"/>
            </dgm:alg>
            <dgm:choose name="Name15">
              <dgm:if name="Name16" func="var" arg="dir" op="equ" val="norm">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462"/>
                  <dgm:constr type="t" for="ch" forName="parentText2" refType="h" fact="0.2499"/>
                  <dgm:constr type="w" for="ch" forName="parentText2" refType="w" fact="0.538"/>
                  <dgm:constr type="h" for="ch" forName="parentText2" refType="h" fact="0.7501"/>
                </dgm:constrLst>
              </dgm:if>
              <dgm:else name="Name17">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
                  <dgm:constr type="t" for="ch" forName="parentText2" refType="h" fact="0.2499"/>
                  <dgm:constr type="w" for="ch" forName="parentText2" refType="w" fact="0.538"/>
                  <dgm:constr type="h" for="ch" forName="parentText2" refType="h" fact="0.7501"/>
                </dgm:constrLst>
              </dgm:else>
            </dgm:choose>
          </dgm:if>
          <dgm:else name="Name18">
            <dgm:alg type="composite">
              <dgm:param type="ar" val="2.0563"/>
            </dgm:alg>
            <dgm:choose name="Name19">
              <dgm:if name="Name2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462"/>
                  <dgm:constr type="t" for="ch" forName="parentText2" refType="h" fact="0.0998"/>
                  <dgm:constr type="w" for="ch" forName="parentText2" refType="w" fact="0.538"/>
                  <dgm:constr type="h" for="ch" forName="parentText2" refType="h" fact="0.2995"/>
                  <dgm:constr type="l" for="ch" forName="childText1" refType="w" fact="0"/>
                  <dgm:constr type="t" for="ch" forName="childText1" refType="h" fact="0.2317"/>
                  <dgm:constr type="w" for="ch" forName="childText1" refType="w" fact="0.462"/>
                  <dgm:constr type="h" for="ch" forName="childText1" refType="h" fact="0.6685"/>
                  <dgm:constr type="l" for="ch" forName="childText2" refType="w" fact="0.462"/>
                  <dgm:constr type="t" for="ch" forName="childText2" refType="h" fact="0.3315"/>
                  <dgm:constr type="w" for="ch" forName="childText2" refType="w" fact="0.462"/>
                  <dgm:constr type="h" for="ch" forName="childText2" refType="h" fact="0.6685"/>
                </dgm:constrLst>
              </dgm:if>
              <dgm:else name="Name2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
                  <dgm:constr type="t" for="ch" forName="parentText2" refType="h" fact="0.0998"/>
                  <dgm:constr type="w" for="ch" forName="parentText2" refType="w" fact="0.538"/>
                  <dgm:constr type="h" for="ch" forName="parentText2" refType="h" fact="0.2995"/>
                  <dgm:constr type="l" for="ch" forName="childText1" refType="w" fact="0.538"/>
                  <dgm:constr type="t" for="ch" forName="childText1" refType="h" fact="0.2317"/>
                  <dgm:constr type="w" for="ch" forName="childText1" refType="w" fact="0.462"/>
                  <dgm:constr type="h" for="ch" forName="childText1" refType="h" fact="0.6685"/>
                  <dgm:constr type="l" for="ch" forName="childText2" refType="w" fact="0.076"/>
                  <dgm:constr type="t" for="ch" forName="childText2" refType="h" fact="0.3315"/>
                  <dgm:constr type="w" for="ch" forName="childText2" refType="w" fact="0.462"/>
                  <dgm:constr type="h" for="ch" forName="childText2" refType="h" fact="0.6685"/>
                </dgm:constrLst>
              </dgm:else>
            </dgm:choose>
          </dgm:else>
        </dgm:choose>
      </dgm:if>
      <dgm:if name="Name22" axis="ch" ptType="node" func="cnt" op="equ" val="3">
        <dgm:choose name="Name23">
          <dgm:if name="Name24" axis="ch ch" ptType="node node" func="cnt" op="equ" val="0">
            <dgm:alg type="composite">
              <dgm:param type="ar" val="4.1198"/>
            </dgm:alg>
            <dgm:choose name="Name25">
              <dgm:if name="Name2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308"/>
                  <dgm:constr type="t" for="ch" forName="parentText2" refType="h" fact="0.2"/>
                  <dgm:constr type="w" for="ch" forName="parentText2" refType="w" fact="0.692"/>
                  <dgm:constr type="h" for="ch" forName="parentText2" refType="h" fact="0.6"/>
                  <dgm:constr type="l" for="ch" forName="parentText3" refType="w" fact="0.616"/>
                  <dgm:constr type="t" for="ch" forName="parentText3" refType="h" fact="0.4"/>
                  <dgm:constr type="w" for="ch" forName="parentText3" refType="w" fact="0.384"/>
                  <dgm:constr type="h" for="ch" forName="parentText3" refType="h" fact="0.6"/>
                </dgm:constrLst>
              </dgm:if>
              <dgm:else name="Name2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
                  <dgm:constr type="t" for="ch" forName="parentText2" refType="h" fact="0.2"/>
                  <dgm:constr type="w" for="ch" forName="parentText2" refType="w" fact="0.692"/>
                  <dgm:constr type="h" for="ch" forName="parentText2" refType="h" fact="0.6"/>
                  <dgm:constr type="l" for="ch" forName="parentText3" refType="w" fact="0"/>
                  <dgm:constr type="t" for="ch" forName="parentText3" refType="h" fact="0.4"/>
                  <dgm:constr type="w" for="ch" forName="parentText3" refType="w" fact="0.384"/>
                  <dgm:constr type="h" for="ch" forName="parentText3" refType="h" fact="0.6"/>
                </dgm:constrLst>
              </dgm:else>
            </dgm:choose>
          </dgm:if>
          <dgm:else name="Name28">
            <dgm:alg type="composite">
              <dgm:param type="ar" val="2.0702"/>
            </dgm:alg>
            <dgm:choose name="Name29">
              <dgm:if name="Name3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
                  <dgm:constr type="t" for="ch" forName="childText1" refType="h" fact="0.2325"/>
                  <dgm:constr type="w" for="ch" forName="childText1" refType="w" fact="0.308"/>
                  <dgm:constr type="h" for="ch" forName="childText1" refType="h" fact="0.5808"/>
                  <dgm:constr type="l" for="ch" forName="childText2" refType="w" fact="0.308"/>
                  <dgm:constr type="t" for="ch" forName="childText2" refType="h" fact="0.333"/>
                  <dgm:constr type="w" for="ch" forName="childText2" refType="w" fact="0.308"/>
                  <dgm:constr type="h" for="ch" forName="childText2" refType="h" fact="0.5808"/>
                  <dgm:constr type="l" for="ch" forName="childText3" refType="w" fact="0.61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308"/>
                  <dgm:constr type="t" for="ch" forName="parentText2" refType="h" fact="0.1005"/>
                  <dgm:constr type="w" for="ch" forName="parentText2" refType="w" fact="0.692"/>
                  <dgm:constr type="h" for="ch" forName="parentText2" refType="h" fact="0.3015"/>
                  <dgm:constr type="l" for="ch" forName="parentText3" refType="w" fact="0.616"/>
                  <dgm:constr type="t" for="ch" forName="parentText3" refType="h" fact="0.201"/>
                  <dgm:constr type="w" for="ch" forName="parentText3" refType="w" fact="0.384"/>
                  <dgm:constr type="h" for="ch" forName="parentText3" refType="h" fact="0.3015"/>
                </dgm:constrLst>
              </dgm:if>
              <dgm:else name="Name3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692"/>
                  <dgm:constr type="t" for="ch" forName="childText1" refType="h" fact="0.2325"/>
                  <dgm:constr type="w" for="ch" forName="childText1" refType="w" fact="0.308"/>
                  <dgm:constr type="h" for="ch" forName="childText1" refType="h" fact="0.5808"/>
                  <dgm:constr type="l" for="ch" forName="childText2" refType="w" fact="0.384"/>
                  <dgm:constr type="t" for="ch" forName="childText2" refType="h" fact="0.333"/>
                  <dgm:constr type="w" for="ch" forName="childText2" refType="w" fact="0.308"/>
                  <dgm:constr type="h" for="ch" forName="childText2" refType="h" fact="0.5808"/>
                  <dgm:constr type="l" for="ch" forName="childText3" refType="w" fact="0.07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
                  <dgm:constr type="t" for="ch" forName="parentText2" refType="h" fact="0.1005"/>
                  <dgm:constr type="w" for="ch" forName="parentText2" refType="w" fact="0.692"/>
                  <dgm:constr type="h" for="ch" forName="parentText2" refType="h" fact="0.3015"/>
                  <dgm:constr type="l" for="ch" forName="parentText3" refType="w" fact="0"/>
                  <dgm:constr type="t" for="ch" forName="parentText3" refType="h" fact="0.201"/>
                  <dgm:constr type="w" for="ch" forName="parentText3" refType="w" fact="0.384"/>
                  <dgm:constr type="h" for="ch" forName="parentText3" refType="h" fact="0.3015"/>
                </dgm:constrLst>
              </dgm:else>
            </dgm:choose>
          </dgm:else>
        </dgm:choose>
      </dgm:if>
      <dgm:if name="Name32" axis="ch" ptType="node" func="cnt" op="equ" val="4">
        <dgm:choose name="Name33">
          <dgm:if name="Name34" axis="ch ch" ptType="node node" func="cnt" op="equ" val="0">
            <dgm:alg type="composite">
              <dgm:param type="ar" val="3.435"/>
            </dgm:alg>
            <dgm:choose name="Name35">
              <dgm:if name="Name3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2305"/>
                  <dgm:constr type="t" for="ch" forName="parentText2" refType="h" fact="0.1666"/>
                  <dgm:constr type="w" for="ch" forName="parentText2" refType="w" fact="0.7695"/>
                  <dgm:constr type="h" for="ch" forName="parentText2" refType="h" fact="0.5001"/>
                  <dgm:constr type="l" for="ch" forName="parentText3" refType="w" fact="0.461"/>
                  <dgm:constr type="t" for="ch" forName="parentText3" refType="h" fact="0.3333"/>
                  <dgm:constr type="w" for="ch" forName="parentText3" refType="w" fact="0.539"/>
                  <dgm:constr type="h" for="ch" forName="parentText3" refType="h" fact="0.5001"/>
                  <dgm:constr type="l" for="ch" forName="parentText4" refType="w" fact="0.6915"/>
                  <dgm:constr type="t" for="ch" forName="parentText4" refType="h" fact="0.4999"/>
                  <dgm:constr type="w" for="ch" forName="parentText4" refType="w" fact="0.3085"/>
                  <dgm:constr type="h" for="ch" forName="parentText4" refType="h" fact="0.5001"/>
                </dgm:constrLst>
              </dgm:if>
              <dgm:else name="Name3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
                  <dgm:constr type="t" for="ch" forName="parentText2" refType="h" fact="0.1666"/>
                  <dgm:constr type="w" for="ch" forName="parentText2" refType="w" fact="0.7695"/>
                  <dgm:constr type="h" for="ch" forName="parentText2" refType="h" fact="0.5001"/>
                  <dgm:constr type="l" for="ch" forName="parentText3" refType="w" fact="0"/>
                  <dgm:constr type="t" for="ch" forName="parentText3" refType="h" fact="0.3333"/>
                  <dgm:constr type="w" for="ch" forName="parentText3" refType="w" fact="0.539"/>
                  <dgm:constr type="h" for="ch" forName="parentText3" refType="h" fact="0.5001"/>
                  <dgm:constr type="l" for="ch" forName="parentText4" refType="w" fact="0"/>
                  <dgm:constr type="t" for="ch" forName="parentText4" refType="h" fact="0.4999"/>
                  <dgm:constr type="w" for="ch" forName="parentText4" refType="w" fact="0.3085"/>
                  <dgm:constr type="h" for="ch" forName="parentText4" refType="h" fact="0.5001"/>
                </dgm:constrLst>
              </dgm:else>
            </dgm:choose>
          </dgm:if>
          <dgm:else name="Name38">
            <dgm:alg type="composite">
              <dgm:param type="ar" val="1.9377"/>
            </dgm:alg>
            <dgm:choose name="Name39">
              <dgm:if name="Name4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
                  <dgm:constr type="t" for="ch" forName="childText1" refType="h" fact="0.218"/>
                  <dgm:constr type="w" for="ch" forName="childText1" refType="w" fact="0.2305"/>
                  <dgm:constr type="h" for="ch" forName="childText1" refType="h" fact="0.5218"/>
                  <dgm:constr type="l" for="ch" forName="childText2" refType="w" fact="0.2305"/>
                  <dgm:constr type="t" for="ch" forName="childText2" refType="h" fact="0.312"/>
                  <dgm:constr type="w" for="ch" forName="childText2" refType="w" fact="0.2305"/>
                  <dgm:constr type="h" for="ch" forName="childText2" refType="h" fact="0.5085"/>
                  <dgm:constr type="l" for="ch" forName="childText3" refType="w" fact="0.461"/>
                  <dgm:constr type="t" for="ch" forName="childText3" refType="h" fact="0.406"/>
                  <dgm:constr type="w" for="ch" forName="childText3" refType="w" fact="0.2305"/>
                  <dgm:constr type="h" for="ch" forName="childText3" refType="h" fact="0.5119"/>
                  <dgm:constr type="l" for="ch" forName="childText4" refType="w" fact="0.6915"/>
                  <dgm:constr type="t" for="ch" forName="childText4" refType="h" fact="0.5"/>
                  <dgm:constr type="w" for="ch" forName="childText4" refType="w" fact="0.232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2305"/>
                  <dgm:constr type="t" for="ch" forName="parentText2" refType="h" fact="0.094"/>
                  <dgm:constr type="w" for="ch" forName="parentText2" refType="w" fact="0.7695"/>
                  <dgm:constr type="h" for="ch" forName="parentText2" refType="h" fact="0.2821"/>
                  <dgm:constr type="l" for="ch" forName="parentText3" refType="w" fact="0.461"/>
                  <dgm:constr type="t" for="ch" forName="parentText3" refType="h" fact="0.188"/>
                  <dgm:constr type="w" for="ch" forName="parentText3" refType="w" fact="0.539"/>
                  <dgm:constr type="h" for="ch" forName="parentText3" refType="h" fact="0.2821"/>
                  <dgm:constr type="l" for="ch" forName="parentText4" refType="w" fact="0.6915"/>
                  <dgm:constr type="t" for="ch" forName="parentText4" refType="h" fact="0.282"/>
                  <dgm:constr type="w" for="ch" forName="parentText4" refType="w" fact="0.3085"/>
                  <dgm:constr type="h" for="ch" forName="parentText4" refType="h" fact="0.2821"/>
                </dgm:constrLst>
              </dgm:if>
              <dgm:else name="Name4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7695"/>
                  <dgm:constr type="t" for="ch" forName="childText1" refType="h" fact="0.218"/>
                  <dgm:constr type="w" for="ch" forName="childText1" refType="w" fact="0.2305"/>
                  <dgm:constr type="h" for="ch" forName="childText1" refType="h" fact="0.5218"/>
                  <dgm:constr type="l" for="ch" forName="childText2" refType="w" fact="0.539"/>
                  <dgm:constr type="t" for="ch" forName="childText2" refType="h" fact="0.312"/>
                  <dgm:constr type="w" for="ch" forName="childText2" refType="w" fact="0.2305"/>
                  <dgm:constr type="h" for="ch" forName="childText2" refType="h" fact="0.5085"/>
                  <dgm:constr type="l" for="ch" forName="childText3" refType="w" fact="0.3085"/>
                  <dgm:constr type="t" for="ch" forName="childText3" refType="h" fact="0.406"/>
                  <dgm:constr type="w" for="ch" forName="childText3" refType="w" fact="0.2305"/>
                  <dgm:constr type="h" for="ch" forName="childText3" refType="h" fact="0.5119"/>
                  <dgm:constr type="l" for="ch" forName="childText4" refType="w" fact="0.076"/>
                  <dgm:constr type="t" for="ch" forName="childText4" refType="h" fact="0.5"/>
                  <dgm:constr type="w" for="ch" forName="childText4" refType="w" fact="0.234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
                  <dgm:constr type="t" for="ch" forName="parentText2" refType="h" fact="0.094"/>
                  <dgm:constr type="w" for="ch" forName="parentText2" refType="w" fact="0.7695"/>
                  <dgm:constr type="h" for="ch" forName="parentText2" refType="h" fact="0.2821"/>
                  <dgm:constr type="l" for="ch" forName="parentText3" refType="w" fact="0"/>
                  <dgm:constr type="t" for="ch" forName="parentText3" refType="h" fact="0.188"/>
                  <dgm:constr type="w" for="ch" forName="parentText3" refType="w" fact="0.539"/>
                  <dgm:constr type="h" for="ch" forName="parentText3" refType="h" fact="0.2821"/>
                  <dgm:constr type="l" for="ch" forName="parentText4" refType="w" fact="0"/>
                  <dgm:constr type="t" for="ch" forName="parentText4" refType="h" fact="0.282"/>
                  <dgm:constr type="w" for="ch" forName="parentText4" refType="w" fact="0.3085"/>
                  <dgm:constr type="h" for="ch" forName="parentText4" refType="h" fact="0.2821"/>
                </dgm:constrLst>
              </dgm:else>
            </dgm:choose>
          </dgm:else>
        </dgm:choose>
      </dgm:if>
      <dgm:else name="Name42">
        <dgm:choose name="Name43">
          <dgm:if name="Name44" axis="ch ch" ptType="node node" func="cnt" op="equ" val="0">
            <dgm:alg type="composite">
              <dgm:param type="ar" val="2.9463"/>
            </dgm:alg>
            <dgm:choose name="Name45">
              <dgm:if name="Name4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1848"/>
                  <dgm:constr type="t" for="ch" forName="parentText2" refType="h" fact="0.1429"/>
                  <dgm:constr type="w" for="ch" forName="parentText2" refType="w" fact="0.8152"/>
                  <dgm:constr type="h" for="ch" forName="parentText2" refType="h" fact="0.4285"/>
                  <dgm:constr type="l" for="ch" forName="parentText3" refType="w" fact="0.3696"/>
                  <dgm:constr type="t" for="ch" forName="parentText3" refType="h" fact="0.2858"/>
                  <dgm:constr type="w" for="ch" forName="parentText3" refType="w" fact="0.6304"/>
                  <dgm:constr type="h" for="ch" forName="parentText3" refType="h" fact="0.4285"/>
                  <dgm:constr type="l" for="ch" forName="parentText4" refType="w" fact="0.5545"/>
                  <dgm:constr type="t" for="ch" forName="parentText4" refType="h" fact="0.4286"/>
                  <dgm:constr type="w" for="ch" forName="parentText4" refType="w" fact="0.4455"/>
                  <dgm:constr type="h" for="ch" forName="parentText4" refType="h" fact="0.4285"/>
                  <dgm:constr type="l" for="ch" forName="parentText5" refType="w" fact="0.7393"/>
                  <dgm:constr type="t" for="ch" forName="parentText5" refType="h" fact="0.5715"/>
                  <dgm:constr type="w" for="ch" forName="parentText5" refType="w" fact="0.2607"/>
                  <dgm:constr type="h" for="ch" forName="parentText5" refType="h" fact="0.4285"/>
                </dgm:constrLst>
              </dgm:if>
              <dgm:else name="Name4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
                  <dgm:constr type="t" for="ch" forName="parentText2" refType="h" fact="0.1429"/>
                  <dgm:constr type="w" for="ch" forName="parentText2" refType="w" fact="0.8152"/>
                  <dgm:constr type="h" for="ch" forName="parentText2" refType="h" fact="0.4285"/>
                  <dgm:constr type="l" for="ch" forName="parentText3" refType="w" fact="0"/>
                  <dgm:constr type="t" for="ch" forName="parentText3" refType="h" fact="0.2858"/>
                  <dgm:constr type="w" for="ch" forName="parentText3" refType="w" fact="0.6304"/>
                  <dgm:constr type="h" for="ch" forName="parentText3" refType="h" fact="0.4285"/>
                  <dgm:constr type="l" for="ch" forName="parentText4" refType="w" fact="0"/>
                  <dgm:constr type="t" for="ch" forName="parentText4" refType="h" fact="0.4286"/>
                  <dgm:constr type="w" for="ch" forName="parentText4" refType="w" fact="0.4455"/>
                  <dgm:constr type="h" for="ch" forName="parentText4" refType="h" fact="0.4285"/>
                  <dgm:constr type="l" for="ch" forName="parentText5" refType="w" fact="0"/>
                  <dgm:constr type="t" for="ch" forName="parentText5" refType="h" fact="0.5715"/>
                  <dgm:constr type="w" for="ch" forName="parentText5" refType="w" fact="0.2607"/>
                  <dgm:constr type="h" for="ch" forName="parentText5" refType="h" fact="0.4285"/>
                </dgm:constrLst>
              </dgm:else>
            </dgm:choose>
          </dgm:if>
          <dgm:else name="Name48">
            <dgm:alg type="composite">
              <dgm:param type="ar" val="1.7837"/>
            </dgm:alg>
            <dgm:choose name="Name49">
              <dgm:if name="Name5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
                  <dgm:constr type="t" for="ch" forName="childText1" refType="h" fact="0.1997"/>
                  <dgm:constr type="w" for="ch" forName="childText1" refType="w" fact="0.18482"/>
                  <dgm:constr type="h" for="ch" forName="childText1" refType="h" fact="0.4763"/>
                  <dgm:constr type="l" for="ch" forName="childText2" refType="w" fact="0.1848"/>
                  <dgm:constr type="t" for="ch" forName="childText2" refType="h" fact="0.2862"/>
                  <dgm:constr type="w" for="ch" forName="childText2" refType="w" fact="0.18482"/>
                  <dgm:constr type="h" for="ch" forName="childText2" refType="h" fact="0.4763"/>
                  <dgm:constr type="l" for="ch" forName="childText3" refType="w" fact="0.3696"/>
                  <dgm:constr type="t" for="ch" forName="childText3" refType="h" fact="0.3727"/>
                  <dgm:constr type="w" for="ch" forName="childText3" refType="w" fact="0.18482"/>
                  <dgm:constr type="h" for="ch" forName="childText3" refType="h" fact="0.4763"/>
                  <dgm:constr type="l" for="ch" forName="childText4" refType="w" fact="0.5545"/>
                  <dgm:constr type="t" for="ch" forName="childText4" refType="h" fact="0.4592"/>
                  <dgm:constr type="w" for="ch" forName="childText4" refType="w" fact="0.18482"/>
                  <dgm:constr type="h" for="ch" forName="childText4" refType="h" fact="0.4763"/>
                  <dgm:constr type="l" for="ch" forName="childText5" refType="w" fact="0.7393"/>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1848"/>
                  <dgm:constr type="t" for="ch" forName="parentText2" refType="h" fact="0.0865"/>
                  <dgm:constr type="w" for="ch" forName="parentText2" refType="w" fact="0.8152"/>
                  <dgm:constr type="h" for="ch" forName="parentText2" refType="h" fact="0.2594"/>
                  <dgm:constr type="l" for="ch" forName="parentText3" refType="w" fact="0.3696"/>
                  <dgm:constr type="t" for="ch" forName="parentText3" refType="h" fact="0.173"/>
                  <dgm:constr type="w" for="ch" forName="parentText3" refType="w" fact="0.6304"/>
                  <dgm:constr type="h" for="ch" forName="parentText3" refType="h" fact="0.2594"/>
                  <dgm:constr type="l" for="ch" forName="parentText4" refType="w" fact="0.5545"/>
                  <dgm:constr type="t" for="ch" forName="parentText4" refType="h" fact="0.2595"/>
                  <dgm:constr type="w" for="ch" forName="parentText4" refType="w" fact="0.4455"/>
                  <dgm:constr type="h" for="ch" forName="parentText4" refType="h" fact="0.2594"/>
                  <dgm:constr type="l" for="ch" forName="parentText5" refType="w" fact="0.7393"/>
                  <dgm:constr type="t" for="ch" forName="parentText5" refType="h" fact="0.346"/>
                  <dgm:constr type="w" for="ch" forName="parentText5" refType="w" fact="0.2607"/>
                  <dgm:constr type="h" for="ch" forName="parentText5" refType="h" fact="0.2594"/>
                </dgm:constrLst>
              </dgm:if>
              <dgm:else name="Name5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81518"/>
                  <dgm:constr type="t" for="ch" forName="childText1" refType="h" fact="0.1997"/>
                  <dgm:constr type="w" for="ch" forName="childText1" refType="w" fact="0.18482"/>
                  <dgm:constr type="h" for="ch" forName="childText1" refType="h" fact="0.4763"/>
                  <dgm:constr type="l" for="ch" forName="childText2" refType="w" fact="0.63036"/>
                  <dgm:constr type="t" for="ch" forName="childText2" refType="h" fact="0.2862"/>
                  <dgm:constr type="w" for="ch" forName="childText2" refType="w" fact="0.18482"/>
                  <dgm:constr type="h" for="ch" forName="childText2" refType="h" fact="0.4763"/>
                  <dgm:constr type="l" for="ch" forName="childText3" refType="w" fact="0.44554"/>
                  <dgm:constr type="t" for="ch" forName="childText3" refType="h" fact="0.3727"/>
                  <dgm:constr type="w" for="ch" forName="childText3" refType="w" fact="0.18482"/>
                  <dgm:constr type="h" for="ch" forName="childText3" refType="h" fact="0.4763"/>
                  <dgm:constr type="l" for="ch" forName="childText4" refType="w" fact="0.26072"/>
                  <dgm:constr type="t" for="ch" forName="childText4" refType="h" fact="0.4592"/>
                  <dgm:constr type="w" for="ch" forName="childText4" refType="w" fact="0.18482"/>
                  <dgm:constr type="h" for="ch" forName="childText4" refType="h" fact="0.4763"/>
                  <dgm:constr type="l" for="ch" forName="childText5" refType="w" fact="0.0759"/>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
                  <dgm:constr type="t" for="ch" forName="parentText2" refType="h" fact="0.0865"/>
                  <dgm:constr type="w" for="ch" forName="parentText2" refType="w" fact="0.8152"/>
                  <dgm:constr type="h" for="ch" forName="parentText2" refType="h" fact="0.2594"/>
                  <dgm:constr type="l" for="ch" forName="parentText3" refType="w" fact="0"/>
                  <dgm:constr type="t" for="ch" forName="parentText3" refType="h" fact="0.173"/>
                  <dgm:constr type="w" for="ch" forName="parentText3" refType="w" fact="0.6304"/>
                  <dgm:constr type="h" for="ch" forName="parentText3" refType="h" fact="0.2594"/>
                  <dgm:constr type="l" for="ch" forName="parentText4" refType="w" fact="0"/>
                  <dgm:constr type="t" for="ch" forName="parentText4" refType="h" fact="0.2595"/>
                  <dgm:constr type="w" for="ch" forName="parentText4" refType="w" fact="0.4455"/>
                  <dgm:constr type="h" for="ch" forName="parentText4" refType="h" fact="0.2594"/>
                  <dgm:constr type="l" for="ch" forName="parentText5" refType="w" fact="0"/>
                  <dgm:constr type="t" for="ch" forName="parentText5" refType="h" fact="0.346"/>
                  <dgm:constr type="w" for="ch" forName="parentText5" refType="w" fact="0.2607"/>
                  <dgm:constr type="h" for="ch" forName="parentText5" refType="h" fact="0.2594"/>
                </dgm:constrLst>
              </dgm:else>
            </dgm:choose>
          </dgm:else>
        </dgm:choose>
      </dgm:else>
    </dgm:choose>
    <dgm:forEach name="Name52" axis="ch" ptType="node" cnt="1">
      <dgm:layoutNode name="parentText1" styleLbl="node1">
        <dgm:varLst>
          <dgm:chMax/>
          <dgm:chPref val="3"/>
          <dgm:bulletEnabled val="1"/>
        </dgm:varLst>
        <dgm:choose name="Name53">
          <dgm:if name="Name54"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55">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56">
        <dgm:if name="Name57" axis="ch" ptType="node" func="cnt" op="gte" val="1">
          <dgm:layoutNode name="childText1"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8"/>
      </dgm:choose>
    </dgm:forEach>
    <dgm:forEach name="Name59" axis="ch" ptType="node" st="2" cnt="1">
      <dgm:layoutNode name="parentText2" styleLbl="node1">
        <dgm:varLst>
          <dgm:chMax/>
          <dgm:chPref val="3"/>
          <dgm:bulletEnabled val="1"/>
        </dgm:varLst>
        <dgm:choose name="Name60">
          <dgm:if name="Name61"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2">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63">
        <dgm:if name="Name64" axis="ch" ptType="node" func="cnt" op="gte" val="1">
          <dgm:layoutNode name="childText2"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5"/>
      </dgm:choose>
    </dgm:forEach>
    <dgm:forEach name="Name66" axis="ch" ptType="node" st="3" cnt="1">
      <dgm:layoutNode name="parentText3" styleLbl="node1">
        <dgm:varLst>
          <dgm:chMax/>
          <dgm:chPref val="3"/>
          <dgm:bulletEnabled val="1"/>
        </dgm:varLst>
        <dgm:choose name="Name67">
          <dgm:if name="Name68"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9">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0">
        <dgm:if name="Name71" axis="ch" ptType="node" func="cnt" op="gte" val="1">
          <dgm:layoutNode name="childText3"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forEach>
    <dgm:forEach name="Name73" axis="ch" ptType="node" st="4" cnt="1">
      <dgm:layoutNode name="parentText4" styleLbl="node1">
        <dgm:varLst>
          <dgm:chMax/>
          <dgm:chPref val="3"/>
          <dgm:bulletEnabled val="1"/>
        </dgm:varLst>
        <dgm:choose name="Name74">
          <dgm:if name="Name75"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76">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7">
        <dgm:if name="Name78" axis="ch" ptType="node" func="cnt" op="gte" val="1">
          <dgm:layoutNode name="childText4"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9"/>
      </dgm:choose>
    </dgm:forEach>
    <dgm:forEach name="Name80" axis="ch" ptType="node" st="5" cnt="1">
      <dgm:layoutNode name="parentText5" styleLbl="node1">
        <dgm:varLst>
          <dgm:chMax/>
          <dgm:chPref val="3"/>
          <dgm:bulletEnabled val="1"/>
        </dgm:varLst>
        <dgm:choose name="Name81">
          <dgm:if name="Name82"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83">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84">
        <dgm:if name="Name85" axis="ch" ptType="node" func="cnt" op="gte" val="1">
          <dgm:layoutNode name="childText5"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D232367-74E4-4AAC-A37A-58FB1ADE6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6b437a-5846-4934-ac66-7de06297595b"/>
    <ds:schemaRef ds:uri="2c0ff4f8-6664-4eb8-8bb0-965f2536cb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1950</TotalTime>
  <Pages>19</Pages>
  <Words>6846</Words>
  <Characters>37659</Characters>
  <Application>Microsoft Office Word</Application>
  <DocSecurity>0</DocSecurity>
  <Lines>313</Lines>
  <Paragraphs>88</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Leyson Fabian Castano Perez</cp:lastModifiedBy>
  <cp:revision>166</cp:revision>
  <dcterms:created xsi:type="dcterms:W3CDTF">2025-08-08T23:51:00Z</dcterms:created>
  <dcterms:modified xsi:type="dcterms:W3CDTF">2026-09-11T21:22:00Z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ediaServiceImageTags">
    <vt:lpwstr/>
  </property>
  <property fmtid="{D5CDD505-2E9C-101B-9397-08002B2CF9AE}" pid="4" name="KSOProductBuildVer">
    <vt:lpwstr>2058-12.2.0.20782</vt:lpwstr>
  </property>
  <property fmtid="{D5CDD505-2E9C-101B-9397-08002B2CF9AE}" pid="5" name="ICV">
    <vt:lpwstr>97E81BC1EC1A4578AB7258B7849A5BDB_12</vt:lpwstr>
  </property>
  <property fmtid="{D5CDD505-2E9C-101B-9397-08002B2CF9AE}" pid="6" name="MSIP_Label_fc111285-cafa-4fc9-8a9a-bd902089b24f_Enabled">
    <vt:lpwstr>true</vt:lpwstr>
  </property>
  <property fmtid="{D5CDD505-2E9C-101B-9397-08002B2CF9AE}" pid="7" name="MSIP_Label_fc111285-cafa-4fc9-8a9a-bd902089b24f_SetDate">
    <vt:lpwstr>2026-09-11T21:19:08Z</vt:lpwstr>
  </property>
  <property fmtid="{D5CDD505-2E9C-101B-9397-08002B2CF9AE}" pid="8" name="MSIP_Label_fc111285-cafa-4fc9-8a9a-bd902089b24f_Method">
    <vt:lpwstr>Privileged</vt:lpwstr>
  </property>
  <property fmtid="{D5CDD505-2E9C-101B-9397-08002B2CF9AE}" pid="9" name="MSIP_Label_fc111285-cafa-4fc9-8a9a-bd902089b24f_Name">
    <vt:lpwstr>Public</vt:lpwstr>
  </property>
  <property fmtid="{D5CDD505-2E9C-101B-9397-08002B2CF9AE}" pid="10" name="MSIP_Label_fc111285-cafa-4fc9-8a9a-bd902089b24f_SiteId">
    <vt:lpwstr>cbc2c381-2f2e-4d93-91d1-506c9316ace7</vt:lpwstr>
  </property>
  <property fmtid="{D5CDD505-2E9C-101B-9397-08002B2CF9AE}" pid="11" name="MSIP_Label_fc111285-cafa-4fc9-8a9a-bd902089b24f_ActionId">
    <vt:lpwstr>c6496fff-dcdd-43c8-81bb-08be7b52dd87</vt:lpwstr>
  </property>
  <property fmtid="{D5CDD505-2E9C-101B-9397-08002B2CF9AE}" pid="12" name="MSIP_Label_fc111285-cafa-4fc9-8a9a-bd902089b24f_ContentBits">
    <vt:lpwstr>0</vt:lpwstr>
  </property>
  <property fmtid="{D5CDD505-2E9C-101B-9397-08002B2CF9AE}" pid="13" name="MSIP_Label_fc111285-cafa-4fc9-8a9a-bd902089b24f_Tag">
    <vt:lpwstr>50, 0, 1, 1</vt:lpwstr>
  </property>
</Properties>
</file>