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5116AE5E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</w:t>
      </w:r>
      <w:r w:rsidR="00A230F9">
        <w:rPr>
          <w:rFonts w:ascii="Arial" w:hAnsi="Arial" w:cs="Arial"/>
          <w:b/>
          <w:lang w:val="es-ES"/>
        </w:rPr>
        <w:t>ODUCCIÓN COMPONENTE FORMATIVO 02</w:t>
      </w:r>
    </w:p>
    <w:p w14:paraId="10970E01" w14:textId="10DC9D47" w:rsidR="00FF7EFF" w:rsidRDefault="007B608A" w:rsidP="00A230F9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bookmarkStart w:id="0" w:name="_Int_yEqNJIrk"/>
      <w:r w:rsidR="00A230F9" w:rsidRPr="00A230F9">
        <w:rPr>
          <w:rFonts w:ascii="Arial" w:hAnsi="Arial" w:cs="Arial"/>
          <w:b/>
          <w:lang w:val="es-ES"/>
        </w:rPr>
        <w:t>Estrategia de acompañamiento psic</w:t>
      </w:r>
      <w:r w:rsidR="00A230F9">
        <w:rPr>
          <w:rFonts w:ascii="Arial" w:hAnsi="Arial" w:cs="Arial"/>
          <w:b/>
          <w:lang w:val="es-ES"/>
        </w:rPr>
        <w:t>osocial para población migrante</w:t>
      </w:r>
    </w:p>
    <w:p w14:paraId="0B3B21AC" w14:textId="77777777" w:rsidR="00A230F9" w:rsidRPr="004C00F3" w:rsidRDefault="00A230F9" w:rsidP="00A230F9">
      <w:pPr>
        <w:jc w:val="center"/>
        <w:rPr>
          <w:rFonts w:ascii="Arial" w:hAnsi="Arial" w:cs="Arial"/>
        </w:rPr>
      </w:pPr>
    </w:p>
    <w:bookmarkEnd w:id="0"/>
    <w:p w14:paraId="79E3893E" w14:textId="77777777" w:rsidR="0012285C" w:rsidRPr="0012285C" w:rsidRDefault="0012285C" w:rsidP="0012285C">
      <w:pPr>
        <w:rPr>
          <w:rFonts w:ascii="Arial" w:hAnsi="Arial" w:cs="Arial"/>
        </w:rPr>
      </w:pPr>
      <w:r w:rsidRPr="0012285C">
        <w:rPr>
          <w:rFonts w:ascii="Arial" w:hAnsi="Arial" w:cs="Arial"/>
        </w:rPr>
        <w:t xml:space="preserve">La </w:t>
      </w:r>
      <w:r w:rsidRPr="00B4303F">
        <w:rPr>
          <w:rFonts w:ascii="Arial" w:hAnsi="Arial" w:cs="Arial"/>
          <w:b/>
        </w:rPr>
        <w:t>movilidad humana en Colombia</w:t>
      </w:r>
      <w:r w:rsidRPr="0012285C">
        <w:rPr>
          <w:rFonts w:ascii="Arial" w:hAnsi="Arial" w:cs="Arial"/>
        </w:rPr>
        <w:t xml:space="preserve"> ha transformado dinámicas </w:t>
      </w:r>
      <w:r w:rsidRPr="00B4303F">
        <w:rPr>
          <w:rFonts w:ascii="Arial" w:hAnsi="Arial" w:cs="Arial"/>
          <w:b/>
        </w:rPr>
        <w:t>sociales, culturales y comunitarias</w:t>
      </w:r>
      <w:r w:rsidRPr="0012285C">
        <w:rPr>
          <w:rFonts w:ascii="Arial" w:hAnsi="Arial" w:cs="Arial"/>
        </w:rPr>
        <w:t xml:space="preserve">, generando necesidades que requieren respuestas coordinadas y comprensivas. Las personas </w:t>
      </w:r>
      <w:r w:rsidRPr="00B4303F">
        <w:rPr>
          <w:rFonts w:ascii="Arial" w:hAnsi="Arial" w:cs="Arial"/>
          <w:b/>
        </w:rPr>
        <w:t>migrantes, retornadas y de acogida</w:t>
      </w:r>
      <w:r w:rsidRPr="0012285C">
        <w:rPr>
          <w:rFonts w:ascii="Arial" w:hAnsi="Arial" w:cs="Arial"/>
        </w:rPr>
        <w:t xml:space="preserve"> enfrentan cambios profundos que pueden afectar su </w:t>
      </w:r>
      <w:r w:rsidRPr="00B4303F">
        <w:rPr>
          <w:rFonts w:ascii="Arial" w:hAnsi="Arial" w:cs="Arial"/>
          <w:b/>
        </w:rPr>
        <w:t>bienestar emocional y su integración en los territorios</w:t>
      </w:r>
      <w:r w:rsidRPr="0012285C">
        <w:rPr>
          <w:rFonts w:ascii="Arial" w:hAnsi="Arial" w:cs="Arial"/>
        </w:rPr>
        <w:t xml:space="preserve">. Por ello, el país ha impulsado acciones orientadas a fortalecer la </w:t>
      </w:r>
      <w:r w:rsidRPr="00B4303F">
        <w:rPr>
          <w:rFonts w:ascii="Arial" w:hAnsi="Arial" w:cs="Arial"/>
          <w:b/>
        </w:rPr>
        <w:t>salud mental</w:t>
      </w:r>
      <w:r w:rsidRPr="0012285C">
        <w:rPr>
          <w:rFonts w:ascii="Arial" w:hAnsi="Arial" w:cs="Arial"/>
        </w:rPr>
        <w:t xml:space="preserve">, promover </w:t>
      </w:r>
      <w:r w:rsidRPr="00B4303F">
        <w:rPr>
          <w:rFonts w:ascii="Arial" w:hAnsi="Arial" w:cs="Arial"/>
          <w:b/>
        </w:rPr>
        <w:t>entornos protectores</w:t>
      </w:r>
      <w:r w:rsidRPr="0012285C">
        <w:rPr>
          <w:rFonts w:ascii="Arial" w:hAnsi="Arial" w:cs="Arial"/>
        </w:rPr>
        <w:t xml:space="preserve"> y acompañar los </w:t>
      </w:r>
      <w:r w:rsidRPr="00B4303F">
        <w:rPr>
          <w:rFonts w:ascii="Arial" w:hAnsi="Arial" w:cs="Arial"/>
          <w:b/>
        </w:rPr>
        <w:t>procesos de adaptación</w:t>
      </w:r>
      <w:r w:rsidRPr="0012285C">
        <w:rPr>
          <w:rFonts w:ascii="Arial" w:hAnsi="Arial" w:cs="Arial"/>
        </w:rPr>
        <w:t>.</w:t>
      </w:r>
    </w:p>
    <w:p w14:paraId="2915132D" w14:textId="77777777" w:rsidR="0012285C" w:rsidRPr="0012285C" w:rsidRDefault="0012285C" w:rsidP="0012285C">
      <w:pPr>
        <w:rPr>
          <w:rFonts w:ascii="Arial" w:hAnsi="Arial" w:cs="Arial"/>
        </w:rPr>
      </w:pPr>
    </w:p>
    <w:p w14:paraId="288D5E5F" w14:textId="77777777" w:rsidR="0012285C" w:rsidRPr="0012285C" w:rsidRDefault="0012285C" w:rsidP="0012285C">
      <w:pPr>
        <w:rPr>
          <w:rFonts w:ascii="Arial" w:hAnsi="Arial" w:cs="Arial"/>
        </w:rPr>
      </w:pPr>
      <w:r w:rsidRPr="0012285C">
        <w:rPr>
          <w:rFonts w:ascii="Arial" w:hAnsi="Arial" w:cs="Arial"/>
        </w:rPr>
        <w:t xml:space="preserve">En este contexto surge la </w:t>
      </w:r>
      <w:r w:rsidRPr="00B4303F">
        <w:rPr>
          <w:rFonts w:ascii="Arial" w:hAnsi="Arial" w:cs="Arial"/>
          <w:b/>
        </w:rPr>
        <w:t>Estrategia Integral de Acompañamiento Psicosocial</w:t>
      </w:r>
      <w:r w:rsidRPr="0012285C">
        <w:rPr>
          <w:rFonts w:ascii="Arial" w:hAnsi="Arial" w:cs="Arial"/>
        </w:rPr>
        <w:t xml:space="preserve">, un modelo que articula la </w:t>
      </w:r>
      <w:r w:rsidRPr="00B4303F">
        <w:rPr>
          <w:rFonts w:ascii="Arial" w:hAnsi="Arial" w:cs="Arial"/>
          <w:b/>
        </w:rPr>
        <w:t>acción institucional</w:t>
      </w:r>
      <w:r w:rsidRPr="0012285C">
        <w:rPr>
          <w:rFonts w:ascii="Arial" w:hAnsi="Arial" w:cs="Arial"/>
        </w:rPr>
        <w:t xml:space="preserve"> con la </w:t>
      </w:r>
      <w:r w:rsidRPr="00B4303F">
        <w:rPr>
          <w:rFonts w:ascii="Arial" w:hAnsi="Arial" w:cs="Arial"/>
          <w:b/>
        </w:rPr>
        <w:t>participación comunitaria</w:t>
      </w:r>
      <w:r w:rsidRPr="0012285C">
        <w:rPr>
          <w:rFonts w:ascii="Arial" w:hAnsi="Arial" w:cs="Arial"/>
        </w:rPr>
        <w:t xml:space="preserve"> para brindar un apoyo </w:t>
      </w:r>
      <w:r w:rsidRPr="00B4303F">
        <w:rPr>
          <w:rFonts w:ascii="Arial" w:hAnsi="Arial" w:cs="Arial"/>
          <w:b/>
        </w:rPr>
        <w:t>sensible, pertinente y centrado en la dignidad humana</w:t>
      </w:r>
      <w:r w:rsidRPr="0012285C">
        <w:rPr>
          <w:rFonts w:ascii="Arial" w:hAnsi="Arial" w:cs="Arial"/>
        </w:rPr>
        <w:t xml:space="preserve">. Esta estrategia organiza su intervención en tres fases: </w:t>
      </w:r>
      <w:r w:rsidRPr="00B4303F">
        <w:rPr>
          <w:rFonts w:ascii="Arial" w:hAnsi="Arial" w:cs="Arial"/>
          <w:b/>
        </w:rPr>
        <w:t>diagnóstico, intervención y seguimiento</w:t>
      </w:r>
      <w:r w:rsidRPr="0012285C">
        <w:rPr>
          <w:rFonts w:ascii="Arial" w:hAnsi="Arial" w:cs="Arial"/>
        </w:rPr>
        <w:t>. Cada una permite identificar necesidades, desarrollar procesos individuales y colectivos, y evaluar los avances en el acompañamiento.</w:t>
      </w:r>
    </w:p>
    <w:p w14:paraId="526A1EC1" w14:textId="77777777" w:rsidR="0012285C" w:rsidRPr="0012285C" w:rsidRDefault="0012285C" w:rsidP="0012285C">
      <w:pPr>
        <w:rPr>
          <w:rFonts w:ascii="Arial" w:hAnsi="Arial" w:cs="Arial"/>
        </w:rPr>
      </w:pPr>
    </w:p>
    <w:p w14:paraId="4C2AAD73" w14:textId="77777777" w:rsidR="0012285C" w:rsidRPr="0012285C" w:rsidRDefault="0012285C" w:rsidP="0012285C">
      <w:pPr>
        <w:rPr>
          <w:rFonts w:ascii="Arial" w:hAnsi="Arial" w:cs="Arial"/>
        </w:rPr>
      </w:pPr>
      <w:r w:rsidRPr="0012285C">
        <w:rPr>
          <w:rFonts w:ascii="Arial" w:hAnsi="Arial" w:cs="Arial"/>
        </w:rPr>
        <w:t xml:space="preserve">La </w:t>
      </w:r>
      <w:r w:rsidRPr="00B4303F">
        <w:rPr>
          <w:rFonts w:ascii="Arial" w:hAnsi="Arial" w:cs="Arial"/>
          <w:b/>
        </w:rPr>
        <w:t>intervención psicosocial</w:t>
      </w:r>
      <w:r w:rsidRPr="0012285C">
        <w:rPr>
          <w:rFonts w:ascii="Arial" w:hAnsi="Arial" w:cs="Arial"/>
        </w:rPr>
        <w:t xml:space="preserve"> se apoya en herramientas participativas como </w:t>
      </w:r>
      <w:r w:rsidRPr="00B4303F">
        <w:rPr>
          <w:rFonts w:ascii="Arial" w:hAnsi="Arial" w:cs="Arial"/>
          <w:b/>
        </w:rPr>
        <w:t>círculos de palabra, actividades comunitarias, orientación familiar y espacios de escucha activa</w:t>
      </w:r>
      <w:r w:rsidRPr="0012285C">
        <w:rPr>
          <w:rFonts w:ascii="Arial" w:hAnsi="Arial" w:cs="Arial"/>
        </w:rPr>
        <w:t xml:space="preserve"> que facilitan la reconstrucción del tejido social y la integración en los nuevos entornos.</w:t>
      </w:r>
    </w:p>
    <w:p w14:paraId="1C4CFEBA" w14:textId="77777777" w:rsidR="0012285C" w:rsidRPr="0012285C" w:rsidRDefault="0012285C" w:rsidP="0012285C">
      <w:pPr>
        <w:rPr>
          <w:rFonts w:ascii="Arial" w:hAnsi="Arial" w:cs="Arial"/>
        </w:rPr>
      </w:pPr>
    </w:p>
    <w:p w14:paraId="50D4F944" w14:textId="77777777" w:rsidR="0012285C" w:rsidRPr="0012285C" w:rsidRDefault="0012285C" w:rsidP="0012285C">
      <w:pPr>
        <w:rPr>
          <w:rFonts w:ascii="Arial" w:hAnsi="Arial" w:cs="Arial"/>
        </w:rPr>
      </w:pPr>
      <w:r w:rsidRPr="0012285C">
        <w:rPr>
          <w:rFonts w:ascii="Arial" w:hAnsi="Arial" w:cs="Arial"/>
        </w:rPr>
        <w:t xml:space="preserve">Su </w:t>
      </w:r>
      <w:r w:rsidRPr="00B4303F">
        <w:rPr>
          <w:rFonts w:ascii="Arial" w:hAnsi="Arial" w:cs="Arial"/>
          <w:b/>
        </w:rPr>
        <w:t>implementación</w:t>
      </w:r>
      <w:r w:rsidRPr="0012285C">
        <w:rPr>
          <w:rFonts w:ascii="Arial" w:hAnsi="Arial" w:cs="Arial"/>
        </w:rPr>
        <w:t xml:space="preserve"> está guiada por </w:t>
      </w:r>
      <w:r w:rsidRPr="00B4303F">
        <w:rPr>
          <w:rFonts w:ascii="Arial" w:hAnsi="Arial" w:cs="Arial"/>
          <w:b/>
        </w:rPr>
        <w:t>políticas y lineamientos nacionales e internacionales</w:t>
      </w:r>
      <w:r w:rsidRPr="0012285C">
        <w:rPr>
          <w:rFonts w:ascii="Arial" w:hAnsi="Arial" w:cs="Arial"/>
        </w:rPr>
        <w:t xml:space="preserve">, entre ellos la </w:t>
      </w:r>
      <w:r w:rsidRPr="00B4303F">
        <w:rPr>
          <w:rFonts w:ascii="Arial" w:hAnsi="Arial" w:cs="Arial"/>
          <w:b/>
        </w:rPr>
        <w:t>Política Integral Migratoria</w:t>
      </w:r>
      <w:r w:rsidRPr="0012285C">
        <w:rPr>
          <w:rFonts w:ascii="Arial" w:hAnsi="Arial" w:cs="Arial"/>
        </w:rPr>
        <w:t xml:space="preserve">, la </w:t>
      </w:r>
      <w:r w:rsidRPr="00B4303F">
        <w:rPr>
          <w:rFonts w:ascii="Arial" w:hAnsi="Arial" w:cs="Arial"/>
          <w:b/>
        </w:rPr>
        <w:t>Política Nacional de Salud Mental</w:t>
      </w:r>
      <w:r w:rsidRPr="0012285C">
        <w:rPr>
          <w:rFonts w:ascii="Arial" w:hAnsi="Arial" w:cs="Arial"/>
        </w:rPr>
        <w:t xml:space="preserve"> y los lineamientos del </w:t>
      </w:r>
      <w:r w:rsidRPr="00B4303F">
        <w:rPr>
          <w:rFonts w:ascii="Arial" w:hAnsi="Arial" w:cs="Arial"/>
          <w:b/>
        </w:rPr>
        <w:t>Ministerio de Salud y Protección Social</w:t>
      </w:r>
      <w:r w:rsidRPr="0012285C">
        <w:rPr>
          <w:rFonts w:ascii="Arial" w:hAnsi="Arial" w:cs="Arial"/>
        </w:rPr>
        <w:t xml:space="preserve">. Estos instrumentos garantizan que el acompañamiento se realice con enfoque de </w:t>
      </w:r>
      <w:r w:rsidRPr="00B4303F">
        <w:rPr>
          <w:rFonts w:ascii="Arial" w:hAnsi="Arial" w:cs="Arial"/>
          <w:b/>
        </w:rPr>
        <w:t>derechos</w:t>
      </w:r>
      <w:r w:rsidRPr="0012285C">
        <w:rPr>
          <w:rFonts w:ascii="Arial" w:hAnsi="Arial" w:cs="Arial"/>
        </w:rPr>
        <w:t xml:space="preserve">, </w:t>
      </w:r>
      <w:r w:rsidRPr="00B4303F">
        <w:rPr>
          <w:rFonts w:ascii="Arial" w:hAnsi="Arial" w:cs="Arial"/>
          <w:b/>
        </w:rPr>
        <w:t>perspectiva intercultural y atención diferencial</w:t>
      </w:r>
      <w:r w:rsidRPr="0012285C">
        <w:rPr>
          <w:rFonts w:ascii="Arial" w:hAnsi="Arial" w:cs="Arial"/>
        </w:rPr>
        <w:t>.</w:t>
      </w:r>
      <w:bookmarkStart w:id="1" w:name="_GoBack"/>
      <w:bookmarkEnd w:id="1"/>
    </w:p>
    <w:p w14:paraId="156B7B6D" w14:textId="77777777" w:rsidR="0012285C" w:rsidRPr="0012285C" w:rsidRDefault="0012285C" w:rsidP="0012285C">
      <w:pPr>
        <w:rPr>
          <w:rFonts w:ascii="Arial" w:hAnsi="Arial" w:cs="Arial"/>
        </w:rPr>
      </w:pPr>
    </w:p>
    <w:p w14:paraId="3C517C5D" w14:textId="32F99006" w:rsidR="00A230F9" w:rsidRDefault="0012285C" w:rsidP="0012285C">
      <w:pPr>
        <w:rPr>
          <w:rFonts w:ascii="Arial" w:hAnsi="Arial" w:cs="Arial"/>
        </w:rPr>
      </w:pPr>
      <w:r w:rsidRPr="0012285C">
        <w:rPr>
          <w:rFonts w:ascii="Arial" w:hAnsi="Arial" w:cs="Arial"/>
        </w:rPr>
        <w:t xml:space="preserve">Comprender cómo se articulan estos elementos permite reconocer la importancia de brindar un </w:t>
      </w:r>
      <w:r w:rsidRPr="00B4303F">
        <w:rPr>
          <w:rFonts w:ascii="Arial" w:hAnsi="Arial" w:cs="Arial"/>
          <w:b/>
        </w:rPr>
        <w:t>apoyo psicosocial</w:t>
      </w:r>
      <w:r w:rsidRPr="0012285C">
        <w:rPr>
          <w:rFonts w:ascii="Arial" w:hAnsi="Arial" w:cs="Arial"/>
        </w:rPr>
        <w:t xml:space="preserve"> que </w:t>
      </w:r>
      <w:r w:rsidRPr="00B4303F">
        <w:rPr>
          <w:rFonts w:ascii="Arial" w:hAnsi="Arial" w:cs="Arial"/>
          <w:b/>
        </w:rPr>
        <w:t>fortalezca la resiliencia, promueva la inclusión y aporte a la construcción de nuevas oportunidades para quienes están en movimiento</w:t>
      </w:r>
      <w:r w:rsidRPr="0012285C">
        <w:rPr>
          <w:rFonts w:ascii="Arial" w:hAnsi="Arial" w:cs="Arial"/>
        </w:rPr>
        <w:t>.</w:t>
      </w:r>
    </w:p>
    <w:p w14:paraId="2B17162A" w14:textId="77777777" w:rsidR="0012285C" w:rsidRDefault="0012285C" w:rsidP="0012285C">
      <w:pPr>
        <w:rPr>
          <w:rFonts w:ascii="Arial" w:hAnsi="Arial" w:cs="Arial"/>
        </w:rPr>
      </w:pPr>
    </w:p>
    <w:p w14:paraId="1DA72FD2" w14:textId="11B81E65" w:rsidR="0034187D" w:rsidRPr="004C00F3" w:rsidRDefault="0034187D">
      <w:pPr>
        <w:rPr>
          <w:rFonts w:ascii="Arial" w:hAnsi="Arial" w:cs="Arial"/>
        </w:rPr>
      </w:pPr>
      <w:proofErr w:type="gramStart"/>
      <w:r w:rsidRPr="004C00F3">
        <w:rPr>
          <w:rFonts w:ascii="Arial" w:hAnsi="Arial" w:cs="Arial"/>
        </w:rPr>
        <w:t>TOTAL</w:t>
      </w:r>
      <w:proofErr w:type="gramEnd"/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B4303F">
        <w:rPr>
          <w:rFonts w:ascii="Arial" w:hAnsi="Arial" w:cs="Arial"/>
        </w:rPr>
        <w:t>246</w:t>
      </w:r>
    </w:p>
    <w:sectPr w:rsidR="0034187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5D24D0"/>
    <w:multiLevelType w:val="hybridMultilevel"/>
    <w:tmpl w:val="14B47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2285C"/>
    <w:rsid w:val="00160347"/>
    <w:rsid w:val="001E0849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3E3801"/>
    <w:rsid w:val="00422835"/>
    <w:rsid w:val="00475DC3"/>
    <w:rsid w:val="004C00F3"/>
    <w:rsid w:val="00510EB1"/>
    <w:rsid w:val="005B5967"/>
    <w:rsid w:val="005E049F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F5429"/>
    <w:rsid w:val="00906060"/>
    <w:rsid w:val="00913ECA"/>
    <w:rsid w:val="00987D84"/>
    <w:rsid w:val="00991D28"/>
    <w:rsid w:val="009925D4"/>
    <w:rsid w:val="009D760E"/>
    <w:rsid w:val="00A230F9"/>
    <w:rsid w:val="00AB68BC"/>
    <w:rsid w:val="00B313AE"/>
    <w:rsid w:val="00B37054"/>
    <w:rsid w:val="00B4303F"/>
    <w:rsid w:val="00B7651B"/>
    <w:rsid w:val="00B76F52"/>
    <w:rsid w:val="00BD5271"/>
    <w:rsid w:val="00BD7BF1"/>
    <w:rsid w:val="00BE1783"/>
    <w:rsid w:val="00C009FD"/>
    <w:rsid w:val="00C75EF4"/>
    <w:rsid w:val="00C942C9"/>
    <w:rsid w:val="00CA7AA0"/>
    <w:rsid w:val="00CB0677"/>
    <w:rsid w:val="00D25CA3"/>
    <w:rsid w:val="00D2797B"/>
    <w:rsid w:val="00DD2A4C"/>
    <w:rsid w:val="00DE79C2"/>
    <w:rsid w:val="00E14988"/>
    <w:rsid w:val="00E165E1"/>
    <w:rsid w:val="00E61E06"/>
    <w:rsid w:val="00E65E24"/>
    <w:rsid w:val="00ED0679"/>
    <w:rsid w:val="00F34F6E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a0d89fd5b48a615df9537d24884bb7c6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50ca0175e5ef1c7ebc90c8a78e9b38bb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48A7C1-778A-4222-8BCA-CB27332278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24</cp:revision>
  <dcterms:created xsi:type="dcterms:W3CDTF">2024-08-06T13:31:00Z</dcterms:created>
  <dcterms:modified xsi:type="dcterms:W3CDTF">2025-12-04T15:23:00Z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