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003FF003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911638">
        <w:rPr>
          <w:rFonts w:ascii="Arial" w:hAnsi="Arial" w:cs="Arial"/>
          <w:b/>
          <w:lang w:val="es-ES"/>
        </w:rPr>
        <w:t>ODUCCIÓN COMPONENTE FORMATIVO 03</w:t>
      </w:r>
    </w:p>
    <w:p w14:paraId="10970E01" w14:textId="34FDC32D" w:rsidR="00FF7EFF" w:rsidRDefault="007B608A" w:rsidP="00A230F9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911638" w:rsidRPr="00911638">
        <w:rPr>
          <w:rFonts w:ascii="Arial" w:hAnsi="Arial" w:cs="Arial"/>
          <w:b/>
          <w:lang w:val="es-ES"/>
        </w:rPr>
        <w:t>Herramientas de acompañamiento psicoso</w:t>
      </w:r>
      <w:r w:rsidR="00911638">
        <w:rPr>
          <w:rFonts w:ascii="Arial" w:hAnsi="Arial" w:cs="Arial"/>
          <w:b/>
          <w:lang w:val="es-ES"/>
        </w:rPr>
        <w:t>cial para la población migrante</w:t>
      </w:r>
    </w:p>
    <w:p w14:paraId="0B3B21AC" w14:textId="77777777" w:rsidR="00A230F9" w:rsidRPr="004C00F3" w:rsidRDefault="00A230F9" w:rsidP="00A230F9">
      <w:pPr>
        <w:jc w:val="center"/>
        <w:rPr>
          <w:rFonts w:ascii="Arial" w:hAnsi="Arial" w:cs="Arial"/>
        </w:rPr>
      </w:pPr>
    </w:p>
    <w:bookmarkEnd w:id="0"/>
    <w:p w14:paraId="1D106D4B" w14:textId="77777777" w:rsidR="00911638" w:rsidRPr="00911638" w:rsidRDefault="00911638" w:rsidP="00911638">
      <w:pPr>
        <w:rPr>
          <w:rFonts w:ascii="Arial" w:hAnsi="Arial" w:cs="Arial"/>
        </w:rPr>
      </w:pPr>
      <w:r w:rsidRPr="00911638">
        <w:rPr>
          <w:rFonts w:ascii="Arial" w:hAnsi="Arial" w:cs="Arial"/>
        </w:rPr>
        <w:t xml:space="preserve">Cada </w:t>
      </w:r>
      <w:r w:rsidRPr="00911638">
        <w:rPr>
          <w:rFonts w:ascii="Arial" w:hAnsi="Arial" w:cs="Arial"/>
          <w:b/>
        </w:rPr>
        <w:t>proceso migratorio</w:t>
      </w:r>
      <w:r w:rsidRPr="00911638">
        <w:rPr>
          <w:rFonts w:ascii="Arial" w:hAnsi="Arial" w:cs="Arial"/>
        </w:rPr>
        <w:t xml:space="preserve"> implica retos </w:t>
      </w:r>
      <w:r w:rsidRPr="00911638">
        <w:rPr>
          <w:rFonts w:ascii="Arial" w:hAnsi="Arial" w:cs="Arial"/>
          <w:b/>
        </w:rPr>
        <w:t>emocionales</w:t>
      </w:r>
      <w:r w:rsidRPr="00911638">
        <w:rPr>
          <w:rFonts w:ascii="Arial" w:hAnsi="Arial" w:cs="Arial"/>
        </w:rPr>
        <w:t xml:space="preserve">, </w:t>
      </w:r>
      <w:r w:rsidRPr="00911638">
        <w:rPr>
          <w:rFonts w:ascii="Arial" w:hAnsi="Arial" w:cs="Arial"/>
          <w:b/>
        </w:rPr>
        <w:t>familiares</w:t>
      </w:r>
      <w:r w:rsidRPr="00911638">
        <w:rPr>
          <w:rFonts w:ascii="Arial" w:hAnsi="Arial" w:cs="Arial"/>
        </w:rPr>
        <w:t xml:space="preserve"> y </w:t>
      </w:r>
      <w:r w:rsidRPr="00911638">
        <w:rPr>
          <w:rFonts w:ascii="Arial" w:hAnsi="Arial" w:cs="Arial"/>
          <w:b/>
        </w:rPr>
        <w:t>comunitarios</w:t>
      </w:r>
      <w:r w:rsidRPr="00911638">
        <w:rPr>
          <w:rFonts w:ascii="Arial" w:hAnsi="Arial" w:cs="Arial"/>
        </w:rPr>
        <w:t xml:space="preserve"> que no siempre son visibles, pero que impactan profundamente la vida de las personas y los territorios. Comprender estas realidades requiere </w:t>
      </w:r>
      <w:r w:rsidRPr="00911638">
        <w:rPr>
          <w:rFonts w:ascii="Arial" w:hAnsi="Arial" w:cs="Arial"/>
          <w:b/>
        </w:rPr>
        <w:t xml:space="preserve">herramientas especializadas </w:t>
      </w:r>
      <w:r w:rsidRPr="00911638">
        <w:rPr>
          <w:rFonts w:ascii="Arial" w:hAnsi="Arial" w:cs="Arial"/>
        </w:rPr>
        <w:t xml:space="preserve">que permitan </w:t>
      </w:r>
      <w:r w:rsidRPr="00911638">
        <w:rPr>
          <w:rFonts w:ascii="Arial" w:hAnsi="Arial" w:cs="Arial"/>
          <w:b/>
        </w:rPr>
        <w:t>identificar necesidades, reconocer fortalezas y orientar acciones de apoyo efectivas</w:t>
      </w:r>
      <w:r w:rsidRPr="00911638">
        <w:rPr>
          <w:rFonts w:ascii="Arial" w:hAnsi="Arial" w:cs="Arial"/>
        </w:rPr>
        <w:t>.</w:t>
      </w:r>
    </w:p>
    <w:p w14:paraId="1A3DA5E6" w14:textId="77777777" w:rsidR="00911638" w:rsidRPr="00911638" w:rsidRDefault="00911638" w:rsidP="00911638">
      <w:pPr>
        <w:rPr>
          <w:rFonts w:ascii="Arial" w:hAnsi="Arial" w:cs="Arial"/>
        </w:rPr>
      </w:pPr>
    </w:p>
    <w:p w14:paraId="5224EB67" w14:textId="37B84351" w:rsidR="00911638" w:rsidRDefault="00911638" w:rsidP="00911638">
      <w:pPr>
        <w:rPr>
          <w:rFonts w:ascii="Arial" w:hAnsi="Arial" w:cs="Arial"/>
        </w:rPr>
      </w:pPr>
      <w:r w:rsidRPr="00911638">
        <w:rPr>
          <w:rFonts w:ascii="Arial" w:hAnsi="Arial" w:cs="Arial"/>
        </w:rPr>
        <w:t xml:space="preserve">Para responder a estas realidades, se desarrollan </w:t>
      </w:r>
      <w:r w:rsidRPr="00FE7F8F">
        <w:rPr>
          <w:rFonts w:ascii="Arial" w:hAnsi="Arial" w:cs="Arial"/>
          <w:b/>
        </w:rPr>
        <w:t>herramientas de evaluación psicosocial</w:t>
      </w:r>
      <w:r w:rsidRPr="00911638">
        <w:rPr>
          <w:rFonts w:ascii="Arial" w:hAnsi="Arial" w:cs="Arial"/>
        </w:rPr>
        <w:t xml:space="preserve"> que permiten comprender las necesidades </w:t>
      </w:r>
      <w:r w:rsidRPr="00FE7F8F">
        <w:rPr>
          <w:rFonts w:ascii="Arial" w:hAnsi="Arial" w:cs="Arial"/>
          <w:b/>
        </w:rPr>
        <w:t>emocionales, familiares y comunitarias</w:t>
      </w:r>
      <w:r w:rsidRPr="00911638">
        <w:rPr>
          <w:rFonts w:ascii="Arial" w:hAnsi="Arial" w:cs="Arial"/>
        </w:rPr>
        <w:t xml:space="preserve"> de las personas en movimiento. A través de </w:t>
      </w:r>
      <w:r w:rsidRPr="00FE7F8F">
        <w:rPr>
          <w:rFonts w:ascii="Arial" w:hAnsi="Arial" w:cs="Arial"/>
          <w:b/>
        </w:rPr>
        <w:t>entrevistas, observación, valoraciones familiares y técnicas participativas</w:t>
      </w:r>
      <w:r w:rsidRPr="00911638">
        <w:rPr>
          <w:rFonts w:ascii="Arial" w:hAnsi="Arial" w:cs="Arial"/>
        </w:rPr>
        <w:t>, se identifican riesgos, recursos y oportunidades de fortalecimiento.</w:t>
      </w:r>
    </w:p>
    <w:p w14:paraId="32FB3CE3" w14:textId="77777777" w:rsidR="00911638" w:rsidRPr="00911638" w:rsidRDefault="00911638" w:rsidP="00911638">
      <w:pPr>
        <w:rPr>
          <w:rFonts w:ascii="Arial" w:hAnsi="Arial" w:cs="Arial"/>
        </w:rPr>
      </w:pPr>
    </w:p>
    <w:p w14:paraId="6D67B272" w14:textId="77777777" w:rsidR="00911638" w:rsidRPr="00911638" w:rsidRDefault="00911638" w:rsidP="00911638">
      <w:pPr>
        <w:rPr>
          <w:rFonts w:ascii="Arial" w:hAnsi="Arial" w:cs="Arial"/>
        </w:rPr>
      </w:pPr>
      <w:r w:rsidRPr="00911638">
        <w:rPr>
          <w:rFonts w:ascii="Arial" w:hAnsi="Arial" w:cs="Arial"/>
        </w:rPr>
        <w:t xml:space="preserve">La </w:t>
      </w:r>
      <w:r w:rsidRPr="00FE7F8F">
        <w:rPr>
          <w:rFonts w:ascii="Arial" w:hAnsi="Arial" w:cs="Arial"/>
          <w:b/>
        </w:rPr>
        <w:t>intervención psicosocial</w:t>
      </w:r>
      <w:r w:rsidRPr="00911638">
        <w:rPr>
          <w:rFonts w:ascii="Arial" w:hAnsi="Arial" w:cs="Arial"/>
        </w:rPr>
        <w:t xml:space="preserve"> transforma estas valoraciones en </w:t>
      </w:r>
      <w:r w:rsidRPr="00FE7F8F">
        <w:rPr>
          <w:rFonts w:ascii="Arial" w:hAnsi="Arial" w:cs="Arial"/>
          <w:b/>
        </w:rPr>
        <w:t>acciones concretas</w:t>
      </w:r>
      <w:r w:rsidRPr="00911638">
        <w:rPr>
          <w:rFonts w:ascii="Arial" w:hAnsi="Arial" w:cs="Arial"/>
        </w:rPr>
        <w:t xml:space="preserve">. Se aplican </w:t>
      </w:r>
      <w:r w:rsidRPr="00FE7F8F">
        <w:rPr>
          <w:rFonts w:ascii="Arial" w:hAnsi="Arial" w:cs="Arial"/>
          <w:b/>
        </w:rPr>
        <w:t>técnicas individuales de apoyo emocional, estrategias familiares para fortalecer vínculos, herramientas grupales que promueven el apoyo mutuo y prácticas psicoeducativas</w:t>
      </w:r>
      <w:r w:rsidRPr="00911638">
        <w:rPr>
          <w:rFonts w:ascii="Arial" w:hAnsi="Arial" w:cs="Arial"/>
        </w:rPr>
        <w:t xml:space="preserve"> que fortalecen las habilidades de afrontamiento frente a la adversidad.</w:t>
      </w:r>
    </w:p>
    <w:p w14:paraId="3E35AC0F" w14:textId="77777777" w:rsidR="00911638" w:rsidRPr="00911638" w:rsidRDefault="00911638" w:rsidP="00911638">
      <w:pPr>
        <w:rPr>
          <w:rFonts w:ascii="Arial" w:hAnsi="Arial" w:cs="Arial"/>
        </w:rPr>
      </w:pPr>
    </w:p>
    <w:p w14:paraId="2C16A3FA" w14:textId="51992068" w:rsidR="00911638" w:rsidRPr="00911638" w:rsidRDefault="00911638" w:rsidP="00911638">
      <w:pPr>
        <w:rPr>
          <w:rFonts w:ascii="Arial" w:hAnsi="Arial" w:cs="Arial"/>
        </w:rPr>
      </w:pPr>
      <w:r w:rsidRPr="00911638">
        <w:rPr>
          <w:rFonts w:ascii="Arial" w:hAnsi="Arial" w:cs="Arial"/>
        </w:rPr>
        <w:t xml:space="preserve">Estas acciones se sustentan en </w:t>
      </w:r>
      <w:r w:rsidRPr="00FE7F8F">
        <w:rPr>
          <w:rFonts w:ascii="Arial" w:hAnsi="Arial" w:cs="Arial"/>
          <w:b/>
        </w:rPr>
        <w:t>orientaciones metodológicas</w:t>
      </w:r>
      <w:r w:rsidRPr="00911638">
        <w:rPr>
          <w:rFonts w:ascii="Arial" w:hAnsi="Arial" w:cs="Arial"/>
        </w:rPr>
        <w:t xml:space="preserve"> que promueven la </w:t>
      </w:r>
      <w:r w:rsidRPr="00FE7F8F">
        <w:rPr>
          <w:rFonts w:ascii="Arial" w:hAnsi="Arial" w:cs="Arial"/>
          <w:b/>
        </w:rPr>
        <w:t>consejería, la escucha activa, la comunicación clara y los Primeros Auxilios Psicológicos</w:t>
      </w:r>
      <w:r w:rsidR="00FE7F8F">
        <w:rPr>
          <w:rFonts w:ascii="Arial" w:hAnsi="Arial" w:cs="Arial"/>
          <w:b/>
        </w:rPr>
        <w:t xml:space="preserve"> (PAP)</w:t>
      </w:r>
      <w:r w:rsidRPr="00911638">
        <w:rPr>
          <w:rFonts w:ascii="Arial" w:hAnsi="Arial" w:cs="Arial"/>
        </w:rPr>
        <w:t>, garantizando atención ética, sensible al trauma y centrada en la dignidad humana.</w:t>
      </w:r>
    </w:p>
    <w:p w14:paraId="7B9D7034" w14:textId="77777777" w:rsidR="00911638" w:rsidRPr="00911638" w:rsidRDefault="00911638" w:rsidP="00911638">
      <w:pPr>
        <w:rPr>
          <w:rFonts w:ascii="Arial" w:hAnsi="Arial" w:cs="Arial"/>
        </w:rPr>
      </w:pPr>
    </w:p>
    <w:p w14:paraId="61E6788B" w14:textId="77777777" w:rsidR="00911638" w:rsidRPr="00911638" w:rsidRDefault="00911638" w:rsidP="00911638">
      <w:pPr>
        <w:rPr>
          <w:rFonts w:ascii="Arial" w:hAnsi="Arial" w:cs="Arial"/>
        </w:rPr>
      </w:pPr>
      <w:r w:rsidRPr="00911638">
        <w:rPr>
          <w:rFonts w:ascii="Arial" w:hAnsi="Arial" w:cs="Arial"/>
        </w:rPr>
        <w:t xml:space="preserve">A nivel operativo, el proceso se apoya en </w:t>
      </w:r>
      <w:r w:rsidRPr="00FE7F8F">
        <w:rPr>
          <w:rFonts w:ascii="Arial" w:hAnsi="Arial" w:cs="Arial"/>
          <w:b/>
        </w:rPr>
        <w:t xml:space="preserve">el registro adecuado de la información, la activación de rutas de atención, la </w:t>
      </w:r>
      <w:bookmarkStart w:id="1" w:name="_GoBack"/>
      <w:bookmarkEnd w:id="1"/>
      <w:r w:rsidRPr="00FE7F8F">
        <w:rPr>
          <w:rFonts w:ascii="Arial" w:hAnsi="Arial" w:cs="Arial"/>
          <w:b/>
        </w:rPr>
        <w:t>remisión a servicios especializados y el seguimiento continuo de cada caso</w:t>
      </w:r>
      <w:r w:rsidRPr="00911638">
        <w:rPr>
          <w:rFonts w:ascii="Arial" w:hAnsi="Arial" w:cs="Arial"/>
        </w:rPr>
        <w:t>. Todo ello, bajo protocolos y lineamientos técnicos que aseguran calidad, coherencia y articulación interinstitucional.</w:t>
      </w:r>
    </w:p>
    <w:p w14:paraId="61AB5DDC" w14:textId="77777777" w:rsidR="00911638" w:rsidRPr="00911638" w:rsidRDefault="00911638" w:rsidP="00911638">
      <w:pPr>
        <w:rPr>
          <w:rFonts w:ascii="Arial" w:hAnsi="Arial" w:cs="Arial"/>
        </w:rPr>
      </w:pPr>
    </w:p>
    <w:p w14:paraId="2B17162A" w14:textId="02754B40" w:rsidR="0012285C" w:rsidRPr="00FE7F8F" w:rsidRDefault="00911638" w:rsidP="00911638">
      <w:pPr>
        <w:rPr>
          <w:rFonts w:ascii="Arial" w:hAnsi="Arial" w:cs="Arial"/>
          <w:b/>
        </w:rPr>
      </w:pPr>
      <w:r w:rsidRPr="00FE7F8F">
        <w:rPr>
          <w:rFonts w:ascii="Arial" w:hAnsi="Arial" w:cs="Arial"/>
          <w:b/>
        </w:rPr>
        <w:t>Acompañar no es solo atender, es construir caminos de bienestar, integración y esperanza.</w:t>
      </w:r>
    </w:p>
    <w:p w14:paraId="68D47724" w14:textId="77777777" w:rsidR="00911638" w:rsidRDefault="00911638" w:rsidP="00911638">
      <w:pPr>
        <w:rPr>
          <w:rFonts w:ascii="Arial" w:hAnsi="Arial" w:cs="Arial"/>
        </w:rPr>
      </w:pPr>
    </w:p>
    <w:p w14:paraId="1DA72FD2" w14:textId="6978E370" w:rsidR="0034187D" w:rsidRPr="004C00F3" w:rsidRDefault="0034187D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FE7F8F">
        <w:rPr>
          <w:rFonts w:ascii="Arial" w:hAnsi="Arial" w:cs="Arial"/>
        </w:rPr>
        <w:t>222</w:t>
      </w: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D24D0"/>
    <w:multiLevelType w:val="hybridMultilevel"/>
    <w:tmpl w:val="14B4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2285C"/>
    <w:rsid w:val="00160347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E3801"/>
    <w:rsid w:val="00422835"/>
    <w:rsid w:val="00475DC3"/>
    <w:rsid w:val="004C00F3"/>
    <w:rsid w:val="00510EB1"/>
    <w:rsid w:val="005B5967"/>
    <w:rsid w:val="005E049F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1638"/>
    <w:rsid w:val="00913ECA"/>
    <w:rsid w:val="00987D84"/>
    <w:rsid w:val="00991D28"/>
    <w:rsid w:val="009925D4"/>
    <w:rsid w:val="009D760E"/>
    <w:rsid w:val="00A230F9"/>
    <w:rsid w:val="00AB68BC"/>
    <w:rsid w:val="00B313AE"/>
    <w:rsid w:val="00B37054"/>
    <w:rsid w:val="00B4303F"/>
    <w:rsid w:val="00B7651B"/>
    <w:rsid w:val="00B76F52"/>
    <w:rsid w:val="00BD5271"/>
    <w:rsid w:val="00BD7BF1"/>
    <w:rsid w:val="00BE1783"/>
    <w:rsid w:val="00C009FD"/>
    <w:rsid w:val="00C75EF4"/>
    <w:rsid w:val="00C942C9"/>
    <w:rsid w:val="00CA7AA0"/>
    <w:rsid w:val="00CB0677"/>
    <w:rsid w:val="00D25CA3"/>
    <w:rsid w:val="00D2797B"/>
    <w:rsid w:val="00DD2A4C"/>
    <w:rsid w:val="00DE79C2"/>
    <w:rsid w:val="00E14988"/>
    <w:rsid w:val="00E165E1"/>
    <w:rsid w:val="00E61E06"/>
    <w:rsid w:val="00E65E24"/>
    <w:rsid w:val="00ED0679"/>
    <w:rsid w:val="00F34F6E"/>
    <w:rsid w:val="00F507B8"/>
    <w:rsid w:val="00F8680C"/>
    <w:rsid w:val="00FA7096"/>
    <w:rsid w:val="00FE7F8F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a0d89fd5b48a615df9537d24884bb7c6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50ca0175e5ef1c7ebc90c8a78e9b38bb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C8F09B47-0C21-4E62-A9F3-67C0DFD6DD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25</cp:revision>
  <dcterms:created xsi:type="dcterms:W3CDTF">2024-08-06T13:31:00Z</dcterms:created>
  <dcterms:modified xsi:type="dcterms:W3CDTF">2025-12-09T21:38:00Z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