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19DB0AAE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0743E4">
        <w:rPr>
          <w:b/>
          <w:lang w:val="es-ES"/>
        </w:rPr>
        <w:t>ODUCCIÓN COMPONENTE FORMATIVO 03</w:t>
      </w:r>
    </w:p>
    <w:p w14:paraId="672A6659" w14:textId="1B0149C9" w:rsidR="00750864" w:rsidRDefault="007B608A" w:rsidP="00422835">
      <w:pPr>
        <w:jc w:val="center"/>
        <w:rPr>
          <w:b/>
          <w:lang w:val="es-ES"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0743E4" w:rsidRPr="000743E4">
        <w:rPr>
          <w:b/>
          <w:lang w:val="es-ES"/>
        </w:rPr>
        <w:t>Las competencias socioemocionales y la trasformación social</w:t>
      </w:r>
    </w:p>
    <w:p w14:paraId="10970E01" w14:textId="77777777" w:rsidR="00FF7EFF" w:rsidRDefault="00FF7EFF" w:rsidP="002F68D8">
      <w:pPr>
        <w:jc w:val="both"/>
      </w:pPr>
      <w:bookmarkStart w:id="0" w:name="_Int_yEqNJIrk"/>
    </w:p>
    <w:bookmarkEnd w:id="0"/>
    <w:p w14:paraId="3E790CCF" w14:textId="437DD67D" w:rsidR="000743E4" w:rsidRDefault="000743E4" w:rsidP="000743E4">
      <w:r>
        <w:t>En este</w:t>
      </w:r>
      <w:r>
        <w:t xml:space="preserve"> componente formativo, se expone</w:t>
      </w:r>
      <w:r>
        <w:t xml:space="preserve"> la importancia de las </w:t>
      </w:r>
      <w:r w:rsidRPr="000743E4">
        <w:rPr>
          <w:b/>
        </w:rPr>
        <w:t>competencias socioemocionales</w:t>
      </w:r>
      <w:r>
        <w:t xml:space="preserve"> como herramienta clave en la construcción de una </w:t>
      </w:r>
      <w:r w:rsidRPr="000743E4">
        <w:rPr>
          <w:b/>
        </w:rPr>
        <w:t>sociedad más justa y equitativa</w:t>
      </w:r>
      <w:r>
        <w:t>.</w:t>
      </w:r>
    </w:p>
    <w:p w14:paraId="44ED47B3" w14:textId="77777777" w:rsidR="000743E4" w:rsidRDefault="000743E4" w:rsidP="000743E4"/>
    <w:p w14:paraId="5DE48A72" w14:textId="77777777" w:rsidR="000743E4" w:rsidRDefault="000743E4" w:rsidP="000743E4">
      <w:r>
        <w:t xml:space="preserve">Primero, se explora el concepto de </w:t>
      </w:r>
      <w:r w:rsidRPr="000743E4">
        <w:rPr>
          <w:b/>
        </w:rPr>
        <w:t>ciudadanía</w:t>
      </w:r>
      <w:r>
        <w:t xml:space="preserve">, entendida como el ejercicio responsable y activo dentro de diversos contextos, ya sea </w:t>
      </w:r>
      <w:r w:rsidRPr="000743E4">
        <w:rPr>
          <w:b/>
        </w:rPr>
        <w:t>social</w:t>
      </w:r>
      <w:r>
        <w:t xml:space="preserve">, </w:t>
      </w:r>
      <w:r w:rsidRPr="000743E4">
        <w:rPr>
          <w:b/>
        </w:rPr>
        <w:t>político</w:t>
      </w:r>
      <w:r>
        <w:t xml:space="preserve"> </w:t>
      </w:r>
      <w:r w:rsidRPr="000743E4">
        <w:rPr>
          <w:b/>
        </w:rPr>
        <w:t>o cultural</w:t>
      </w:r>
      <w:r>
        <w:t>. Este conocimiento es esencial para comprender cómo los individuos y grupos interactúan y contribuyen al bienestar colectivo.</w:t>
      </w:r>
    </w:p>
    <w:p w14:paraId="23A03140" w14:textId="77777777" w:rsidR="000743E4" w:rsidRDefault="000743E4" w:rsidP="000743E4"/>
    <w:p w14:paraId="538E2510" w14:textId="77777777" w:rsidR="000743E4" w:rsidRDefault="000743E4" w:rsidP="000743E4">
      <w:r>
        <w:t xml:space="preserve">A continuación, se analiza la </w:t>
      </w:r>
      <w:r w:rsidRPr="000743E4">
        <w:rPr>
          <w:b/>
        </w:rPr>
        <w:t>agencia</w:t>
      </w:r>
      <w:r>
        <w:t xml:space="preserve">, que se refiere a la capacidad de las personas para generar cambios significativos en sus entornos. A través del desarrollo de </w:t>
      </w:r>
      <w:r w:rsidRPr="000743E4">
        <w:rPr>
          <w:b/>
        </w:rPr>
        <w:t>competencias socioemocionales</w:t>
      </w:r>
      <w:r>
        <w:t xml:space="preserve">, los individuos pueden </w:t>
      </w:r>
      <w:r w:rsidRPr="000743E4">
        <w:rPr>
          <w:b/>
        </w:rPr>
        <w:t xml:space="preserve">liderar y participar </w:t>
      </w:r>
      <w:r>
        <w:t xml:space="preserve">activamente en </w:t>
      </w:r>
      <w:r w:rsidRPr="000743E4">
        <w:rPr>
          <w:b/>
        </w:rPr>
        <w:t>procesos de transformación social</w:t>
      </w:r>
      <w:r>
        <w:t>, proponiendo soluciones innovadoras a los desafíos actuales.</w:t>
      </w:r>
    </w:p>
    <w:p w14:paraId="0F30B53A" w14:textId="77777777" w:rsidR="000743E4" w:rsidRDefault="000743E4" w:rsidP="000743E4"/>
    <w:p w14:paraId="5AA52073" w14:textId="77777777" w:rsidR="000743E4" w:rsidRDefault="000743E4" w:rsidP="000743E4">
      <w:r>
        <w:t xml:space="preserve">Finalmente, se presentan los elementos del </w:t>
      </w:r>
      <w:r w:rsidRPr="000743E4">
        <w:rPr>
          <w:b/>
        </w:rPr>
        <w:t>marco lógico</w:t>
      </w:r>
      <w:r>
        <w:t xml:space="preserve">, un conjunto de herramientas que facilitan la planificación y evaluación de </w:t>
      </w:r>
      <w:r w:rsidRPr="000743E4">
        <w:rPr>
          <w:b/>
        </w:rPr>
        <w:t>proyectos de transformación social</w:t>
      </w:r>
      <w:r>
        <w:t xml:space="preserve">. Estos elementos son fundamentales para lograr </w:t>
      </w:r>
      <w:r w:rsidRPr="000743E4">
        <w:rPr>
          <w:b/>
        </w:rPr>
        <w:t>objetivos claros, medibles y alcanzables</w:t>
      </w:r>
      <w:r>
        <w:t>, asegurando que las acciones realizadas contribuyan efectivamente a una mejora social.</w:t>
      </w:r>
    </w:p>
    <w:p w14:paraId="0BDAC654" w14:textId="77777777" w:rsidR="000743E4" w:rsidRDefault="000743E4" w:rsidP="000743E4"/>
    <w:p w14:paraId="72A3D3EC" w14:textId="42DB098C" w:rsidR="00AB68BC" w:rsidRDefault="000743E4" w:rsidP="000743E4">
      <w:r>
        <w:t xml:space="preserve">Al finalizar, los aprendices comprenderán cómo las competencias socioemocionales no solo favorecen el </w:t>
      </w:r>
      <w:r w:rsidRPr="000743E4">
        <w:rPr>
          <w:b/>
        </w:rPr>
        <w:t>desarrollo personal</w:t>
      </w:r>
      <w:r>
        <w:t xml:space="preserve">, sino que también son la base para la creación de </w:t>
      </w:r>
      <w:r w:rsidRPr="000743E4">
        <w:rPr>
          <w:b/>
        </w:rPr>
        <w:t>un cambio social positivo y sostenible</w:t>
      </w:r>
      <w:r>
        <w:t>.</w:t>
      </w:r>
    </w:p>
    <w:p w14:paraId="680A14E7" w14:textId="77777777" w:rsidR="000743E4" w:rsidRDefault="000743E4" w:rsidP="000743E4">
      <w:pPr>
        <w:rPr>
          <w:b/>
          <w:bCs/>
          <w:lang w:val="es-ES"/>
        </w:rPr>
      </w:pPr>
    </w:p>
    <w:p w14:paraId="1DA72FD2" w14:textId="4690FE30" w:rsidR="0034187D" w:rsidRDefault="0034187D">
      <w:proofErr w:type="gramStart"/>
      <w:r>
        <w:t>TOTAL</w:t>
      </w:r>
      <w:proofErr w:type="gramEnd"/>
      <w:r w:rsidR="00422835">
        <w:t xml:space="preserve"> PALABRAS</w:t>
      </w:r>
      <w:r>
        <w:t xml:space="preserve">: </w:t>
      </w:r>
      <w:r w:rsidR="000743E4">
        <w:t>208</w:t>
      </w:r>
      <w:bookmarkStart w:id="1" w:name="_GoBack"/>
      <w:bookmarkEnd w:id="1"/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743E4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906060"/>
    <w:rsid w:val="00987D84"/>
    <w:rsid w:val="00991D28"/>
    <w:rsid w:val="009925D4"/>
    <w:rsid w:val="009D760E"/>
    <w:rsid w:val="00AB68BC"/>
    <w:rsid w:val="00AC298E"/>
    <w:rsid w:val="00B37054"/>
    <w:rsid w:val="00B76F52"/>
    <w:rsid w:val="00BD5271"/>
    <w:rsid w:val="00BD7BF1"/>
    <w:rsid w:val="00C009FD"/>
    <w:rsid w:val="00C75EF4"/>
    <w:rsid w:val="00CA7AA0"/>
    <w:rsid w:val="00CB0677"/>
    <w:rsid w:val="00D2797B"/>
    <w:rsid w:val="00DD2A4C"/>
    <w:rsid w:val="00E14988"/>
    <w:rsid w:val="00E165E1"/>
    <w:rsid w:val="00ED0679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ECDC9C-E346-413F-8241-F80C62870345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6</cp:revision>
  <dcterms:created xsi:type="dcterms:W3CDTF">2024-08-06T13:31:00Z</dcterms:created>
  <dcterms:modified xsi:type="dcterms:W3CDTF">2024-11-30T22:00:00Z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