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7504F2"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7504F2" w:rsidRDefault="00C02521" w:rsidP="00C02521">
            <w:pPr>
              <w:spacing w:line="240" w:lineRule="auto"/>
              <w:rPr>
                <w:b/>
                <w:lang w:val="es-CO"/>
              </w:rPr>
            </w:pPr>
            <w:r w:rsidRPr="007504F2">
              <w:rPr>
                <w:b/>
                <w:bCs/>
              </w:rPr>
              <w:t>Título componente</w:t>
            </w:r>
            <w:r w:rsidRPr="007504F2">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C48917A" w:rsidR="00C02521" w:rsidRPr="007504F2" w:rsidRDefault="00C02521" w:rsidP="00C02521">
            <w:pPr>
              <w:spacing w:line="240" w:lineRule="auto"/>
              <w:rPr>
                <w:b/>
                <w:lang w:val="es-CO"/>
              </w:rPr>
            </w:pPr>
            <w:r w:rsidRPr="007504F2">
              <w:rPr>
                <w:b/>
                <w:bCs/>
              </w:rPr>
              <w:t>Pódcast</w:t>
            </w:r>
            <w:r w:rsidRPr="007504F2">
              <w:rPr>
                <w:b/>
                <w:lang w:val="es-CO"/>
              </w:rPr>
              <w:t> </w:t>
            </w:r>
            <w:r w:rsidR="00103FCF" w:rsidRPr="007504F2">
              <w:rPr>
                <w:b/>
                <w:lang w:val="es-CO"/>
              </w:rPr>
              <w:t>CF0</w:t>
            </w:r>
            <w:r w:rsidR="001E2577" w:rsidRPr="007504F2">
              <w:rPr>
                <w:b/>
                <w:lang w:val="es-CO"/>
              </w:rPr>
              <w:t>2</w:t>
            </w:r>
            <w:r w:rsidR="00103FCF" w:rsidRPr="007504F2">
              <w:rPr>
                <w:b/>
                <w:lang w:val="es-CO"/>
              </w:rPr>
              <w:t>_</w:t>
            </w:r>
            <w:r w:rsidR="007A4B49" w:rsidRPr="007504F2">
              <w:t xml:space="preserve"> </w:t>
            </w:r>
            <w:r w:rsidR="00FE5AEA" w:rsidRPr="007504F2">
              <w:rPr>
                <w:b/>
                <w:bCs/>
              </w:rPr>
              <w:t>42110174</w:t>
            </w:r>
          </w:p>
        </w:tc>
      </w:tr>
      <w:tr w:rsidR="00B24FAF" w:rsidRPr="007504F2"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7504F2" w:rsidRDefault="00B24FAF" w:rsidP="00B24FAF">
            <w:pPr>
              <w:spacing w:line="240" w:lineRule="auto"/>
              <w:rPr>
                <w:b/>
                <w:bCs/>
              </w:rPr>
            </w:pPr>
            <w:r w:rsidRPr="007504F2">
              <w:rPr>
                <w:b/>
                <w:bCs/>
              </w:rPr>
              <w:t xml:space="preserve">Título del pódcast </w:t>
            </w:r>
          </w:p>
          <w:p w14:paraId="310BAF13" w14:textId="4A461E7B" w:rsidR="00B24FAF" w:rsidRPr="007504F2" w:rsidRDefault="00B24FAF" w:rsidP="00B24FAF">
            <w:pPr>
              <w:spacing w:line="240" w:lineRule="auto"/>
              <w:rPr>
                <w:b/>
                <w:lang w:val="es-CO"/>
              </w:rPr>
            </w:pPr>
            <w:r w:rsidRPr="007504F2">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1B9E4137" w:rsidR="00B24FAF" w:rsidRPr="007504F2" w:rsidRDefault="00B46331" w:rsidP="00C00BC1">
            <w:pPr>
              <w:rPr>
                <w:lang w:val="es-ES"/>
              </w:rPr>
            </w:pPr>
            <w:r w:rsidRPr="007504F2">
              <w:rPr>
                <w:b/>
                <w:bCs/>
              </w:rPr>
              <w:t>Cada visita cuenta</w:t>
            </w:r>
          </w:p>
        </w:tc>
      </w:tr>
      <w:tr w:rsidR="00B24FAF" w:rsidRPr="007504F2"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7504F2" w:rsidRDefault="00B24FAF" w:rsidP="00B24FAF">
            <w:pPr>
              <w:spacing w:line="240" w:lineRule="auto"/>
              <w:rPr>
                <w:b/>
                <w:lang w:val="es-CO"/>
              </w:rPr>
            </w:pPr>
            <w:r w:rsidRPr="007504F2">
              <w:rPr>
                <w:b/>
                <w:bCs/>
              </w:rPr>
              <w:t>Texto descriptivo</w:t>
            </w:r>
            <w:r w:rsidRPr="007504F2">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71146CE9" w:rsidR="006A5A33" w:rsidRPr="007504F2" w:rsidRDefault="00EA0A16" w:rsidP="007F6D10">
            <w:pPr>
              <w:spacing w:line="240" w:lineRule="auto"/>
              <w:rPr>
                <w:lang w:val="es-CO"/>
              </w:rPr>
            </w:pPr>
            <w:r w:rsidRPr="007504F2">
              <w:rPr>
                <w:lang w:val="es-CO"/>
              </w:rPr>
              <w:t>Cada visita al hogar es una oportunidad para verificar, acompañar y fortalecer los compromisos acordados con las familias. Este recurso de audio explica qué es el plan de seguimiento, cuáles son sus cinco componentes esenciales y cómo su aplicación convierte cada regreso al hogar en una acción con propósito y resultado.</w:t>
            </w:r>
          </w:p>
        </w:tc>
      </w:tr>
      <w:tr w:rsidR="00C02521" w:rsidRPr="007504F2"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7504F2" w:rsidRDefault="2FAF0E2B" w:rsidP="2CC246E2">
            <w:pPr>
              <w:spacing w:line="240" w:lineRule="auto"/>
            </w:pPr>
            <w:r w:rsidRPr="007504F2">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7504F2" w:rsidRDefault="2FAF0E2B" w:rsidP="2CC246E2">
            <w:pPr>
              <w:spacing w:line="240" w:lineRule="auto"/>
              <w:rPr>
                <w:b/>
                <w:bCs/>
                <w:lang w:val="es-CO"/>
              </w:rPr>
            </w:pPr>
            <w:r w:rsidRPr="007504F2">
              <w:rPr>
                <w:b/>
                <w:bCs/>
              </w:rPr>
              <w:t xml:space="preserve">Contenido temático para guion de pódcast </w:t>
            </w:r>
          </w:p>
        </w:tc>
      </w:tr>
      <w:tr w:rsidR="00C02521" w:rsidRPr="007504F2"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7504F2"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2AF436" w14:textId="77777777" w:rsidR="007504F2" w:rsidRPr="007504F2" w:rsidRDefault="007504F2" w:rsidP="00DC7289">
            <w:pPr>
              <w:pStyle w:val="Normal0"/>
              <w:rPr>
                <w:lang w:val="es-MX"/>
              </w:rPr>
            </w:pPr>
            <w:r w:rsidRPr="007504F2">
              <w:rPr>
                <w:lang w:val="es-MX"/>
              </w:rPr>
              <w:t xml:space="preserve">Bienvenidos al pódcast </w:t>
            </w:r>
            <w:r w:rsidRPr="007504F2">
              <w:rPr>
                <w:b/>
                <w:bCs/>
                <w:lang w:val="es-MX"/>
              </w:rPr>
              <w:t>"Cada visita cuenta"</w:t>
            </w:r>
            <w:r w:rsidRPr="007504F2">
              <w:rPr>
                <w:lang w:val="es-MX"/>
              </w:rPr>
              <w:t>. En este episodio se explica por qué verificar lo que se acordó con cada familia es tan importante como haberlo planeado.</w:t>
            </w:r>
          </w:p>
          <w:p w14:paraId="79719A44" w14:textId="0E771478" w:rsidR="007504F2" w:rsidRPr="007504F2" w:rsidRDefault="007504F2" w:rsidP="00DC7289">
            <w:pPr>
              <w:pStyle w:val="Normal0"/>
              <w:rPr>
                <w:lang w:val="es-MX"/>
              </w:rPr>
            </w:pPr>
            <w:r w:rsidRPr="007504F2">
              <w:rPr>
                <w:lang w:val="es-MX"/>
              </w:rPr>
              <w:br/>
              <w:t xml:space="preserve">Después de una visita domiciliaria, la familia queda con compromisos y el equipo de salud con tareas pendientes. Si nadie regresa a verificar qué ocurrió, todo lo acordado puede quedar en el olvido. El </w:t>
            </w:r>
            <w:r w:rsidRPr="007504F2">
              <w:rPr>
                <w:b/>
                <w:bCs/>
                <w:lang w:val="es-MX"/>
              </w:rPr>
              <w:t>plan de seguimiento</w:t>
            </w:r>
            <w:r w:rsidRPr="007504F2">
              <w:rPr>
                <w:lang w:val="es-MX"/>
              </w:rPr>
              <w:t xml:space="preserve"> existe precisamente para evitar eso: es la herramienta que organiza </w:t>
            </w:r>
            <w:r w:rsidRPr="007504F2">
              <w:rPr>
                <w:b/>
                <w:bCs/>
                <w:lang w:val="es-MX"/>
              </w:rPr>
              <w:t>qué se va a controlar</w:t>
            </w:r>
            <w:r w:rsidRPr="007504F2">
              <w:rPr>
                <w:lang w:val="es-MX"/>
              </w:rPr>
              <w:t xml:space="preserve">, </w:t>
            </w:r>
            <w:r w:rsidRPr="007504F2">
              <w:rPr>
                <w:b/>
                <w:bCs/>
                <w:lang w:val="es-MX"/>
              </w:rPr>
              <w:t>cómo se va a hacer ese control</w:t>
            </w:r>
            <w:r w:rsidRPr="007504F2">
              <w:rPr>
                <w:lang w:val="es-MX"/>
              </w:rPr>
              <w:t xml:space="preserve"> y </w:t>
            </w:r>
            <w:r w:rsidRPr="007504F2">
              <w:rPr>
                <w:b/>
                <w:bCs/>
                <w:lang w:val="es-MX"/>
              </w:rPr>
              <w:t>cuándo se va a realizar</w:t>
            </w:r>
            <w:r w:rsidRPr="007504F2">
              <w:rPr>
                <w:lang w:val="es-MX"/>
              </w:rPr>
              <w:t>.</w:t>
            </w:r>
          </w:p>
          <w:p w14:paraId="03FBC04F" w14:textId="09590548" w:rsidR="007504F2" w:rsidRPr="007504F2" w:rsidRDefault="007504F2" w:rsidP="00DC7289">
            <w:pPr>
              <w:pStyle w:val="Normal0"/>
              <w:rPr>
                <w:lang w:val="es-MX"/>
              </w:rPr>
            </w:pPr>
            <w:r w:rsidRPr="007504F2">
              <w:rPr>
                <w:lang w:val="es-MX"/>
              </w:rPr>
              <w:br/>
              <w:t>Para que el plan funcione bien en el territorio, necesita cinco componentes esenciales.</w:t>
            </w:r>
            <w:r w:rsidRPr="000A23FC">
              <w:rPr>
                <w:b/>
                <w:bCs/>
                <w:lang w:val="es-MX"/>
              </w:rPr>
              <w:t xml:space="preserve"> El primero es la d</w:t>
            </w:r>
            <w:r w:rsidRPr="007504F2">
              <w:rPr>
                <w:b/>
                <w:bCs/>
                <w:lang w:val="es-MX"/>
              </w:rPr>
              <w:t>efinición de las acciones a verificar</w:t>
            </w:r>
            <w:r w:rsidRPr="007504F2">
              <w:rPr>
                <w:lang w:val="es-MX"/>
              </w:rPr>
              <w:t xml:space="preserve">: establecer cuáles actividades del plan de acción requieren control periódico, priorizando las que tienen mayor impacto en la salud de la familia. </w:t>
            </w:r>
            <w:r w:rsidRPr="000A23FC">
              <w:rPr>
                <w:b/>
                <w:bCs/>
                <w:lang w:val="es-MX"/>
              </w:rPr>
              <w:t>El segundo</w:t>
            </w:r>
            <w:r w:rsidRPr="007504F2">
              <w:rPr>
                <w:lang w:val="es-MX"/>
              </w:rPr>
              <w:t xml:space="preserve"> son los </w:t>
            </w:r>
            <w:r w:rsidRPr="007504F2">
              <w:rPr>
                <w:b/>
                <w:bCs/>
                <w:lang w:val="es-MX"/>
              </w:rPr>
              <w:t>criterios de verificación</w:t>
            </w:r>
            <w:r w:rsidRPr="007504F2">
              <w:rPr>
                <w:lang w:val="es-MX"/>
              </w:rPr>
              <w:t>: parámetros objetivos que permiten saber si una acción se cumplió, sin depender únicamente de la percepción del momento. Saber que la familia está hirviendo el agua es diferente a suponerlo.</w:t>
            </w:r>
          </w:p>
          <w:p w14:paraId="54D512AA" w14:textId="77777777" w:rsidR="007504F2" w:rsidRPr="007504F2" w:rsidRDefault="007504F2" w:rsidP="00DC7289">
            <w:pPr>
              <w:pStyle w:val="Normal0"/>
              <w:rPr>
                <w:lang w:val="es-MX"/>
              </w:rPr>
            </w:pPr>
            <w:r w:rsidRPr="007504F2">
              <w:rPr>
                <w:lang w:val="es-MX"/>
              </w:rPr>
              <w:br/>
              <w:t xml:space="preserve"> </w:t>
            </w:r>
            <w:r w:rsidRPr="00F17C13">
              <w:rPr>
                <w:b/>
                <w:bCs/>
                <w:lang w:val="es-MX"/>
              </w:rPr>
              <w:t xml:space="preserve">El tercero </w:t>
            </w:r>
            <w:r w:rsidRPr="007504F2">
              <w:rPr>
                <w:lang w:val="es-MX"/>
              </w:rPr>
              <w:t xml:space="preserve">es la </w:t>
            </w:r>
            <w:r w:rsidRPr="007504F2">
              <w:rPr>
                <w:b/>
                <w:bCs/>
                <w:lang w:val="es-MX"/>
              </w:rPr>
              <w:t>asignación de responsables</w:t>
            </w:r>
            <w:r w:rsidRPr="007504F2">
              <w:rPr>
                <w:lang w:val="es-MX"/>
              </w:rPr>
              <w:t>: definir quién del equipo realiza el seguimiento, porque cuando todos son responsables, en la práctica nadie lo es.</w:t>
            </w:r>
            <w:r w:rsidRPr="00F17C13">
              <w:rPr>
                <w:b/>
                <w:bCs/>
                <w:lang w:val="es-MX"/>
              </w:rPr>
              <w:t xml:space="preserve"> El cuarto </w:t>
            </w:r>
            <w:r w:rsidRPr="007504F2">
              <w:rPr>
                <w:lang w:val="es-MX"/>
              </w:rPr>
              <w:t xml:space="preserve">son los </w:t>
            </w:r>
            <w:r w:rsidRPr="007504F2">
              <w:rPr>
                <w:b/>
                <w:bCs/>
                <w:lang w:val="es-MX"/>
              </w:rPr>
              <w:t>tiempos y la periodicidad</w:t>
            </w:r>
            <w:r w:rsidRPr="007504F2">
              <w:rPr>
                <w:lang w:val="es-MX"/>
              </w:rPr>
              <w:t xml:space="preserve">: establecer exactamente cuándo se va a hacer cada control, evitando que el seguimiento se postergue indefinidamente. Una visita sin fecha es una visita que probablemente no va a ocurrir. Y el </w:t>
            </w:r>
            <w:r w:rsidRPr="00F17C13">
              <w:rPr>
                <w:b/>
                <w:bCs/>
                <w:lang w:val="es-MX"/>
              </w:rPr>
              <w:t>quinto</w:t>
            </w:r>
            <w:r w:rsidRPr="007504F2">
              <w:rPr>
                <w:lang w:val="es-MX"/>
              </w:rPr>
              <w:t xml:space="preserve"> son los </w:t>
            </w:r>
            <w:r w:rsidRPr="007504F2">
              <w:rPr>
                <w:b/>
                <w:bCs/>
                <w:lang w:val="es-MX"/>
              </w:rPr>
              <w:t>instrumentos de registro</w:t>
            </w:r>
            <w:r w:rsidRPr="007504F2">
              <w:rPr>
                <w:lang w:val="es-MX"/>
              </w:rPr>
              <w:t xml:space="preserve">: las </w:t>
            </w:r>
            <w:r w:rsidRPr="00CA4B7E">
              <w:rPr>
                <w:b/>
                <w:bCs/>
                <w:lang w:val="es-MX"/>
              </w:rPr>
              <w:t>planillas y formatos</w:t>
            </w:r>
            <w:r w:rsidRPr="007504F2">
              <w:rPr>
                <w:lang w:val="es-MX"/>
              </w:rPr>
              <w:t xml:space="preserve"> donde se documenta lo encontrado, porque lo</w:t>
            </w:r>
            <w:r w:rsidRPr="00CA4B7E">
              <w:rPr>
                <w:b/>
                <w:bCs/>
                <w:lang w:val="es-MX"/>
              </w:rPr>
              <w:t xml:space="preserve"> que no queda escrito no existe para el proceso</w:t>
            </w:r>
            <w:r w:rsidRPr="007504F2">
              <w:rPr>
                <w:lang w:val="es-MX"/>
              </w:rPr>
              <w:t>.</w:t>
            </w:r>
          </w:p>
          <w:p w14:paraId="74A9B8A4" w14:textId="77777777" w:rsidR="00F9452A" w:rsidRDefault="007504F2" w:rsidP="00DC7289">
            <w:pPr>
              <w:pStyle w:val="Normal0"/>
              <w:rPr>
                <w:b/>
                <w:bCs/>
                <w:lang w:val="es-MX"/>
              </w:rPr>
            </w:pPr>
            <w:r w:rsidRPr="007504F2">
              <w:rPr>
                <w:lang w:val="es-MX"/>
              </w:rPr>
              <w:br/>
              <w:t xml:space="preserve"> En la práctica, imaginar una familia que se comprometió a hervir el agua antes de consumirla ilustra bien cómo funciona </w:t>
            </w:r>
            <w:r w:rsidRPr="007504F2">
              <w:rPr>
                <w:lang w:val="es-MX"/>
              </w:rPr>
              <w:lastRenderedPageBreak/>
              <w:t xml:space="preserve">el plan: el jueves de la semana siguiente, el promotor de salud regresa, pregunta cómo les fue, observa si el recipiente está disponible y anota lo encontrado. </w:t>
            </w:r>
            <w:r w:rsidRPr="007504F2">
              <w:rPr>
                <w:b/>
                <w:bCs/>
                <w:lang w:val="es-MX"/>
              </w:rPr>
              <w:t>Así de concreto, así de verificable.</w:t>
            </w:r>
          </w:p>
          <w:p w14:paraId="02FF2557" w14:textId="2E1D6689" w:rsidR="007504F2" w:rsidRPr="007504F2" w:rsidRDefault="007504F2" w:rsidP="00DC7289">
            <w:pPr>
              <w:pStyle w:val="Normal0"/>
              <w:rPr>
                <w:lang w:val="es-MX"/>
              </w:rPr>
            </w:pPr>
            <w:r w:rsidRPr="007504F2">
              <w:rPr>
                <w:lang w:val="es-MX"/>
              </w:rPr>
              <w:br/>
              <w:t xml:space="preserve">Vale la pena recordar que </w:t>
            </w:r>
            <w:r w:rsidRPr="007504F2">
              <w:rPr>
                <w:b/>
                <w:bCs/>
                <w:lang w:val="es-MX"/>
              </w:rPr>
              <w:t>el seguimiento no es una visita de control, es una visita de acompañamiento</w:t>
            </w:r>
            <w:r w:rsidRPr="007504F2">
              <w:rPr>
                <w:lang w:val="es-MX"/>
              </w:rPr>
              <w:t>. La familia no debe sentir que la están evaluando, sino que el equipo regresa porque le importa lo que acordaron juntos. Esa diferencia cambia completamente la disposición de las personas para cumplir sus compromisos.</w:t>
            </w:r>
          </w:p>
          <w:p w14:paraId="0201E64D" w14:textId="78700CCC" w:rsidR="00DC7289" w:rsidRDefault="007504F2" w:rsidP="00DC7289">
            <w:pPr>
              <w:pStyle w:val="Normal0"/>
              <w:rPr>
                <w:lang w:val="es-MX"/>
              </w:rPr>
            </w:pPr>
            <w:r w:rsidRPr="007504F2">
              <w:rPr>
                <w:lang w:val="es-MX"/>
              </w:rPr>
              <w:br/>
              <w:t xml:space="preserve">Un plan de seguimiento bien estructurado </w:t>
            </w:r>
            <w:r w:rsidRPr="009B731D">
              <w:rPr>
                <w:b/>
                <w:bCs/>
                <w:lang w:val="es-MX"/>
              </w:rPr>
              <w:t>convierte cada visita de regreso</w:t>
            </w:r>
            <w:r w:rsidRPr="007504F2">
              <w:rPr>
                <w:lang w:val="es-MX"/>
              </w:rPr>
              <w:t xml:space="preserve"> en una oportunidad real de fortalecer los cambios. Cuando el equipo sabe </w:t>
            </w:r>
            <w:r w:rsidRPr="007504F2">
              <w:rPr>
                <w:b/>
                <w:bCs/>
                <w:lang w:val="es-MX"/>
              </w:rPr>
              <w:t>qué verificar</w:t>
            </w:r>
            <w:r w:rsidRPr="007504F2">
              <w:rPr>
                <w:lang w:val="es-MX"/>
              </w:rPr>
              <w:t xml:space="preserve">, </w:t>
            </w:r>
            <w:r w:rsidRPr="007504F2">
              <w:rPr>
                <w:b/>
                <w:bCs/>
                <w:lang w:val="es-MX"/>
              </w:rPr>
              <w:t>quién lo verifica</w:t>
            </w:r>
            <w:r w:rsidRPr="007504F2">
              <w:rPr>
                <w:lang w:val="es-MX"/>
              </w:rPr>
              <w:t xml:space="preserve"> y </w:t>
            </w:r>
            <w:r w:rsidRPr="007504F2">
              <w:rPr>
                <w:b/>
                <w:bCs/>
                <w:lang w:val="es-MX"/>
              </w:rPr>
              <w:t>cuándo</w:t>
            </w:r>
            <w:r w:rsidRPr="007504F2">
              <w:rPr>
                <w:lang w:val="es-MX"/>
              </w:rPr>
              <w:t>, el proceso de intervención gana continuidad, credibilidad y resultados concretos para las familias colombianas. ¡Hasta la próxima!</w:t>
            </w:r>
          </w:p>
          <w:p w14:paraId="2BFBA101" w14:textId="77777777" w:rsidR="009B731D" w:rsidRPr="007504F2" w:rsidRDefault="009B731D" w:rsidP="00DC7289">
            <w:pPr>
              <w:pStyle w:val="Normal0"/>
            </w:pPr>
          </w:p>
          <w:p w14:paraId="1BB597C1" w14:textId="306D9F19" w:rsidR="003577C2" w:rsidRPr="007504F2" w:rsidRDefault="003577C2" w:rsidP="007504F2">
            <w:pPr>
              <w:pStyle w:val="Normal0"/>
            </w:pPr>
          </w:p>
        </w:tc>
      </w:tr>
    </w:tbl>
    <w:p w14:paraId="00093355" w14:textId="39142A89" w:rsidR="00C71D57" w:rsidRPr="00A13F94" w:rsidRDefault="00C71D57">
      <w:pPr>
        <w:spacing w:line="240" w:lineRule="auto"/>
        <w:rPr>
          <w:b/>
        </w:rPr>
      </w:pPr>
    </w:p>
    <w:sectPr w:rsidR="00C71D57" w:rsidRPr="00A13F94">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432C" w14:textId="77777777" w:rsidR="001D43AB" w:rsidRDefault="001D43AB">
      <w:pPr>
        <w:spacing w:line="240" w:lineRule="auto"/>
      </w:pPr>
      <w:r>
        <w:separator/>
      </w:r>
    </w:p>
  </w:endnote>
  <w:endnote w:type="continuationSeparator" w:id="0">
    <w:p w14:paraId="6C74FC98" w14:textId="77777777" w:rsidR="001D43AB" w:rsidRDefault="001D4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46EB" w14:textId="77777777" w:rsidR="001D43AB" w:rsidRDefault="001D43AB">
      <w:pPr>
        <w:spacing w:line="240" w:lineRule="auto"/>
      </w:pPr>
      <w:r>
        <w:separator/>
      </w:r>
    </w:p>
  </w:footnote>
  <w:footnote w:type="continuationSeparator" w:id="0">
    <w:p w14:paraId="4716B95A" w14:textId="77777777" w:rsidR="001D43AB" w:rsidRDefault="001D43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C1926"/>
    <w:multiLevelType w:val="hybridMultilevel"/>
    <w:tmpl w:val="09EE48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4932799"/>
    <w:multiLevelType w:val="hybridMultilevel"/>
    <w:tmpl w:val="A0960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CA75DF8"/>
    <w:multiLevelType w:val="multilevel"/>
    <w:tmpl w:val="DB443B7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8945788">
    <w:abstractNumId w:val="2"/>
  </w:num>
  <w:num w:numId="2" w16cid:durableId="1015614029">
    <w:abstractNumId w:val="1"/>
  </w:num>
  <w:num w:numId="3" w16cid:durableId="1230732973">
    <w:abstractNumId w:val="3"/>
  </w:num>
  <w:num w:numId="4" w16cid:durableId="147733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0611D"/>
    <w:rsid w:val="00014A30"/>
    <w:rsid w:val="00014AF0"/>
    <w:rsid w:val="000168BA"/>
    <w:rsid w:val="0001759A"/>
    <w:rsid w:val="00022EF1"/>
    <w:rsid w:val="00041D05"/>
    <w:rsid w:val="0007421C"/>
    <w:rsid w:val="000912C1"/>
    <w:rsid w:val="000A23FC"/>
    <w:rsid w:val="000A660C"/>
    <w:rsid w:val="000B03E6"/>
    <w:rsid w:val="000B5619"/>
    <w:rsid w:val="000B6D87"/>
    <w:rsid w:val="000D1249"/>
    <w:rsid w:val="000F3DA2"/>
    <w:rsid w:val="00101815"/>
    <w:rsid w:val="00103FCF"/>
    <w:rsid w:val="00106788"/>
    <w:rsid w:val="001067F3"/>
    <w:rsid w:val="00112BF5"/>
    <w:rsid w:val="0013692D"/>
    <w:rsid w:val="0015230E"/>
    <w:rsid w:val="00172F64"/>
    <w:rsid w:val="00174BFF"/>
    <w:rsid w:val="00176028"/>
    <w:rsid w:val="001B3149"/>
    <w:rsid w:val="001C7ADE"/>
    <w:rsid w:val="001D43AB"/>
    <w:rsid w:val="001D74B9"/>
    <w:rsid w:val="001E2577"/>
    <w:rsid w:val="001E7BFD"/>
    <w:rsid w:val="001F7027"/>
    <w:rsid w:val="002049D2"/>
    <w:rsid w:val="00204CB7"/>
    <w:rsid w:val="0020568D"/>
    <w:rsid w:val="0021284A"/>
    <w:rsid w:val="00212FF4"/>
    <w:rsid w:val="0021605F"/>
    <w:rsid w:val="0022606A"/>
    <w:rsid w:val="00230FD8"/>
    <w:rsid w:val="00232E7C"/>
    <w:rsid w:val="002465D4"/>
    <w:rsid w:val="00256DB3"/>
    <w:rsid w:val="00275D5C"/>
    <w:rsid w:val="00291A95"/>
    <w:rsid w:val="00295DC5"/>
    <w:rsid w:val="002A27C6"/>
    <w:rsid w:val="002B2F46"/>
    <w:rsid w:val="002C5BC1"/>
    <w:rsid w:val="002C686F"/>
    <w:rsid w:val="003138F1"/>
    <w:rsid w:val="003166EB"/>
    <w:rsid w:val="00321909"/>
    <w:rsid w:val="00330A36"/>
    <w:rsid w:val="003577C2"/>
    <w:rsid w:val="00394F36"/>
    <w:rsid w:val="003A43BF"/>
    <w:rsid w:val="003C30D1"/>
    <w:rsid w:val="003C47A8"/>
    <w:rsid w:val="003C67EF"/>
    <w:rsid w:val="003D2956"/>
    <w:rsid w:val="003D4EC2"/>
    <w:rsid w:val="003D6A7F"/>
    <w:rsid w:val="003E2A96"/>
    <w:rsid w:val="0040025B"/>
    <w:rsid w:val="00416594"/>
    <w:rsid w:val="00431A35"/>
    <w:rsid w:val="0043559E"/>
    <w:rsid w:val="0047708D"/>
    <w:rsid w:val="004822E3"/>
    <w:rsid w:val="004B3DDD"/>
    <w:rsid w:val="004C3522"/>
    <w:rsid w:val="004C7FA2"/>
    <w:rsid w:val="004E24E8"/>
    <w:rsid w:val="004E43CF"/>
    <w:rsid w:val="004E5424"/>
    <w:rsid w:val="004E7F20"/>
    <w:rsid w:val="00505F59"/>
    <w:rsid w:val="00512DDA"/>
    <w:rsid w:val="005212B4"/>
    <w:rsid w:val="00530924"/>
    <w:rsid w:val="005470AD"/>
    <w:rsid w:val="00566629"/>
    <w:rsid w:val="00567C48"/>
    <w:rsid w:val="00590E95"/>
    <w:rsid w:val="005A4DD3"/>
    <w:rsid w:val="005A62EE"/>
    <w:rsid w:val="005B2257"/>
    <w:rsid w:val="005B5009"/>
    <w:rsid w:val="005C48CA"/>
    <w:rsid w:val="005D3495"/>
    <w:rsid w:val="005D40EC"/>
    <w:rsid w:val="005D4471"/>
    <w:rsid w:val="00604A10"/>
    <w:rsid w:val="00610BB3"/>
    <w:rsid w:val="0061407B"/>
    <w:rsid w:val="00615887"/>
    <w:rsid w:val="00644A6C"/>
    <w:rsid w:val="006767A7"/>
    <w:rsid w:val="006778F4"/>
    <w:rsid w:val="006814CB"/>
    <w:rsid w:val="006951E9"/>
    <w:rsid w:val="0069547E"/>
    <w:rsid w:val="006A3788"/>
    <w:rsid w:val="006A421F"/>
    <w:rsid w:val="006A5A33"/>
    <w:rsid w:val="006D62DD"/>
    <w:rsid w:val="006D65AB"/>
    <w:rsid w:val="006F6F84"/>
    <w:rsid w:val="0072283E"/>
    <w:rsid w:val="007504F2"/>
    <w:rsid w:val="00750711"/>
    <w:rsid w:val="00750BDC"/>
    <w:rsid w:val="00770190"/>
    <w:rsid w:val="00787EEE"/>
    <w:rsid w:val="00790513"/>
    <w:rsid w:val="007A09EA"/>
    <w:rsid w:val="007A4B49"/>
    <w:rsid w:val="007B4096"/>
    <w:rsid w:val="007D3622"/>
    <w:rsid w:val="007D54B6"/>
    <w:rsid w:val="007D6AFB"/>
    <w:rsid w:val="007E7C7F"/>
    <w:rsid w:val="007F08FA"/>
    <w:rsid w:val="007F4713"/>
    <w:rsid w:val="007F6D10"/>
    <w:rsid w:val="00805A7B"/>
    <w:rsid w:val="00805FD4"/>
    <w:rsid w:val="00817DA7"/>
    <w:rsid w:val="008241D9"/>
    <w:rsid w:val="00824F87"/>
    <w:rsid w:val="00825116"/>
    <w:rsid w:val="008274E9"/>
    <w:rsid w:val="008442F1"/>
    <w:rsid w:val="00846ECC"/>
    <w:rsid w:val="008517D1"/>
    <w:rsid w:val="008571F4"/>
    <w:rsid w:val="008575AA"/>
    <w:rsid w:val="00864470"/>
    <w:rsid w:val="008679A3"/>
    <w:rsid w:val="00867E7E"/>
    <w:rsid w:val="00872731"/>
    <w:rsid w:val="00890BC2"/>
    <w:rsid w:val="00893878"/>
    <w:rsid w:val="00894D37"/>
    <w:rsid w:val="008A0F4E"/>
    <w:rsid w:val="008C7515"/>
    <w:rsid w:val="008D3634"/>
    <w:rsid w:val="008E286B"/>
    <w:rsid w:val="008E3A3E"/>
    <w:rsid w:val="008E65FF"/>
    <w:rsid w:val="008F1EAB"/>
    <w:rsid w:val="008F5FAC"/>
    <w:rsid w:val="0090554A"/>
    <w:rsid w:val="00915901"/>
    <w:rsid w:val="00915A8D"/>
    <w:rsid w:val="00917E62"/>
    <w:rsid w:val="00920C6B"/>
    <w:rsid w:val="009318E1"/>
    <w:rsid w:val="00962CA5"/>
    <w:rsid w:val="00973B0F"/>
    <w:rsid w:val="0097481B"/>
    <w:rsid w:val="009847A1"/>
    <w:rsid w:val="009B731D"/>
    <w:rsid w:val="009C3C7D"/>
    <w:rsid w:val="009C7134"/>
    <w:rsid w:val="009D2E85"/>
    <w:rsid w:val="009D39BB"/>
    <w:rsid w:val="009E11AF"/>
    <w:rsid w:val="00A13F94"/>
    <w:rsid w:val="00A150C8"/>
    <w:rsid w:val="00A32066"/>
    <w:rsid w:val="00A41A0B"/>
    <w:rsid w:val="00A539D7"/>
    <w:rsid w:val="00A91C70"/>
    <w:rsid w:val="00A922D2"/>
    <w:rsid w:val="00AA1050"/>
    <w:rsid w:val="00AA7C0E"/>
    <w:rsid w:val="00AB72BC"/>
    <w:rsid w:val="00AC450F"/>
    <w:rsid w:val="00AD1D73"/>
    <w:rsid w:val="00AD3850"/>
    <w:rsid w:val="00AD715E"/>
    <w:rsid w:val="00AE0643"/>
    <w:rsid w:val="00AE142D"/>
    <w:rsid w:val="00AE31CD"/>
    <w:rsid w:val="00AF6BE7"/>
    <w:rsid w:val="00B20A24"/>
    <w:rsid w:val="00B24FAF"/>
    <w:rsid w:val="00B27787"/>
    <w:rsid w:val="00B46331"/>
    <w:rsid w:val="00B51E5B"/>
    <w:rsid w:val="00B5340B"/>
    <w:rsid w:val="00B578C3"/>
    <w:rsid w:val="00B707AF"/>
    <w:rsid w:val="00B7145C"/>
    <w:rsid w:val="00B74BDC"/>
    <w:rsid w:val="00B77CC5"/>
    <w:rsid w:val="00B80615"/>
    <w:rsid w:val="00B923A8"/>
    <w:rsid w:val="00B9725D"/>
    <w:rsid w:val="00BA703C"/>
    <w:rsid w:val="00BA752D"/>
    <w:rsid w:val="00BB3A44"/>
    <w:rsid w:val="00BB4EC1"/>
    <w:rsid w:val="00BD5797"/>
    <w:rsid w:val="00BD6557"/>
    <w:rsid w:val="00BE0EA4"/>
    <w:rsid w:val="00BE2D99"/>
    <w:rsid w:val="00BE6F10"/>
    <w:rsid w:val="00BF7D78"/>
    <w:rsid w:val="00C00BC1"/>
    <w:rsid w:val="00C02521"/>
    <w:rsid w:val="00C203F9"/>
    <w:rsid w:val="00C22B7E"/>
    <w:rsid w:val="00C24948"/>
    <w:rsid w:val="00C50B66"/>
    <w:rsid w:val="00C5157A"/>
    <w:rsid w:val="00C52618"/>
    <w:rsid w:val="00C71D57"/>
    <w:rsid w:val="00CA4B7E"/>
    <w:rsid w:val="00CC10FF"/>
    <w:rsid w:val="00CE32F0"/>
    <w:rsid w:val="00CE5CE3"/>
    <w:rsid w:val="00D21F69"/>
    <w:rsid w:val="00D22BD6"/>
    <w:rsid w:val="00D44993"/>
    <w:rsid w:val="00D4786C"/>
    <w:rsid w:val="00D5762A"/>
    <w:rsid w:val="00D61CB2"/>
    <w:rsid w:val="00D917F3"/>
    <w:rsid w:val="00D92607"/>
    <w:rsid w:val="00D92673"/>
    <w:rsid w:val="00DC7289"/>
    <w:rsid w:val="00DD7222"/>
    <w:rsid w:val="00DE15EE"/>
    <w:rsid w:val="00DE2C85"/>
    <w:rsid w:val="00DE3FC0"/>
    <w:rsid w:val="00DE75F0"/>
    <w:rsid w:val="00DF16AB"/>
    <w:rsid w:val="00DF340F"/>
    <w:rsid w:val="00DF3D30"/>
    <w:rsid w:val="00E127CD"/>
    <w:rsid w:val="00E13657"/>
    <w:rsid w:val="00E17EF6"/>
    <w:rsid w:val="00E21F86"/>
    <w:rsid w:val="00E43605"/>
    <w:rsid w:val="00E84100"/>
    <w:rsid w:val="00E86E53"/>
    <w:rsid w:val="00E936A6"/>
    <w:rsid w:val="00EA0A16"/>
    <w:rsid w:val="00EA707E"/>
    <w:rsid w:val="00EC2444"/>
    <w:rsid w:val="00EC6990"/>
    <w:rsid w:val="00EC73CF"/>
    <w:rsid w:val="00EC787E"/>
    <w:rsid w:val="00ED4491"/>
    <w:rsid w:val="00EE5A8A"/>
    <w:rsid w:val="00EE71E7"/>
    <w:rsid w:val="00F03717"/>
    <w:rsid w:val="00F140D5"/>
    <w:rsid w:val="00F1505C"/>
    <w:rsid w:val="00F17C13"/>
    <w:rsid w:val="00F279A8"/>
    <w:rsid w:val="00F508AC"/>
    <w:rsid w:val="00F57BB4"/>
    <w:rsid w:val="00F720CF"/>
    <w:rsid w:val="00F729CA"/>
    <w:rsid w:val="00F7392C"/>
    <w:rsid w:val="00F809D1"/>
    <w:rsid w:val="00F8764D"/>
    <w:rsid w:val="00F9452A"/>
    <w:rsid w:val="00FA7350"/>
    <w:rsid w:val="00FB29D7"/>
    <w:rsid w:val="00FE133A"/>
    <w:rsid w:val="00FE5AEA"/>
    <w:rsid w:val="00FF3D5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A5B12911-B622-48AD-BADE-BB8BE5DF6DD8}"/>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Pages>
  <Words>491</Words>
  <Characters>2593</Characters>
  <Application>Microsoft Office Word</Application>
  <DocSecurity>0</DocSecurity>
  <Lines>60</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131</cp:revision>
  <dcterms:created xsi:type="dcterms:W3CDTF">2026-02-07T05:06:00Z</dcterms:created>
  <dcterms:modified xsi:type="dcterms:W3CDTF">2026-06-17T01:07:00Z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