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88037" w14:textId="4A659050" w:rsidR="00C71D57" w:rsidRPr="00282E46" w:rsidRDefault="00C71D57">
      <w:pPr>
        <w:spacing w:line="240" w:lineRule="auto"/>
        <w:rPr>
          <w:b/>
        </w:rPr>
      </w:pPr>
    </w:p>
    <w:p w14:paraId="19FC2347" w14:textId="77777777" w:rsidR="009D2E85" w:rsidRPr="00282E46" w:rsidRDefault="009D2E85">
      <w:pPr>
        <w:spacing w:line="240" w:lineRule="auto"/>
        <w:rPr>
          <w:b/>
        </w:rPr>
      </w:pPr>
    </w:p>
    <w:p w14:paraId="1632BD3F" w14:textId="77777777" w:rsidR="009D2E85" w:rsidRPr="00282E46" w:rsidRDefault="009D2E85">
      <w:pPr>
        <w:spacing w:line="240" w:lineRule="auto"/>
        <w:rPr>
          <w:b/>
        </w:rPr>
      </w:pPr>
    </w:p>
    <w:p w14:paraId="22D46F56" w14:textId="77777777" w:rsidR="009D2E85" w:rsidRPr="00282E46" w:rsidRDefault="009D2E85">
      <w:pPr>
        <w:spacing w:line="240" w:lineRule="auto"/>
        <w:rPr>
          <w:b/>
        </w:rPr>
      </w:pPr>
    </w:p>
    <w:p w14:paraId="43C5D7DB" w14:textId="77777777" w:rsidR="009D2E85" w:rsidRPr="00282E46" w:rsidRDefault="009D2E85">
      <w:pPr>
        <w:spacing w:line="240" w:lineRule="auto"/>
        <w:rPr>
          <w:b/>
        </w:rPr>
      </w:pPr>
    </w:p>
    <w:p w14:paraId="327649B2" w14:textId="77777777" w:rsidR="00C02521" w:rsidRPr="00282E46" w:rsidRDefault="00C02521" w:rsidP="00C02521">
      <w:pPr>
        <w:spacing w:line="240" w:lineRule="auto"/>
        <w:rPr>
          <w:b/>
          <w:lang w:val="es-CO"/>
        </w:rPr>
      </w:pPr>
      <w:r w:rsidRPr="00282E46">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282E46"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82E46" w:rsidRDefault="00C02521" w:rsidP="00C02521">
            <w:pPr>
              <w:spacing w:line="240" w:lineRule="auto"/>
              <w:rPr>
                <w:b/>
                <w:lang w:val="es-CO"/>
              </w:rPr>
            </w:pPr>
            <w:r w:rsidRPr="00282E46">
              <w:rPr>
                <w:b/>
                <w:bCs/>
              </w:rPr>
              <w:t>Título componente</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82E46" w:rsidRDefault="00C02521" w:rsidP="00C02521">
            <w:pPr>
              <w:spacing w:line="240" w:lineRule="auto"/>
              <w:rPr>
                <w:b/>
                <w:lang w:val="es-CO"/>
              </w:rPr>
            </w:pPr>
            <w:r w:rsidRPr="00282E46">
              <w:rPr>
                <w:b/>
                <w:bCs/>
              </w:rPr>
              <w:t>Pódcast</w:t>
            </w:r>
            <w:r w:rsidRPr="00282E46">
              <w:rPr>
                <w:b/>
                <w:lang w:val="es-CO"/>
              </w:rPr>
              <w:t> </w:t>
            </w:r>
          </w:p>
        </w:tc>
      </w:tr>
      <w:tr w:rsidR="00B24FAF" w:rsidRPr="00282E46"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82E46" w:rsidRDefault="00B24FAF" w:rsidP="00B24FAF">
            <w:pPr>
              <w:spacing w:line="240" w:lineRule="auto"/>
              <w:rPr>
                <w:b/>
                <w:bCs/>
              </w:rPr>
            </w:pPr>
            <w:r w:rsidRPr="00282E46">
              <w:rPr>
                <w:b/>
                <w:bCs/>
              </w:rPr>
              <w:t xml:space="preserve">Título del pódcast </w:t>
            </w:r>
          </w:p>
          <w:p w14:paraId="310BAF13" w14:textId="4A461E7B" w:rsidR="00B24FAF" w:rsidRPr="00282E46" w:rsidRDefault="00B24FAF" w:rsidP="00B24FAF">
            <w:pPr>
              <w:spacing w:line="240" w:lineRule="auto"/>
              <w:rPr>
                <w:b/>
                <w:lang w:val="es-CO"/>
              </w:rPr>
            </w:pPr>
            <w:r w:rsidRPr="00282E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46CA0C99" w:rsidR="00B24FAF" w:rsidRPr="00282E46" w:rsidRDefault="00A868E6" w:rsidP="00B24FAF">
            <w:pPr>
              <w:spacing w:line="240" w:lineRule="auto"/>
              <w:rPr>
                <w:lang w:val="es-CO"/>
              </w:rPr>
            </w:pPr>
            <w:r w:rsidRPr="00A868E6">
              <w:t>Así se construye una negociación exitosa</w:t>
            </w:r>
          </w:p>
        </w:tc>
      </w:tr>
      <w:tr w:rsidR="00B24FAF" w:rsidRPr="00282E46"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82E46" w:rsidRDefault="00B24FAF" w:rsidP="00B24FAF">
            <w:pPr>
              <w:spacing w:line="240" w:lineRule="auto"/>
              <w:rPr>
                <w:b/>
                <w:lang w:val="es-CO"/>
              </w:rPr>
            </w:pPr>
            <w:r w:rsidRPr="00282E46">
              <w:rPr>
                <w:b/>
                <w:bCs/>
              </w:rPr>
              <w:t>Texto descriptivo</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0FD65293" w:rsidR="00B24FAF" w:rsidRPr="00282E46" w:rsidRDefault="00A868E6" w:rsidP="00B24FAF">
            <w:pPr>
              <w:spacing w:line="240" w:lineRule="auto"/>
              <w:rPr>
                <w:lang w:val="es-CO"/>
              </w:rPr>
            </w:pPr>
            <w:r w:rsidRPr="00A868E6">
              <w:rPr>
                <w:bCs/>
                <w:color w:val="000000"/>
                <w:lang w:val="es-CO"/>
              </w:rPr>
              <w:t>Este pódcast presenta, a través de un ejemplo práctico, cómo se desarrolla una negociación exitosa en un contexto comercial, resaltando la importancia de la comunicación, la identificación de intereses y el manejo adecuado de las objeciones del cliente para alcanzar acuerdos beneficiosos.</w:t>
            </w:r>
          </w:p>
        </w:tc>
      </w:tr>
      <w:tr w:rsidR="00C02521" w:rsidRPr="00282E46"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82E46" w:rsidRDefault="2FAF0E2B" w:rsidP="2CC246E2">
            <w:pPr>
              <w:spacing w:line="240" w:lineRule="auto"/>
            </w:pPr>
            <w:r w:rsidRPr="00282E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82E46" w:rsidRDefault="2FAF0E2B" w:rsidP="2CC246E2">
            <w:pPr>
              <w:spacing w:line="240" w:lineRule="auto"/>
              <w:rPr>
                <w:b/>
                <w:bCs/>
                <w:lang w:val="es-CO"/>
              </w:rPr>
            </w:pPr>
            <w:r w:rsidRPr="00282E46">
              <w:rPr>
                <w:b/>
                <w:bCs/>
              </w:rPr>
              <w:t xml:space="preserve">Contenido temático para guion de pódcast </w:t>
            </w:r>
          </w:p>
        </w:tc>
      </w:tr>
      <w:tr w:rsidR="00C02521" w:rsidRPr="00282E46" w14:paraId="208B7FFC" w14:textId="77777777" w:rsidTr="002D6E34">
        <w:trPr>
          <w:trHeight w:val="1148"/>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82E46" w:rsidRDefault="00C02521" w:rsidP="00C02521">
            <w:pPr>
              <w:spacing w:line="240" w:lineRule="auto"/>
              <w:rPr>
                <w:lang w:val="es-CO"/>
              </w:rPr>
            </w:pPr>
            <w:bookmarkStart w:id="0" w:name="_Hlk223386615"/>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C5DCDC" w14:textId="5AEDF15D" w:rsidR="00A868E6" w:rsidRPr="00A868E6" w:rsidRDefault="0094133B" w:rsidP="00A868E6">
            <w:pPr>
              <w:pStyle w:val="NormalWeb"/>
              <w:ind w:left="78" w:right="69"/>
              <w:rPr>
                <w:rFonts w:ascii="Arial" w:hAnsi="Arial" w:cs="Arial"/>
                <w:sz w:val="22"/>
                <w:szCs w:val="22"/>
              </w:rPr>
            </w:pPr>
            <w:r>
              <w:rPr>
                <w:rFonts w:ascii="Arial" w:hAnsi="Arial" w:cs="Arial"/>
                <w:sz w:val="22"/>
                <w:szCs w:val="22"/>
              </w:rPr>
              <w:t>Imaginen</w:t>
            </w:r>
            <w:r w:rsidR="00A868E6" w:rsidRPr="00A868E6">
              <w:rPr>
                <w:rFonts w:ascii="Arial" w:hAnsi="Arial" w:cs="Arial"/>
                <w:sz w:val="22"/>
                <w:szCs w:val="22"/>
              </w:rPr>
              <w:t xml:space="preserve"> la siguiente situación: un asesor comercial se reúne con un cliente que considera que el precio de un servicio es muy alto. Desde el inicio, el asesor no intenta imponer su oferta, sino que inicia la conversación con preguntas abiertas para comprender la necesidad real del cliente y su presupuesto.</w:t>
            </w:r>
          </w:p>
          <w:p w14:paraId="709213E6" w14:textId="577D8E83" w:rsidR="00A868E6" w:rsidRPr="00A868E6" w:rsidRDefault="00A868E6" w:rsidP="00A868E6">
            <w:pPr>
              <w:pStyle w:val="NormalWeb"/>
              <w:ind w:left="78" w:right="69"/>
              <w:rPr>
                <w:rFonts w:ascii="Arial" w:hAnsi="Arial" w:cs="Arial"/>
                <w:sz w:val="22"/>
                <w:szCs w:val="22"/>
              </w:rPr>
            </w:pPr>
            <w:r w:rsidRPr="00A868E6">
              <w:rPr>
                <w:rFonts w:ascii="Arial" w:hAnsi="Arial" w:cs="Arial"/>
                <w:sz w:val="22"/>
                <w:szCs w:val="22"/>
              </w:rPr>
              <w:t>El cliente expresa su inconformidad con el precio. En lugar de reaccionar de forma defensiva, el asesor practica la escucha activa, valida la preocupación y reformula el mensaje: reconoce la importancia del costo y explica el valor del servicio en función de los beneficios que obtiene el cliente.</w:t>
            </w:r>
          </w:p>
          <w:p w14:paraId="6AD357F3" w14:textId="642E18E2" w:rsidR="00A868E6" w:rsidRPr="00A868E6" w:rsidRDefault="00A868E6" w:rsidP="00A868E6">
            <w:pPr>
              <w:pStyle w:val="NormalWeb"/>
              <w:ind w:left="78" w:right="69"/>
              <w:rPr>
                <w:rFonts w:ascii="Arial" w:hAnsi="Arial" w:cs="Arial"/>
                <w:sz w:val="22"/>
                <w:szCs w:val="22"/>
              </w:rPr>
            </w:pPr>
            <w:r w:rsidRPr="00A868E6">
              <w:rPr>
                <w:rFonts w:ascii="Arial" w:hAnsi="Arial" w:cs="Arial"/>
                <w:sz w:val="22"/>
                <w:szCs w:val="22"/>
              </w:rPr>
              <w:t>Durante la conversación, el asesor identifica un interés común: ambos buscan una solución viable y sostenible. A partir de allí, propone alternativas, ajusta condiciones y negocia plazos, manteniendo una comunicación clara y respetuosa, tanto verbal como no verbal.</w:t>
            </w:r>
          </w:p>
          <w:p w14:paraId="1DC8E1BF" w14:textId="2D9C6727" w:rsidR="00A868E6" w:rsidRPr="00A868E6" w:rsidRDefault="00A868E6" w:rsidP="00A868E6">
            <w:pPr>
              <w:pStyle w:val="NormalWeb"/>
              <w:ind w:left="78" w:right="69"/>
              <w:rPr>
                <w:rFonts w:ascii="Arial" w:hAnsi="Arial" w:cs="Arial"/>
                <w:sz w:val="22"/>
                <w:szCs w:val="22"/>
              </w:rPr>
            </w:pPr>
            <w:r w:rsidRPr="00A868E6">
              <w:rPr>
                <w:rFonts w:ascii="Arial" w:hAnsi="Arial" w:cs="Arial"/>
                <w:sz w:val="22"/>
                <w:szCs w:val="22"/>
              </w:rPr>
              <w:t>Finalmente, el cliente acepta la propuesta porque se siente escuchado y comprendido. La negociación concluye con un acuerdo donde ninguna de las partes pierde, sino que ambas ganan valor.</w:t>
            </w:r>
          </w:p>
          <w:p w14:paraId="1BB597C1" w14:textId="3E891FF9" w:rsidR="00DB4C61" w:rsidRPr="0088774F" w:rsidRDefault="00A868E6" w:rsidP="00A868E6">
            <w:pPr>
              <w:pStyle w:val="NormalWeb"/>
              <w:spacing w:before="0" w:beforeAutospacing="0" w:after="0" w:afterAutospacing="0"/>
              <w:ind w:left="78" w:right="69"/>
              <w:rPr>
                <w:rFonts w:ascii="Arial" w:hAnsi="Arial" w:cs="Arial"/>
                <w:sz w:val="22"/>
                <w:szCs w:val="22"/>
              </w:rPr>
            </w:pPr>
            <w:r w:rsidRPr="00A868E6">
              <w:rPr>
                <w:rFonts w:ascii="Arial" w:hAnsi="Arial" w:cs="Arial"/>
                <w:sz w:val="22"/>
                <w:szCs w:val="22"/>
              </w:rPr>
              <w:t>Este ejemplo demuestra que una negociación exitosa no depende de presionar, sino de dialogar, comprender intereses y construir acuerdos conscientes y duraderos.</w:t>
            </w:r>
          </w:p>
        </w:tc>
      </w:tr>
      <w:bookmarkEnd w:id="0"/>
    </w:tbl>
    <w:p w14:paraId="00093355" w14:textId="77777777" w:rsidR="00C71D57" w:rsidRPr="00282E46" w:rsidRDefault="00C71D57">
      <w:pPr>
        <w:spacing w:line="240" w:lineRule="auto"/>
        <w:rPr>
          <w:b/>
        </w:rPr>
      </w:pPr>
    </w:p>
    <w:sectPr w:rsidR="00C71D57" w:rsidRPr="00282E46">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3FAD5" w14:textId="77777777" w:rsidR="008062D0" w:rsidRDefault="008062D0">
      <w:pPr>
        <w:spacing w:line="240" w:lineRule="auto"/>
      </w:pPr>
      <w:r>
        <w:separator/>
      </w:r>
    </w:p>
  </w:endnote>
  <w:endnote w:type="continuationSeparator" w:id="0">
    <w:p w14:paraId="6B650BC9" w14:textId="77777777" w:rsidR="008062D0" w:rsidRDefault="00806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02084" w14:textId="77777777" w:rsidR="008062D0" w:rsidRDefault="008062D0">
      <w:pPr>
        <w:spacing w:line="240" w:lineRule="auto"/>
      </w:pPr>
      <w:r>
        <w:separator/>
      </w:r>
    </w:p>
  </w:footnote>
  <w:footnote w:type="continuationSeparator" w:id="0">
    <w:p w14:paraId="72962A31" w14:textId="77777777" w:rsidR="008062D0" w:rsidRDefault="008062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F4530"/>
    <w:multiLevelType w:val="multilevel"/>
    <w:tmpl w:val="00D8C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44D16"/>
    <w:multiLevelType w:val="multilevel"/>
    <w:tmpl w:val="0E043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7081"/>
    <w:multiLevelType w:val="hybridMultilevel"/>
    <w:tmpl w:val="900207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68A7D97"/>
    <w:multiLevelType w:val="multilevel"/>
    <w:tmpl w:val="C922CB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959EB"/>
    <w:multiLevelType w:val="hybridMultilevel"/>
    <w:tmpl w:val="A59030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2109FF"/>
    <w:multiLevelType w:val="hybridMultilevel"/>
    <w:tmpl w:val="696819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0520F7"/>
    <w:multiLevelType w:val="hybridMultilevel"/>
    <w:tmpl w:val="AFDE67AA"/>
    <w:lvl w:ilvl="0" w:tplc="240A000D">
      <w:start w:val="1"/>
      <w:numFmt w:val="bullet"/>
      <w:lvlText w:val=""/>
      <w:lvlJc w:val="left"/>
      <w:pPr>
        <w:ind w:left="798" w:hanging="360"/>
      </w:pPr>
      <w:rPr>
        <w:rFonts w:ascii="Wingdings" w:hAnsi="Wingdings" w:hint="default"/>
      </w:rPr>
    </w:lvl>
    <w:lvl w:ilvl="1" w:tplc="240A0003" w:tentative="1">
      <w:start w:val="1"/>
      <w:numFmt w:val="bullet"/>
      <w:lvlText w:val="o"/>
      <w:lvlJc w:val="left"/>
      <w:pPr>
        <w:ind w:left="1518" w:hanging="360"/>
      </w:pPr>
      <w:rPr>
        <w:rFonts w:ascii="Courier New" w:hAnsi="Courier New" w:cs="Courier New" w:hint="default"/>
      </w:rPr>
    </w:lvl>
    <w:lvl w:ilvl="2" w:tplc="240A0005" w:tentative="1">
      <w:start w:val="1"/>
      <w:numFmt w:val="bullet"/>
      <w:lvlText w:val=""/>
      <w:lvlJc w:val="left"/>
      <w:pPr>
        <w:ind w:left="2238" w:hanging="360"/>
      </w:pPr>
      <w:rPr>
        <w:rFonts w:ascii="Wingdings" w:hAnsi="Wingdings" w:hint="default"/>
      </w:rPr>
    </w:lvl>
    <w:lvl w:ilvl="3" w:tplc="240A0001" w:tentative="1">
      <w:start w:val="1"/>
      <w:numFmt w:val="bullet"/>
      <w:lvlText w:val=""/>
      <w:lvlJc w:val="left"/>
      <w:pPr>
        <w:ind w:left="2958" w:hanging="360"/>
      </w:pPr>
      <w:rPr>
        <w:rFonts w:ascii="Symbol" w:hAnsi="Symbol" w:hint="default"/>
      </w:rPr>
    </w:lvl>
    <w:lvl w:ilvl="4" w:tplc="240A0003" w:tentative="1">
      <w:start w:val="1"/>
      <w:numFmt w:val="bullet"/>
      <w:lvlText w:val="o"/>
      <w:lvlJc w:val="left"/>
      <w:pPr>
        <w:ind w:left="3678" w:hanging="360"/>
      </w:pPr>
      <w:rPr>
        <w:rFonts w:ascii="Courier New" w:hAnsi="Courier New" w:cs="Courier New" w:hint="default"/>
      </w:rPr>
    </w:lvl>
    <w:lvl w:ilvl="5" w:tplc="240A0005" w:tentative="1">
      <w:start w:val="1"/>
      <w:numFmt w:val="bullet"/>
      <w:lvlText w:val=""/>
      <w:lvlJc w:val="left"/>
      <w:pPr>
        <w:ind w:left="4398" w:hanging="360"/>
      </w:pPr>
      <w:rPr>
        <w:rFonts w:ascii="Wingdings" w:hAnsi="Wingdings" w:hint="default"/>
      </w:rPr>
    </w:lvl>
    <w:lvl w:ilvl="6" w:tplc="240A0001" w:tentative="1">
      <w:start w:val="1"/>
      <w:numFmt w:val="bullet"/>
      <w:lvlText w:val=""/>
      <w:lvlJc w:val="left"/>
      <w:pPr>
        <w:ind w:left="5118" w:hanging="360"/>
      </w:pPr>
      <w:rPr>
        <w:rFonts w:ascii="Symbol" w:hAnsi="Symbol" w:hint="default"/>
      </w:rPr>
    </w:lvl>
    <w:lvl w:ilvl="7" w:tplc="240A0003" w:tentative="1">
      <w:start w:val="1"/>
      <w:numFmt w:val="bullet"/>
      <w:lvlText w:val="o"/>
      <w:lvlJc w:val="left"/>
      <w:pPr>
        <w:ind w:left="5838" w:hanging="360"/>
      </w:pPr>
      <w:rPr>
        <w:rFonts w:ascii="Courier New" w:hAnsi="Courier New" w:cs="Courier New" w:hint="default"/>
      </w:rPr>
    </w:lvl>
    <w:lvl w:ilvl="8" w:tplc="240A0005" w:tentative="1">
      <w:start w:val="1"/>
      <w:numFmt w:val="bullet"/>
      <w:lvlText w:val=""/>
      <w:lvlJc w:val="left"/>
      <w:pPr>
        <w:ind w:left="6558" w:hanging="360"/>
      </w:pPr>
      <w:rPr>
        <w:rFonts w:ascii="Wingdings" w:hAnsi="Wingdings" w:hint="default"/>
      </w:rPr>
    </w:lvl>
  </w:abstractNum>
  <w:abstractNum w:abstractNumId="7" w15:restartNumberingAfterBreak="0">
    <w:nsid w:val="597818C9"/>
    <w:multiLevelType w:val="hybridMultilevel"/>
    <w:tmpl w:val="1632CF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B217952"/>
    <w:multiLevelType w:val="hybridMultilevel"/>
    <w:tmpl w:val="4540120E"/>
    <w:lvl w:ilvl="0" w:tplc="55041176">
      <w:start w:val="1"/>
      <w:numFmt w:val="upperLetter"/>
      <w:lvlText w:val="%1."/>
      <w:lvlJc w:val="left"/>
      <w:pPr>
        <w:ind w:left="720" w:hanging="360"/>
      </w:pPr>
      <w:rPr>
        <w:rFonts w:hint="default"/>
        <w:b/>
        <w:bCs/>
        <w:color w:val="000000" w:themeColor="text1"/>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D713DED"/>
    <w:multiLevelType w:val="hybridMultilevel"/>
    <w:tmpl w:val="B9240A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2"/>
  </w:num>
  <w:num w:numId="5">
    <w:abstractNumId w:val="6"/>
  </w:num>
  <w:num w:numId="6">
    <w:abstractNumId w:val="3"/>
  </w:num>
  <w:num w:numId="7">
    <w:abstractNumId w:val="1"/>
  </w:num>
  <w:num w:numId="8">
    <w:abstractNumId w:val="0"/>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17C50"/>
    <w:rsid w:val="00041D05"/>
    <w:rsid w:val="000816AA"/>
    <w:rsid w:val="000912C1"/>
    <w:rsid w:val="000949DC"/>
    <w:rsid w:val="000B1E70"/>
    <w:rsid w:val="000B5619"/>
    <w:rsid w:val="000F633F"/>
    <w:rsid w:val="00101815"/>
    <w:rsid w:val="00106788"/>
    <w:rsid w:val="001067F3"/>
    <w:rsid w:val="00172F64"/>
    <w:rsid w:val="00174BFF"/>
    <w:rsid w:val="00176028"/>
    <w:rsid w:val="001C2A8B"/>
    <w:rsid w:val="001D74B9"/>
    <w:rsid w:val="001F7027"/>
    <w:rsid w:val="002049D2"/>
    <w:rsid w:val="00204CB7"/>
    <w:rsid w:val="0021284A"/>
    <w:rsid w:val="0021605F"/>
    <w:rsid w:val="0022606A"/>
    <w:rsid w:val="00232E7C"/>
    <w:rsid w:val="002465D4"/>
    <w:rsid w:val="00256DB3"/>
    <w:rsid w:val="00282E46"/>
    <w:rsid w:val="002A1033"/>
    <w:rsid w:val="002A27C6"/>
    <w:rsid w:val="002A3FD6"/>
    <w:rsid w:val="002C686F"/>
    <w:rsid w:val="002D6E34"/>
    <w:rsid w:val="002E3B5F"/>
    <w:rsid w:val="00303150"/>
    <w:rsid w:val="003138F1"/>
    <w:rsid w:val="00315ADC"/>
    <w:rsid w:val="003166EB"/>
    <w:rsid w:val="00330A36"/>
    <w:rsid w:val="003A7CF3"/>
    <w:rsid w:val="003C47A8"/>
    <w:rsid w:val="003D2956"/>
    <w:rsid w:val="003D4EC2"/>
    <w:rsid w:val="003D6A7F"/>
    <w:rsid w:val="00416594"/>
    <w:rsid w:val="0042575E"/>
    <w:rsid w:val="0042643E"/>
    <w:rsid w:val="00431A35"/>
    <w:rsid w:val="0043559E"/>
    <w:rsid w:val="004822E3"/>
    <w:rsid w:val="004C3522"/>
    <w:rsid w:val="004C7FA2"/>
    <w:rsid w:val="004E5424"/>
    <w:rsid w:val="004E7F20"/>
    <w:rsid w:val="00505F59"/>
    <w:rsid w:val="0051654D"/>
    <w:rsid w:val="005212B4"/>
    <w:rsid w:val="00527A2E"/>
    <w:rsid w:val="005463BA"/>
    <w:rsid w:val="005525F1"/>
    <w:rsid w:val="00566629"/>
    <w:rsid w:val="00567C48"/>
    <w:rsid w:val="00590E95"/>
    <w:rsid w:val="005A4DD3"/>
    <w:rsid w:val="005A62EE"/>
    <w:rsid w:val="005C48CA"/>
    <w:rsid w:val="005C7B91"/>
    <w:rsid w:val="005D40EC"/>
    <w:rsid w:val="00615887"/>
    <w:rsid w:val="006767A7"/>
    <w:rsid w:val="006778F4"/>
    <w:rsid w:val="006814CB"/>
    <w:rsid w:val="00684F92"/>
    <w:rsid w:val="006903AF"/>
    <w:rsid w:val="006951E9"/>
    <w:rsid w:val="006A3788"/>
    <w:rsid w:val="006D62DD"/>
    <w:rsid w:val="006D65AB"/>
    <w:rsid w:val="006F6F84"/>
    <w:rsid w:val="00750711"/>
    <w:rsid w:val="00754348"/>
    <w:rsid w:val="00770190"/>
    <w:rsid w:val="007A09EA"/>
    <w:rsid w:val="007B4096"/>
    <w:rsid w:val="007D3622"/>
    <w:rsid w:val="00805A7B"/>
    <w:rsid w:val="00805FD4"/>
    <w:rsid w:val="008062D0"/>
    <w:rsid w:val="00817DA7"/>
    <w:rsid w:val="00823C57"/>
    <w:rsid w:val="008274E9"/>
    <w:rsid w:val="00864470"/>
    <w:rsid w:val="00864F7C"/>
    <w:rsid w:val="008679A3"/>
    <w:rsid w:val="00867E7E"/>
    <w:rsid w:val="00872731"/>
    <w:rsid w:val="0088774F"/>
    <w:rsid w:val="00893878"/>
    <w:rsid w:val="008A0F4E"/>
    <w:rsid w:val="008C7CB6"/>
    <w:rsid w:val="008E115C"/>
    <w:rsid w:val="008E286B"/>
    <w:rsid w:val="008E65FF"/>
    <w:rsid w:val="008F1EAB"/>
    <w:rsid w:val="008F5FAC"/>
    <w:rsid w:val="009021BB"/>
    <w:rsid w:val="0090554A"/>
    <w:rsid w:val="00915A8D"/>
    <w:rsid w:val="00917E62"/>
    <w:rsid w:val="00920C6B"/>
    <w:rsid w:val="0094133B"/>
    <w:rsid w:val="0097481B"/>
    <w:rsid w:val="009847A1"/>
    <w:rsid w:val="009B26B6"/>
    <w:rsid w:val="009C3C7D"/>
    <w:rsid w:val="009C7134"/>
    <w:rsid w:val="009D2E85"/>
    <w:rsid w:val="009D3977"/>
    <w:rsid w:val="009D39BB"/>
    <w:rsid w:val="009E0C15"/>
    <w:rsid w:val="00A274B0"/>
    <w:rsid w:val="00A32066"/>
    <w:rsid w:val="00A41A0B"/>
    <w:rsid w:val="00A539D7"/>
    <w:rsid w:val="00A6679E"/>
    <w:rsid w:val="00A868E6"/>
    <w:rsid w:val="00A922D2"/>
    <w:rsid w:val="00AA1050"/>
    <w:rsid w:val="00AB72BC"/>
    <w:rsid w:val="00AC450F"/>
    <w:rsid w:val="00AC4B8E"/>
    <w:rsid w:val="00AE0643"/>
    <w:rsid w:val="00AE142D"/>
    <w:rsid w:val="00B23707"/>
    <w:rsid w:val="00B24FAF"/>
    <w:rsid w:val="00B53206"/>
    <w:rsid w:val="00B74BDC"/>
    <w:rsid w:val="00B77CC5"/>
    <w:rsid w:val="00B80615"/>
    <w:rsid w:val="00B923A8"/>
    <w:rsid w:val="00BA703C"/>
    <w:rsid w:val="00BA752D"/>
    <w:rsid w:val="00BB01F0"/>
    <w:rsid w:val="00BB3A44"/>
    <w:rsid w:val="00BD6557"/>
    <w:rsid w:val="00BE0EA4"/>
    <w:rsid w:val="00BE2D99"/>
    <w:rsid w:val="00BE6F10"/>
    <w:rsid w:val="00BF7D78"/>
    <w:rsid w:val="00C02521"/>
    <w:rsid w:val="00C131B9"/>
    <w:rsid w:val="00C203F9"/>
    <w:rsid w:val="00C50B66"/>
    <w:rsid w:val="00C5157A"/>
    <w:rsid w:val="00C52618"/>
    <w:rsid w:val="00C62BCB"/>
    <w:rsid w:val="00C71D57"/>
    <w:rsid w:val="00C9157B"/>
    <w:rsid w:val="00CA6CD1"/>
    <w:rsid w:val="00CC1011"/>
    <w:rsid w:val="00CC10FF"/>
    <w:rsid w:val="00CE32F0"/>
    <w:rsid w:val="00CF09AD"/>
    <w:rsid w:val="00D05C66"/>
    <w:rsid w:val="00D21F69"/>
    <w:rsid w:val="00D5762A"/>
    <w:rsid w:val="00D61CB2"/>
    <w:rsid w:val="00D917F3"/>
    <w:rsid w:val="00D92607"/>
    <w:rsid w:val="00DB4C61"/>
    <w:rsid w:val="00DE15EE"/>
    <w:rsid w:val="00DE2C85"/>
    <w:rsid w:val="00DF340F"/>
    <w:rsid w:val="00E17EF6"/>
    <w:rsid w:val="00E205E3"/>
    <w:rsid w:val="00E21F86"/>
    <w:rsid w:val="00E43605"/>
    <w:rsid w:val="00E71596"/>
    <w:rsid w:val="00E936A6"/>
    <w:rsid w:val="00EA707E"/>
    <w:rsid w:val="00EC787E"/>
    <w:rsid w:val="00ED4491"/>
    <w:rsid w:val="00EE5A8A"/>
    <w:rsid w:val="00F140D5"/>
    <w:rsid w:val="00F279A8"/>
    <w:rsid w:val="00F3246E"/>
    <w:rsid w:val="00F63E96"/>
    <w:rsid w:val="00F729CA"/>
    <w:rsid w:val="00F7392C"/>
    <w:rsid w:val="00F9329E"/>
    <w:rsid w:val="00FA54A7"/>
    <w:rsid w:val="00FA7350"/>
    <w:rsid w:val="00FB29D7"/>
    <w:rsid w:val="00FB49DF"/>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2C686F"/>
    <w:rPr>
      <w:b/>
      <w:bCs/>
    </w:rPr>
  </w:style>
  <w:style w:type="paragraph" w:styleId="Prrafodelista">
    <w:name w:val="List Paragraph"/>
    <w:basedOn w:val="Normal"/>
    <w:qFormat/>
    <w:rsid w:val="002C686F"/>
    <w:pPr>
      <w:ind w:left="720"/>
      <w:contextualSpacing/>
    </w:pPr>
  </w:style>
  <w:style w:type="paragraph" w:styleId="NormalWeb">
    <w:name w:val="Normal (Web)"/>
    <w:basedOn w:val="Normal"/>
    <w:uiPriority w:val="99"/>
    <w:unhideWhenUsed/>
    <w:qFormat/>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qFormat/>
    <w:rsid w:val="008E65FF"/>
    <w:rPr>
      <w:sz w:val="16"/>
      <w:szCs w:val="16"/>
    </w:rPr>
  </w:style>
  <w:style w:type="paragraph" w:styleId="Textocomentario">
    <w:name w:val="annotation text"/>
    <w:basedOn w:val="Normal"/>
    <w:link w:val="TextocomentarioCar"/>
    <w:uiPriority w:val="99"/>
    <w:unhideWhenUsed/>
    <w:qFormat/>
    <w:rsid w:val="008E65FF"/>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styleId="Mencinsinresolver">
    <w:name w:val="Unresolved Mention"/>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bd">
    <w:name w:val="bd"/>
    <w:basedOn w:val="Normal"/>
    <w:rsid w:val="00CC101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elem-desc">
    <w:name w:val="elem-desc"/>
    <w:basedOn w:val="Normal"/>
    <w:rsid w:val="00CC1011"/>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27DCFB-C93B-47B6-A035-2853CA4B6988}"/>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260</Words>
  <Characters>1436</Characters>
  <Application>Microsoft Office Word</Application>
  <DocSecurity>0</DocSecurity>
  <Lines>11</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Andrés Felipe Velandia Espitia</cp:lastModifiedBy>
  <cp:revision>69</cp:revision>
  <dcterms:created xsi:type="dcterms:W3CDTF">2025-08-21T15:11:00Z</dcterms:created>
  <dcterms:modified xsi:type="dcterms:W3CDTF">2026-07-02T22:31:00Z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