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74C46" w:rsidR="00D0724E" w:rsidP="00D0724E" w:rsidRDefault="00D0724E" w14:paraId="2A02C10C" w14:textId="5E21233A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GUION INTRODUCCIÓN COMPONENTE FORMATIVO </w:t>
      </w:r>
      <w:r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="00EA171B">
        <w:rPr>
          <w:rFonts w:ascii="Arial" w:hAnsi="Arial" w:cs="Arial"/>
          <w:b/>
          <w:sz w:val="20"/>
          <w:szCs w:val="20"/>
          <w:lang w:val="es-ES_tradnl"/>
        </w:rPr>
        <w:t>2</w:t>
      </w:r>
    </w:p>
    <w:p w:rsidRPr="00474C46" w:rsidR="004A22B0" w:rsidP="00766214" w:rsidRDefault="00D0724E" w14:paraId="2FEB5F52" w14:textId="135B2188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74C46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74C46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EA171B" w:rsidR="00EA171B">
        <w:rPr>
          <w:rFonts w:ascii="Arial" w:hAnsi="Arial" w:cs="Arial"/>
          <w:b/>
          <w:sz w:val="20"/>
          <w:szCs w:val="20"/>
          <w:lang w:val="es-ES_tradnl"/>
        </w:rPr>
        <w:t>La negociación como estrategia de ventas</w:t>
      </w:r>
    </w:p>
    <w:p w:rsidRPr="00EA171B" w:rsidR="00EA171B" w:rsidP="6FCD8BA7" w:rsidRDefault="00EA171B" w14:paraId="29F89955" w14:textId="147CFCE4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>E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n un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entorno comercial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cada vez más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dinámico y competitivo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desarrollar competencias para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negociar estratégicamente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constituye un factor determinante para fortalecer las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relaciones comerciales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y alcanzar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resultados sostenibles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. Más que lograr un acuerdo, negociar implica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analizar alternativas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comprender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diferentes intereses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y tomar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decisiones fundamentadas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que favorezcan el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beneficio mutuo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EA171B" w:rsidR="00EA171B" w:rsidP="6FCD8BA7" w:rsidRDefault="00EA171B" w14:paraId="411F2965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Este componente formativo presenta una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visión integral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de la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negociación como estrategia de ventas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destacando la importancia de integrar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habilidades de comunicación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pensamiento estratégico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ética profesional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y capacidad para responder de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manera efectiva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a los retos del contexto empresarial. Desde esta perspectiva, se promueve una actuación basada en la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preparación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la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planificación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la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colaboración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y la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construcción de confianza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entre las partes.</w:t>
      </w:r>
    </w:p>
    <w:p w:rsidRPr="00EA171B" w:rsidR="00EA171B" w:rsidP="6FCD8BA7" w:rsidRDefault="00EA171B" w14:paraId="6383E786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>Asimismo, se resalta el valor de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identificar oportunidades,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evaluar diferentes escenarios y seleccionar las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alternativas más convenientes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para fortalecer los procesos de negociación y contribuir al cumplimiento de los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objetivos comerciales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. Estas competencias favorecen la generación de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acuerdos sostenibles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el desarrollo de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relaciones de largo plazo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y la creación de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valor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para las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organizaciones y sus clientes.</w:t>
      </w:r>
    </w:p>
    <w:p w:rsidRPr="00EA171B" w:rsidR="00EA171B" w:rsidP="6FCD8BA7" w:rsidRDefault="00EA171B" w14:paraId="5655E5BB" w14:textId="77777777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Al finalizar este componente, el aprendiz contará con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herramientas que fortalecerán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su capacidad para participar de manera efectiva en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procesos de negociación y venta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actuando con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criterio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responsabilidad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 xml:space="preserve"> y una orientación permanente hacia la </w:t>
      </w:r>
      <w:r w:rsidRPr="6FCD8BA7" w:rsidR="00EA171B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toma de decisiones estratégicas</w:t>
      </w:r>
      <w:r w:rsidRPr="6FCD8BA7" w:rsidR="00EA171B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474C46" w:rsidR="00D0724E" w:rsidP="001D2601" w:rsidRDefault="00D0724E" w14:paraId="63722806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D0724E" w:rsidP="0E31A30C" w:rsidRDefault="00D0724E" w14:paraId="555A3DD1" w14:textId="7C408B19">
      <w:pPr>
        <w:rPr>
          <w:rFonts w:ascii="Arial" w:hAnsi="Arial" w:cs="Arial"/>
          <w:sz w:val="20"/>
          <w:szCs w:val="20"/>
          <w:lang w:val="es-ES"/>
        </w:rPr>
      </w:pPr>
      <w:r w:rsidRPr="00474C46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474C46">
        <w:rPr>
          <w:rFonts w:ascii="Arial" w:hAnsi="Arial" w:cs="Arial"/>
          <w:sz w:val="20"/>
          <w:szCs w:val="20"/>
          <w:lang w:val="es-ES"/>
        </w:rPr>
        <w:t xml:space="preserve"> </w:t>
      </w:r>
      <w:r w:rsidRPr="00474C46" w:rsidR="00325124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53541D">
        <w:rPr>
          <w:rFonts w:ascii="Arial" w:hAnsi="Arial" w:cs="Arial"/>
          <w:b/>
          <w:bCs/>
          <w:sz w:val="20"/>
          <w:szCs w:val="20"/>
          <w:lang w:val="es-ES"/>
        </w:rPr>
        <w:t>23</w:t>
      </w:r>
    </w:p>
    <w:p w:rsidRPr="00474C46" w:rsidR="006C3404" w:rsidP="004A22B0" w:rsidRDefault="006C3404" w14:paraId="2A2D7C3A" w14:textId="77777777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703DA74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362F67" w:rsidP="006C3404" w:rsidRDefault="00362F67" w14:paraId="69F77200" w14:textId="77777777">
      <w:pPr>
        <w:rPr>
          <w:rFonts w:ascii="Arial" w:hAnsi="Arial" w:cs="Arial"/>
          <w:sz w:val="20"/>
          <w:szCs w:val="20"/>
          <w:lang w:val="es-ES_tradnl"/>
        </w:rPr>
      </w:pPr>
    </w:p>
    <w:p w:rsidRPr="00474C46" w:rsidR="006C3404" w:rsidP="006C3404" w:rsidRDefault="006C3404" w14:paraId="4C9FE402" w14:textId="77777777">
      <w:pPr>
        <w:rPr>
          <w:rFonts w:ascii="Arial" w:hAnsi="Arial" w:cs="Arial"/>
          <w:sz w:val="20"/>
          <w:szCs w:val="20"/>
          <w:lang w:val="es-ES_tradnl"/>
        </w:rPr>
      </w:pPr>
    </w:p>
    <w:sectPr w:rsidRPr="00474C46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5C4F" w:rsidP="001A74F0" w:rsidRDefault="003E5C4F" w14:paraId="0D6F9D87" w14:textId="77777777">
      <w:pPr>
        <w:spacing w:after="0" w:line="240" w:lineRule="auto"/>
      </w:pPr>
      <w:r>
        <w:separator/>
      </w:r>
    </w:p>
  </w:endnote>
  <w:endnote w:type="continuationSeparator" w:id="0">
    <w:p w:rsidR="003E5C4F" w:rsidP="001A74F0" w:rsidRDefault="003E5C4F" w14:paraId="6FE81B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3E5C4F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5C4F" w:rsidP="001A74F0" w:rsidRDefault="003E5C4F" w14:paraId="0FFF03EF" w14:textId="77777777">
      <w:pPr>
        <w:spacing w:after="0" w:line="240" w:lineRule="auto"/>
      </w:pPr>
      <w:r>
        <w:separator/>
      </w:r>
    </w:p>
  </w:footnote>
  <w:footnote w:type="continuationSeparator" w:id="0">
    <w:p w:rsidR="003E5C4F" w:rsidP="001A74F0" w:rsidRDefault="003E5C4F" w14:paraId="40D4C9B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3E5C4F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1B42"/>
    <w:rsid w:val="00096CD7"/>
    <w:rsid w:val="000E7EE5"/>
    <w:rsid w:val="000F3C70"/>
    <w:rsid w:val="000F5899"/>
    <w:rsid w:val="00103482"/>
    <w:rsid w:val="00133C08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65573"/>
    <w:rsid w:val="00286017"/>
    <w:rsid w:val="002905A9"/>
    <w:rsid w:val="00292253"/>
    <w:rsid w:val="002B0369"/>
    <w:rsid w:val="002B122E"/>
    <w:rsid w:val="002B7430"/>
    <w:rsid w:val="002D15D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D0AD7"/>
    <w:rsid w:val="003D4F1B"/>
    <w:rsid w:val="003E5C4F"/>
    <w:rsid w:val="003F1E80"/>
    <w:rsid w:val="003F39E9"/>
    <w:rsid w:val="003F6467"/>
    <w:rsid w:val="004034E0"/>
    <w:rsid w:val="00412FE6"/>
    <w:rsid w:val="004252F8"/>
    <w:rsid w:val="00474C46"/>
    <w:rsid w:val="0049307C"/>
    <w:rsid w:val="004A22B0"/>
    <w:rsid w:val="004D49DC"/>
    <w:rsid w:val="0053541D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379A9"/>
    <w:rsid w:val="00742FDD"/>
    <w:rsid w:val="00756B0F"/>
    <w:rsid w:val="00757A34"/>
    <w:rsid w:val="00760DB5"/>
    <w:rsid w:val="00766214"/>
    <w:rsid w:val="0077562D"/>
    <w:rsid w:val="007A0828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93A"/>
    <w:rsid w:val="00B40F60"/>
    <w:rsid w:val="00B428B1"/>
    <w:rsid w:val="00B930DA"/>
    <w:rsid w:val="00BA742F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7237A"/>
    <w:rsid w:val="00D87912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171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6020C"/>
    <w:rsid w:val="00F811F3"/>
    <w:rsid w:val="00FB2ECE"/>
    <w:rsid w:val="00FD46D4"/>
    <w:rsid w:val="00FE3364"/>
    <w:rsid w:val="0E31A30C"/>
    <w:rsid w:val="26AEEEA2"/>
    <w:rsid w:val="6FCD8BA7"/>
    <w:rsid w:val="7F29B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pdq2pgselectionanchorcontainer" w:customStyle="1">
    <w:name w:val="pdq2pg_selectionanchorcontainer"/>
    <w:basedOn w:val="Normal"/>
    <w:rsid w:val="00D87912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paragraph" w:styleId="isselectedend" w:customStyle="1">
    <w:name w:val="isselectedend"/>
    <w:basedOn w:val="Normal"/>
    <w:rsid w:val="00EA171B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P="001F45FF" w:rsidRDefault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P="001F45FF" w:rsidRDefault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P="001F45FF" w:rsidRDefault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785B94"/>
    <w:rsid w:val="0081658A"/>
    <w:rsid w:val="0088392C"/>
    <w:rsid w:val="008A755C"/>
    <w:rsid w:val="008E161B"/>
    <w:rsid w:val="00923F04"/>
    <w:rsid w:val="0094721A"/>
    <w:rsid w:val="0098797E"/>
    <w:rsid w:val="009D1DB0"/>
    <w:rsid w:val="00A54F2E"/>
    <w:rsid w:val="00AB7B05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BEFAF7-1A2D-4B73-BE8D-990E2C619A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Jorge Bustos Gomez</cp:lastModifiedBy>
  <cp:revision>46</cp:revision>
  <cp:lastPrinted>2020-03-03T19:51:00Z</cp:lastPrinted>
  <dcterms:created xsi:type="dcterms:W3CDTF">2025-12-03T00:21:00Z</dcterms:created>
  <dcterms:modified xsi:type="dcterms:W3CDTF">2026-07-09T14:41:14Z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