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5E5FAB4B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INTRODUCCIÓN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CA0635">
        <w:rPr>
          <w:rFonts w:ascii="Arial" w:hAnsi="Arial" w:cs="Arial"/>
          <w:b/>
          <w:sz w:val="20"/>
          <w:szCs w:val="20"/>
          <w:lang w:val="es-ES_tradnl"/>
        </w:rPr>
        <w:t>3</w:t>
      </w:r>
    </w:p>
    <w:p w14:paraId="2FEB5F52" w14:textId="5860AFCB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CA0635" w:rsidRPr="00CA0635">
        <w:rPr>
          <w:rFonts w:ascii="Arial" w:hAnsi="Arial" w:cs="Arial"/>
          <w:b/>
          <w:sz w:val="20"/>
          <w:szCs w:val="20"/>
          <w:lang w:val="es-ES_tradnl"/>
        </w:rPr>
        <w:t>Campañas digitales para museos: ética y difusión</w:t>
      </w:r>
    </w:p>
    <w:p w14:paraId="11D1F618" w14:textId="77777777" w:rsidR="00F5134D" w:rsidRPr="00F5134D" w:rsidRDefault="00F5134D" w:rsidP="00F513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En la actualidad, los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entornos digitales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ofrecen nuevas oportunidades para que los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museos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fortalezcan la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divulgación del patrimonio cultural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y amplíen el acceso a sus contenidos por parte de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públicos diversos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. La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comunicación digital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facilita la difusión del conocimiento, promueve la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participación de las comunidades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y favorece experiencias que fortalecen la relación entre la sociedad y el patrimonio.</w:t>
      </w:r>
    </w:p>
    <w:p w14:paraId="3EDAA71F" w14:textId="77777777" w:rsidR="00F5134D" w:rsidRPr="00F5134D" w:rsidRDefault="00F5134D" w:rsidP="00F513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No obstante, una presencia efectiva en los medios digitales requiere mucho más que publicar información. Es necesario desarrollar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campañas digitales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sustentadas en una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planificación organizada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con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objetivos claros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mensajes coherentes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una adecuada selección de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plataformas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formatos de contenido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herramientas digitales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así como procesos de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publicación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seguimiento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que permitan mejorar continuamente las estrategias de comunicación.</w:t>
      </w:r>
    </w:p>
    <w:p w14:paraId="654A3723" w14:textId="77777777" w:rsidR="00F5134D" w:rsidRPr="00F5134D" w:rsidRDefault="00F5134D" w:rsidP="00F513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Asimismo, la divulgación del patrimonio debe realizarse con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criterios éticos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responsabilidad comunicativa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accesibilidad digital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respeto por los derechos de autor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la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protección de datos personales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y las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normas de interacción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en los espacios digitales. Estos principios contribuyen a generar contenidos confiables, pertinentes y alineados con la función educativa y cultural de los museos.</w:t>
      </w:r>
    </w:p>
    <w:p w14:paraId="6B32229D" w14:textId="77777777" w:rsidR="00F5134D" w:rsidRPr="00F5134D" w:rsidRDefault="00F5134D" w:rsidP="00F513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Este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componente formativo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presenta los fundamentos para el diseño y la gestión de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campañas digitales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integrando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estrategias de comunicación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producción de contenidos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uso de plataformas digitales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buenas prácticas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que contribuyen a la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valoración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, la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apropiación social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y la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preservación del patrimonio cultural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 xml:space="preserve"> mediante el aprovechamiento responsable de los </w:t>
      </w:r>
      <w:r w:rsidRPr="00F5134D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entornos digitales</w:t>
      </w:r>
      <w:r w:rsidRPr="00F5134D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601E7955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325124" w:rsidRPr="00474C46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221B0E">
        <w:rPr>
          <w:rFonts w:ascii="Arial" w:hAnsi="Arial" w:cs="Arial"/>
          <w:b/>
          <w:bCs/>
          <w:sz w:val="20"/>
          <w:szCs w:val="20"/>
          <w:lang w:val="es-ES"/>
        </w:rPr>
        <w:t>19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A8BEE" w14:textId="77777777" w:rsidR="00DD1DED" w:rsidRDefault="00DD1DED" w:rsidP="001A74F0">
      <w:pPr>
        <w:spacing w:after="0" w:line="240" w:lineRule="auto"/>
      </w:pPr>
      <w:r>
        <w:separator/>
      </w:r>
    </w:p>
  </w:endnote>
  <w:endnote w:type="continuationSeparator" w:id="0">
    <w:p w14:paraId="13FC5DE6" w14:textId="77777777" w:rsidR="00DD1DED" w:rsidRDefault="00DD1DED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DD1DED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405D5" w14:textId="77777777" w:rsidR="00DD1DED" w:rsidRDefault="00DD1DED" w:rsidP="001A74F0">
      <w:pPr>
        <w:spacing w:after="0" w:line="240" w:lineRule="auto"/>
      </w:pPr>
      <w:r>
        <w:separator/>
      </w:r>
    </w:p>
  </w:footnote>
  <w:footnote w:type="continuationSeparator" w:id="0">
    <w:p w14:paraId="12440907" w14:textId="77777777" w:rsidR="00DD1DED" w:rsidRDefault="00DD1DED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DD1DED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7483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1B0E"/>
    <w:rsid w:val="00224FCF"/>
    <w:rsid w:val="00235EB4"/>
    <w:rsid w:val="002470E1"/>
    <w:rsid w:val="00265573"/>
    <w:rsid w:val="00286017"/>
    <w:rsid w:val="002905A9"/>
    <w:rsid w:val="00292253"/>
    <w:rsid w:val="00295AA8"/>
    <w:rsid w:val="002B0369"/>
    <w:rsid w:val="002B122E"/>
    <w:rsid w:val="002B7430"/>
    <w:rsid w:val="002D15D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0828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270EF"/>
    <w:rsid w:val="00AF1E97"/>
    <w:rsid w:val="00B21A61"/>
    <w:rsid w:val="00B2727F"/>
    <w:rsid w:val="00B4093A"/>
    <w:rsid w:val="00B40F60"/>
    <w:rsid w:val="00B428B1"/>
    <w:rsid w:val="00B930DA"/>
    <w:rsid w:val="00BA314B"/>
    <w:rsid w:val="00BA742F"/>
    <w:rsid w:val="00BC0577"/>
    <w:rsid w:val="00BE7DA6"/>
    <w:rsid w:val="00C139F3"/>
    <w:rsid w:val="00C146F3"/>
    <w:rsid w:val="00C240B3"/>
    <w:rsid w:val="00C92ADF"/>
    <w:rsid w:val="00CA0635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87912"/>
    <w:rsid w:val="00D921B2"/>
    <w:rsid w:val="00D9397D"/>
    <w:rsid w:val="00DA58E1"/>
    <w:rsid w:val="00DB0CA6"/>
    <w:rsid w:val="00DD1DED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134D"/>
    <w:rsid w:val="00F54D78"/>
    <w:rsid w:val="00F6020C"/>
    <w:rsid w:val="00F811F3"/>
    <w:rsid w:val="00FA492F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customStyle="1" w:styleId="pdq2pgselectionanchorcontainer">
    <w:name w:val="pdq2pg_selectionanchorcontainer"/>
    <w:basedOn w:val="Normal"/>
    <w:rsid w:val="00D879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1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1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8392C"/>
    <w:rsid w:val="008A755C"/>
    <w:rsid w:val="008E161B"/>
    <w:rsid w:val="00923F04"/>
    <w:rsid w:val="0094721A"/>
    <w:rsid w:val="0098797E"/>
    <w:rsid w:val="009D1DB0"/>
    <w:rsid w:val="00A54F2E"/>
    <w:rsid w:val="00AA624B"/>
    <w:rsid w:val="00AB7B05"/>
    <w:rsid w:val="00BB3058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92EAB6F7-6142-4A0B-BF8A-2120D10D34A9}"/>
</file>

<file path=customXml/itemProps3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50</cp:revision>
  <cp:lastPrinted>2020-03-03T19:51:00Z</cp:lastPrinted>
  <dcterms:created xsi:type="dcterms:W3CDTF">2025-12-03T00:21:00Z</dcterms:created>
  <dcterms:modified xsi:type="dcterms:W3CDTF">2026-07-28T07:13:00Z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