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2AE76AD8" w:rsidR="00B24FAF" w:rsidRPr="00282E46" w:rsidRDefault="00CB07E7" w:rsidP="00B24FAF">
            <w:pPr>
              <w:spacing w:line="240" w:lineRule="auto"/>
              <w:rPr>
                <w:lang w:val="es-CO"/>
              </w:rPr>
            </w:pPr>
            <w:r w:rsidRPr="00CB07E7">
              <w:t>Buenas prácticas para la divulgación digital responsable del patrimonio cultural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492CF657" w:rsidR="00B24FAF" w:rsidRPr="00282E46" w:rsidRDefault="00CB07E7" w:rsidP="00B24FAF">
            <w:pPr>
              <w:spacing w:line="240" w:lineRule="auto"/>
              <w:rPr>
                <w:lang w:val="es-CO"/>
              </w:rPr>
            </w:pPr>
            <w:r w:rsidRPr="00CB07E7">
              <w:rPr>
                <w:bCs/>
                <w:color w:val="000000"/>
                <w:lang w:val="es-CO"/>
              </w:rPr>
              <w:t>Este pódcast presenta, a partir de una situación cotidiana, algunas recomendaciones para divulgar el patrimonio cultural de manera ética, legal, inclusiva y responsable en los entornos digitales.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37EEFF" w14:textId="77CC0B7B" w:rsidR="0042128D" w:rsidRPr="0042128D" w:rsidRDefault="00CB07E7" w:rsidP="0042128D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CB07E7">
              <w:rPr>
                <w:rFonts w:ascii="Arial" w:hAnsi="Arial" w:cs="Arial"/>
                <w:sz w:val="22"/>
                <w:szCs w:val="22"/>
              </w:rPr>
              <w:t>Imagine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Pr="00CB07E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2128D" w:rsidRPr="0042128D">
              <w:rPr>
                <w:rFonts w:ascii="Arial" w:hAnsi="Arial" w:cs="Arial"/>
                <w:sz w:val="22"/>
                <w:szCs w:val="22"/>
              </w:rPr>
              <w:t>que el equipo de comunicación de un museo está preparando una campaña digital para dar a conocer una nueva exposición. Las fotografías, los videos y los textos ya están listos, pero antes de publicarlos deciden revisar algunos aspectos importantes.</w:t>
            </w:r>
          </w:p>
          <w:p w14:paraId="37A5B13B" w14:textId="69E16558" w:rsidR="0042128D" w:rsidRPr="0042128D" w:rsidRDefault="0042128D" w:rsidP="0042128D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42128D">
              <w:rPr>
                <w:rFonts w:ascii="Arial" w:hAnsi="Arial" w:cs="Arial"/>
                <w:sz w:val="22"/>
                <w:szCs w:val="22"/>
              </w:rPr>
              <w:t>La primera pregunta es: ¿La información fue verificada? El equipo consulta fuentes confiables y confirma que cada dato represente correctamente el valor y el contexto del patrimonio cultural. Después revisan las imágenes y comprueban que cuentan con las autorizaciones necesarias, respetan los derechos de autor y reconocen la fuente de los recursos utilizados.</w:t>
            </w:r>
          </w:p>
          <w:p w14:paraId="3E7C4FAC" w14:textId="06F9BDF5" w:rsidR="0042128D" w:rsidRPr="0042128D" w:rsidRDefault="0042128D" w:rsidP="0042128D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42128D">
              <w:rPr>
                <w:rFonts w:ascii="Arial" w:hAnsi="Arial" w:cs="Arial"/>
                <w:sz w:val="22"/>
                <w:szCs w:val="22"/>
              </w:rPr>
              <w:t>Más adelante, observan que algunas fotografías incluyen visitantes. Por ello, verifican que su publicación cumpla con el derecho de imagen y la protección de los datos personales. También incorporan subtítulos en los videos, agregan descripciones a las imágenes y utilizan un lenguaje claro para que los contenidos sean más accesibles para todas las personas.</w:t>
            </w:r>
          </w:p>
          <w:p w14:paraId="31D16BCF" w14:textId="77777777" w:rsidR="0042128D" w:rsidRDefault="0042128D" w:rsidP="0042128D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42128D">
              <w:rPr>
                <w:rFonts w:ascii="Arial" w:hAnsi="Arial" w:cs="Arial"/>
                <w:sz w:val="22"/>
                <w:szCs w:val="22"/>
              </w:rPr>
              <w:t xml:space="preserve">Finalmente, acuerdan responder los comentarios con respeto y promover conversaciones que valoren la diversidad cultural. </w:t>
            </w:r>
          </w:p>
          <w:p w14:paraId="0C227032" w14:textId="77777777" w:rsidR="0042128D" w:rsidRDefault="0042128D" w:rsidP="0042128D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</w:p>
          <w:p w14:paraId="1BB597C1" w14:textId="4A21C229" w:rsidR="00DB4C61" w:rsidRPr="0088774F" w:rsidRDefault="0042128D" w:rsidP="0042128D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42128D">
              <w:rPr>
                <w:rFonts w:ascii="Arial" w:hAnsi="Arial" w:cs="Arial"/>
                <w:sz w:val="22"/>
                <w:szCs w:val="22"/>
              </w:rPr>
              <w:t>Gracias a estas buenas prácticas, la campaña logra divulgar el patrimonio de manera ética, responsable e inclusiva, fortaleciendo la confianza del público y el compromiso del museo con la preservación y difusión de la cultura.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A45C6" w14:textId="77777777" w:rsidR="00327443" w:rsidRDefault="00327443">
      <w:pPr>
        <w:spacing w:line="240" w:lineRule="auto"/>
      </w:pPr>
      <w:r>
        <w:separator/>
      </w:r>
    </w:p>
  </w:endnote>
  <w:endnote w:type="continuationSeparator" w:id="0">
    <w:p w14:paraId="0A92AED9" w14:textId="77777777" w:rsidR="00327443" w:rsidRDefault="003274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3B814" w14:textId="77777777" w:rsidR="00327443" w:rsidRDefault="00327443">
      <w:pPr>
        <w:spacing w:line="240" w:lineRule="auto"/>
      </w:pPr>
      <w:r>
        <w:separator/>
      </w:r>
    </w:p>
  </w:footnote>
  <w:footnote w:type="continuationSeparator" w:id="0">
    <w:p w14:paraId="32EBA9DA" w14:textId="77777777" w:rsidR="00327443" w:rsidRDefault="003274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27443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128D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B07E7"/>
    <w:rsid w:val="00CC1011"/>
    <w:rsid w:val="00CC10FF"/>
    <w:rsid w:val="00CE32F0"/>
    <w:rsid w:val="00CF09AD"/>
    <w:rsid w:val="00D05C6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D54266-1A06-471E-BFCB-B1515C14D178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73</cp:revision>
  <dcterms:created xsi:type="dcterms:W3CDTF">2025-08-21T15:11:00Z</dcterms:created>
  <dcterms:modified xsi:type="dcterms:W3CDTF">2026-07-28T07:21:00Z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