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C10C" w14:textId="77777777" w:rsidR="00D0724E" w:rsidRPr="0077562D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77562D">
        <w:rPr>
          <w:rFonts w:ascii="Arial" w:hAnsi="Arial" w:cs="Arial"/>
          <w:b/>
          <w:sz w:val="20"/>
          <w:szCs w:val="20"/>
          <w:lang w:val="es-ES_tradnl"/>
        </w:rPr>
        <w:t>GUION INTRODUCCIÓN COMPONENTE FORMATIVO 01</w:t>
      </w:r>
    </w:p>
    <w:p w14:paraId="46B4C3F3" w14:textId="4FDCD87F" w:rsidR="00D0724E" w:rsidRPr="0077562D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77562D">
        <w:rPr>
          <w:rFonts w:ascii="Arial" w:hAnsi="Arial" w:cs="Arial"/>
          <w:sz w:val="20"/>
          <w:szCs w:val="20"/>
          <w:lang w:val="es-ES_tradnl"/>
        </w:rPr>
        <w:t>Título del video:</w:t>
      </w:r>
      <w:r w:rsidRPr="0077562D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EA68CA" w:rsidRPr="0077562D">
        <w:rPr>
          <w:rFonts w:ascii="Arial" w:hAnsi="Arial" w:cs="Arial"/>
          <w:b/>
          <w:sz w:val="20"/>
          <w:szCs w:val="20"/>
          <w:lang w:val="es-ES_tradnl"/>
        </w:rPr>
        <w:t>Resolución 20223040006915 de 2022. Manual de transporte</w:t>
      </w:r>
    </w:p>
    <w:p w14:paraId="2FEB5F52" w14:textId="77777777" w:rsidR="004A22B0" w:rsidRPr="0077562D" w:rsidRDefault="004A22B0" w:rsidP="004A22B0">
      <w:pPr>
        <w:jc w:val="center"/>
        <w:rPr>
          <w:lang w:val="es-ES_tradnl"/>
        </w:rPr>
      </w:pPr>
    </w:p>
    <w:p w14:paraId="43ED4875" w14:textId="5AFB91F1" w:rsidR="004A22B0" w:rsidRPr="0077562D" w:rsidRDefault="004A22B0" w:rsidP="001D2601">
      <w:pPr>
        <w:rPr>
          <w:lang w:val="es-ES_tradnl"/>
        </w:rPr>
      </w:pPr>
      <w:r w:rsidRPr="0077562D">
        <w:rPr>
          <w:lang w:val="es-ES_tradnl"/>
        </w:rPr>
        <w:t xml:space="preserve">Dicen que </w:t>
      </w:r>
      <w:r w:rsidRPr="00742FDD">
        <w:rPr>
          <w:lang w:val="es-ES_tradnl"/>
        </w:rPr>
        <w:t xml:space="preserve">en </w:t>
      </w:r>
      <w:r w:rsidRPr="000745A3">
        <w:rPr>
          <w:b/>
          <w:bCs/>
          <w:lang w:val="es-ES_tradnl"/>
        </w:rPr>
        <w:t>la cadena de valor agropecuaria</w:t>
      </w:r>
      <w:r w:rsidRPr="00742FDD">
        <w:rPr>
          <w:lang w:val="es-ES_tradnl"/>
        </w:rPr>
        <w:t xml:space="preserve"> </w:t>
      </w:r>
      <w:r w:rsidRPr="0077562D">
        <w:rPr>
          <w:lang w:val="es-ES_tradnl"/>
        </w:rPr>
        <w:t>cada eslabón es fundamental</w:t>
      </w:r>
      <w:r w:rsidR="00757A34">
        <w:rPr>
          <w:lang w:val="es-ES_tradnl"/>
        </w:rPr>
        <w:t>, p</w:t>
      </w:r>
      <w:r w:rsidRPr="0077562D">
        <w:rPr>
          <w:lang w:val="es-ES_tradnl"/>
        </w:rPr>
        <w:t xml:space="preserve">ero </w:t>
      </w:r>
      <w:r w:rsidRPr="000745A3">
        <w:rPr>
          <w:b/>
          <w:bCs/>
          <w:lang w:val="es-ES_tradnl"/>
        </w:rPr>
        <w:t>el eslabón del transporte en pie</w:t>
      </w:r>
      <w:r w:rsidRPr="0077562D">
        <w:rPr>
          <w:lang w:val="es-ES_tradnl"/>
        </w:rPr>
        <w:t>, si no se gestiona correctamente</w:t>
      </w:r>
      <w:r w:rsidRPr="000745A3">
        <w:rPr>
          <w:b/>
          <w:bCs/>
          <w:lang w:val="es-ES_tradnl"/>
        </w:rPr>
        <w:t>, puede romper toda la cadena</w:t>
      </w:r>
      <w:r w:rsidRPr="0077562D">
        <w:rPr>
          <w:lang w:val="es-ES_tradnl"/>
        </w:rPr>
        <w:t xml:space="preserve">. El verdadero poder no está solo </w:t>
      </w:r>
      <w:r w:rsidRPr="000745A3">
        <w:rPr>
          <w:lang w:val="es-ES_tradnl"/>
        </w:rPr>
        <w:t xml:space="preserve">en </w:t>
      </w:r>
      <w:r w:rsidRPr="000745A3">
        <w:rPr>
          <w:b/>
          <w:bCs/>
          <w:lang w:val="es-ES_tradnl"/>
        </w:rPr>
        <w:t>mover los animales</w:t>
      </w:r>
      <w:r w:rsidRPr="0077562D">
        <w:rPr>
          <w:lang w:val="es-ES_tradnl"/>
        </w:rPr>
        <w:t xml:space="preserve">, sino en </w:t>
      </w:r>
      <w:r w:rsidRPr="000745A3">
        <w:rPr>
          <w:lang w:val="es-ES_tradnl"/>
        </w:rPr>
        <w:t>saber proteger</w:t>
      </w:r>
      <w:r w:rsidRPr="000745A3">
        <w:rPr>
          <w:b/>
          <w:bCs/>
          <w:lang w:val="es-ES_tradnl"/>
        </w:rPr>
        <w:t xml:space="preserve"> su valor</w:t>
      </w:r>
      <w:r w:rsidRPr="0077562D">
        <w:rPr>
          <w:lang w:val="es-ES_tradnl"/>
        </w:rPr>
        <w:t xml:space="preserve">, </w:t>
      </w:r>
      <w:r w:rsidRPr="000745A3">
        <w:rPr>
          <w:b/>
          <w:bCs/>
          <w:lang w:val="es-ES_tradnl"/>
        </w:rPr>
        <w:t>su salud y su bienestar</w:t>
      </w:r>
      <w:r w:rsidRPr="0077562D">
        <w:rPr>
          <w:lang w:val="es-ES_tradnl"/>
        </w:rPr>
        <w:t xml:space="preserve"> en cada kilómetro del recorrido.</w:t>
      </w:r>
    </w:p>
    <w:p w14:paraId="01019570" w14:textId="77777777" w:rsidR="004A22B0" w:rsidRPr="000745A3" w:rsidRDefault="004A22B0" w:rsidP="001D2601">
      <w:pPr>
        <w:rPr>
          <w:b/>
          <w:bCs/>
          <w:lang w:val="es-ES_tradnl"/>
        </w:rPr>
      </w:pPr>
      <w:r w:rsidRPr="0077562D">
        <w:rPr>
          <w:lang w:val="es-ES_tradnl"/>
        </w:rPr>
        <w:t xml:space="preserve">Por tal razón, en el presente componente formativo se </w:t>
      </w:r>
      <w:r w:rsidRPr="000745A3">
        <w:rPr>
          <w:b/>
          <w:bCs/>
          <w:lang w:val="es-ES_tradnl"/>
        </w:rPr>
        <w:t>a</w:t>
      </w:r>
      <w:r w:rsidRPr="000745A3">
        <w:rPr>
          <w:lang w:val="es-ES_tradnl"/>
        </w:rPr>
        <w:t xml:space="preserve">borda </w:t>
      </w:r>
      <w:r w:rsidRPr="000745A3">
        <w:rPr>
          <w:b/>
          <w:bCs/>
          <w:lang w:val="es-ES_tradnl"/>
        </w:rPr>
        <w:t xml:space="preserve">la alta criticidad </w:t>
      </w:r>
      <w:r w:rsidRPr="000745A3">
        <w:rPr>
          <w:lang w:val="es-ES_tradnl"/>
        </w:rPr>
        <w:t>del</w:t>
      </w:r>
      <w:r w:rsidRPr="000745A3">
        <w:rPr>
          <w:b/>
          <w:bCs/>
          <w:lang w:val="es-ES_tradnl"/>
        </w:rPr>
        <w:t xml:space="preserve"> transporte</w:t>
      </w:r>
      <w:r w:rsidRPr="0077562D">
        <w:rPr>
          <w:lang w:val="es-ES_tradnl"/>
        </w:rPr>
        <w:t xml:space="preserve"> </w:t>
      </w:r>
      <w:r w:rsidRPr="000745A3">
        <w:rPr>
          <w:b/>
          <w:bCs/>
          <w:lang w:val="es-ES_tradnl"/>
        </w:rPr>
        <w:t xml:space="preserve">de animales </w:t>
      </w:r>
      <w:r w:rsidRPr="000745A3">
        <w:rPr>
          <w:lang w:val="es-ES_tradnl"/>
        </w:rPr>
        <w:t>y la aplicación de la</w:t>
      </w:r>
      <w:r w:rsidRPr="000745A3">
        <w:rPr>
          <w:b/>
          <w:bCs/>
          <w:lang w:val="es-ES_tradnl"/>
        </w:rPr>
        <w:t xml:space="preserve"> Resolución 20223040006915 de 2022</w:t>
      </w:r>
      <w:r w:rsidRPr="0077562D">
        <w:rPr>
          <w:lang w:val="es-ES_tradnl"/>
        </w:rPr>
        <w:t xml:space="preserve">. Esta es la herramienta clave para </w:t>
      </w:r>
      <w:r w:rsidRPr="000745A3">
        <w:rPr>
          <w:b/>
          <w:bCs/>
          <w:lang w:val="es-ES_tradnl"/>
        </w:rPr>
        <w:t>mitigar los estresores</w:t>
      </w:r>
      <w:r w:rsidRPr="0077562D">
        <w:rPr>
          <w:lang w:val="es-ES_tradnl"/>
        </w:rPr>
        <w:t xml:space="preserve"> que causan </w:t>
      </w:r>
      <w:r w:rsidRPr="000745A3">
        <w:rPr>
          <w:b/>
          <w:bCs/>
          <w:lang w:val="es-ES_tradnl"/>
        </w:rPr>
        <w:t>pérdidas económicas</w:t>
      </w:r>
      <w:r w:rsidRPr="0077562D">
        <w:rPr>
          <w:lang w:val="es-ES_tradnl"/>
        </w:rPr>
        <w:t xml:space="preserve"> y comprometen </w:t>
      </w:r>
      <w:r w:rsidRPr="000745A3">
        <w:rPr>
          <w:b/>
          <w:bCs/>
          <w:lang w:val="es-ES_tradnl"/>
        </w:rPr>
        <w:t>la calidad del producto final.</w:t>
      </w:r>
    </w:p>
    <w:p w14:paraId="3DE7892F" w14:textId="3DBDFBB4" w:rsidR="00742FDD" w:rsidRDefault="004A22B0" w:rsidP="001D2601">
      <w:pPr>
        <w:rPr>
          <w:b/>
          <w:bCs/>
          <w:lang w:val="es-ES_tradnl"/>
        </w:rPr>
      </w:pPr>
      <w:r w:rsidRPr="0077562D">
        <w:rPr>
          <w:lang w:val="es-ES_tradnl"/>
        </w:rPr>
        <w:t xml:space="preserve">Primero, se explora </w:t>
      </w:r>
      <w:r w:rsidRPr="000745A3">
        <w:rPr>
          <w:b/>
          <w:bCs/>
          <w:lang w:val="es-ES_tradnl"/>
        </w:rPr>
        <w:t xml:space="preserve">el marco normativo </w:t>
      </w:r>
      <w:r w:rsidRPr="000745A3">
        <w:rPr>
          <w:lang w:val="es-ES_tradnl"/>
        </w:rPr>
        <w:t>y los</w:t>
      </w:r>
      <w:r w:rsidRPr="000745A3">
        <w:rPr>
          <w:b/>
          <w:bCs/>
          <w:lang w:val="es-ES_tradnl"/>
        </w:rPr>
        <w:t xml:space="preserve"> principios de bienestar animal</w:t>
      </w:r>
      <w:r w:rsidRPr="0077562D">
        <w:rPr>
          <w:lang w:val="es-ES_tradnl"/>
        </w:rPr>
        <w:t xml:space="preserve">, definiendo el puente entre las </w:t>
      </w:r>
      <w:r w:rsidRPr="000745A3">
        <w:rPr>
          <w:b/>
          <w:bCs/>
          <w:lang w:val="es-ES_tradnl"/>
        </w:rPr>
        <w:t>exigencias legales</w:t>
      </w:r>
      <w:r w:rsidRPr="0077562D">
        <w:rPr>
          <w:lang w:val="es-ES_tradnl"/>
        </w:rPr>
        <w:t xml:space="preserve"> y las </w:t>
      </w:r>
      <w:r w:rsidRPr="000745A3">
        <w:rPr>
          <w:b/>
          <w:bCs/>
          <w:lang w:val="es-ES_tradnl"/>
        </w:rPr>
        <w:t>buenas prácticas</w:t>
      </w:r>
      <w:r w:rsidRPr="0077562D">
        <w:rPr>
          <w:lang w:val="es-ES_tradnl"/>
        </w:rPr>
        <w:t xml:space="preserve">. Luego, se delimita </w:t>
      </w:r>
      <w:r w:rsidRPr="000745A3">
        <w:rPr>
          <w:b/>
          <w:bCs/>
          <w:lang w:val="es-ES_tradnl"/>
        </w:rPr>
        <w:t>la cadena de responsabilidades</w:t>
      </w:r>
      <w:r w:rsidRPr="0077562D">
        <w:rPr>
          <w:lang w:val="es-ES_tradnl"/>
        </w:rPr>
        <w:t xml:space="preserve">, detallando las </w:t>
      </w:r>
      <w:r w:rsidRPr="000745A3">
        <w:rPr>
          <w:lang w:val="es-ES_tradnl"/>
        </w:rPr>
        <w:t xml:space="preserve">obligaciones del </w:t>
      </w:r>
      <w:r w:rsidRPr="000745A3">
        <w:rPr>
          <w:b/>
          <w:bCs/>
          <w:lang w:val="es-ES_tradnl"/>
        </w:rPr>
        <w:t>propietario</w:t>
      </w:r>
      <w:r w:rsidRPr="000745A3">
        <w:rPr>
          <w:lang w:val="es-ES_tradnl"/>
        </w:rPr>
        <w:t>,</w:t>
      </w:r>
      <w:r w:rsidRPr="0077562D">
        <w:rPr>
          <w:lang w:val="es-ES_tradnl"/>
        </w:rPr>
        <w:t xml:space="preserve"> </w:t>
      </w:r>
      <w:r w:rsidRPr="000745A3">
        <w:rPr>
          <w:lang w:val="es-ES_tradnl"/>
        </w:rPr>
        <w:t xml:space="preserve">la </w:t>
      </w:r>
      <w:r w:rsidRPr="000745A3">
        <w:rPr>
          <w:b/>
          <w:bCs/>
          <w:lang w:val="es-ES_tradnl"/>
        </w:rPr>
        <w:t xml:space="preserve">empresa transportadora </w:t>
      </w:r>
      <w:r w:rsidRPr="000745A3">
        <w:rPr>
          <w:lang w:val="es-ES_tradnl"/>
        </w:rPr>
        <w:t>y el</w:t>
      </w:r>
      <w:r w:rsidRPr="000745A3">
        <w:rPr>
          <w:b/>
          <w:bCs/>
          <w:lang w:val="es-ES_tradnl"/>
        </w:rPr>
        <w:t xml:space="preserve"> conductor, </w:t>
      </w:r>
      <w:r w:rsidRPr="0077562D">
        <w:rPr>
          <w:lang w:val="es-ES_tradnl"/>
        </w:rPr>
        <w:t xml:space="preserve">demostrando cómo sus acciones se conectan para </w:t>
      </w:r>
      <w:r w:rsidRPr="000745A3">
        <w:rPr>
          <w:lang w:val="es-ES_tradnl"/>
        </w:rPr>
        <w:t>garantizar un</w:t>
      </w:r>
      <w:r w:rsidRPr="000745A3">
        <w:rPr>
          <w:b/>
          <w:bCs/>
          <w:lang w:val="es-ES_tradnl"/>
        </w:rPr>
        <w:t xml:space="preserve"> manejo humanitario. </w:t>
      </w:r>
    </w:p>
    <w:p w14:paraId="3C6E0C32" w14:textId="77777777" w:rsidR="000745A3" w:rsidRDefault="000745A3" w:rsidP="001D2601">
      <w:pPr>
        <w:rPr>
          <w:lang w:val="es-ES_tradnl"/>
        </w:rPr>
      </w:pPr>
    </w:p>
    <w:p w14:paraId="34CE9080" w14:textId="47A0F14C" w:rsidR="004A22B0" w:rsidRPr="0077562D" w:rsidRDefault="004A22B0" w:rsidP="001D2601">
      <w:pPr>
        <w:rPr>
          <w:lang w:val="es-ES_tradnl"/>
        </w:rPr>
      </w:pPr>
      <w:r w:rsidRPr="0077562D">
        <w:rPr>
          <w:lang w:val="es-ES_tradnl"/>
        </w:rPr>
        <w:t xml:space="preserve">Finalmente, se presentan los </w:t>
      </w:r>
      <w:r w:rsidRPr="000745A3">
        <w:rPr>
          <w:b/>
          <w:bCs/>
          <w:lang w:val="es-ES_tradnl"/>
        </w:rPr>
        <w:t>procedimientos</w:t>
      </w:r>
      <w:r w:rsidRPr="0077562D">
        <w:rPr>
          <w:lang w:val="es-ES_tradnl"/>
        </w:rPr>
        <w:t xml:space="preserve"> y </w:t>
      </w:r>
      <w:r w:rsidRPr="000745A3">
        <w:rPr>
          <w:b/>
          <w:bCs/>
          <w:lang w:val="es-ES_tradnl"/>
        </w:rPr>
        <w:t>condiciones técnicas obligatorias</w:t>
      </w:r>
      <w:r w:rsidRPr="0077562D">
        <w:rPr>
          <w:lang w:val="es-ES_tradnl"/>
        </w:rPr>
        <w:t xml:space="preserve">: desde el </w:t>
      </w:r>
      <w:r w:rsidRPr="00634133">
        <w:rPr>
          <w:b/>
          <w:bCs/>
          <w:lang w:val="es-ES_tradnl"/>
        </w:rPr>
        <w:t xml:space="preserve">diseño del vehículo </w:t>
      </w:r>
      <w:r w:rsidRPr="00634133">
        <w:rPr>
          <w:lang w:val="es-ES_tradnl"/>
        </w:rPr>
        <w:t>y la</w:t>
      </w:r>
      <w:r w:rsidRPr="00634133">
        <w:rPr>
          <w:b/>
          <w:bCs/>
          <w:lang w:val="es-ES_tradnl"/>
        </w:rPr>
        <w:t xml:space="preserve"> Guía Sanitaria de Movilización Interna (GSMI)</w:t>
      </w:r>
      <w:r w:rsidRPr="0077562D">
        <w:rPr>
          <w:lang w:val="es-ES_tradnl"/>
        </w:rPr>
        <w:t xml:space="preserve">, hasta las </w:t>
      </w:r>
      <w:r w:rsidRPr="00634133">
        <w:rPr>
          <w:b/>
          <w:bCs/>
          <w:lang w:val="es-ES_tradnl"/>
        </w:rPr>
        <w:t>densidades de carga</w:t>
      </w:r>
      <w:r w:rsidRPr="0077562D">
        <w:rPr>
          <w:lang w:val="es-ES_tradnl"/>
        </w:rPr>
        <w:t xml:space="preserve">, los </w:t>
      </w:r>
      <w:r w:rsidRPr="00634133">
        <w:rPr>
          <w:b/>
          <w:bCs/>
          <w:lang w:val="es-ES_tradnl"/>
        </w:rPr>
        <w:t>tiempos de descanso</w:t>
      </w:r>
      <w:r w:rsidRPr="0077562D">
        <w:rPr>
          <w:lang w:val="es-ES_tradnl"/>
        </w:rPr>
        <w:t xml:space="preserve"> y el </w:t>
      </w:r>
      <w:r w:rsidRPr="00634133">
        <w:rPr>
          <w:b/>
          <w:bCs/>
          <w:lang w:val="es-ES_tradnl"/>
        </w:rPr>
        <w:t>manejo correcto</w:t>
      </w:r>
      <w:r w:rsidRPr="0077562D">
        <w:rPr>
          <w:lang w:val="es-ES_tradnl"/>
        </w:rPr>
        <w:t xml:space="preserve"> durante </w:t>
      </w:r>
      <w:r w:rsidRPr="00634133">
        <w:rPr>
          <w:b/>
          <w:bCs/>
          <w:lang w:val="es-ES_tradnl"/>
        </w:rPr>
        <w:t>el embarque</w:t>
      </w:r>
      <w:r w:rsidRPr="00634133">
        <w:rPr>
          <w:lang w:val="es-ES_tradnl"/>
        </w:rPr>
        <w:t xml:space="preserve"> </w:t>
      </w:r>
      <w:r w:rsidR="00634133" w:rsidRPr="00634133">
        <w:rPr>
          <w:lang w:val="es-ES_tradnl"/>
        </w:rPr>
        <w:t>y</w:t>
      </w:r>
      <w:r w:rsidRPr="00634133">
        <w:rPr>
          <w:b/>
          <w:bCs/>
          <w:lang w:val="es-ES_tradnl"/>
        </w:rPr>
        <w:t xml:space="preserve"> desembarque</w:t>
      </w:r>
      <w:r w:rsidRPr="0077562D">
        <w:rPr>
          <w:lang w:val="es-ES_tradnl"/>
        </w:rPr>
        <w:t>.</w:t>
      </w:r>
    </w:p>
    <w:p w14:paraId="7AD12CD2" w14:textId="699DBD40" w:rsidR="007D1563" w:rsidRPr="0077562D" w:rsidRDefault="004A22B0" w:rsidP="001D2601">
      <w:pPr>
        <w:rPr>
          <w:lang w:val="es-ES_tradnl"/>
        </w:rPr>
      </w:pPr>
      <w:r w:rsidRPr="0077562D">
        <w:rPr>
          <w:lang w:val="es-ES_tradnl"/>
        </w:rPr>
        <w:t xml:space="preserve">Este componente permite a los aprendices desarrollar una </w:t>
      </w:r>
      <w:r w:rsidRPr="00634133">
        <w:rPr>
          <w:b/>
          <w:bCs/>
          <w:lang w:val="es-ES_tradnl"/>
        </w:rPr>
        <w:t>visión integral</w:t>
      </w:r>
      <w:r w:rsidRPr="0077562D">
        <w:rPr>
          <w:lang w:val="es-ES_tradnl"/>
        </w:rPr>
        <w:t xml:space="preserve"> y un </w:t>
      </w:r>
      <w:r w:rsidRPr="00634133">
        <w:rPr>
          <w:b/>
          <w:bCs/>
          <w:lang w:val="es-ES_tradnl"/>
        </w:rPr>
        <w:t>criterio técnico</w:t>
      </w:r>
      <w:r w:rsidRPr="0077562D">
        <w:rPr>
          <w:lang w:val="es-ES_tradnl"/>
        </w:rPr>
        <w:t>, fortaleciendo su capacidad para operar con</w:t>
      </w:r>
      <w:r w:rsidRPr="00634133">
        <w:rPr>
          <w:b/>
          <w:bCs/>
          <w:lang w:val="es-ES_tradnl"/>
        </w:rPr>
        <w:t xml:space="preserve"> eficiencia</w:t>
      </w:r>
      <w:r w:rsidRPr="0077562D">
        <w:rPr>
          <w:lang w:val="es-ES_tradnl"/>
        </w:rPr>
        <w:t xml:space="preserve">, </w:t>
      </w:r>
      <w:r w:rsidRPr="00634133">
        <w:rPr>
          <w:b/>
          <w:bCs/>
          <w:lang w:val="es-ES_tradnl"/>
        </w:rPr>
        <w:t xml:space="preserve">responsabilidad </w:t>
      </w:r>
      <w:r w:rsidRPr="0077562D">
        <w:rPr>
          <w:lang w:val="es-ES_tradnl"/>
        </w:rPr>
        <w:t xml:space="preserve">y </w:t>
      </w:r>
      <w:r w:rsidRPr="00634133">
        <w:rPr>
          <w:b/>
          <w:bCs/>
          <w:lang w:val="es-ES_tradnl"/>
        </w:rPr>
        <w:t>competitividad</w:t>
      </w:r>
      <w:r w:rsidRPr="0077562D">
        <w:rPr>
          <w:lang w:val="es-ES_tradnl"/>
        </w:rPr>
        <w:t xml:space="preserve"> en el sector </w:t>
      </w:r>
      <w:r w:rsidRPr="00634133">
        <w:rPr>
          <w:b/>
          <w:bCs/>
          <w:lang w:val="es-ES_tradnl"/>
        </w:rPr>
        <w:t>pecuario y logístico.</w:t>
      </w:r>
    </w:p>
    <w:p w14:paraId="63722806" w14:textId="77777777" w:rsidR="00D0724E" w:rsidRPr="0077562D" w:rsidRDefault="00D0724E" w:rsidP="001D2601">
      <w:pPr>
        <w:rPr>
          <w:lang w:val="es-ES_tradnl"/>
        </w:rPr>
      </w:pPr>
    </w:p>
    <w:p w14:paraId="555A3DD1" w14:textId="2D01CE3D" w:rsidR="00D0724E" w:rsidRPr="0077562D" w:rsidRDefault="00D0724E" w:rsidP="0E31A30C">
      <w:pPr>
        <w:rPr>
          <w:rFonts w:ascii="Arial" w:hAnsi="Arial" w:cs="Arial"/>
          <w:sz w:val="20"/>
          <w:szCs w:val="20"/>
          <w:lang w:val="es-ES"/>
        </w:rPr>
      </w:pPr>
      <w:proofErr w:type="gramStart"/>
      <w:r w:rsidRPr="0E31A30C">
        <w:rPr>
          <w:rFonts w:ascii="Arial" w:hAnsi="Arial" w:cs="Arial"/>
          <w:b/>
          <w:bCs/>
          <w:sz w:val="20"/>
          <w:szCs w:val="20"/>
          <w:lang w:val="es-ES"/>
        </w:rPr>
        <w:t>TOTAL</w:t>
      </w:r>
      <w:proofErr w:type="gramEnd"/>
      <w:r w:rsidRPr="0E31A30C">
        <w:rPr>
          <w:rFonts w:ascii="Arial" w:hAnsi="Arial" w:cs="Arial"/>
          <w:b/>
          <w:bCs/>
          <w:sz w:val="20"/>
          <w:szCs w:val="20"/>
          <w:lang w:val="es-ES"/>
        </w:rPr>
        <w:t xml:space="preserve"> PALABRAS:</w:t>
      </w:r>
      <w:r w:rsidRPr="0E31A30C">
        <w:rPr>
          <w:rFonts w:ascii="Arial" w:hAnsi="Arial" w:cs="Arial"/>
          <w:sz w:val="20"/>
          <w:szCs w:val="20"/>
          <w:lang w:val="es-ES"/>
        </w:rPr>
        <w:t xml:space="preserve"> </w:t>
      </w:r>
      <w:r w:rsidR="009B769B" w:rsidRPr="0E31A30C">
        <w:rPr>
          <w:rFonts w:ascii="Arial" w:hAnsi="Arial" w:cs="Arial"/>
          <w:b/>
          <w:bCs/>
          <w:sz w:val="20"/>
          <w:szCs w:val="20"/>
          <w:lang w:val="es-ES"/>
        </w:rPr>
        <w:t>223</w:t>
      </w:r>
    </w:p>
    <w:p w14:paraId="2A2D7C3A" w14:textId="77777777" w:rsidR="006C3404" w:rsidRPr="0077562D" w:rsidRDefault="006C3404" w:rsidP="004A22B0">
      <w:pPr>
        <w:jc w:val="both"/>
        <w:rPr>
          <w:lang w:val="es-ES_tradnl"/>
        </w:rPr>
      </w:pPr>
    </w:p>
    <w:p w14:paraId="703DA740" w14:textId="77777777" w:rsidR="006C3404" w:rsidRPr="0077562D" w:rsidRDefault="006C3404" w:rsidP="006C3404">
      <w:pPr>
        <w:rPr>
          <w:lang w:val="es-ES_tradnl"/>
        </w:rPr>
      </w:pPr>
    </w:p>
    <w:p w14:paraId="69F77200" w14:textId="77777777" w:rsidR="00362F67" w:rsidRPr="0077562D" w:rsidRDefault="00362F67" w:rsidP="006C3404">
      <w:pPr>
        <w:rPr>
          <w:lang w:val="es-ES_tradnl"/>
        </w:rPr>
      </w:pPr>
    </w:p>
    <w:p w14:paraId="4C9FE402" w14:textId="77777777" w:rsidR="006C3404" w:rsidRPr="0077562D" w:rsidRDefault="006C3404" w:rsidP="006C3404">
      <w:pPr>
        <w:rPr>
          <w:lang w:val="es-ES_tradnl"/>
        </w:rPr>
      </w:pPr>
    </w:p>
    <w:sectPr w:rsidR="006C3404" w:rsidRPr="0077562D" w:rsidSect="00C92ADF">
      <w:headerReference w:type="even" r:id="rId11"/>
      <w:footerReference w:type="even" r:id="rId12"/>
      <w:footerReference w:type="default" r:id="rId13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98BC3" w14:textId="77777777" w:rsidR="00546540" w:rsidRDefault="00546540" w:rsidP="001A74F0">
      <w:pPr>
        <w:spacing w:after="0" w:line="240" w:lineRule="auto"/>
      </w:pPr>
      <w:r>
        <w:separator/>
      </w:r>
    </w:p>
  </w:endnote>
  <w:endnote w:type="continuationSeparator" w:id="0">
    <w:p w14:paraId="78C9BC4C" w14:textId="77777777" w:rsidR="00546540" w:rsidRDefault="00546540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567D" w14:textId="77777777" w:rsidR="00B428B1" w:rsidRDefault="00546540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6C56D" w14:textId="77777777" w:rsidR="00546540" w:rsidRDefault="00546540" w:rsidP="001A74F0">
      <w:pPr>
        <w:spacing w:after="0" w:line="240" w:lineRule="auto"/>
      </w:pPr>
      <w:r>
        <w:separator/>
      </w:r>
    </w:p>
  </w:footnote>
  <w:footnote w:type="continuationSeparator" w:id="0">
    <w:p w14:paraId="330D2464" w14:textId="77777777" w:rsidR="00546540" w:rsidRDefault="00546540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80EB" w14:textId="77777777" w:rsidR="00B428B1" w:rsidRDefault="00546540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6CD7"/>
    <w:rsid w:val="000F3C70"/>
    <w:rsid w:val="000F5899"/>
    <w:rsid w:val="00180405"/>
    <w:rsid w:val="001A74F0"/>
    <w:rsid w:val="001D2601"/>
    <w:rsid w:val="001D6C79"/>
    <w:rsid w:val="001F45FF"/>
    <w:rsid w:val="002015C4"/>
    <w:rsid w:val="00224FCF"/>
    <w:rsid w:val="00235EB4"/>
    <w:rsid w:val="002470E1"/>
    <w:rsid w:val="00286017"/>
    <w:rsid w:val="002905A9"/>
    <w:rsid w:val="00292253"/>
    <w:rsid w:val="002B0369"/>
    <w:rsid w:val="00301D1E"/>
    <w:rsid w:val="00342388"/>
    <w:rsid w:val="00362F67"/>
    <w:rsid w:val="0039155C"/>
    <w:rsid w:val="00397447"/>
    <w:rsid w:val="003A1795"/>
    <w:rsid w:val="003A1940"/>
    <w:rsid w:val="003B1E28"/>
    <w:rsid w:val="003B3DB9"/>
    <w:rsid w:val="003F1E80"/>
    <w:rsid w:val="003F39E9"/>
    <w:rsid w:val="003F6467"/>
    <w:rsid w:val="004034E0"/>
    <w:rsid w:val="0049307C"/>
    <w:rsid w:val="004A22B0"/>
    <w:rsid w:val="004D49DC"/>
    <w:rsid w:val="00537621"/>
    <w:rsid w:val="00537FE7"/>
    <w:rsid w:val="00546540"/>
    <w:rsid w:val="005701F3"/>
    <w:rsid w:val="00583DA2"/>
    <w:rsid w:val="0058429B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42FDD"/>
    <w:rsid w:val="00757A34"/>
    <w:rsid w:val="00760DB5"/>
    <w:rsid w:val="0077562D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7565D"/>
    <w:rsid w:val="00983C98"/>
    <w:rsid w:val="009A6DB7"/>
    <w:rsid w:val="009B769B"/>
    <w:rsid w:val="009F2A26"/>
    <w:rsid w:val="00A270EF"/>
    <w:rsid w:val="00B21A61"/>
    <w:rsid w:val="00B2727F"/>
    <w:rsid w:val="00B428B1"/>
    <w:rsid w:val="00B930DA"/>
    <w:rsid w:val="00BA742F"/>
    <w:rsid w:val="00BC0577"/>
    <w:rsid w:val="00C139F3"/>
    <w:rsid w:val="00C92ADF"/>
    <w:rsid w:val="00CB5150"/>
    <w:rsid w:val="00CB6B60"/>
    <w:rsid w:val="00CC282D"/>
    <w:rsid w:val="00D00D03"/>
    <w:rsid w:val="00D0724E"/>
    <w:rsid w:val="00D0734E"/>
    <w:rsid w:val="00D41F30"/>
    <w:rsid w:val="00D53A48"/>
    <w:rsid w:val="00D7237A"/>
    <w:rsid w:val="00D921B2"/>
    <w:rsid w:val="00DB0CA6"/>
    <w:rsid w:val="00DD318C"/>
    <w:rsid w:val="00E403A1"/>
    <w:rsid w:val="00E7293B"/>
    <w:rsid w:val="00EA68CA"/>
    <w:rsid w:val="00ED5A8D"/>
    <w:rsid w:val="00ED64A3"/>
    <w:rsid w:val="00ED6D30"/>
    <w:rsid w:val="00EE2163"/>
    <w:rsid w:val="00EF2588"/>
    <w:rsid w:val="00F170BC"/>
    <w:rsid w:val="00F6020C"/>
    <w:rsid w:val="00F811F3"/>
    <w:rsid w:val="00FB2ECE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F022C"/>
    <w:rsid w:val="001F45FF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A755C"/>
    <w:rsid w:val="00923F04"/>
    <w:rsid w:val="0094721A"/>
    <w:rsid w:val="0098797E"/>
    <w:rsid w:val="009D1DB0"/>
    <w:rsid w:val="00AB7B05"/>
    <w:rsid w:val="00C4055D"/>
    <w:rsid w:val="00C77DE9"/>
    <w:rsid w:val="00CD0698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F553B"/>
    <w:rsid w:val="00F15FA2"/>
    <w:rsid w:val="00F26048"/>
    <w:rsid w:val="00F52BDD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11E7C9-8AE4-4171-9F14-F38CB753E9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Andrés Felipe Velandia Espitia</cp:lastModifiedBy>
  <cp:revision>3</cp:revision>
  <cp:lastPrinted>2020-03-03T19:51:00Z</cp:lastPrinted>
  <dcterms:created xsi:type="dcterms:W3CDTF">2025-12-03T00:21:00Z</dcterms:created>
  <dcterms:modified xsi:type="dcterms:W3CDTF">2025-12-09T17:49:00Z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0x010100FD531872C7CE554584EF00C37E403D8B</vt:lpwstr>
  </property>
  <property fmtid="{D5CDD505-2E9C-101B-9397-08002B2CF9AE}" pid="11" name="MediaServiceImageTags">
    <vt:lpwstr/>
  </property>
</Properties>
</file>