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A419B" w:rsidR="00D0724E" w:rsidP="00D0724E" w:rsidRDefault="00D0724E" w14:paraId="2A02C10C" w14:textId="291F8A98">
      <w:pPr>
        <w:jc w:val="center"/>
        <w:rPr>
          <w:rFonts w:cs="Calibri"/>
          <w:b/>
          <w:lang w:val="es-ES_tradnl"/>
        </w:rPr>
      </w:pPr>
      <w:r w:rsidRPr="00AA419B">
        <w:rPr>
          <w:rFonts w:cs="Calibri"/>
          <w:b/>
          <w:lang w:val="es-ES_tradnl"/>
        </w:rPr>
        <w:t>GUION INTRODUCCIÓN COMPONENTE FORMATIVO 0</w:t>
      </w:r>
      <w:r w:rsidRPr="00AA419B" w:rsidR="006F046D">
        <w:rPr>
          <w:rFonts w:cs="Calibri"/>
          <w:b/>
          <w:lang w:val="es-ES_tradnl"/>
        </w:rPr>
        <w:t>3</w:t>
      </w:r>
    </w:p>
    <w:p w:rsidRPr="00AA419B" w:rsidR="004A22B0" w:rsidP="00AA419B" w:rsidRDefault="00D0724E" w14:paraId="2FEB5F52" w14:textId="1AEEB35A">
      <w:pPr>
        <w:jc w:val="center"/>
        <w:rPr>
          <w:rFonts w:cs="Calibri"/>
          <w:b/>
          <w:lang w:val="es-ES_tradnl"/>
        </w:rPr>
      </w:pPr>
      <w:r w:rsidRPr="00AA419B">
        <w:rPr>
          <w:rFonts w:cs="Calibri"/>
          <w:lang w:val="es-ES_tradnl"/>
        </w:rPr>
        <w:t>Título del video:</w:t>
      </w:r>
      <w:r w:rsidRPr="00AA419B">
        <w:rPr>
          <w:rFonts w:cs="Calibri"/>
          <w:b/>
          <w:lang w:val="es-ES_tradnl"/>
        </w:rPr>
        <w:t xml:space="preserve"> </w:t>
      </w:r>
      <w:r w:rsidRPr="00AA419B" w:rsidR="006F046D">
        <w:rPr>
          <w:rFonts w:cs="Calibri"/>
          <w:b/>
          <w:lang w:val="es-ES_tradnl"/>
        </w:rPr>
        <w:t>ABC del transporte de animales en pie</w:t>
      </w:r>
    </w:p>
    <w:p w:rsidR="00C24E05" w:rsidP="00AA419B" w:rsidRDefault="00AA419B" w14:paraId="5E8C0A32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AA419B">
        <w:rPr>
          <w:rFonts w:ascii="Calibri" w:hAnsi="Calibri" w:cs="Calibri"/>
          <w:sz w:val="22"/>
          <w:szCs w:val="22"/>
        </w:rPr>
        <w:t>Bienvenido</w:t>
      </w:r>
      <w:r>
        <w:rPr>
          <w:rFonts w:ascii="Calibri" w:hAnsi="Calibri" w:cs="Calibri"/>
          <w:sz w:val="22"/>
          <w:szCs w:val="22"/>
        </w:rPr>
        <w:t>s</w:t>
      </w:r>
      <w:r w:rsidRPr="00AA419B">
        <w:rPr>
          <w:rFonts w:ascii="Calibri" w:hAnsi="Calibri" w:cs="Calibri"/>
          <w:sz w:val="22"/>
          <w:szCs w:val="22"/>
        </w:rPr>
        <w:t xml:space="preserve">. En este componente formativo </w:t>
      </w:r>
      <w:r>
        <w:rPr>
          <w:rFonts w:ascii="Calibri" w:hAnsi="Calibri" w:cs="Calibri"/>
          <w:sz w:val="22"/>
          <w:szCs w:val="22"/>
        </w:rPr>
        <w:t>se exploran</w:t>
      </w:r>
      <w:r w:rsidRPr="00AA419B">
        <w:rPr>
          <w:rFonts w:ascii="Calibri" w:hAnsi="Calibri" w:cs="Calibri"/>
          <w:sz w:val="22"/>
          <w:szCs w:val="22"/>
        </w:rPr>
        <w:t xml:space="preserve"> los </w:t>
      </w:r>
      <w:r w:rsidRPr="0049071A">
        <w:rPr>
          <w:rFonts w:ascii="Calibri" w:hAnsi="Calibri" w:cs="Calibri"/>
          <w:b/>
          <w:bCs/>
          <w:sz w:val="22"/>
          <w:szCs w:val="22"/>
        </w:rPr>
        <w:t>fundamentos del transporte de animales en pie</w:t>
      </w:r>
      <w:r w:rsidRPr="00AA419B">
        <w:rPr>
          <w:rFonts w:ascii="Calibri" w:hAnsi="Calibri" w:cs="Calibri"/>
          <w:sz w:val="22"/>
          <w:szCs w:val="22"/>
        </w:rPr>
        <w:t xml:space="preserve">, una actividad que exige conocimiento técnico, responsabilidad y compromiso con el </w:t>
      </w:r>
      <w:r w:rsidRPr="00AA419B">
        <w:rPr>
          <w:rStyle w:val="Textoennegrita"/>
          <w:rFonts w:ascii="Calibri" w:hAnsi="Calibri" w:cs="Calibri"/>
          <w:sz w:val="22"/>
          <w:szCs w:val="22"/>
        </w:rPr>
        <w:t>bienestar animal</w:t>
      </w:r>
      <w:r w:rsidRPr="00AA419B">
        <w:rPr>
          <w:rFonts w:ascii="Calibri" w:hAnsi="Calibri" w:cs="Calibri"/>
          <w:sz w:val="22"/>
          <w:szCs w:val="22"/>
        </w:rPr>
        <w:t xml:space="preserve">. </w:t>
      </w:r>
    </w:p>
    <w:p w:rsidRPr="00AA419B" w:rsidR="00AA419B" w:rsidP="00AA419B" w:rsidRDefault="009D5DB3" w14:paraId="7ECF3108" w14:textId="661569E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inicia</w:t>
      </w:r>
      <w:r w:rsidRPr="00AA419B" w:rsidR="00AA419B">
        <w:rPr>
          <w:rFonts w:ascii="Calibri" w:hAnsi="Calibri" w:cs="Calibri"/>
          <w:sz w:val="22"/>
          <w:szCs w:val="22"/>
        </w:rPr>
        <w:t xml:space="preserve"> con el </w:t>
      </w:r>
      <w:r w:rsidRPr="00AA419B" w:rsidR="00AA419B">
        <w:rPr>
          <w:rStyle w:val="Textoennegrita"/>
          <w:rFonts w:ascii="Calibri" w:hAnsi="Calibri" w:cs="Calibri"/>
          <w:sz w:val="22"/>
          <w:szCs w:val="22"/>
        </w:rPr>
        <w:t>proceso de cargue y descargue</w:t>
      </w:r>
      <w:r w:rsidRPr="00AA419B" w:rsidR="00AA419B">
        <w:rPr>
          <w:rFonts w:ascii="Calibri" w:hAnsi="Calibri" w:cs="Calibri"/>
          <w:sz w:val="22"/>
          <w:szCs w:val="22"/>
        </w:rPr>
        <w:t xml:space="preserve">, revisando los principales </w:t>
      </w:r>
      <w:r w:rsidRPr="00AA419B" w:rsidR="00AA419B">
        <w:rPr>
          <w:rStyle w:val="Textoennegrita"/>
          <w:rFonts w:ascii="Calibri" w:hAnsi="Calibri" w:cs="Calibri"/>
          <w:sz w:val="22"/>
          <w:szCs w:val="22"/>
        </w:rPr>
        <w:t>procedimientos</w:t>
      </w:r>
      <w:r w:rsidRPr="00AA419B" w:rsidR="00AA419B">
        <w:rPr>
          <w:rFonts w:ascii="Calibri" w:hAnsi="Calibri" w:cs="Calibri"/>
          <w:sz w:val="22"/>
          <w:szCs w:val="22"/>
        </w:rPr>
        <w:t xml:space="preserve">, los </w:t>
      </w:r>
      <w:r w:rsidRPr="00AA419B" w:rsidR="00AA419B">
        <w:rPr>
          <w:rStyle w:val="Textoennegrita"/>
          <w:rFonts w:ascii="Calibri" w:hAnsi="Calibri" w:cs="Calibri"/>
          <w:sz w:val="22"/>
          <w:szCs w:val="22"/>
        </w:rPr>
        <w:t>implementos de seguridad y protección</w:t>
      </w:r>
      <w:r w:rsidRPr="00AA419B" w:rsidR="00AA419B">
        <w:rPr>
          <w:rFonts w:ascii="Calibri" w:hAnsi="Calibri" w:cs="Calibri"/>
          <w:sz w:val="22"/>
          <w:szCs w:val="22"/>
        </w:rPr>
        <w:t xml:space="preserve">, </w:t>
      </w:r>
      <w:r w:rsidR="00EE7293">
        <w:rPr>
          <w:rFonts w:ascii="Calibri" w:hAnsi="Calibri" w:cs="Calibri"/>
          <w:sz w:val="22"/>
          <w:szCs w:val="22"/>
        </w:rPr>
        <w:t>así como</w:t>
      </w:r>
      <w:r w:rsidRPr="00AA419B" w:rsidR="00AA419B">
        <w:rPr>
          <w:rFonts w:ascii="Calibri" w:hAnsi="Calibri" w:cs="Calibri"/>
          <w:sz w:val="22"/>
          <w:szCs w:val="22"/>
        </w:rPr>
        <w:t xml:space="preserve"> los </w:t>
      </w:r>
      <w:r w:rsidRPr="00AA419B" w:rsidR="00AA419B">
        <w:rPr>
          <w:rStyle w:val="Textoennegrita"/>
          <w:rFonts w:ascii="Calibri" w:hAnsi="Calibri" w:cs="Calibri"/>
          <w:sz w:val="22"/>
          <w:szCs w:val="22"/>
        </w:rPr>
        <w:t>métodos de inspección</w:t>
      </w:r>
      <w:r w:rsidRPr="00AA419B" w:rsidR="00AA419B">
        <w:rPr>
          <w:rFonts w:ascii="Calibri" w:hAnsi="Calibri" w:cs="Calibri"/>
          <w:sz w:val="22"/>
          <w:szCs w:val="22"/>
        </w:rPr>
        <w:t xml:space="preserve"> que garantizan operaciones adecuadas. También </w:t>
      </w:r>
      <w:r w:rsidR="00EE7293">
        <w:rPr>
          <w:rFonts w:ascii="Calibri" w:hAnsi="Calibri" w:cs="Calibri"/>
          <w:sz w:val="22"/>
          <w:szCs w:val="22"/>
        </w:rPr>
        <w:t>se abordan</w:t>
      </w:r>
      <w:r w:rsidRPr="00AA419B" w:rsidR="00AA419B">
        <w:rPr>
          <w:rFonts w:ascii="Calibri" w:hAnsi="Calibri" w:cs="Calibri"/>
          <w:sz w:val="22"/>
          <w:szCs w:val="22"/>
        </w:rPr>
        <w:t xml:space="preserve"> las </w:t>
      </w:r>
      <w:r w:rsidRPr="00AA419B" w:rsidR="00AA419B">
        <w:rPr>
          <w:rStyle w:val="Textoennegrita"/>
          <w:rFonts w:ascii="Calibri" w:hAnsi="Calibri" w:cs="Calibri"/>
          <w:sz w:val="22"/>
          <w:szCs w:val="22"/>
        </w:rPr>
        <w:t>técnicas de selección y separación</w:t>
      </w:r>
      <w:r w:rsidRPr="00AA419B" w:rsidR="00AA419B">
        <w:rPr>
          <w:rFonts w:ascii="Calibri" w:hAnsi="Calibri" w:cs="Calibri"/>
          <w:sz w:val="22"/>
          <w:szCs w:val="22"/>
        </w:rPr>
        <w:t xml:space="preserve">, los </w:t>
      </w:r>
      <w:r w:rsidRPr="00AA419B" w:rsidR="00AA419B">
        <w:rPr>
          <w:rStyle w:val="Textoennegrita"/>
          <w:rFonts w:ascii="Calibri" w:hAnsi="Calibri" w:cs="Calibri"/>
          <w:sz w:val="22"/>
          <w:szCs w:val="22"/>
        </w:rPr>
        <w:t>métodos de distribución</w:t>
      </w:r>
      <w:r w:rsidRPr="00AA419B" w:rsidR="00AA419B">
        <w:rPr>
          <w:rFonts w:ascii="Calibri" w:hAnsi="Calibri" w:cs="Calibri"/>
          <w:sz w:val="22"/>
          <w:szCs w:val="22"/>
        </w:rPr>
        <w:t xml:space="preserve">, el </w:t>
      </w:r>
      <w:r w:rsidRPr="00AA419B" w:rsidR="00AA419B">
        <w:rPr>
          <w:rStyle w:val="Textoennegrita"/>
          <w:rFonts w:ascii="Calibri" w:hAnsi="Calibri" w:cs="Calibri"/>
          <w:sz w:val="22"/>
          <w:szCs w:val="22"/>
        </w:rPr>
        <w:t>aseguramiento</w:t>
      </w:r>
      <w:r w:rsidRPr="00AA419B" w:rsidR="00AA419B">
        <w:rPr>
          <w:rFonts w:ascii="Calibri" w:hAnsi="Calibri" w:cs="Calibri"/>
          <w:sz w:val="22"/>
          <w:szCs w:val="22"/>
        </w:rPr>
        <w:t xml:space="preserve">, los </w:t>
      </w:r>
      <w:r w:rsidRPr="00AA419B" w:rsidR="00AA419B">
        <w:rPr>
          <w:rStyle w:val="Textoennegrita"/>
          <w:rFonts w:ascii="Calibri" w:hAnsi="Calibri" w:cs="Calibri"/>
          <w:sz w:val="22"/>
          <w:szCs w:val="22"/>
        </w:rPr>
        <w:t>tipos de precintos</w:t>
      </w:r>
      <w:r w:rsidRPr="00AA419B" w:rsidR="00AA419B">
        <w:rPr>
          <w:rFonts w:ascii="Calibri" w:hAnsi="Calibri" w:cs="Calibri"/>
          <w:sz w:val="22"/>
          <w:szCs w:val="22"/>
        </w:rPr>
        <w:t xml:space="preserve"> y las </w:t>
      </w:r>
      <w:r w:rsidRPr="00AA419B" w:rsidR="00AA419B">
        <w:rPr>
          <w:rStyle w:val="Textoennegrita"/>
          <w:rFonts w:ascii="Calibri" w:hAnsi="Calibri" w:cs="Calibri"/>
          <w:sz w:val="22"/>
          <w:szCs w:val="22"/>
        </w:rPr>
        <w:t>áreas de contención</w:t>
      </w:r>
      <w:r w:rsidRPr="00AA419B" w:rsidR="00AA419B">
        <w:rPr>
          <w:rFonts w:ascii="Calibri" w:hAnsi="Calibri" w:cs="Calibri"/>
          <w:sz w:val="22"/>
          <w:szCs w:val="22"/>
        </w:rPr>
        <w:t xml:space="preserve">, así como las </w:t>
      </w:r>
      <w:r w:rsidRPr="00AA419B" w:rsidR="00AA419B">
        <w:rPr>
          <w:rStyle w:val="Textoennegrita"/>
          <w:rFonts w:ascii="Calibri" w:hAnsi="Calibri" w:cs="Calibri"/>
          <w:sz w:val="22"/>
          <w:szCs w:val="22"/>
        </w:rPr>
        <w:t>técnicas de conducción</w:t>
      </w:r>
      <w:r w:rsidRPr="00AA419B" w:rsidR="00AA419B">
        <w:rPr>
          <w:rFonts w:ascii="Calibri" w:hAnsi="Calibri" w:cs="Calibri"/>
          <w:sz w:val="22"/>
          <w:szCs w:val="22"/>
        </w:rPr>
        <w:t xml:space="preserve"> que permiten movilizar a los animales de forma segura y con bajo nivel de estrés.</w:t>
      </w:r>
    </w:p>
    <w:p w:rsidRPr="00AA419B" w:rsidR="00AA419B" w:rsidP="00AA419B" w:rsidRDefault="00AA419B" w14:paraId="6D98F325" w14:textId="49C31304">
      <w:pPr>
        <w:pStyle w:val="NormalWeb"/>
        <w:rPr>
          <w:rFonts w:ascii="Calibri" w:hAnsi="Calibri" w:cs="Calibri"/>
          <w:sz w:val="22"/>
          <w:szCs w:val="22"/>
        </w:rPr>
      </w:pPr>
      <w:r w:rsidRPr="07553608" w:rsidR="00AA419B">
        <w:rPr>
          <w:rFonts w:ascii="Calibri" w:hAnsi="Calibri" w:cs="Calibri"/>
          <w:sz w:val="22"/>
          <w:szCs w:val="22"/>
        </w:rPr>
        <w:t xml:space="preserve">Luego </w:t>
      </w:r>
      <w:r w:rsidRPr="07553608" w:rsidR="00EE7293">
        <w:rPr>
          <w:rFonts w:ascii="Calibri" w:hAnsi="Calibri" w:cs="Calibri"/>
          <w:sz w:val="22"/>
          <w:szCs w:val="22"/>
        </w:rPr>
        <w:t>se avanza</w:t>
      </w:r>
      <w:r w:rsidRPr="07553608" w:rsidR="00AA419B">
        <w:rPr>
          <w:rFonts w:ascii="Calibri" w:hAnsi="Calibri" w:cs="Calibri"/>
          <w:sz w:val="22"/>
          <w:szCs w:val="22"/>
        </w:rPr>
        <w:t xml:space="preserve"> hacia la </w:t>
      </w:r>
      <w:r w:rsidRPr="07553608" w:rsidR="00AA419B">
        <w:rPr>
          <w:rStyle w:val="Textoennegrita"/>
          <w:rFonts w:ascii="Calibri" w:hAnsi="Calibri" w:cs="Calibri"/>
          <w:sz w:val="22"/>
          <w:szCs w:val="22"/>
        </w:rPr>
        <w:t>gestión ambiental</w:t>
      </w:r>
      <w:r w:rsidRPr="07553608" w:rsidR="00AA419B">
        <w:rPr>
          <w:rFonts w:ascii="Calibri" w:hAnsi="Calibri" w:cs="Calibri"/>
          <w:sz w:val="22"/>
          <w:szCs w:val="22"/>
        </w:rPr>
        <w:t xml:space="preserve">, donde </w:t>
      </w:r>
      <w:r w:rsidRPr="07553608" w:rsidR="00EE7293">
        <w:rPr>
          <w:rFonts w:ascii="Calibri" w:hAnsi="Calibri" w:cs="Calibri"/>
          <w:sz w:val="22"/>
          <w:szCs w:val="22"/>
        </w:rPr>
        <w:t>se anali</w:t>
      </w:r>
      <w:r w:rsidRPr="07553608" w:rsidR="7EB7EA93">
        <w:rPr>
          <w:rFonts w:ascii="Calibri" w:hAnsi="Calibri" w:cs="Calibri"/>
          <w:sz w:val="22"/>
          <w:szCs w:val="22"/>
        </w:rPr>
        <w:t>za</w:t>
      </w:r>
      <w:r w:rsidRPr="07553608" w:rsidR="00AA419B">
        <w:rPr>
          <w:rFonts w:ascii="Calibri" w:hAnsi="Calibri" w:cs="Calibri"/>
          <w:sz w:val="22"/>
          <w:szCs w:val="22"/>
        </w:rPr>
        <w:t xml:space="preserve"> el concepto, los </w:t>
      </w:r>
      <w:r w:rsidRPr="07553608" w:rsidR="00AA419B">
        <w:rPr>
          <w:rStyle w:val="Textoennegrita"/>
          <w:rFonts w:ascii="Calibri" w:hAnsi="Calibri" w:cs="Calibri"/>
          <w:sz w:val="22"/>
          <w:szCs w:val="22"/>
        </w:rPr>
        <w:t>tipos de residuos</w:t>
      </w:r>
      <w:r w:rsidRPr="07553608" w:rsidR="00AA419B">
        <w:rPr>
          <w:rFonts w:ascii="Calibri" w:hAnsi="Calibri" w:cs="Calibri"/>
          <w:sz w:val="22"/>
          <w:szCs w:val="22"/>
        </w:rPr>
        <w:t xml:space="preserve"> que se generan durante la operación y las </w:t>
      </w:r>
      <w:r w:rsidRPr="07553608" w:rsidR="00AA419B">
        <w:rPr>
          <w:rStyle w:val="Textoennegrita"/>
          <w:rFonts w:ascii="Calibri" w:hAnsi="Calibri" w:cs="Calibri"/>
          <w:sz w:val="22"/>
          <w:szCs w:val="22"/>
        </w:rPr>
        <w:t>técnicas de disposición</w:t>
      </w:r>
      <w:r w:rsidRPr="07553608" w:rsidR="00AA419B">
        <w:rPr>
          <w:rFonts w:ascii="Calibri" w:hAnsi="Calibri" w:cs="Calibri"/>
          <w:sz w:val="22"/>
          <w:szCs w:val="22"/>
        </w:rPr>
        <w:t xml:space="preserve"> más apropiadas para reducir impactos y promover prácticas sostenibles dentro del sector pecuario.</w:t>
      </w:r>
    </w:p>
    <w:p w:rsidR="00BF73A2" w:rsidP="00202816" w:rsidRDefault="00AA419B" w14:paraId="61CFC2D5" w14:textId="7A1A2E02">
      <w:pPr>
        <w:pStyle w:val="NormalWeb"/>
        <w:rPr>
          <w:rFonts w:ascii="Calibri" w:hAnsi="Calibri" w:cs="Calibri"/>
          <w:sz w:val="22"/>
          <w:szCs w:val="22"/>
        </w:rPr>
      </w:pPr>
      <w:r w:rsidRPr="00AA419B">
        <w:rPr>
          <w:rFonts w:ascii="Calibri" w:hAnsi="Calibri" w:cs="Calibri"/>
          <w:sz w:val="22"/>
          <w:szCs w:val="22"/>
        </w:rPr>
        <w:t xml:space="preserve">Finalmente, </w:t>
      </w:r>
      <w:r w:rsidR="004E663B">
        <w:rPr>
          <w:rFonts w:ascii="Calibri" w:hAnsi="Calibri" w:cs="Calibri"/>
          <w:sz w:val="22"/>
          <w:szCs w:val="22"/>
        </w:rPr>
        <w:t>se profundiza</w:t>
      </w:r>
      <w:r w:rsidRPr="00AA419B">
        <w:rPr>
          <w:rFonts w:ascii="Calibri" w:hAnsi="Calibri" w:cs="Calibri"/>
          <w:sz w:val="22"/>
          <w:szCs w:val="22"/>
        </w:rPr>
        <w:t xml:space="preserve"> en las </w:t>
      </w:r>
      <w:r w:rsidRPr="00AA419B">
        <w:rPr>
          <w:rStyle w:val="Textoennegrita"/>
          <w:rFonts w:ascii="Calibri" w:hAnsi="Calibri" w:cs="Calibri"/>
          <w:sz w:val="22"/>
          <w:szCs w:val="22"/>
        </w:rPr>
        <w:t>emergencias y contingencias</w:t>
      </w:r>
      <w:r w:rsidRPr="00AA419B">
        <w:rPr>
          <w:rFonts w:ascii="Calibri" w:hAnsi="Calibri" w:cs="Calibri"/>
          <w:sz w:val="22"/>
          <w:szCs w:val="22"/>
        </w:rPr>
        <w:t xml:space="preserve"> que pueden surgir durante el transporte</w:t>
      </w:r>
      <w:r w:rsidR="004E663B">
        <w:rPr>
          <w:rFonts w:ascii="Calibri" w:hAnsi="Calibri" w:cs="Calibri"/>
          <w:sz w:val="22"/>
          <w:szCs w:val="22"/>
        </w:rPr>
        <w:t xml:space="preserve">; donde se estudian </w:t>
      </w:r>
      <w:r w:rsidRPr="00AA419B">
        <w:rPr>
          <w:rFonts w:ascii="Calibri" w:hAnsi="Calibri" w:cs="Calibri"/>
          <w:sz w:val="22"/>
          <w:szCs w:val="22"/>
        </w:rPr>
        <w:t xml:space="preserve">los </w:t>
      </w:r>
      <w:r w:rsidRPr="00AA419B">
        <w:rPr>
          <w:rStyle w:val="Textoennegrita"/>
          <w:rFonts w:ascii="Calibri" w:hAnsi="Calibri" w:cs="Calibri"/>
          <w:sz w:val="22"/>
          <w:szCs w:val="22"/>
        </w:rPr>
        <w:t>protocolos de atención</w:t>
      </w:r>
      <w:r w:rsidRPr="00AA419B">
        <w:rPr>
          <w:rFonts w:ascii="Calibri" w:hAnsi="Calibri" w:cs="Calibri"/>
          <w:sz w:val="22"/>
          <w:szCs w:val="22"/>
        </w:rPr>
        <w:t xml:space="preserve">, los </w:t>
      </w:r>
      <w:r w:rsidRPr="00AA419B">
        <w:rPr>
          <w:rStyle w:val="Textoennegrita"/>
          <w:rFonts w:ascii="Calibri" w:hAnsi="Calibri" w:cs="Calibri"/>
          <w:sz w:val="22"/>
          <w:szCs w:val="22"/>
        </w:rPr>
        <w:t>planes de contingencia</w:t>
      </w:r>
      <w:r w:rsidRPr="00AA419B">
        <w:rPr>
          <w:rFonts w:ascii="Calibri" w:hAnsi="Calibri" w:cs="Calibri"/>
          <w:sz w:val="22"/>
          <w:szCs w:val="22"/>
        </w:rPr>
        <w:t xml:space="preserve">, las </w:t>
      </w:r>
      <w:r w:rsidRPr="00AA419B">
        <w:rPr>
          <w:rStyle w:val="Textoennegrita"/>
          <w:rFonts w:ascii="Calibri" w:hAnsi="Calibri" w:cs="Calibri"/>
          <w:sz w:val="22"/>
          <w:szCs w:val="22"/>
        </w:rPr>
        <w:t>técnicas de manejo de novedades</w:t>
      </w:r>
      <w:r w:rsidRPr="00AA419B">
        <w:rPr>
          <w:rFonts w:ascii="Calibri" w:hAnsi="Calibri" w:cs="Calibri"/>
          <w:sz w:val="22"/>
          <w:szCs w:val="22"/>
        </w:rPr>
        <w:t xml:space="preserve">, </w:t>
      </w:r>
      <w:r w:rsidR="00FB5A7B">
        <w:rPr>
          <w:rFonts w:ascii="Calibri" w:hAnsi="Calibri" w:cs="Calibri"/>
          <w:sz w:val="22"/>
          <w:szCs w:val="22"/>
        </w:rPr>
        <w:t>además de</w:t>
      </w:r>
      <w:r w:rsidRPr="00AA419B">
        <w:rPr>
          <w:rFonts w:ascii="Calibri" w:hAnsi="Calibri" w:cs="Calibri"/>
          <w:sz w:val="22"/>
          <w:szCs w:val="22"/>
        </w:rPr>
        <w:t xml:space="preserve"> los lineamientos del </w:t>
      </w:r>
      <w:r w:rsidRPr="00AA419B">
        <w:rPr>
          <w:rStyle w:val="Textoennegrita"/>
          <w:rFonts w:ascii="Calibri" w:hAnsi="Calibri" w:cs="Calibri"/>
          <w:sz w:val="22"/>
          <w:szCs w:val="22"/>
        </w:rPr>
        <w:t>Sistema de Seguridad y Salud en el Trabajo (SST)</w:t>
      </w:r>
      <w:r w:rsidRPr="00AA419B">
        <w:rPr>
          <w:rFonts w:ascii="Calibri" w:hAnsi="Calibri" w:cs="Calibri"/>
          <w:sz w:val="22"/>
          <w:szCs w:val="22"/>
        </w:rPr>
        <w:t xml:space="preserve">. También </w:t>
      </w:r>
      <w:r w:rsidR="00202816">
        <w:rPr>
          <w:rFonts w:ascii="Calibri" w:hAnsi="Calibri" w:cs="Calibri"/>
          <w:sz w:val="22"/>
          <w:szCs w:val="22"/>
        </w:rPr>
        <w:t>se revisan</w:t>
      </w:r>
      <w:r w:rsidRPr="00AA419B">
        <w:rPr>
          <w:rFonts w:ascii="Calibri" w:hAnsi="Calibri" w:cs="Calibri"/>
          <w:sz w:val="22"/>
          <w:szCs w:val="22"/>
        </w:rPr>
        <w:t xml:space="preserve"> las </w:t>
      </w:r>
      <w:r w:rsidRPr="00AA419B">
        <w:rPr>
          <w:rStyle w:val="Textoennegrita"/>
          <w:rFonts w:ascii="Calibri" w:hAnsi="Calibri" w:cs="Calibri"/>
          <w:sz w:val="22"/>
          <w:szCs w:val="22"/>
        </w:rPr>
        <w:t>medidas de prevención y protección</w:t>
      </w:r>
      <w:r w:rsidRPr="00AA419B">
        <w:rPr>
          <w:rFonts w:ascii="Calibri" w:hAnsi="Calibri" w:cs="Calibri"/>
          <w:sz w:val="22"/>
          <w:szCs w:val="22"/>
        </w:rPr>
        <w:t xml:space="preserve">, los procedimientos para atender animales con novedades y el </w:t>
      </w:r>
      <w:r w:rsidRPr="00AA419B">
        <w:rPr>
          <w:rStyle w:val="Textoennegrita"/>
          <w:rFonts w:ascii="Calibri" w:hAnsi="Calibri" w:cs="Calibri"/>
          <w:sz w:val="22"/>
          <w:szCs w:val="22"/>
        </w:rPr>
        <w:t>reporte obligatorio</w:t>
      </w:r>
      <w:r w:rsidRPr="00AA419B">
        <w:rPr>
          <w:rFonts w:ascii="Calibri" w:hAnsi="Calibri" w:cs="Calibri"/>
          <w:sz w:val="22"/>
          <w:szCs w:val="22"/>
        </w:rPr>
        <w:t xml:space="preserve"> a los </w:t>
      </w:r>
      <w:r w:rsidRPr="00AA419B">
        <w:rPr>
          <w:rStyle w:val="Textoennegrita"/>
          <w:rFonts w:ascii="Calibri" w:hAnsi="Calibri" w:cs="Calibri"/>
          <w:sz w:val="22"/>
          <w:szCs w:val="22"/>
        </w:rPr>
        <w:t>puestos de control del ICA</w:t>
      </w:r>
      <w:r w:rsidRPr="00AA419B">
        <w:rPr>
          <w:rFonts w:ascii="Calibri" w:hAnsi="Calibri" w:cs="Calibri"/>
          <w:sz w:val="22"/>
          <w:szCs w:val="22"/>
        </w:rPr>
        <w:t>.</w:t>
      </w:r>
    </w:p>
    <w:p w:rsidRPr="00202816" w:rsidR="00202816" w:rsidP="00202816" w:rsidRDefault="00202816" w14:paraId="5963FAAF" w14:textId="77777777">
      <w:pPr>
        <w:pStyle w:val="NormalWeb"/>
        <w:rPr>
          <w:rFonts w:ascii="Calibri" w:hAnsi="Calibri" w:cs="Calibri"/>
          <w:sz w:val="22"/>
          <w:szCs w:val="22"/>
        </w:rPr>
      </w:pPr>
    </w:p>
    <w:p w:rsidRPr="00AA419B" w:rsidR="00D0724E" w:rsidP="0E31A30C" w:rsidRDefault="00D0724E" w14:paraId="555A3DD1" w14:textId="27183A9E">
      <w:pPr>
        <w:rPr>
          <w:rFonts w:cs="Calibri"/>
          <w:lang w:val="es-ES"/>
        </w:rPr>
      </w:pPr>
      <w:proofErr w:type="gramStart"/>
      <w:r w:rsidRPr="00AA419B">
        <w:rPr>
          <w:rFonts w:cs="Calibri"/>
          <w:b/>
          <w:bCs/>
          <w:lang w:val="es-ES"/>
        </w:rPr>
        <w:t>TOTAL</w:t>
      </w:r>
      <w:proofErr w:type="gramEnd"/>
      <w:r w:rsidRPr="00AA419B">
        <w:rPr>
          <w:rFonts w:cs="Calibri"/>
          <w:b/>
          <w:bCs/>
          <w:lang w:val="es-ES"/>
        </w:rPr>
        <w:t xml:space="preserve"> PALABRAS:</w:t>
      </w:r>
      <w:r w:rsidRPr="00AA419B">
        <w:rPr>
          <w:rFonts w:cs="Calibri"/>
          <w:lang w:val="es-ES"/>
        </w:rPr>
        <w:t xml:space="preserve"> </w:t>
      </w:r>
      <w:r w:rsidRPr="00AA419B" w:rsidR="009B769B">
        <w:rPr>
          <w:rFonts w:cs="Calibri"/>
          <w:b/>
          <w:bCs/>
          <w:lang w:val="es-ES"/>
        </w:rPr>
        <w:t>2</w:t>
      </w:r>
      <w:r w:rsidR="00202816">
        <w:rPr>
          <w:rFonts w:cs="Calibri"/>
          <w:b/>
          <w:bCs/>
          <w:lang w:val="es-ES"/>
        </w:rPr>
        <w:t>14</w:t>
      </w:r>
    </w:p>
    <w:p w:rsidRPr="00AA419B" w:rsidR="00362F67" w:rsidP="006C3404" w:rsidRDefault="00362F67" w14:paraId="69F77200" w14:textId="77777777">
      <w:pPr>
        <w:rPr>
          <w:rFonts w:cs="Calibri"/>
          <w:lang w:val="es-ES_tradnl"/>
        </w:rPr>
      </w:pPr>
    </w:p>
    <w:p w:rsidRPr="00AA419B" w:rsidR="006C3404" w:rsidP="006C3404" w:rsidRDefault="006C3404" w14:paraId="4C9FE402" w14:textId="77777777">
      <w:pPr>
        <w:rPr>
          <w:rFonts w:cs="Calibri"/>
          <w:lang w:val="es-ES_tradnl"/>
        </w:rPr>
      </w:pPr>
    </w:p>
    <w:sectPr w:rsidRPr="00AA419B" w:rsidR="006C3404" w:rsidSect="00C92ADF">
      <w:headerReference w:type="even" r:id="rId11"/>
      <w:footerReference w:type="even" r:id="rId12"/>
      <w:footerReference w:type="default" r:id="rId13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70A26" w:rsidP="001A74F0" w:rsidRDefault="00C70A26" w14:paraId="526B78F9" w14:textId="77777777">
      <w:pPr>
        <w:spacing w:after="0" w:line="240" w:lineRule="auto"/>
      </w:pPr>
      <w:r>
        <w:separator/>
      </w:r>
    </w:p>
  </w:endnote>
  <w:endnote w:type="continuationSeparator" w:id="0">
    <w:p w:rsidR="00C70A26" w:rsidP="001A74F0" w:rsidRDefault="00C70A26" w14:paraId="04F6CA3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C70A26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54E6D7F9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70A26" w:rsidP="001A74F0" w:rsidRDefault="00C70A26" w14:paraId="7CE8BFFB" w14:textId="77777777">
      <w:pPr>
        <w:spacing w:after="0" w:line="240" w:lineRule="auto"/>
      </w:pPr>
      <w:r>
        <w:separator/>
      </w:r>
    </w:p>
  </w:footnote>
  <w:footnote w:type="continuationSeparator" w:id="0">
    <w:p w:rsidR="00C70A26" w:rsidP="001A74F0" w:rsidRDefault="00C70A26" w14:paraId="69F7D76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C70A26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6CD7"/>
    <w:rsid w:val="000F3C70"/>
    <w:rsid w:val="000F5899"/>
    <w:rsid w:val="00180405"/>
    <w:rsid w:val="001A74F0"/>
    <w:rsid w:val="001D2601"/>
    <w:rsid w:val="001D6C79"/>
    <w:rsid w:val="001F45FF"/>
    <w:rsid w:val="002015C4"/>
    <w:rsid w:val="00202816"/>
    <w:rsid w:val="00224FCF"/>
    <w:rsid w:val="00235EB4"/>
    <w:rsid w:val="002470E1"/>
    <w:rsid w:val="00286017"/>
    <w:rsid w:val="002905A9"/>
    <w:rsid w:val="00292253"/>
    <w:rsid w:val="002B0369"/>
    <w:rsid w:val="00301D1E"/>
    <w:rsid w:val="00342388"/>
    <w:rsid w:val="00362F67"/>
    <w:rsid w:val="0039155C"/>
    <w:rsid w:val="00397447"/>
    <w:rsid w:val="003A1795"/>
    <w:rsid w:val="003A1940"/>
    <w:rsid w:val="003B1E28"/>
    <w:rsid w:val="003B3DB9"/>
    <w:rsid w:val="003F1E80"/>
    <w:rsid w:val="003F39E9"/>
    <w:rsid w:val="003F6467"/>
    <w:rsid w:val="004034E0"/>
    <w:rsid w:val="0049071A"/>
    <w:rsid w:val="0049307C"/>
    <w:rsid w:val="004A22B0"/>
    <w:rsid w:val="004D49DC"/>
    <w:rsid w:val="004E663B"/>
    <w:rsid w:val="00537621"/>
    <w:rsid w:val="00537FE7"/>
    <w:rsid w:val="005701F3"/>
    <w:rsid w:val="00583DA2"/>
    <w:rsid w:val="0058429B"/>
    <w:rsid w:val="005E4ACC"/>
    <w:rsid w:val="005E55F4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6F046D"/>
    <w:rsid w:val="00742FDD"/>
    <w:rsid w:val="00757A34"/>
    <w:rsid w:val="00760DB5"/>
    <w:rsid w:val="0077562D"/>
    <w:rsid w:val="007A6E1D"/>
    <w:rsid w:val="007D1563"/>
    <w:rsid w:val="007F6845"/>
    <w:rsid w:val="00841A76"/>
    <w:rsid w:val="008D6675"/>
    <w:rsid w:val="0090058F"/>
    <w:rsid w:val="00923A80"/>
    <w:rsid w:val="00923F04"/>
    <w:rsid w:val="00925A4E"/>
    <w:rsid w:val="00944352"/>
    <w:rsid w:val="0097565D"/>
    <w:rsid w:val="00983C98"/>
    <w:rsid w:val="009A6DB7"/>
    <w:rsid w:val="009B769B"/>
    <w:rsid w:val="009D5DB3"/>
    <w:rsid w:val="009F2A26"/>
    <w:rsid w:val="00A270EF"/>
    <w:rsid w:val="00AA419B"/>
    <w:rsid w:val="00B21A61"/>
    <w:rsid w:val="00B2727F"/>
    <w:rsid w:val="00B428B1"/>
    <w:rsid w:val="00B930DA"/>
    <w:rsid w:val="00BA742F"/>
    <w:rsid w:val="00BC0577"/>
    <w:rsid w:val="00BF73A2"/>
    <w:rsid w:val="00C139F3"/>
    <w:rsid w:val="00C24E05"/>
    <w:rsid w:val="00C70A26"/>
    <w:rsid w:val="00C92ADF"/>
    <w:rsid w:val="00CB5150"/>
    <w:rsid w:val="00CB6B60"/>
    <w:rsid w:val="00CC282D"/>
    <w:rsid w:val="00D00D03"/>
    <w:rsid w:val="00D0724E"/>
    <w:rsid w:val="00D41F30"/>
    <w:rsid w:val="00D53A48"/>
    <w:rsid w:val="00D7237A"/>
    <w:rsid w:val="00D921B2"/>
    <w:rsid w:val="00DB0CA6"/>
    <w:rsid w:val="00DD318C"/>
    <w:rsid w:val="00E403A1"/>
    <w:rsid w:val="00E7293B"/>
    <w:rsid w:val="00EA68CA"/>
    <w:rsid w:val="00ED5A8D"/>
    <w:rsid w:val="00ED64A3"/>
    <w:rsid w:val="00ED6D30"/>
    <w:rsid w:val="00EE2163"/>
    <w:rsid w:val="00EE7293"/>
    <w:rsid w:val="00EF2588"/>
    <w:rsid w:val="00F170BC"/>
    <w:rsid w:val="00F6020C"/>
    <w:rsid w:val="00F811F3"/>
    <w:rsid w:val="00FB2ECE"/>
    <w:rsid w:val="00FB5A7B"/>
    <w:rsid w:val="00FE3364"/>
    <w:rsid w:val="07553608"/>
    <w:rsid w:val="0E31A30C"/>
    <w:rsid w:val="7EB7E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A419B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A41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5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F022C"/>
    <w:rsid w:val="001F45FF"/>
    <w:rsid w:val="00224FCF"/>
    <w:rsid w:val="00296324"/>
    <w:rsid w:val="003526EF"/>
    <w:rsid w:val="00367691"/>
    <w:rsid w:val="00481956"/>
    <w:rsid w:val="005D0858"/>
    <w:rsid w:val="00621944"/>
    <w:rsid w:val="0066491B"/>
    <w:rsid w:val="00760DB5"/>
    <w:rsid w:val="008A755C"/>
    <w:rsid w:val="00923F04"/>
    <w:rsid w:val="0094721A"/>
    <w:rsid w:val="0098797E"/>
    <w:rsid w:val="009D1DB0"/>
    <w:rsid w:val="00AB7B05"/>
    <w:rsid w:val="00B9037C"/>
    <w:rsid w:val="00C4055D"/>
    <w:rsid w:val="00C77DE9"/>
    <w:rsid w:val="00CD0698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F553B"/>
    <w:rsid w:val="00F15FA2"/>
    <w:rsid w:val="00F26048"/>
    <w:rsid w:val="00F52BDD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4.xml><?xml version="1.0" encoding="utf-8"?>
<ds:datastoreItem xmlns:ds="http://schemas.openxmlformats.org/officeDocument/2006/customXml" ds:itemID="{4011E7C9-8AE4-4171-9F14-F38CB753E9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Javier Mauricio Oviedo</lastModifiedBy>
  <revision>15</revision>
  <lastPrinted>2020-03-03T19:51:00.0000000Z</lastPrinted>
  <dcterms:created xsi:type="dcterms:W3CDTF">2025-12-03T00:21:00.0000000Z</dcterms:created>
  <dcterms:modified xsi:type="dcterms:W3CDTF">2025-12-09T22:27:56.1665544Z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0x010100FD531872C7CE554584EF00C37E403D8B</vt:lpwstr>
  </property>
  <property fmtid="{D5CDD505-2E9C-101B-9397-08002B2CF9AE}" pid="11" name="MediaServiceImageTags">
    <vt:lpwstr/>
  </property>
</Properties>
</file>