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97B8A" w:rsidR="00A9358D" w:rsidRDefault="007548F8" w14:paraId="00000001" w14:textId="77777777">
      <w:pPr>
        <w:pStyle w:val="Normal1"/>
        <w:spacing w:after="0" w:line="240" w:lineRule="auto"/>
        <w:jc w:val="center"/>
        <w:rPr>
          <w:rFonts w:eastAsia="Arial"/>
          <w:b/>
          <w:lang w:val="es-ES_tradnl"/>
        </w:rPr>
      </w:pPr>
      <w:r w:rsidRPr="00D97B8A">
        <w:rPr>
          <w:rFonts w:eastAsia="Arial"/>
          <w:b/>
          <w:lang w:val="es-ES_tradnl"/>
        </w:rPr>
        <w:t>PROCESO CONSTRUCCIÓN DE RECURSOS EDUCATIVOS DIGITALES</w:t>
      </w:r>
    </w:p>
    <w:p w:rsidRPr="00D97B8A" w:rsidR="00A9358D" w:rsidRDefault="007548F8" w14:paraId="00000002" w14:textId="77777777">
      <w:pPr>
        <w:pStyle w:val="Normal1"/>
        <w:spacing w:after="0" w:line="240" w:lineRule="auto"/>
        <w:jc w:val="center"/>
        <w:rPr>
          <w:rFonts w:eastAsia="Arial"/>
          <w:b/>
          <w:lang w:val="es-ES_tradnl"/>
        </w:rPr>
      </w:pPr>
      <w:r w:rsidRPr="00D97B8A">
        <w:rPr>
          <w:rFonts w:eastAsia="Arial"/>
          <w:b/>
          <w:lang w:val="es-ES_tradnl"/>
        </w:rPr>
        <w:t>FORMATO INFORMACIÓN DEL PROGRAMA</w:t>
      </w:r>
    </w:p>
    <w:p w:rsidRPr="00D97B8A" w:rsidR="00A9358D" w:rsidRDefault="00A9358D" w14:paraId="00000003" w14:textId="77777777">
      <w:pPr>
        <w:pStyle w:val="Normal1"/>
        <w:spacing w:after="0" w:line="240" w:lineRule="auto"/>
        <w:rPr>
          <w:rFonts w:eastAsia="Arial"/>
          <w:b/>
          <w:lang w:val="es-ES_tradnl"/>
        </w:rPr>
      </w:pPr>
    </w:p>
    <w:p w:rsidRPr="00D97B8A" w:rsidR="00A9358D" w:rsidRDefault="00A9358D" w14:paraId="00000004" w14:textId="77777777">
      <w:pPr>
        <w:pStyle w:val="Normal1"/>
        <w:spacing w:after="0" w:line="240" w:lineRule="auto"/>
        <w:rPr>
          <w:rFonts w:eastAsia="Arial"/>
          <w:b/>
          <w:lang w:val="es-ES_tradnl"/>
        </w:rPr>
      </w:pPr>
    </w:p>
    <w:p w:rsidRPr="00D97B8A" w:rsidR="00A9358D" w:rsidRDefault="00A9358D" w14:paraId="00000005" w14:textId="77777777">
      <w:pPr>
        <w:pStyle w:val="Normal1"/>
        <w:spacing w:after="0" w:line="240" w:lineRule="auto"/>
        <w:rPr>
          <w:rFonts w:eastAsia="Arial"/>
          <w:b/>
          <w:lang w:val="es-ES_tradnl"/>
        </w:rPr>
      </w:pPr>
    </w:p>
    <w:p w:rsidRPr="00D97B8A" w:rsidR="00A9358D" w:rsidRDefault="007548F8" w14:paraId="00000006" w14:textId="77777777">
      <w:pPr>
        <w:pStyle w:val="Normal1"/>
        <w:numPr>
          <w:ilvl w:val="0"/>
          <w:numId w:val="1"/>
        </w:numPr>
        <w:pBdr>
          <w:top w:val="nil"/>
          <w:left w:val="nil"/>
          <w:bottom w:val="nil"/>
          <w:right w:val="nil"/>
          <w:between w:val="nil"/>
        </w:pBdr>
        <w:spacing w:after="0" w:line="240" w:lineRule="auto"/>
        <w:jc w:val="both"/>
        <w:rPr>
          <w:rFonts w:eastAsia="Arial"/>
          <w:b/>
          <w:lang w:val="es-ES_tradnl"/>
        </w:rPr>
      </w:pPr>
      <w:bookmarkStart w:name="_heading=h.gjdgxs" w:colFirst="0" w:colLast="0" w:id="0"/>
      <w:bookmarkEnd w:id="0"/>
      <w:r w:rsidRPr="00D97B8A">
        <w:rPr>
          <w:rFonts w:eastAsia="Arial"/>
          <w:b/>
          <w:lang w:val="es-ES_tradnl"/>
        </w:rPr>
        <w:t>PRESENTACIÓN</w:t>
      </w:r>
    </w:p>
    <w:p w:rsidRPr="00D97B8A" w:rsidR="00A9358D" w:rsidRDefault="00A9358D" w14:paraId="00000007" w14:textId="50562F2D">
      <w:pPr>
        <w:pStyle w:val="Normal1"/>
        <w:spacing w:after="0" w:line="240" w:lineRule="auto"/>
        <w:rPr>
          <w:rFonts w:eastAsia="Arial"/>
          <w:color w:val="167AF3" w:themeColor="accent1" w:themeTint="99"/>
          <w:lang w:val="es-ES_tradnl"/>
        </w:rPr>
      </w:pPr>
      <w:bookmarkStart w:name="_heading=h.30j0zll" w:colFirst="0" w:colLast="0" w:id="1"/>
      <w:bookmarkEnd w:id="1"/>
    </w:p>
    <w:p w:rsidR="00AE67E4" w:rsidRDefault="00BA009B" w14:paraId="078594D5" w14:textId="33025513">
      <w:pPr>
        <w:pStyle w:val="Normal1"/>
        <w:spacing w:after="0" w:line="240" w:lineRule="auto"/>
        <w:rPr>
          <w:rFonts w:eastAsia="Arial"/>
          <w:lang w:val="es-ES_tradnl"/>
        </w:rPr>
      </w:pPr>
      <w:r w:rsidRPr="006D3EC3">
        <w:rPr>
          <w:rFonts w:eastAsia="Arial"/>
          <w:lang w:val="es-ES_tradnl"/>
        </w:rPr>
        <w:t xml:space="preserve">Este curso de formación complementaria </w:t>
      </w:r>
      <w:r w:rsidRPr="006D3EC3" w:rsidR="006D3EC3">
        <w:rPr>
          <w:rFonts w:eastAsia="Arial"/>
          <w:lang w:val="es-ES_tradnl"/>
        </w:rPr>
        <w:t xml:space="preserve">ha sido </w:t>
      </w:r>
      <w:r w:rsidRPr="006D3EC3" w:rsidR="006D3EC3">
        <w:rPr>
          <w:rFonts w:eastAsia="Arial"/>
          <w:lang w:val="es-ES_tradnl"/>
        </w:rPr>
        <w:t>diseñado</w:t>
      </w:r>
      <w:r w:rsidRPr="006D3EC3" w:rsidR="006D3EC3">
        <w:rPr>
          <w:rFonts w:eastAsia="Arial"/>
          <w:lang w:val="es-ES_tradnl"/>
        </w:rPr>
        <w:t xml:space="preserve"> para responder a las crecientes demandas del sector pecuario colombiano, donde el aumento en la movilización de ganado exige conocimientos actualizados, prácticas responsables y cumplimiento normativo. </w:t>
      </w:r>
      <w:r w:rsidR="006D3EC3">
        <w:rPr>
          <w:rFonts w:eastAsia="Arial"/>
          <w:lang w:val="es-ES_tradnl"/>
        </w:rPr>
        <w:t>Se encontrarán</w:t>
      </w:r>
      <w:r w:rsidRPr="006D3EC3" w:rsidR="006D3EC3">
        <w:rPr>
          <w:rFonts w:eastAsia="Arial"/>
          <w:lang w:val="es-ES_tradnl"/>
        </w:rPr>
        <w:t xml:space="preserve"> herramientas teóricas y prácticas para realizar un transporte seguro, eficiente y alineado con los principios de bienestar animal, fortaleciendo la calidad productiva y tu desempeño profesional.</w:t>
      </w:r>
    </w:p>
    <w:p w:rsidRPr="00D97B8A" w:rsidR="00B92835" w:rsidRDefault="00B92835" w14:paraId="7B8692B0" w14:textId="77777777">
      <w:pPr>
        <w:pStyle w:val="Normal1"/>
        <w:spacing w:after="0" w:line="240" w:lineRule="auto"/>
        <w:rPr>
          <w:rFonts w:eastAsia="Arial"/>
          <w:color w:val="167AF3" w:themeColor="accent1" w:themeTint="99"/>
          <w:lang w:val="es-ES_tradnl"/>
        </w:rPr>
      </w:pPr>
    </w:p>
    <w:tbl>
      <w:tblPr>
        <w:tblStyle w:val="a5"/>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634"/>
      </w:tblGrid>
      <w:tr w:rsidRPr="00D97B8A" w:rsidR="00927D02" w14:paraId="4656424C" w14:textId="77777777">
        <w:tc>
          <w:tcPr>
            <w:tcW w:w="9634" w:type="dxa"/>
            <w:shd w:val="clear" w:color="auto" w:fill="F9CB9C"/>
            <w:tcMar>
              <w:top w:w="100" w:type="dxa"/>
              <w:left w:w="100" w:type="dxa"/>
              <w:bottom w:w="100" w:type="dxa"/>
              <w:right w:w="100" w:type="dxa"/>
            </w:tcMar>
          </w:tcPr>
          <w:p w:rsidRPr="00D97B8A" w:rsidR="00A9358D" w:rsidRDefault="0056314A" w14:paraId="00000009" w14:textId="77777777">
            <w:pPr>
              <w:pStyle w:val="Normal1"/>
              <w:spacing w:after="0" w:line="240" w:lineRule="auto"/>
              <w:rPr>
                <w:b/>
                <w:color w:val="167AF3" w:themeColor="accent1" w:themeTint="99"/>
                <w:lang w:val="es-ES_tradnl"/>
              </w:rPr>
            </w:pPr>
            <w:sdt>
              <w:sdtPr>
                <w:rPr>
                  <w:color w:val="167AF3" w:themeColor="accent1" w:themeTint="99"/>
                  <w:lang w:val="es-ES_tradnl"/>
                </w:rPr>
                <w:tag w:val="goog_rdk_0"/>
                <w:id w:val="1344965938"/>
              </w:sdtPr>
              <w:sdtEndPr/>
              <w:sdtContent/>
            </w:sdt>
            <w:r w:rsidRPr="00D97B8A" w:rsidR="007548F8">
              <w:rPr>
                <w:b/>
                <w:lang w:val="es-ES_tradnl"/>
              </w:rPr>
              <w:t xml:space="preserve">GUIÓN LITERARIO </w:t>
            </w:r>
          </w:p>
        </w:tc>
      </w:tr>
      <w:tr w:rsidRPr="00D97B8A" w:rsidR="00A9358D" w:rsidTr="005777AC" w14:paraId="6885CF3F" w14:textId="77777777">
        <w:trPr>
          <w:trHeight w:val="117"/>
        </w:trPr>
        <w:tc>
          <w:tcPr>
            <w:tcW w:w="9634" w:type="dxa"/>
            <w:tcMar>
              <w:top w:w="100" w:type="dxa"/>
              <w:left w:w="100" w:type="dxa"/>
              <w:bottom w:w="100" w:type="dxa"/>
              <w:right w:w="100" w:type="dxa"/>
            </w:tcMar>
          </w:tcPr>
          <w:p w:rsidRPr="00D97B8A" w:rsidR="00A9358D" w:rsidP="00F86FA9" w:rsidRDefault="00A10BEF" w14:paraId="0000000B" w14:textId="575AA69B">
            <w:pPr>
              <w:pStyle w:val="NormalWeb"/>
              <w:rPr>
                <w:rFonts w:ascii="Calibri" w:hAnsi="Calibri"/>
                <w:color w:val="167AF3" w:themeColor="accent1" w:themeTint="99"/>
                <w:sz w:val="22"/>
                <w:szCs w:val="22"/>
                <w:lang w:val="es-ES_tradnl"/>
              </w:rPr>
            </w:pPr>
            <w:r w:rsidRPr="00D97B8A">
              <w:rPr>
                <w:rFonts w:ascii="Calibri" w:hAnsi="Calibri"/>
                <w:color w:val="167AF3" w:themeColor="accent1" w:themeTint="99"/>
                <w:sz w:val="22"/>
                <w:szCs w:val="22"/>
                <w:lang w:val="es-ES_tradnl"/>
              </w:rPr>
              <w:t xml:space="preserve"> </w:t>
            </w:r>
            <w:commentRangeStart w:id="2"/>
            <w:r w:rsidRPr="00D97B8A" w:rsidR="001E368B">
              <w:rPr>
                <w:rFonts w:ascii="Calibri" w:hAnsi="Calibri"/>
                <w:color w:val="167AF3" w:themeColor="accent1" w:themeTint="99"/>
                <w:sz w:val="22"/>
                <w:szCs w:val="22"/>
                <w:lang w:val="es-ES_tradnl"/>
              </w:rPr>
              <w:t>XX</w:t>
            </w:r>
            <w:commentRangeEnd w:id="2"/>
            <w:r w:rsidRPr="00D97B8A" w:rsidR="001E368B">
              <w:rPr>
                <w:rStyle w:val="Refdecomentario"/>
                <w:rFonts w:ascii="Calibri" w:hAnsi="Calibri" w:eastAsia="Calibri"/>
                <w:lang w:val="es-ES_tradnl" w:eastAsia="en-US"/>
              </w:rPr>
              <w:commentReference w:id="2"/>
            </w:r>
          </w:p>
        </w:tc>
      </w:tr>
    </w:tbl>
    <w:p w:rsidRPr="00D97B8A" w:rsidR="00A9358D" w:rsidRDefault="00A9358D" w14:paraId="0000000C" w14:textId="77777777">
      <w:pPr>
        <w:pStyle w:val="Normal1"/>
        <w:spacing w:after="0" w:line="240" w:lineRule="auto"/>
        <w:rPr>
          <w:rFonts w:eastAsia="Arial"/>
          <w:color w:val="167AF3" w:themeColor="accent1" w:themeTint="99"/>
          <w:lang w:val="es-ES_tradnl"/>
        </w:rPr>
      </w:pPr>
    </w:p>
    <w:p w:rsidRPr="00D97B8A" w:rsidR="00653367" w:rsidP="00380281" w:rsidRDefault="007548F8" w14:paraId="69D49EA0" w14:textId="34D45E69">
      <w:pPr>
        <w:pStyle w:val="Normal1"/>
        <w:numPr>
          <w:ilvl w:val="0"/>
          <w:numId w:val="2"/>
        </w:numPr>
        <w:pBdr>
          <w:top w:val="nil"/>
          <w:left w:val="nil"/>
          <w:bottom w:val="nil"/>
          <w:right w:val="nil"/>
          <w:between w:val="nil"/>
        </w:pBdr>
        <w:spacing w:after="0" w:line="240" w:lineRule="auto"/>
        <w:rPr>
          <w:rFonts w:eastAsia="Arial"/>
          <w:lang w:val="es-ES_tradnl"/>
        </w:rPr>
      </w:pPr>
      <w:r w:rsidRPr="00D97B8A">
        <w:rPr>
          <w:rFonts w:eastAsia="Arial"/>
          <w:lang w:val="es-ES_tradnl"/>
        </w:rPr>
        <w:t>Nombre del programa:</w:t>
      </w:r>
      <w:r w:rsidRPr="00D97B8A" w:rsidR="00386F8D">
        <w:rPr>
          <w:rFonts w:eastAsia="Arial"/>
          <w:lang w:val="es-ES_tradnl"/>
        </w:rPr>
        <w:t xml:space="preserve"> </w:t>
      </w:r>
      <w:r w:rsidRPr="004D56BD" w:rsidR="004D56BD">
        <w:rPr>
          <w:bCs/>
          <w:lang w:val="es-ES_tradnl"/>
        </w:rPr>
        <w:t>Transporte terrestre de animales en pie con bienestar animal</w:t>
      </w:r>
      <w:r w:rsidRPr="00D97B8A" w:rsidR="00B97C98">
        <w:rPr>
          <w:bCs/>
          <w:lang w:val="es-ES_tradnl"/>
        </w:rPr>
        <w:t>.</w:t>
      </w:r>
    </w:p>
    <w:p w:rsidRPr="00D97B8A" w:rsidR="00A9358D" w:rsidP="00380281" w:rsidRDefault="007548F8" w14:paraId="00000011" w14:textId="4EEB1435">
      <w:pPr>
        <w:pStyle w:val="Normal1"/>
        <w:numPr>
          <w:ilvl w:val="0"/>
          <w:numId w:val="2"/>
        </w:numPr>
        <w:pBdr>
          <w:top w:val="nil"/>
          <w:left w:val="nil"/>
          <w:bottom w:val="nil"/>
          <w:right w:val="nil"/>
          <w:between w:val="nil"/>
        </w:pBdr>
        <w:spacing w:after="0" w:line="240" w:lineRule="auto"/>
        <w:rPr>
          <w:rFonts w:eastAsia="Arial"/>
          <w:lang w:val="es-ES_tradnl"/>
        </w:rPr>
      </w:pPr>
      <w:r w:rsidRPr="00D97B8A">
        <w:rPr>
          <w:rFonts w:eastAsia="Arial"/>
          <w:lang w:val="es-ES_tradnl"/>
        </w:rPr>
        <w:t>Código:</w:t>
      </w:r>
      <w:r w:rsidRPr="00D97B8A" w:rsidR="00F95E61">
        <w:rPr>
          <w:rFonts w:eastAsia="Arial"/>
          <w:lang w:val="es-ES_tradnl"/>
        </w:rPr>
        <w:t xml:space="preserve"> </w:t>
      </w:r>
      <w:r w:rsidRPr="004D56BD" w:rsidR="004D56BD">
        <w:rPr>
          <w:rFonts w:eastAsia="Arial"/>
          <w:lang w:val="es-ES_tradnl"/>
        </w:rPr>
        <w:t>84710108</w:t>
      </w:r>
      <w:r w:rsidRPr="00D97B8A" w:rsidR="008F303A">
        <w:rPr>
          <w:rFonts w:eastAsia="Arial"/>
          <w:lang w:val="es-ES_tradnl"/>
        </w:rPr>
        <w:t>.</w:t>
      </w:r>
    </w:p>
    <w:p w:rsidRPr="00D97B8A" w:rsidR="00A9358D" w:rsidRDefault="007548F8" w14:paraId="00000012" w14:textId="610C7EE7">
      <w:pPr>
        <w:pStyle w:val="Normal1"/>
        <w:numPr>
          <w:ilvl w:val="0"/>
          <w:numId w:val="2"/>
        </w:numPr>
        <w:spacing w:after="0" w:line="240" w:lineRule="auto"/>
        <w:rPr>
          <w:rFonts w:eastAsia="Arial"/>
          <w:lang w:val="es-ES_tradnl"/>
        </w:rPr>
      </w:pPr>
      <w:r w:rsidRPr="00D97B8A">
        <w:rPr>
          <w:rFonts w:eastAsia="Arial"/>
          <w:lang w:val="es-ES_tradnl"/>
        </w:rPr>
        <w:t>Nivel de formación:</w:t>
      </w:r>
      <w:r w:rsidRPr="00D97B8A" w:rsidR="00386F8D">
        <w:rPr>
          <w:rFonts w:eastAsia="Arial"/>
          <w:lang w:val="es-ES_tradnl"/>
        </w:rPr>
        <w:t xml:space="preserve"> c</w:t>
      </w:r>
      <w:r w:rsidRPr="00D97B8A" w:rsidR="005777AC">
        <w:rPr>
          <w:rFonts w:eastAsia="Arial"/>
          <w:lang w:val="es-ES_tradnl"/>
        </w:rPr>
        <w:t>omplementaria</w:t>
      </w:r>
      <w:r w:rsidRPr="00D97B8A" w:rsidR="00386F8D">
        <w:rPr>
          <w:rFonts w:eastAsia="Arial"/>
          <w:lang w:val="es-ES_tradnl"/>
        </w:rPr>
        <w:t>.</w:t>
      </w:r>
    </w:p>
    <w:p w:rsidRPr="00D97B8A" w:rsidR="00A9358D" w:rsidRDefault="00117075" w14:paraId="00000013" w14:textId="13323B4D">
      <w:pPr>
        <w:pStyle w:val="Normal1"/>
        <w:numPr>
          <w:ilvl w:val="0"/>
          <w:numId w:val="2"/>
        </w:numPr>
        <w:pBdr>
          <w:top w:val="nil"/>
          <w:left w:val="nil"/>
          <w:bottom w:val="nil"/>
          <w:right w:val="nil"/>
          <w:between w:val="nil"/>
        </w:pBdr>
        <w:spacing w:after="0" w:line="240" w:lineRule="auto"/>
        <w:rPr>
          <w:rFonts w:eastAsia="Arial"/>
          <w:lang w:val="es-ES_tradnl"/>
        </w:rPr>
      </w:pPr>
      <w:r w:rsidRPr="00D97B8A">
        <w:rPr>
          <w:rFonts w:eastAsia="Arial"/>
          <w:lang w:val="es-ES_tradnl"/>
        </w:rPr>
        <w:t>Total,</w:t>
      </w:r>
      <w:r w:rsidRPr="00D97B8A" w:rsidR="0033325E">
        <w:rPr>
          <w:rFonts w:eastAsia="Arial"/>
          <w:lang w:val="es-ES_tradnl"/>
        </w:rPr>
        <w:t xml:space="preserve"> horas: </w:t>
      </w:r>
      <w:r w:rsidR="004C2EE2">
        <w:rPr>
          <w:rFonts w:eastAsia="Arial"/>
          <w:lang w:val="es-ES_tradnl"/>
        </w:rPr>
        <w:t>96</w:t>
      </w:r>
      <w:r w:rsidRPr="00D97B8A" w:rsidR="00386F8D">
        <w:rPr>
          <w:rFonts w:eastAsia="Arial"/>
          <w:lang w:val="es-ES_tradnl"/>
        </w:rPr>
        <w:t>.</w:t>
      </w:r>
    </w:p>
    <w:p w:rsidRPr="00D97B8A" w:rsidR="00A9358D" w:rsidRDefault="007548F8" w14:paraId="00000015" w14:textId="37FC2D64">
      <w:pPr>
        <w:pStyle w:val="Normal1"/>
        <w:numPr>
          <w:ilvl w:val="0"/>
          <w:numId w:val="2"/>
        </w:numPr>
        <w:pBdr>
          <w:top w:val="nil"/>
          <w:left w:val="nil"/>
          <w:bottom w:val="nil"/>
          <w:right w:val="nil"/>
          <w:between w:val="nil"/>
        </w:pBdr>
        <w:spacing w:after="0" w:line="240" w:lineRule="auto"/>
        <w:rPr>
          <w:rFonts w:eastAsia="Arial"/>
          <w:lang w:val="es-ES_tradnl"/>
        </w:rPr>
      </w:pPr>
      <w:r w:rsidRPr="00D97B8A">
        <w:rPr>
          <w:rFonts w:eastAsia="Arial"/>
          <w:lang w:val="es-ES_tradnl"/>
        </w:rPr>
        <w:t>Modalidad:</w:t>
      </w:r>
      <w:r w:rsidRPr="00D97B8A" w:rsidR="005833C5">
        <w:rPr>
          <w:rFonts w:eastAsia="Arial"/>
          <w:lang w:val="es-ES_tradnl"/>
        </w:rPr>
        <w:t xml:space="preserve"> v</w:t>
      </w:r>
      <w:r w:rsidRPr="00D97B8A" w:rsidR="00386F8D">
        <w:rPr>
          <w:rFonts w:eastAsia="Arial"/>
          <w:lang w:val="es-ES_tradnl"/>
        </w:rPr>
        <w:t>irtual.</w:t>
      </w:r>
    </w:p>
    <w:p w:rsidRPr="00D97B8A" w:rsidR="00A9358D" w:rsidRDefault="00A9358D" w14:paraId="00000016" w14:textId="77777777">
      <w:pPr>
        <w:pStyle w:val="Normal1"/>
        <w:spacing w:after="0" w:line="240" w:lineRule="auto"/>
        <w:rPr>
          <w:rFonts w:eastAsia="Arial"/>
          <w:color w:val="167AF3" w:themeColor="accent1" w:themeTint="99"/>
          <w:lang w:val="es-ES_tradnl"/>
        </w:rPr>
      </w:pPr>
    </w:p>
    <w:p w:rsidRPr="00D97B8A" w:rsidR="00A9358D" w:rsidRDefault="00A9358D" w14:paraId="00000017" w14:textId="77777777">
      <w:pPr>
        <w:pStyle w:val="Normal1"/>
        <w:spacing w:after="0" w:line="240" w:lineRule="auto"/>
        <w:rPr>
          <w:rFonts w:eastAsia="Arial"/>
          <w:color w:val="167AF3" w:themeColor="accent1" w:themeTint="99"/>
          <w:lang w:val="es-ES_tradnl"/>
        </w:rPr>
      </w:pPr>
    </w:p>
    <w:p w:rsidRPr="00D97B8A" w:rsidR="00A9358D" w:rsidRDefault="007548F8" w14:paraId="00000018" w14:textId="77777777">
      <w:pPr>
        <w:pStyle w:val="Normal1"/>
        <w:numPr>
          <w:ilvl w:val="0"/>
          <w:numId w:val="1"/>
        </w:numPr>
        <w:pBdr>
          <w:top w:val="nil"/>
          <w:left w:val="nil"/>
          <w:bottom w:val="nil"/>
          <w:right w:val="nil"/>
          <w:between w:val="nil"/>
        </w:pBdr>
        <w:spacing w:after="0" w:line="240" w:lineRule="auto"/>
        <w:jc w:val="both"/>
        <w:rPr>
          <w:rFonts w:eastAsia="Arial"/>
          <w:b/>
          <w:lang w:val="es-ES_tradnl"/>
        </w:rPr>
      </w:pPr>
      <w:r w:rsidRPr="00D97B8A">
        <w:rPr>
          <w:rFonts w:eastAsia="Arial"/>
          <w:b/>
          <w:lang w:val="es-ES_tradnl"/>
        </w:rPr>
        <w:t>JUSTIFICACIÓN DEL PROGRAMA</w:t>
      </w:r>
    </w:p>
    <w:p w:rsidRPr="00D97B8A" w:rsidR="00757D7E" w:rsidP="00757D7E" w:rsidRDefault="00757D7E" w14:paraId="75DDDB30" w14:textId="77777777">
      <w:pPr>
        <w:pStyle w:val="Normal1"/>
        <w:spacing w:after="0" w:line="240" w:lineRule="auto"/>
        <w:rPr>
          <w:rFonts w:eastAsia="Arial"/>
          <w:color w:val="167AF3" w:themeColor="accent1" w:themeTint="99"/>
          <w:lang w:val="es-ES_tradnl"/>
        </w:rPr>
      </w:pPr>
    </w:p>
    <w:p w:rsidR="00732BFA" w:rsidP="00732BFA" w:rsidRDefault="00732BFA" w14:paraId="4A3FC26A" w14:textId="77777777">
      <w:pPr>
        <w:pStyle w:val="Normal1"/>
        <w:spacing w:after="0" w:line="240" w:lineRule="auto"/>
        <w:jc w:val="both"/>
      </w:pPr>
      <w:r w:rsidRPr="60F5D7E9" w:rsidR="00732BFA">
        <w:rPr>
          <w:lang w:val="es-ES"/>
        </w:rPr>
        <w:t xml:space="preserve">El transporte de animales en pie es un eslabón fundamental en la cadena de producción pecuaria de Colombia. De acuerdo con las cifras emitidas desde los organismos que realizan el control y acompañamiento al sector productivo como el ICA, FEDEGAN, </w:t>
      </w:r>
      <w:r w:rsidRPr="60F5D7E9" w:rsidR="00732BFA">
        <w:rPr>
          <w:lang w:val="es-ES"/>
        </w:rPr>
        <w:t>Porkcolombia</w:t>
      </w:r>
      <w:r w:rsidRPr="60F5D7E9" w:rsidR="00732BFA">
        <w:rPr>
          <w:lang w:val="es-ES"/>
        </w:rPr>
        <w:t>, entre otros, registran un crecimiento positivo de los inventarios de animales en los últimos censos según su especie, por lo tanto, se puede indicar que la cantidad de cabezas de ganado movilizado en el 2024 superó los 13 millones de bovinos, esto es un claro ejemplo de la necesidad de abordar la temática del manejo responsable del transporte terrestre de animales.</w:t>
      </w:r>
    </w:p>
    <w:p w:rsidR="00732BFA" w:rsidP="00732BFA" w:rsidRDefault="00732BFA" w14:paraId="0B1242F0" w14:textId="77777777">
      <w:pPr>
        <w:pStyle w:val="Normal1"/>
        <w:spacing w:after="0" w:line="240" w:lineRule="auto"/>
        <w:jc w:val="both"/>
      </w:pPr>
      <w:r>
        <w:t xml:space="preserve"> </w:t>
      </w:r>
    </w:p>
    <w:p w:rsidR="00732BFA" w:rsidP="00732BFA" w:rsidRDefault="00732BFA" w14:paraId="569EB047" w14:textId="77777777">
      <w:pPr>
        <w:pStyle w:val="Normal1"/>
        <w:spacing w:after="0" w:line="240" w:lineRule="auto"/>
        <w:jc w:val="both"/>
      </w:pPr>
      <w:r>
        <w:t>Teniendo en cuenta la información brindada por el DANE e ICA, en la cual se relaciona la cantidad de animales sacrificados en el territorio nacional, de las especies bovina y bufalina, porcina y ovino-caprina, para el año 2023 y 2024, se registra la siguiente información: para el año 2023 se sacrificaron 8´646.238 de animales y para el año 2024 se sacrificaron 9´279.421, reflejando una variabilidad del +7.3 %, un crecimiento positivo, esta información relacionada evidencia también la incidencia en el crecimiento paralelo del uso de transporte terrestre de animales en pie.</w:t>
      </w:r>
    </w:p>
    <w:p w:rsidR="00732BFA" w:rsidP="00732BFA" w:rsidRDefault="00732BFA" w14:paraId="20DD6B63" w14:textId="77777777">
      <w:pPr>
        <w:pStyle w:val="Normal1"/>
        <w:spacing w:after="0" w:line="240" w:lineRule="auto"/>
        <w:jc w:val="both"/>
      </w:pPr>
    </w:p>
    <w:p w:rsidR="00732BFA" w:rsidP="00732BFA" w:rsidRDefault="00732BFA" w14:paraId="696D7567" w14:textId="77777777">
      <w:pPr>
        <w:pStyle w:val="Normal1"/>
        <w:spacing w:after="0" w:line="240" w:lineRule="auto"/>
        <w:jc w:val="both"/>
      </w:pPr>
      <w:r>
        <w:t>El transporte terrestre de animales en pie representa una etapa de alta criticidad que impacta directamente en el bienestar animal, la inocuidad alimentaria y la rentabilidad del sector. La creciente conciencia global y nacional sobre el bienestar animal, sumada a un marco normativo cada vez más estricto, hace imperativa la profesionalización y cualificación de todos los actores involucrados y de cada eslabón de la cadena productiva.</w:t>
      </w:r>
    </w:p>
    <w:p w:rsidR="00732BFA" w:rsidP="00732BFA" w:rsidRDefault="00732BFA" w14:paraId="273DD25A" w14:textId="77777777">
      <w:pPr>
        <w:pStyle w:val="Normal1"/>
        <w:spacing w:after="0" w:line="240" w:lineRule="auto"/>
        <w:jc w:val="both"/>
      </w:pPr>
    </w:p>
    <w:p w:rsidR="00732BFA" w:rsidP="00732BFA" w:rsidRDefault="00732BFA" w14:paraId="09BB89AF" w14:textId="77777777">
      <w:pPr>
        <w:pStyle w:val="Normal1"/>
        <w:spacing w:after="0" w:line="240" w:lineRule="auto"/>
        <w:jc w:val="both"/>
      </w:pPr>
      <w:r>
        <w:lastRenderedPageBreak/>
        <w:t xml:space="preserve">El SENA y el ICA, en respuesta a la dinámica del sector productivo y enmarcada en la normativa, desarrolla el programa de formación complementaria “Transporte terrestre de animales en pie con bienestar animal”, que responde directamente a una acción estratégica y necesaria para contribuir con la rentabilidad económica del sector, el fortalecimiento de la calidad de los productos colombianos y la consolidación de una cultura de responsabilidad y respeto por el bienestar animal. </w:t>
      </w:r>
    </w:p>
    <w:p w:rsidR="00732BFA" w:rsidP="00732BFA" w:rsidRDefault="00732BFA" w14:paraId="7A9DC0E2" w14:textId="77777777">
      <w:pPr>
        <w:pStyle w:val="Normal1"/>
        <w:spacing w:after="0" w:line="240" w:lineRule="auto"/>
        <w:jc w:val="both"/>
      </w:pPr>
    </w:p>
    <w:p w:rsidR="00732BFA" w:rsidP="00732BFA" w:rsidRDefault="00732BFA" w14:paraId="10FD94CB" w14:textId="77777777">
      <w:pPr>
        <w:pStyle w:val="Normal1"/>
        <w:spacing w:after="0" w:line="240" w:lineRule="auto"/>
        <w:jc w:val="both"/>
      </w:pPr>
      <w:r w:rsidRPr="60F5D7E9" w:rsidR="00732BFA">
        <w:rPr>
          <w:lang w:val="es-ES"/>
        </w:rPr>
        <w:t xml:space="preserve">Actualmente, la oferta de formación enfocada a los transportadores terrestres de </w:t>
      </w:r>
      <w:r w:rsidRPr="60F5D7E9" w:rsidR="00732BFA">
        <w:rPr>
          <w:lang w:val="es-ES"/>
        </w:rPr>
        <w:t>animales,</w:t>
      </w:r>
      <w:r w:rsidRPr="60F5D7E9" w:rsidR="00732BFA">
        <w:rPr>
          <w:lang w:val="es-ES"/>
        </w:rPr>
        <w:t xml:space="preserve"> está siendo atendida por funcionarios ICA, por tal razón se justifica el presente diseño, ya que permitirá certificar el cumplimiento de la normativa vigente expedida por el ICA y el Ministerio de Transporte.</w:t>
      </w:r>
    </w:p>
    <w:p w:rsidR="00732BFA" w:rsidP="00732BFA" w:rsidRDefault="00732BFA" w14:paraId="6B41D86E" w14:textId="77777777">
      <w:pPr>
        <w:pStyle w:val="Normal1"/>
        <w:spacing w:after="0" w:line="240" w:lineRule="auto"/>
        <w:jc w:val="both"/>
      </w:pPr>
    </w:p>
    <w:p w:rsidR="00732BFA" w:rsidP="00732BFA" w:rsidRDefault="00732BFA" w14:paraId="5818E600" w14:textId="77777777">
      <w:pPr>
        <w:pStyle w:val="Normal1"/>
        <w:spacing w:after="0" w:line="240" w:lineRule="auto"/>
        <w:jc w:val="both"/>
      </w:pPr>
      <w:r>
        <w:t>El programa complementario está diseñado para ser ejecutado de manera teórica y práctica, desarrollando conocimientos y habilidades que permiten realizar las actividades y procesos necesarios para el transporte terrestre de animales en pie, cumpliendo con los principios de bienestar animal y la normativa.</w:t>
      </w:r>
    </w:p>
    <w:p w:rsidR="00732BFA" w:rsidP="00732BFA" w:rsidRDefault="00732BFA" w14:paraId="4E3C7986" w14:textId="77777777">
      <w:pPr>
        <w:pStyle w:val="Normal1"/>
        <w:spacing w:after="0" w:line="240" w:lineRule="auto"/>
        <w:jc w:val="both"/>
      </w:pPr>
    </w:p>
    <w:p w:rsidR="002B509A" w:rsidP="00732BFA" w:rsidRDefault="00732BFA" w14:paraId="1AC2051C" w14:textId="313E6DE1">
      <w:pPr>
        <w:pStyle w:val="Normal1"/>
        <w:spacing w:after="0" w:line="240" w:lineRule="auto"/>
        <w:jc w:val="both"/>
      </w:pPr>
      <w:r>
        <w:t>El programa de formación está dirigido a todas las personas vinculadas al sector del transporte terrestre de animales en pie, a quienes desempeñan actividades productivas, ganaderos y profesionales del sector productivo pecuario y a quienes ven en el sector ganadero y del transporte un proyecto laboral.</w:t>
      </w:r>
    </w:p>
    <w:p w:rsidRPr="00D97B8A" w:rsidR="00732BFA" w:rsidP="00732BFA" w:rsidRDefault="00732BFA" w14:paraId="430A2AA7" w14:textId="77777777">
      <w:pPr>
        <w:pStyle w:val="Normal1"/>
        <w:spacing w:after="0" w:line="240" w:lineRule="auto"/>
        <w:rPr>
          <w:rFonts w:eastAsia="Times New Roman"/>
          <w:lang w:val="es-ES_tradnl"/>
        </w:rPr>
      </w:pPr>
    </w:p>
    <w:p w:rsidRPr="00D97B8A" w:rsidR="00A9358D" w:rsidP="35A6CCD9" w:rsidRDefault="7B57988B" w14:paraId="0000001D" w14:textId="4ADE763D">
      <w:pPr>
        <w:pStyle w:val="Normal1"/>
        <w:numPr>
          <w:ilvl w:val="0"/>
          <w:numId w:val="1"/>
        </w:numPr>
        <w:pBdr>
          <w:top w:val="nil"/>
          <w:left w:val="nil"/>
          <w:bottom w:val="nil"/>
          <w:right w:val="nil"/>
          <w:between w:val="nil"/>
        </w:pBdr>
        <w:spacing w:after="0" w:line="240" w:lineRule="auto"/>
        <w:jc w:val="both"/>
        <w:rPr>
          <w:rFonts w:eastAsia="Arial"/>
          <w:b/>
          <w:bCs/>
          <w:lang w:val="es-ES_tradnl"/>
        </w:rPr>
      </w:pPr>
      <w:bookmarkStart w:name="_Int_zw55hR3w" w:id="3"/>
      <w:r w:rsidRPr="00D97B8A">
        <w:rPr>
          <w:rFonts w:eastAsia="Arial"/>
          <w:b/>
          <w:bCs/>
          <w:lang w:val="es-ES_tradnl"/>
        </w:rPr>
        <w:t>COMPETENCIA</w:t>
      </w:r>
      <w:r w:rsidRPr="00D97B8A" w:rsidR="00C86F8A">
        <w:rPr>
          <w:rFonts w:eastAsia="Arial"/>
          <w:b/>
          <w:bCs/>
          <w:lang w:val="es-ES_tradnl"/>
        </w:rPr>
        <w:t>(</w:t>
      </w:r>
      <w:r w:rsidRPr="00D97B8A">
        <w:rPr>
          <w:rFonts w:eastAsia="Arial"/>
          <w:b/>
          <w:bCs/>
          <w:lang w:val="es-ES_tradnl"/>
        </w:rPr>
        <w:t>S</w:t>
      </w:r>
      <w:r w:rsidRPr="00D97B8A" w:rsidR="00C86F8A">
        <w:rPr>
          <w:rFonts w:eastAsia="Arial"/>
          <w:b/>
          <w:bCs/>
          <w:lang w:val="es-ES_tradnl"/>
        </w:rPr>
        <w:t>)</w:t>
      </w:r>
      <w:r w:rsidRPr="00D97B8A">
        <w:rPr>
          <w:rFonts w:eastAsia="Arial"/>
          <w:b/>
          <w:bCs/>
          <w:lang w:val="es-ES_tradnl"/>
        </w:rPr>
        <w:t xml:space="preserve"> A DESARROLLAR</w:t>
      </w:r>
      <w:bookmarkEnd w:id="3"/>
    </w:p>
    <w:p w:rsidRPr="00D97B8A" w:rsidR="00A9358D" w:rsidRDefault="00A9358D" w14:paraId="0000001E" w14:textId="77777777">
      <w:pPr>
        <w:pStyle w:val="Normal1"/>
        <w:pBdr>
          <w:top w:val="nil"/>
          <w:left w:val="nil"/>
          <w:bottom w:val="nil"/>
          <w:right w:val="nil"/>
          <w:between w:val="nil"/>
        </w:pBdr>
        <w:spacing w:after="0" w:line="240" w:lineRule="auto"/>
        <w:ind w:left="360"/>
        <w:jc w:val="both"/>
        <w:rPr>
          <w:rFonts w:eastAsia="Arial"/>
          <w:b/>
          <w:color w:val="167AF3" w:themeColor="accent1" w:themeTint="99"/>
          <w:lang w:val="es-ES_tradnl"/>
        </w:rPr>
      </w:pPr>
    </w:p>
    <w:p w:rsidRPr="00BA0F8F" w:rsidR="001108E1" w:rsidP="00117075" w:rsidRDefault="00D95CCA" w14:paraId="06B28773" w14:textId="3DB574D2">
      <w:pPr>
        <w:pStyle w:val="Normal1"/>
        <w:pBdr>
          <w:top w:val="nil"/>
          <w:left w:val="nil"/>
          <w:bottom w:val="nil"/>
          <w:right w:val="nil"/>
          <w:between w:val="nil"/>
        </w:pBdr>
        <w:spacing w:after="0" w:line="240" w:lineRule="auto"/>
        <w:jc w:val="both"/>
        <w:rPr>
          <w:color w:val="000000" w:themeColor="text1"/>
          <w:lang w:val="es-ES_tradnl"/>
        </w:rPr>
      </w:pPr>
      <w:r w:rsidRPr="00D95CCA">
        <w:rPr>
          <w:b/>
          <w:bCs/>
          <w:color w:val="000000" w:themeColor="text1"/>
          <w:lang w:val="es-ES_tradnl"/>
        </w:rPr>
        <w:t>280601087</w:t>
      </w:r>
      <w:r w:rsidRPr="00BA0F8F" w:rsidR="00BA0F8F">
        <w:rPr>
          <w:b/>
          <w:bCs/>
          <w:color w:val="000000" w:themeColor="text1"/>
          <w:lang w:val="es-ES_tradnl"/>
        </w:rPr>
        <w:t xml:space="preserve">. </w:t>
      </w:r>
      <w:r w:rsidRPr="00D95CCA">
        <w:rPr>
          <w:color w:val="000000" w:themeColor="text1"/>
          <w:lang w:val="es-ES_tradnl"/>
        </w:rPr>
        <w:t>Transportar animales en pie según manual de bienestar animal y normativa de transporte terrestre</w:t>
      </w:r>
      <w:r w:rsidRPr="00BA0F8F" w:rsidR="00BA0F8F">
        <w:rPr>
          <w:color w:val="000000" w:themeColor="text1"/>
          <w:lang w:val="es-ES_tradnl"/>
        </w:rPr>
        <w:t>.</w:t>
      </w:r>
    </w:p>
    <w:p w:rsidRPr="00D97B8A" w:rsidR="00BA0F8F" w:rsidP="00117075" w:rsidRDefault="00BA0F8F" w14:paraId="1DD1D69D" w14:textId="77777777">
      <w:pPr>
        <w:pStyle w:val="Normal1"/>
        <w:pBdr>
          <w:top w:val="nil"/>
          <w:left w:val="nil"/>
          <w:bottom w:val="nil"/>
          <w:right w:val="nil"/>
          <w:between w:val="nil"/>
        </w:pBdr>
        <w:spacing w:after="0" w:line="240" w:lineRule="auto"/>
        <w:jc w:val="both"/>
        <w:rPr>
          <w:rFonts w:eastAsia="Arial"/>
          <w:b/>
          <w:color w:val="167AF3" w:themeColor="accent1" w:themeTint="99"/>
          <w:lang w:val="es-ES_tradnl"/>
        </w:rPr>
      </w:pPr>
    </w:p>
    <w:p w:rsidRPr="00D97B8A" w:rsidR="00A9358D" w:rsidRDefault="007548F8" w14:paraId="00000021" w14:textId="77777777">
      <w:pPr>
        <w:pStyle w:val="Normal1"/>
        <w:numPr>
          <w:ilvl w:val="0"/>
          <w:numId w:val="1"/>
        </w:numPr>
        <w:pBdr>
          <w:top w:val="nil"/>
          <w:left w:val="nil"/>
          <w:bottom w:val="nil"/>
          <w:right w:val="nil"/>
          <w:between w:val="nil"/>
        </w:pBdr>
        <w:spacing w:after="0" w:line="240" w:lineRule="auto"/>
        <w:jc w:val="both"/>
        <w:rPr>
          <w:rFonts w:eastAsia="Arial"/>
          <w:b/>
          <w:lang w:val="es-ES_tradnl"/>
        </w:rPr>
      </w:pPr>
      <w:r w:rsidRPr="00D97B8A">
        <w:rPr>
          <w:rFonts w:eastAsia="Arial"/>
          <w:b/>
          <w:lang w:val="es-ES_tradnl"/>
        </w:rPr>
        <w:t>PERFIL DE INGRESO</w:t>
      </w:r>
    </w:p>
    <w:p w:rsidRPr="00D97B8A" w:rsidR="00A9358D" w:rsidP="00117075" w:rsidRDefault="00A9358D" w14:paraId="00000023" w14:textId="317F9FF6">
      <w:pPr>
        <w:pStyle w:val="Normal1"/>
        <w:pBdr>
          <w:top w:val="nil"/>
          <w:left w:val="nil"/>
          <w:bottom w:val="nil"/>
          <w:right w:val="nil"/>
          <w:between w:val="nil"/>
        </w:pBdr>
        <w:spacing w:after="0" w:line="240" w:lineRule="auto"/>
        <w:jc w:val="both"/>
        <w:rPr>
          <w:rFonts w:eastAsia="Arial"/>
          <w:lang w:val="es-ES_tradnl"/>
        </w:rPr>
      </w:pPr>
    </w:p>
    <w:p w:rsidRPr="00D828CF" w:rsidR="00A9358D" w:rsidRDefault="00D828CF" w14:paraId="00000029" w14:textId="21CE5A5C">
      <w:pPr>
        <w:pStyle w:val="Normal1"/>
        <w:pBdr>
          <w:top w:val="nil"/>
          <w:left w:val="nil"/>
          <w:bottom w:val="nil"/>
          <w:right w:val="nil"/>
          <w:between w:val="nil"/>
        </w:pBdr>
        <w:spacing w:after="0" w:line="240" w:lineRule="auto"/>
        <w:jc w:val="both"/>
        <w:rPr>
          <w:rFonts w:eastAsia="Arial"/>
          <w:b/>
          <w:color w:val="000000" w:themeColor="text1"/>
        </w:rPr>
      </w:pPr>
      <w:r w:rsidRPr="00D828CF">
        <w:rPr>
          <w:rStyle w:val="normaltextrun"/>
          <w:rFonts w:cs="Arial"/>
          <w:color w:val="000000" w:themeColor="text1"/>
          <w:shd w:val="clear" w:color="auto" w:fill="FFFFFF"/>
          <w:lang w:val="es-ES"/>
        </w:rPr>
        <w:t xml:space="preserve">Se requiere que el aprendiz AVA tenga dominio de elementos básicos en el manejo de herramientas informáticas y de comunicación como: correo electrónico, </w:t>
      </w:r>
      <w:r w:rsidRPr="00D828CF">
        <w:rPr>
          <w:rStyle w:val="normaltextrun"/>
          <w:rFonts w:cs="Arial"/>
          <w:i/>
          <w:iCs/>
          <w:color w:val="000000" w:themeColor="text1"/>
          <w:shd w:val="clear" w:color="auto" w:fill="FFFFFF"/>
          <w:lang w:val="es-ES"/>
        </w:rPr>
        <w:t>chats</w:t>
      </w:r>
      <w:r w:rsidRPr="00D828CF">
        <w:rPr>
          <w:rStyle w:val="normaltextrun"/>
          <w:rFonts w:cs="Arial"/>
          <w:color w:val="000000" w:themeColor="text1"/>
          <w:shd w:val="clear" w:color="auto" w:fill="FFFFFF"/>
          <w:lang w:val="es-ES"/>
        </w:rPr>
        <w:t xml:space="preserve">, procesadores de texto, </w:t>
      </w:r>
      <w:r w:rsidRPr="00D828CF">
        <w:rPr>
          <w:rStyle w:val="normaltextrun"/>
          <w:rFonts w:cs="Arial"/>
          <w:i/>
          <w:iCs/>
          <w:color w:val="000000" w:themeColor="text1"/>
          <w:shd w:val="clear" w:color="auto" w:fill="FFFFFF"/>
          <w:lang w:val="es-ES"/>
        </w:rPr>
        <w:t>software</w:t>
      </w:r>
      <w:r w:rsidRPr="00D828CF">
        <w:rPr>
          <w:rStyle w:val="normaltextrun"/>
          <w:rFonts w:cs="Arial"/>
          <w:color w:val="000000" w:themeColor="text1"/>
          <w:shd w:val="clear" w:color="auto" w:fill="FFFFFF"/>
          <w:lang w:val="es-ES"/>
        </w:rPr>
        <w:t xml:space="preserve"> para presentaciones, navegadores de internet y otros sistemas y herramientas tecnológicas necesarias para la formación virtual.</w:t>
      </w:r>
      <w:r w:rsidRPr="00D828CF">
        <w:rPr>
          <w:rStyle w:val="eop"/>
          <w:rFonts w:cs="Arial"/>
          <w:color w:val="000000" w:themeColor="text1"/>
          <w:shd w:val="clear" w:color="auto" w:fill="FFFFFF"/>
        </w:rPr>
        <w:t> </w:t>
      </w:r>
    </w:p>
    <w:p w:rsidRPr="002A3D14" w:rsidR="00D828CF" w:rsidRDefault="00D828CF" w14:paraId="0A2BC036" w14:textId="77777777">
      <w:pPr>
        <w:pStyle w:val="Normal1"/>
        <w:pBdr>
          <w:top w:val="nil"/>
          <w:left w:val="nil"/>
          <w:bottom w:val="nil"/>
          <w:right w:val="nil"/>
          <w:between w:val="nil"/>
        </w:pBdr>
        <w:spacing w:after="0" w:line="240" w:lineRule="auto"/>
        <w:jc w:val="both"/>
        <w:rPr>
          <w:rFonts w:eastAsia="Arial"/>
          <w:b/>
          <w:color w:val="167AF3" w:themeColor="accent1" w:themeTint="99"/>
        </w:rPr>
      </w:pPr>
    </w:p>
    <w:p w:rsidRPr="00D97B8A" w:rsidR="00A9358D" w:rsidRDefault="007548F8" w14:paraId="0000002A" w14:textId="77777777">
      <w:pPr>
        <w:pStyle w:val="Normal1"/>
        <w:numPr>
          <w:ilvl w:val="0"/>
          <w:numId w:val="1"/>
        </w:numPr>
        <w:pBdr>
          <w:top w:val="nil"/>
          <w:left w:val="nil"/>
          <w:bottom w:val="nil"/>
          <w:right w:val="nil"/>
          <w:between w:val="nil"/>
        </w:pBdr>
        <w:spacing w:after="0" w:line="240" w:lineRule="auto"/>
        <w:jc w:val="both"/>
        <w:rPr>
          <w:rFonts w:eastAsia="Arial"/>
          <w:b/>
          <w:lang w:val="es-ES_tradnl"/>
        </w:rPr>
      </w:pPr>
      <w:r w:rsidRPr="00D97B8A">
        <w:rPr>
          <w:rFonts w:eastAsia="Arial"/>
          <w:b/>
          <w:lang w:val="es-ES_tradnl"/>
        </w:rPr>
        <w:t>ESTRATEGIA METODOLÓGICA</w:t>
      </w:r>
    </w:p>
    <w:p w:rsidRPr="00D97B8A" w:rsidR="00A9358D" w:rsidRDefault="00A9358D" w14:paraId="0000002B" w14:textId="77777777">
      <w:pPr>
        <w:pStyle w:val="Normal1"/>
        <w:spacing w:after="0" w:line="240" w:lineRule="auto"/>
        <w:rPr>
          <w:rFonts w:eastAsia="Arial"/>
          <w:lang w:val="es-ES_tradnl"/>
        </w:rPr>
      </w:pPr>
    </w:p>
    <w:p w:rsidRPr="00F73AC7" w:rsidR="00F73AC7" w:rsidP="60F5D7E9" w:rsidRDefault="003E23E1" w14:paraId="07B00C72" w14:textId="152117F0">
      <w:pPr>
        <w:pStyle w:val="Normal1"/>
        <w:spacing w:after="0" w:line="240" w:lineRule="auto"/>
        <w:jc w:val="both"/>
        <w:rPr>
          <w:lang w:val="es-ES" w:eastAsia="ja-JP"/>
        </w:rPr>
      </w:pPr>
      <w:r w:rsidRPr="60F5D7E9" w:rsidR="003E23E1">
        <w:rPr>
          <w:lang w:val="es-ES" w:eastAsia="ja-JP"/>
        </w:rPr>
        <w:t xml:space="preserve">Centrada en la construcción de autonomía para garantizar la calidad de los procesos formativos en el marco de la formación por competencias, el aprendizaje por proyectos y el uso de técnicas didácticas activas que estimulan el pensamiento para la resolución de problemas simulados y reales; soportadas en la utilización de las tecnologías de la información y la comunicación, integradas, en ambientes abiertos y </w:t>
      </w:r>
      <w:r w:rsidRPr="60F5D7E9" w:rsidR="003E23E1">
        <w:rPr>
          <w:lang w:val="es-ES" w:eastAsia="ja-JP"/>
        </w:rPr>
        <w:t>pluritecnológicos</w:t>
      </w:r>
      <w:r w:rsidRPr="60F5D7E9" w:rsidR="003E23E1">
        <w:rPr>
          <w:lang w:val="es-ES" w:eastAsia="ja-JP"/>
        </w:rPr>
        <w:t>, que en todo caso recrean el contexto productivo y vinculan al aprendiz con la realidad cotidiana y el desarrollo de las competencias</w:t>
      </w:r>
      <w:r w:rsidRPr="60F5D7E9" w:rsidR="00F73AC7">
        <w:rPr>
          <w:lang w:val="es-ES" w:eastAsia="ja-JP"/>
        </w:rPr>
        <w:t>.</w:t>
      </w:r>
    </w:p>
    <w:p w:rsidRPr="00F73AC7" w:rsidR="00F73AC7" w:rsidP="00F73AC7" w:rsidRDefault="00F73AC7" w14:paraId="07DA2E1C" w14:textId="77777777">
      <w:pPr>
        <w:pStyle w:val="Normal1"/>
        <w:spacing w:after="0" w:line="240" w:lineRule="auto"/>
        <w:jc w:val="both"/>
        <w:rPr>
          <w:lang w:val="es-ES_tradnl" w:eastAsia="ja-JP"/>
        </w:rPr>
      </w:pPr>
    </w:p>
    <w:p w:rsidRPr="00D97B8A" w:rsidR="007C4A74" w:rsidP="00F73AC7" w:rsidRDefault="003E23E1" w14:paraId="27E704F8" w14:textId="669269C9">
      <w:pPr>
        <w:pStyle w:val="Normal1"/>
        <w:spacing w:after="0" w:line="240" w:lineRule="auto"/>
        <w:jc w:val="both"/>
        <w:rPr>
          <w:lang w:val="es-ES_tradnl" w:eastAsia="ja-JP"/>
        </w:rPr>
      </w:pPr>
      <w:r w:rsidRPr="003E23E1">
        <w:rPr>
          <w:lang w:val="es-ES_tradnl" w:eastAsia="ja-JP"/>
        </w:rPr>
        <w:t>Igualmente, debe estimular de manera permanente la autocrítica y la reflexión del aprendiz sobre el que hacer y los resultados de aprendizaje que logra a través de la vinculación activa de las cuatro fuentes de información para la construcción de conocimiento</w:t>
      </w:r>
      <w:r w:rsidRPr="00D97B8A" w:rsidR="007C4A74">
        <w:rPr>
          <w:lang w:val="es-ES_tradnl" w:eastAsia="ja-JP"/>
        </w:rPr>
        <w:t>:</w:t>
      </w:r>
    </w:p>
    <w:p w:rsidRPr="00D97B8A" w:rsidR="007C4A74" w:rsidP="007C4A74" w:rsidRDefault="007C4A74" w14:paraId="65FE2059" w14:textId="77777777">
      <w:pPr>
        <w:pStyle w:val="Normal1"/>
        <w:spacing w:after="0" w:line="240" w:lineRule="auto"/>
        <w:jc w:val="both"/>
        <w:rPr>
          <w:lang w:val="es-ES_tradnl" w:eastAsia="ja-JP"/>
        </w:rPr>
      </w:pPr>
    </w:p>
    <w:p w:rsidRPr="00D97B8A" w:rsidR="007C4A74" w:rsidP="007C4A74" w:rsidRDefault="007C4A74" w14:paraId="64B6565D" w14:textId="77777777">
      <w:pPr>
        <w:pStyle w:val="Normal1"/>
        <w:numPr>
          <w:ilvl w:val="0"/>
          <w:numId w:val="6"/>
        </w:numPr>
        <w:spacing w:after="0" w:line="240" w:lineRule="auto"/>
        <w:jc w:val="both"/>
        <w:rPr>
          <w:lang w:val="es-ES_tradnl" w:eastAsia="ja-JP"/>
        </w:rPr>
      </w:pPr>
      <w:r w:rsidRPr="00D97B8A">
        <w:rPr>
          <w:lang w:val="es-ES_tradnl" w:eastAsia="ja-JP"/>
        </w:rPr>
        <w:t>El instructor – Tutor.</w:t>
      </w:r>
    </w:p>
    <w:p w:rsidRPr="00D97B8A" w:rsidR="007C4A74" w:rsidP="007C4A74" w:rsidRDefault="007C4A74" w14:paraId="421C176F" w14:textId="77777777">
      <w:pPr>
        <w:pStyle w:val="Normal1"/>
        <w:numPr>
          <w:ilvl w:val="0"/>
          <w:numId w:val="6"/>
        </w:numPr>
        <w:spacing w:after="0" w:line="240" w:lineRule="auto"/>
        <w:jc w:val="both"/>
        <w:rPr>
          <w:lang w:val="es-ES_tradnl" w:eastAsia="ja-JP"/>
        </w:rPr>
      </w:pPr>
      <w:r w:rsidRPr="00D97B8A">
        <w:rPr>
          <w:lang w:val="es-ES_tradnl" w:eastAsia="ja-JP"/>
        </w:rPr>
        <w:t>El entorno.</w:t>
      </w:r>
    </w:p>
    <w:p w:rsidRPr="00D97B8A" w:rsidR="007C4A74" w:rsidP="007C4A74" w:rsidRDefault="007C4A74" w14:paraId="4ABBDB82" w14:textId="77777777">
      <w:pPr>
        <w:pStyle w:val="Normal1"/>
        <w:numPr>
          <w:ilvl w:val="0"/>
          <w:numId w:val="6"/>
        </w:numPr>
        <w:spacing w:after="0" w:line="240" w:lineRule="auto"/>
        <w:jc w:val="both"/>
        <w:rPr>
          <w:lang w:val="es-ES_tradnl" w:eastAsia="ja-JP"/>
        </w:rPr>
      </w:pPr>
      <w:r w:rsidRPr="00D97B8A">
        <w:rPr>
          <w:lang w:val="es-ES_tradnl" w:eastAsia="ja-JP"/>
        </w:rPr>
        <w:t>Las TIC.</w:t>
      </w:r>
    </w:p>
    <w:p w:rsidRPr="00D97B8A" w:rsidR="007C4A74" w:rsidP="007C4A74" w:rsidRDefault="007C4A74" w14:paraId="23E0F06E" w14:textId="77777777">
      <w:pPr>
        <w:pStyle w:val="Normal1"/>
        <w:numPr>
          <w:ilvl w:val="0"/>
          <w:numId w:val="6"/>
        </w:numPr>
        <w:spacing w:after="0" w:line="240" w:lineRule="auto"/>
        <w:jc w:val="both"/>
        <w:rPr>
          <w:lang w:val="es-ES_tradnl" w:eastAsia="ja-JP"/>
        </w:rPr>
      </w:pPr>
      <w:r w:rsidRPr="00D97B8A">
        <w:rPr>
          <w:lang w:val="es-ES_tradnl" w:eastAsia="ja-JP"/>
        </w:rPr>
        <w:lastRenderedPageBreak/>
        <w:t>El trabajo colaborativo.</w:t>
      </w:r>
    </w:p>
    <w:p w:rsidR="005C7627" w:rsidRDefault="005C7627" w14:paraId="56923132" w14:textId="2BDB3D17">
      <w:pPr>
        <w:pStyle w:val="Normal1"/>
        <w:spacing w:after="0" w:line="240" w:lineRule="auto"/>
        <w:jc w:val="both"/>
        <w:rPr>
          <w:rFonts w:eastAsia="Arial"/>
          <w:b/>
          <w:lang w:val="es-ES_tradnl"/>
        </w:rPr>
      </w:pPr>
    </w:p>
    <w:p w:rsidR="009521DF" w:rsidRDefault="009521DF" w14:paraId="14C361CB" w14:textId="268B5255">
      <w:pPr>
        <w:pStyle w:val="Normal1"/>
        <w:spacing w:after="0" w:line="240" w:lineRule="auto"/>
        <w:jc w:val="both"/>
        <w:rPr>
          <w:rFonts w:eastAsia="Arial"/>
          <w:b/>
          <w:lang w:val="es-ES_tradnl"/>
        </w:rPr>
      </w:pPr>
    </w:p>
    <w:p w:rsidR="009521DF" w:rsidRDefault="009521DF" w14:paraId="49E25973" w14:textId="0B8E7110">
      <w:pPr>
        <w:pStyle w:val="Normal1"/>
        <w:spacing w:after="0" w:line="240" w:lineRule="auto"/>
        <w:jc w:val="both"/>
        <w:rPr>
          <w:rFonts w:eastAsia="Arial"/>
          <w:b/>
          <w:lang w:val="es-ES_tradnl"/>
        </w:rPr>
      </w:pPr>
    </w:p>
    <w:p w:rsidRPr="00D97B8A" w:rsidR="00A9358D" w:rsidRDefault="007548F8" w14:paraId="00000038" w14:textId="77777777">
      <w:pPr>
        <w:pStyle w:val="Normal1"/>
        <w:numPr>
          <w:ilvl w:val="0"/>
          <w:numId w:val="1"/>
        </w:numPr>
        <w:pBdr>
          <w:top w:val="nil"/>
          <w:left w:val="nil"/>
          <w:bottom w:val="nil"/>
          <w:right w:val="nil"/>
          <w:between w:val="nil"/>
        </w:pBdr>
        <w:spacing w:after="0" w:line="240" w:lineRule="auto"/>
        <w:jc w:val="both"/>
        <w:rPr>
          <w:rFonts w:eastAsia="Arial"/>
          <w:b/>
          <w:lang w:val="es-ES_tradnl"/>
        </w:rPr>
      </w:pPr>
      <w:r w:rsidRPr="00D97B8A">
        <w:rPr>
          <w:rFonts w:eastAsia="Arial"/>
          <w:b/>
          <w:lang w:val="es-ES_tradnl"/>
        </w:rPr>
        <w:t>CONTROL DEL DOCUMENTO</w:t>
      </w:r>
    </w:p>
    <w:p w:rsidRPr="00D97B8A" w:rsidR="00A9358D" w:rsidRDefault="00A9358D" w14:paraId="00000039" w14:textId="77777777">
      <w:pPr>
        <w:pStyle w:val="Normal1"/>
        <w:spacing w:after="0" w:line="240" w:lineRule="auto"/>
        <w:jc w:val="both"/>
        <w:rPr>
          <w:rFonts w:eastAsia="Arial"/>
          <w:b/>
          <w:lang w:val="es-ES_tradnl"/>
        </w:rPr>
      </w:pPr>
    </w:p>
    <w:tbl>
      <w:tblPr>
        <w:tblStyle w:val="a6"/>
        <w:tblW w:w="978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418"/>
        <w:gridCol w:w="2410"/>
        <w:gridCol w:w="1984"/>
        <w:gridCol w:w="2410"/>
        <w:gridCol w:w="1560"/>
      </w:tblGrid>
      <w:tr w:rsidRPr="00D97B8A" w:rsidR="00A10BEF" w:rsidTr="00E47A95" w14:paraId="26B2C380" w14:textId="77777777">
        <w:tc>
          <w:tcPr>
            <w:tcW w:w="1418" w:type="dxa"/>
            <w:tcBorders>
              <w:top w:val="nil"/>
              <w:left w:val="nil"/>
            </w:tcBorders>
          </w:tcPr>
          <w:p w:rsidRPr="00D97B8A" w:rsidR="00A9358D" w:rsidRDefault="00A9358D" w14:paraId="0000003A" w14:textId="77777777">
            <w:pPr>
              <w:pStyle w:val="Normal1"/>
              <w:spacing w:after="0" w:line="240" w:lineRule="auto"/>
              <w:jc w:val="both"/>
              <w:rPr>
                <w:rFonts w:eastAsia="Arial"/>
                <w:b/>
                <w:lang w:val="es-ES_tradnl"/>
              </w:rPr>
            </w:pPr>
          </w:p>
        </w:tc>
        <w:tc>
          <w:tcPr>
            <w:tcW w:w="2410" w:type="dxa"/>
          </w:tcPr>
          <w:p w:rsidRPr="00D97B8A" w:rsidR="00A9358D" w:rsidRDefault="007548F8" w14:paraId="0000003B" w14:textId="77777777">
            <w:pPr>
              <w:pStyle w:val="Normal1"/>
              <w:spacing w:after="0" w:line="240" w:lineRule="auto"/>
              <w:jc w:val="both"/>
              <w:rPr>
                <w:rFonts w:eastAsia="Arial"/>
                <w:b/>
                <w:lang w:val="es-ES_tradnl"/>
              </w:rPr>
            </w:pPr>
            <w:r w:rsidRPr="00D97B8A">
              <w:rPr>
                <w:rFonts w:eastAsia="Arial"/>
                <w:b/>
                <w:lang w:val="es-ES_tradnl"/>
              </w:rPr>
              <w:t>Nombre</w:t>
            </w:r>
          </w:p>
        </w:tc>
        <w:tc>
          <w:tcPr>
            <w:tcW w:w="1984" w:type="dxa"/>
          </w:tcPr>
          <w:p w:rsidRPr="00D97B8A" w:rsidR="00A9358D" w:rsidRDefault="007548F8" w14:paraId="0000003C" w14:textId="77777777">
            <w:pPr>
              <w:pStyle w:val="Normal1"/>
              <w:spacing w:after="0" w:line="240" w:lineRule="auto"/>
              <w:jc w:val="both"/>
              <w:rPr>
                <w:rFonts w:eastAsia="Arial"/>
                <w:b/>
                <w:lang w:val="es-ES_tradnl"/>
              </w:rPr>
            </w:pPr>
            <w:r w:rsidRPr="00D97B8A">
              <w:rPr>
                <w:rFonts w:eastAsia="Arial"/>
                <w:b/>
                <w:lang w:val="es-ES_tradnl"/>
              </w:rPr>
              <w:t>Cargo</w:t>
            </w:r>
          </w:p>
        </w:tc>
        <w:tc>
          <w:tcPr>
            <w:tcW w:w="2410" w:type="dxa"/>
          </w:tcPr>
          <w:p w:rsidRPr="00D97B8A" w:rsidR="00A9358D" w:rsidRDefault="007548F8" w14:paraId="0000003D" w14:textId="77777777">
            <w:pPr>
              <w:pStyle w:val="Normal1"/>
              <w:spacing w:after="0" w:line="240" w:lineRule="auto"/>
              <w:jc w:val="both"/>
              <w:rPr>
                <w:rFonts w:eastAsia="Arial"/>
                <w:b/>
                <w:lang w:val="es-ES_tradnl"/>
              </w:rPr>
            </w:pPr>
            <w:r w:rsidRPr="00D97B8A">
              <w:rPr>
                <w:rFonts w:eastAsia="Arial"/>
                <w:b/>
                <w:lang w:val="es-ES_tradnl"/>
              </w:rPr>
              <w:t>Dependencia</w:t>
            </w:r>
          </w:p>
        </w:tc>
        <w:tc>
          <w:tcPr>
            <w:tcW w:w="1560" w:type="dxa"/>
          </w:tcPr>
          <w:p w:rsidRPr="00D97B8A" w:rsidR="00A9358D" w:rsidRDefault="007548F8" w14:paraId="0000003E" w14:textId="77777777">
            <w:pPr>
              <w:pStyle w:val="Normal1"/>
              <w:spacing w:after="0" w:line="240" w:lineRule="auto"/>
              <w:jc w:val="both"/>
              <w:rPr>
                <w:rFonts w:eastAsia="Arial"/>
                <w:b/>
                <w:lang w:val="es-ES_tradnl"/>
              </w:rPr>
            </w:pPr>
            <w:r w:rsidRPr="00D97B8A">
              <w:rPr>
                <w:rFonts w:eastAsia="Arial"/>
                <w:b/>
                <w:lang w:val="es-ES_tradnl"/>
              </w:rPr>
              <w:t>Fecha</w:t>
            </w:r>
          </w:p>
        </w:tc>
      </w:tr>
      <w:tr w:rsidRPr="00D97B8A" w:rsidR="00183105" w:rsidTr="00E47A95" w14:paraId="3313CCFC" w14:textId="77777777">
        <w:tc>
          <w:tcPr>
            <w:tcW w:w="1418" w:type="dxa"/>
          </w:tcPr>
          <w:p w:rsidRPr="00740F76" w:rsidR="00183105" w:rsidP="00183105" w:rsidRDefault="00183105" w14:paraId="707D926C" w14:textId="3D601269">
            <w:pPr>
              <w:pStyle w:val="Normal1"/>
              <w:spacing w:after="0" w:line="240" w:lineRule="auto"/>
              <w:jc w:val="both"/>
              <w:rPr>
                <w:rFonts w:eastAsia="Arial"/>
                <w:b/>
                <w:lang w:val="es-ES_tradnl"/>
              </w:rPr>
            </w:pPr>
            <w:r w:rsidRPr="002B2B31">
              <w:rPr>
                <w:rFonts w:eastAsia="Arial"/>
                <w:b/>
                <w:lang w:val="es-ES_tradnl"/>
              </w:rPr>
              <w:t>Autor</w:t>
            </w:r>
          </w:p>
        </w:tc>
        <w:tc>
          <w:tcPr>
            <w:tcW w:w="2410" w:type="dxa"/>
          </w:tcPr>
          <w:p w:rsidRPr="00145F4E" w:rsidR="00183105" w:rsidP="00183105" w:rsidRDefault="00183105" w14:paraId="1C673385" w14:textId="2794728D">
            <w:pPr>
              <w:pStyle w:val="Normal1"/>
              <w:spacing w:after="0" w:line="240" w:lineRule="auto"/>
              <w:rPr>
                <w:lang w:val="es-ES_tradnl"/>
              </w:rPr>
            </w:pPr>
            <w:r w:rsidRPr="00183105">
              <w:rPr>
                <w:lang w:val="es-ES_tradnl"/>
              </w:rPr>
              <w:t>Oscar Eduardo Villarraga Córdoba</w:t>
            </w:r>
          </w:p>
        </w:tc>
        <w:tc>
          <w:tcPr>
            <w:tcW w:w="1984" w:type="dxa"/>
          </w:tcPr>
          <w:p w:rsidRPr="00CA483E" w:rsidR="00183105" w:rsidP="00183105" w:rsidRDefault="00183105" w14:paraId="3E303994" w14:textId="086000E5">
            <w:pPr>
              <w:pStyle w:val="Normal1"/>
              <w:spacing w:after="0" w:line="240" w:lineRule="auto"/>
              <w:rPr>
                <w:lang w:val="es-ES_tradnl"/>
              </w:rPr>
            </w:pPr>
            <w:r>
              <w:rPr>
                <w:lang w:val="es-ES_tradnl"/>
              </w:rPr>
              <w:t>Expert</w:t>
            </w:r>
            <w:r>
              <w:rPr>
                <w:lang w:val="es-ES_tradnl"/>
              </w:rPr>
              <w:t>o</w:t>
            </w:r>
            <w:r>
              <w:rPr>
                <w:lang w:val="es-ES_tradnl"/>
              </w:rPr>
              <w:t xml:space="preserve"> temátic</w:t>
            </w:r>
            <w:r>
              <w:rPr>
                <w:lang w:val="es-ES_tradnl"/>
              </w:rPr>
              <w:t>o</w:t>
            </w:r>
          </w:p>
        </w:tc>
        <w:tc>
          <w:tcPr>
            <w:tcW w:w="2410" w:type="dxa"/>
          </w:tcPr>
          <w:p w:rsidRPr="00CA483E" w:rsidR="00183105" w:rsidP="00183105" w:rsidRDefault="00183105" w14:paraId="5B1DA873" w14:textId="6D111DC9">
            <w:pPr>
              <w:pStyle w:val="Normal1"/>
              <w:spacing w:after="0" w:line="240" w:lineRule="auto"/>
              <w:rPr>
                <w:lang w:val="es-ES_tradnl"/>
              </w:rPr>
            </w:pPr>
            <w:r w:rsidRPr="00183105">
              <w:t>Regional Huila</w:t>
            </w:r>
            <w:r w:rsidRPr="00183105">
              <w:t xml:space="preserve"> </w:t>
            </w:r>
            <w:r>
              <w:t xml:space="preserve">- </w:t>
            </w:r>
            <w:r w:rsidRPr="00183105">
              <w:t>Centro de Formación Agroindustrial</w:t>
            </w:r>
          </w:p>
        </w:tc>
        <w:tc>
          <w:tcPr>
            <w:tcW w:w="1560" w:type="dxa"/>
          </w:tcPr>
          <w:p w:rsidR="00183105" w:rsidP="00183105" w:rsidRDefault="00183105" w14:paraId="1BD41AC6" w14:textId="4FDFB52C">
            <w:pPr>
              <w:pStyle w:val="Normal1"/>
              <w:spacing w:after="0" w:line="240" w:lineRule="auto"/>
              <w:rPr>
                <w:lang w:val="es-ES_tradnl"/>
              </w:rPr>
            </w:pPr>
            <w:r>
              <w:rPr>
                <w:lang w:val="es-ES_tradnl"/>
              </w:rPr>
              <w:t>Diciembre</w:t>
            </w:r>
            <w:r w:rsidRPr="00D97B8A">
              <w:rPr>
                <w:lang w:val="es-ES_tradnl"/>
              </w:rPr>
              <w:t xml:space="preserve"> de 2025</w:t>
            </w:r>
          </w:p>
        </w:tc>
      </w:tr>
      <w:tr w:rsidRPr="00D97B8A" w:rsidR="00183105" w:rsidTr="00E47A95" w14:paraId="3AA8D687" w14:textId="77777777">
        <w:tc>
          <w:tcPr>
            <w:tcW w:w="1418" w:type="dxa"/>
          </w:tcPr>
          <w:p w:rsidRPr="00740F76" w:rsidR="00183105" w:rsidP="00183105" w:rsidRDefault="00183105" w14:paraId="5476E5B8" w14:textId="3DF6D06F">
            <w:pPr>
              <w:pStyle w:val="Normal1"/>
              <w:spacing w:after="0" w:line="240" w:lineRule="auto"/>
              <w:jc w:val="both"/>
              <w:rPr>
                <w:rFonts w:eastAsia="Arial"/>
                <w:b/>
                <w:lang w:val="es-ES_tradnl"/>
              </w:rPr>
            </w:pPr>
            <w:r w:rsidRPr="00D97B8A">
              <w:rPr>
                <w:rFonts w:eastAsia="Arial"/>
                <w:b/>
                <w:lang w:val="es-ES_tradnl"/>
              </w:rPr>
              <w:t>Autor</w:t>
            </w:r>
          </w:p>
        </w:tc>
        <w:tc>
          <w:tcPr>
            <w:tcW w:w="2410" w:type="dxa"/>
          </w:tcPr>
          <w:p w:rsidRPr="00145F4E" w:rsidR="00183105" w:rsidP="00183105" w:rsidRDefault="00183105" w14:paraId="7057A745" w14:textId="2782DDAC">
            <w:pPr>
              <w:pStyle w:val="Normal1"/>
              <w:spacing w:after="0" w:line="240" w:lineRule="auto"/>
              <w:rPr>
                <w:lang w:val="es-ES_tradnl"/>
              </w:rPr>
            </w:pPr>
            <w:r w:rsidRPr="00266599">
              <w:rPr>
                <w:lang w:val="es-ES_tradnl"/>
              </w:rPr>
              <w:t>Lola Fernanda Herrera Hernández</w:t>
            </w:r>
          </w:p>
        </w:tc>
        <w:tc>
          <w:tcPr>
            <w:tcW w:w="1984" w:type="dxa"/>
          </w:tcPr>
          <w:p w:rsidRPr="00CA483E" w:rsidR="00183105" w:rsidP="00183105" w:rsidRDefault="00183105" w14:paraId="6DB903B1" w14:textId="47B2A9E5">
            <w:pPr>
              <w:pStyle w:val="Normal1"/>
              <w:spacing w:after="0" w:line="240" w:lineRule="auto"/>
              <w:rPr>
                <w:lang w:val="es-ES_tradnl"/>
              </w:rPr>
            </w:pPr>
            <w:r>
              <w:rPr>
                <w:lang w:val="es-ES_tradnl"/>
              </w:rPr>
              <w:t>Experta temática</w:t>
            </w:r>
          </w:p>
        </w:tc>
        <w:tc>
          <w:tcPr>
            <w:tcW w:w="2410" w:type="dxa"/>
          </w:tcPr>
          <w:p w:rsidRPr="00CA483E" w:rsidR="00183105" w:rsidP="00183105" w:rsidRDefault="00183105" w14:paraId="6DCF806E" w14:textId="480866FE">
            <w:pPr>
              <w:pStyle w:val="Normal1"/>
              <w:spacing w:after="0" w:line="240" w:lineRule="auto"/>
              <w:rPr>
                <w:lang w:val="es-ES_tradnl"/>
              </w:rPr>
            </w:pPr>
            <w:r w:rsidRPr="00183105">
              <w:t xml:space="preserve">Regional Huila </w:t>
            </w:r>
            <w:r>
              <w:t xml:space="preserve">- </w:t>
            </w:r>
            <w:r w:rsidRPr="00183105">
              <w:t>Centro de Formación Agroindustrial</w:t>
            </w:r>
          </w:p>
        </w:tc>
        <w:tc>
          <w:tcPr>
            <w:tcW w:w="1560" w:type="dxa"/>
          </w:tcPr>
          <w:p w:rsidRPr="00CA483E" w:rsidR="00183105" w:rsidP="00183105" w:rsidRDefault="00183105" w14:paraId="4C7EE1CA" w14:textId="3E401840">
            <w:pPr>
              <w:pStyle w:val="Normal1"/>
              <w:spacing w:after="0" w:line="240" w:lineRule="auto"/>
              <w:rPr>
                <w:lang w:val="es-ES_tradnl"/>
              </w:rPr>
            </w:pPr>
            <w:r>
              <w:rPr>
                <w:lang w:val="es-ES_tradnl"/>
              </w:rPr>
              <w:t>Diciembre</w:t>
            </w:r>
            <w:r w:rsidRPr="00D97B8A">
              <w:rPr>
                <w:lang w:val="es-ES_tradnl"/>
              </w:rPr>
              <w:t xml:space="preserve"> de 2025</w:t>
            </w:r>
          </w:p>
        </w:tc>
      </w:tr>
      <w:tr w:rsidRPr="00D97B8A" w:rsidR="00266599" w:rsidTr="00E47A95" w14:paraId="2D1E8CBE" w14:textId="77777777">
        <w:tc>
          <w:tcPr>
            <w:tcW w:w="1418" w:type="dxa"/>
          </w:tcPr>
          <w:p w:rsidRPr="00D97B8A" w:rsidR="00266599" w:rsidP="00266599" w:rsidRDefault="00266599" w14:paraId="53BC364A" w14:textId="7880A202">
            <w:pPr>
              <w:pStyle w:val="Normal1"/>
              <w:spacing w:after="0" w:line="240" w:lineRule="auto"/>
              <w:jc w:val="both"/>
              <w:rPr>
                <w:rFonts w:eastAsia="Arial"/>
                <w:b/>
                <w:lang w:val="es-ES_tradnl"/>
              </w:rPr>
            </w:pPr>
            <w:r w:rsidRPr="00D97B8A">
              <w:rPr>
                <w:rFonts w:eastAsia="Arial"/>
                <w:b/>
                <w:lang w:val="es-ES_tradnl"/>
              </w:rPr>
              <w:t>Autor</w:t>
            </w:r>
          </w:p>
        </w:tc>
        <w:tc>
          <w:tcPr>
            <w:tcW w:w="2410" w:type="dxa"/>
          </w:tcPr>
          <w:p w:rsidRPr="00D97B8A" w:rsidR="00266599" w:rsidP="00266599" w:rsidRDefault="00266599" w14:paraId="767B9370" w14:textId="307B7D83">
            <w:pPr>
              <w:pStyle w:val="TableParagraph"/>
              <w:rPr>
                <w:lang w:val="es-ES_tradnl"/>
              </w:rPr>
            </w:pPr>
            <w:r w:rsidRPr="00D97B8A">
              <w:rPr>
                <w:lang w:val="es-ES_tradnl"/>
              </w:rPr>
              <w:t>Andrés Felipe Velandia Espitia</w:t>
            </w:r>
          </w:p>
        </w:tc>
        <w:tc>
          <w:tcPr>
            <w:tcW w:w="1984" w:type="dxa"/>
          </w:tcPr>
          <w:p w:rsidRPr="00D97B8A" w:rsidR="00266599" w:rsidP="00266599" w:rsidRDefault="00266599" w14:paraId="7DD438BA" w14:textId="58966875">
            <w:pPr>
              <w:pStyle w:val="Normal1"/>
              <w:spacing w:after="0" w:line="240" w:lineRule="auto"/>
              <w:rPr>
                <w:lang w:val="es-ES_tradnl"/>
              </w:rPr>
            </w:pPr>
            <w:r w:rsidRPr="00D97B8A">
              <w:rPr>
                <w:lang w:val="es-ES_tradnl"/>
              </w:rPr>
              <w:t>Evaluador instruccional</w:t>
            </w:r>
          </w:p>
        </w:tc>
        <w:tc>
          <w:tcPr>
            <w:tcW w:w="2410" w:type="dxa"/>
          </w:tcPr>
          <w:p w:rsidRPr="00D97B8A" w:rsidR="00266599" w:rsidP="00266599" w:rsidRDefault="00266599" w14:paraId="51914050" w14:textId="057B3710">
            <w:pPr>
              <w:pStyle w:val="Normal1"/>
              <w:spacing w:after="0" w:line="240" w:lineRule="auto"/>
              <w:rPr>
                <w:lang w:val="es-ES_tradnl"/>
              </w:rPr>
            </w:pPr>
            <w:r w:rsidRPr="00D97B8A">
              <w:rPr>
                <w:lang w:val="es-ES_tradnl"/>
              </w:rPr>
              <w:t>Regional</w:t>
            </w:r>
            <w:r w:rsidRPr="00D97B8A">
              <w:rPr>
                <w:spacing w:val="-13"/>
                <w:lang w:val="es-ES_tradnl"/>
              </w:rPr>
              <w:t xml:space="preserve"> </w:t>
            </w:r>
            <w:r w:rsidRPr="00D97B8A">
              <w:rPr>
                <w:lang w:val="es-ES_tradnl"/>
              </w:rPr>
              <w:t>Tolima - Centro de Comercio y Servicios</w:t>
            </w:r>
          </w:p>
        </w:tc>
        <w:tc>
          <w:tcPr>
            <w:tcW w:w="1560" w:type="dxa"/>
          </w:tcPr>
          <w:p w:rsidRPr="00D97B8A" w:rsidR="00266599" w:rsidP="00266599" w:rsidRDefault="00266599" w14:paraId="4C5D29EF" w14:textId="7B00913F">
            <w:pPr>
              <w:pStyle w:val="Normal1"/>
              <w:spacing w:after="0" w:line="240" w:lineRule="auto"/>
              <w:rPr>
                <w:lang w:val="es-ES_tradnl"/>
              </w:rPr>
            </w:pPr>
            <w:r>
              <w:rPr>
                <w:lang w:val="es-ES_tradnl"/>
              </w:rPr>
              <w:t>Diciembre</w:t>
            </w:r>
            <w:r w:rsidRPr="00D97B8A">
              <w:rPr>
                <w:lang w:val="es-ES_tradnl"/>
              </w:rPr>
              <w:t xml:space="preserve"> de 2025</w:t>
            </w:r>
          </w:p>
        </w:tc>
      </w:tr>
    </w:tbl>
    <w:p w:rsidRPr="00D97B8A" w:rsidR="00E47A95" w:rsidRDefault="00E47A95" w14:paraId="6440F8A6" w14:textId="0E646965">
      <w:pPr>
        <w:pStyle w:val="Normal1"/>
        <w:spacing w:after="0" w:line="240" w:lineRule="auto"/>
        <w:rPr>
          <w:rFonts w:eastAsia="Arial"/>
          <w:lang w:val="es-ES_tradnl"/>
        </w:rPr>
      </w:pPr>
    </w:p>
    <w:p w:rsidRPr="00D97B8A" w:rsidR="001C39B6" w:rsidRDefault="001C39B6" w14:paraId="3D2C10BF" w14:textId="77777777">
      <w:pPr>
        <w:pStyle w:val="Normal1"/>
        <w:spacing w:after="0" w:line="240" w:lineRule="auto"/>
        <w:rPr>
          <w:rFonts w:eastAsia="Arial"/>
          <w:lang w:val="es-ES_tradnl"/>
        </w:rPr>
      </w:pPr>
    </w:p>
    <w:p w:rsidRPr="00D97B8A" w:rsidR="00A9358D" w:rsidRDefault="007548F8" w14:paraId="00000046" w14:textId="77777777">
      <w:pPr>
        <w:pStyle w:val="Normal1"/>
        <w:numPr>
          <w:ilvl w:val="0"/>
          <w:numId w:val="1"/>
        </w:numPr>
        <w:pBdr>
          <w:top w:val="nil"/>
          <w:left w:val="nil"/>
          <w:bottom w:val="nil"/>
          <w:right w:val="nil"/>
          <w:between w:val="nil"/>
        </w:pBdr>
        <w:spacing w:after="0" w:line="240" w:lineRule="auto"/>
        <w:jc w:val="both"/>
        <w:rPr>
          <w:rFonts w:eastAsia="Arial"/>
          <w:b/>
          <w:lang w:val="es-ES_tradnl"/>
        </w:rPr>
      </w:pPr>
      <w:r w:rsidRPr="00D97B8A">
        <w:rPr>
          <w:rFonts w:eastAsia="Arial"/>
          <w:b/>
          <w:lang w:val="es-ES_tradnl"/>
        </w:rPr>
        <w:t>CONTROL DE CAMBIOS (diligenciar únicamente si realiza ajustes a la guía)</w:t>
      </w:r>
    </w:p>
    <w:p w:rsidRPr="00D97B8A" w:rsidR="00A9358D" w:rsidRDefault="00A9358D" w14:paraId="00000047" w14:textId="77777777">
      <w:pPr>
        <w:pStyle w:val="Normal1"/>
        <w:spacing w:after="0" w:line="240" w:lineRule="auto"/>
        <w:rPr>
          <w:rFonts w:eastAsia="Arial"/>
          <w:lang w:val="es-ES_tradnl"/>
        </w:rPr>
      </w:pPr>
    </w:p>
    <w:tbl>
      <w:tblPr>
        <w:tblStyle w:val="a7"/>
        <w:tblW w:w="96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93"/>
        <w:gridCol w:w="2126"/>
        <w:gridCol w:w="1534"/>
        <w:gridCol w:w="2010"/>
        <w:gridCol w:w="1418"/>
        <w:gridCol w:w="1559"/>
      </w:tblGrid>
      <w:tr w:rsidRPr="00D97B8A" w:rsidR="00A10BEF" w:rsidTr="00E47A95" w14:paraId="31F82D5C" w14:textId="77777777">
        <w:tc>
          <w:tcPr>
            <w:tcW w:w="993" w:type="dxa"/>
            <w:tcBorders>
              <w:top w:val="nil"/>
              <w:left w:val="nil"/>
            </w:tcBorders>
          </w:tcPr>
          <w:p w:rsidRPr="00D97B8A" w:rsidR="00A9358D" w:rsidRDefault="00A9358D" w14:paraId="00000048" w14:textId="77777777">
            <w:pPr>
              <w:pStyle w:val="Normal1"/>
              <w:spacing w:after="0" w:line="240" w:lineRule="auto"/>
              <w:jc w:val="both"/>
              <w:rPr>
                <w:rFonts w:eastAsia="Arial"/>
                <w:b/>
                <w:lang w:val="es-ES_tradnl"/>
              </w:rPr>
            </w:pPr>
          </w:p>
        </w:tc>
        <w:tc>
          <w:tcPr>
            <w:tcW w:w="2126" w:type="dxa"/>
          </w:tcPr>
          <w:p w:rsidRPr="00D97B8A" w:rsidR="00A9358D" w:rsidP="00393936" w:rsidRDefault="007548F8" w14:paraId="00000049" w14:textId="77777777">
            <w:pPr>
              <w:pStyle w:val="Normal1"/>
              <w:spacing w:after="0" w:line="240" w:lineRule="auto"/>
              <w:rPr>
                <w:rFonts w:eastAsia="Arial"/>
                <w:b/>
                <w:lang w:val="es-ES_tradnl"/>
              </w:rPr>
            </w:pPr>
            <w:r w:rsidRPr="00D97B8A">
              <w:rPr>
                <w:rFonts w:eastAsia="Arial"/>
                <w:b/>
                <w:lang w:val="es-ES_tradnl"/>
              </w:rPr>
              <w:t>Nombre</w:t>
            </w:r>
          </w:p>
        </w:tc>
        <w:tc>
          <w:tcPr>
            <w:tcW w:w="1534" w:type="dxa"/>
          </w:tcPr>
          <w:p w:rsidRPr="00D97B8A" w:rsidR="00A9358D" w:rsidP="00393936" w:rsidRDefault="007548F8" w14:paraId="0000004A" w14:textId="77777777">
            <w:pPr>
              <w:pStyle w:val="Normal1"/>
              <w:spacing w:after="0" w:line="240" w:lineRule="auto"/>
              <w:rPr>
                <w:rFonts w:eastAsia="Arial"/>
                <w:b/>
                <w:lang w:val="es-ES_tradnl"/>
              </w:rPr>
            </w:pPr>
            <w:r w:rsidRPr="00D97B8A">
              <w:rPr>
                <w:rFonts w:eastAsia="Arial"/>
                <w:b/>
                <w:lang w:val="es-ES_tradnl"/>
              </w:rPr>
              <w:t>Cargo</w:t>
            </w:r>
          </w:p>
        </w:tc>
        <w:tc>
          <w:tcPr>
            <w:tcW w:w="2010" w:type="dxa"/>
          </w:tcPr>
          <w:p w:rsidRPr="00D97B8A" w:rsidR="00A9358D" w:rsidP="00393936" w:rsidRDefault="007548F8" w14:paraId="0000004B" w14:textId="77777777">
            <w:pPr>
              <w:pStyle w:val="Normal1"/>
              <w:spacing w:after="0" w:line="240" w:lineRule="auto"/>
              <w:rPr>
                <w:rFonts w:eastAsia="Arial"/>
                <w:b/>
                <w:lang w:val="es-ES_tradnl"/>
              </w:rPr>
            </w:pPr>
            <w:r w:rsidRPr="00D97B8A">
              <w:rPr>
                <w:rFonts w:eastAsia="Arial"/>
                <w:b/>
                <w:lang w:val="es-ES_tradnl"/>
              </w:rPr>
              <w:t>Dependencia</w:t>
            </w:r>
          </w:p>
        </w:tc>
        <w:tc>
          <w:tcPr>
            <w:tcW w:w="1418" w:type="dxa"/>
          </w:tcPr>
          <w:p w:rsidRPr="00D97B8A" w:rsidR="00A9358D" w:rsidP="00393936" w:rsidRDefault="007548F8" w14:paraId="0000004C" w14:textId="77777777">
            <w:pPr>
              <w:pStyle w:val="Normal1"/>
              <w:spacing w:after="0" w:line="240" w:lineRule="auto"/>
              <w:rPr>
                <w:rFonts w:eastAsia="Arial"/>
                <w:b/>
                <w:lang w:val="es-ES_tradnl"/>
              </w:rPr>
            </w:pPr>
            <w:r w:rsidRPr="00D97B8A">
              <w:rPr>
                <w:rFonts w:eastAsia="Arial"/>
                <w:b/>
                <w:lang w:val="es-ES_tradnl"/>
              </w:rPr>
              <w:t>Fecha</w:t>
            </w:r>
          </w:p>
        </w:tc>
        <w:tc>
          <w:tcPr>
            <w:tcW w:w="1559" w:type="dxa"/>
          </w:tcPr>
          <w:p w:rsidRPr="00D97B8A" w:rsidR="00A9358D" w:rsidP="00393936" w:rsidRDefault="007548F8" w14:paraId="0000004D" w14:textId="77777777">
            <w:pPr>
              <w:pStyle w:val="Normal1"/>
              <w:spacing w:after="0" w:line="240" w:lineRule="auto"/>
              <w:rPr>
                <w:rFonts w:eastAsia="Arial"/>
                <w:b/>
                <w:lang w:val="es-ES_tradnl"/>
              </w:rPr>
            </w:pPr>
            <w:r w:rsidRPr="00D97B8A">
              <w:rPr>
                <w:rFonts w:eastAsia="Arial"/>
                <w:b/>
                <w:lang w:val="es-ES_tradnl"/>
              </w:rPr>
              <w:t>Razón del Cambio</w:t>
            </w:r>
          </w:p>
        </w:tc>
      </w:tr>
      <w:tr w:rsidRPr="00D97B8A" w:rsidR="00A10BEF" w:rsidTr="00E47A95" w14:paraId="5565E3ED" w14:textId="77777777">
        <w:tc>
          <w:tcPr>
            <w:tcW w:w="993" w:type="dxa"/>
          </w:tcPr>
          <w:p w:rsidRPr="00D97B8A" w:rsidR="00E47A95" w:rsidP="00E47A95" w:rsidRDefault="00E47A95" w14:paraId="0000004E" w14:textId="57A30B48">
            <w:pPr>
              <w:pStyle w:val="Normal1"/>
              <w:spacing w:after="0" w:line="240" w:lineRule="auto"/>
              <w:jc w:val="both"/>
              <w:rPr>
                <w:rFonts w:eastAsia="Arial"/>
                <w:b/>
                <w:lang w:val="es-ES_tradnl"/>
              </w:rPr>
            </w:pPr>
            <w:r w:rsidRPr="00D97B8A">
              <w:rPr>
                <w:rFonts w:eastAsia="Arial"/>
                <w:b/>
                <w:lang w:val="es-ES_tradnl"/>
              </w:rPr>
              <w:t>Autor</w:t>
            </w:r>
          </w:p>
        </w:tc>
        <w:tc>
          <w:tcPr>
            <w:tcW w:w="2126" w:type="dxa"/>
          </w:tcPr>
          <w:p w:rsidRPr="00D97B8A" w:rsidR="00E47A95" w:rsidP="00E47A95" w:rsidRDefault="00E47A95" w14:paraId="0000004F" w14:textId="30A74064">
            <w:pPr>
              <w:pStyle w:val="Normal1"/>
              <w:spacing w:after="0" w:line="240" w:lineRule="auto"/>
              <w:rPr>
                <w:rFonts w:eastAsia="Arial"/>
                <w:lang w:val="es-ES_tradnl"/>
              </w:rPr>
            </w:pPr>
          </w:p>
        </w:tc>
        <w:tc>
          <w:tcPr>
            <w:tcW w:w="1534" w:type="dxa"/>
          </w:tcPr>
          <w:p w:rsidRPr="00D97B8A" w:rsidR="00E47A95" w:rsidP="00E47A95" w:rsidRDefault="00E47A95" w14:paraId="00000050" w14:textId="4BF92903">
            <w:pPr>
              <w:pStyle w:val="Normal1"/>
              <w:spacing w:after="0" w:line="240" w:lineRule="auto"/>
              <w:rPr>
                <w:rFonts w:eastAsia="Arial"/>
                <w:lang w:val="es-ES_tradnl"/>
              </w:rPr>
            </w:pPr>
          </w:p>
        </w:tc>
        <w:tc>
          <w:tcPr>
            <w:tcW w:w="2010" w:type="dxa"/>
          </w:tcPr>
          <w:p w:rsidRPr="00D97B8A" w:rsidR="00E47A95" w:rsidP="00E47A95" w:rsidRDefault="00E47A95" w14:paraId="00000051" w14:textId="27A6FB08">
            <w:pPr>
              <w:pStyle w:val="Normal1"/>
              <w:spacing w:after="0" w:line="240" w:lineRule="auto"/>
              <w:rPr>
                <w:rFonts w:eastAsia="Arial"/>
                <w:lang w:val="es-ES_tradnl"/>
              </w:rPr>
            </w:pPr>
          </w:p>
        </w:tc>
        <w:tc>
          <w:tcPr>
            <w:tcW w:w="1418" w:type="dxa"/>
          </w:tcPr>
          <w:p w:rsidRPr="00D97B8A" w:rsidR="00E47A95" w:rsidP="00E47A95" w:rsidRDefault="00E47A95" w14:paraId="00000052" w14:textId="4F205D45">
            <w:pPr>
              <w:pStyle w:val="Normal1"/>
              <w:spacing w:after="0" w:line="240" w:lineRule="auto"/>
              <w:rPr>
                <w:rFonts w:eastAsia="Arial"/>
                <w:lang w:val="es-ES_tradnl"/>
              </w:rPr>
            </w:pPr>
          </w:p>
        </w:tc>
        <w:tc>
          <w:tcPr>
            <w:tcW w:w="1559" w:type="dxa"/>
          </w:tcPr>
          <w:p w:rsidRPr="00D97B8A" w:rsidR="00E47A95" w:rsidP="00E47A95" w:rsidRDefault="00E47A95" w14:paraId="00000053" w14:textId="65217207">
            <w:pPr>
              <w:pStyle w:val="NormalWeb"/>
              <w:spacing w:after="0"/>
              <w:rPr>
                <w:rFonts w:ascii="Calibri" w:hAnsi="Calibri" w:eastAsia="Arial"/>
                <w:bCs/>
                <w:sz w:val="22"/>
                <w:szCs w:val="22"/>
                <w:lang w:val="es-ES_tradnl"/>
              </w:rPr>
            </w:pPr>
          </w:p>
        </w:tc>
      </w:tr>
      <w:tr w:rsidRPr="00D97B8A" w:rsidR="00A10BEF" w:rsidTr="00E47A95" w14:paraId="4CD960C6" w14:textId="77777777">
        <w:tc>
          <w:tcPr>
            <w:tcW w:w="993" w:type="dxa"/>
          </w:tcPr>
          <w:p w:rsidRPr="00D97B8A" w:rsidR="00E47A95" w:rsidP="00E47A95" w:rsidRDefault="00E47A95" w14:paraId="2FD3F61C" w14:textId="37DA249D">
            <w:pPr>
              <w:pStyle w:val="NormalWeb"/>
              <w:spacing w:after="0"/>
              <w:jc w:val="both"/>
              <w:rPr>
                <w:rFonts w:ascii="Calibri" w:hAnsi="Calibri" w:eastAsia="Arial"/>
                <w:b/>
                <w:sz w:val="22"/>
                <w:szCs w:val="22"/>
                <w:lang w:val="es-ES_tradnl"/>
              </w:rPr>
            </w:pPr>
            <w:r w:rsidRPr="00D97B8A">
              <w:rPr>
                <w:rFonts w:ascii="Calibri" w:hAnsi="Calibri" w:eastAsia="Arial"/>
                <w:b/>
                <w:sz w:val="22"/>
                <w:szCs w:val="22"/>
                <w:lang w:val="es-ES_tradnl"/>
              </w:rPr>
              <w:t>Autor</w:t>
            </w:r>
          </w:p>
        </w:tc>
        <w:tc>
          <w:tcPr>
            <w:tcW w:w="2126" w:type="dxa"/>
          </w:tcPr>
          <w:p w:rsidRPr="00D97B8A" w:rsidR="00E47A95" w:rsidP="00E47A95" w:rsidRDefault="00E47A95" w14:paraId="71956D61" w14:textId="23AC7E4A">
            <w:pPr>
              <w:pStyle w:val="NormalWeb"/>
              <w:spacing w:after="0"/>
              <w:rPr>
                <w:rFonts w:ascii="Calibri" w:hAnsi="Calibri" w:eastAsia="Arial"/>
                <w:bCs/>
                <w:sz w:val="22"/>
                <w:szCs w:val="22"/>
                <w:lang w:val="es-ES_tradnl"/>
              </w:rPr>
            </w:pPr>
          </w:p>
        </w:tc>
        <w:tc>
          <w:tcPr>
            <w:tcW w:w="1534" w:type="dxa"/>
          </w:tcPr>
          <w:p w:rsidRPr="00D97B8A" w:rsidR="00E47A95" w:rsidP="00E47A95" w:rsidRDefault="00E47A95" w14:paraId="0C9220F2" w14:textId="21ED3239">
            <w:pPr>
              <w:pStyle w:val="NormalWeb"/>
              <w:spacing w:after="0"/>
              <w:rPr>
                <w:rFonts w:ascii="Calibri" w:hAnsi="Calibri" w:eastAsia="Arial"/>
                <w:bCs/>
                <w:sz w:val="22"/>
                <w:szCs w:val="22"/>
                <w:lang w:val="es-ES_tradnl"/>
              </w:rPr>
            </w:pPr>
          </w:p>
        </w:tc>
        <w:tc>
          <w:tcPr>
            <w:tcW w:w="2010" w:type="dxa"/>
          </w:tcPr>
          <w:p w:rsidRPr="00D97B8A" w:rsidR="00E47A95" w:rsidP="00E47A95" w:rsidRDefault="00E47A95" w14:paraId="5D069D62" w14:textId="34259C62">
            <w:pPr>
              <w:pStyle w:val="NormalWeb"/>
              <w:spacing w:after="0"/>
              <w:rPr>
                <w:rFonts w:ascii="Calibri" w:hAnsi="Calibri" w:eastAsia="Arial"/>
                <w:bCs/>
                <w:sz w:val="22"/>
                <w:szCs w:val="22"/>
                <w:lang w:val="es-ES_tradnl"/>
              </w:rPr>
            </w:pPr>
          </w:p>
        </w:tc>
        <w:tc>
          <w:tcPr>
            <w:tcW w:w="1418" w:type="dxa"/>
          </w:tcPr>
          <w:p w:rsidRPr="00D97B8A" w:rsidR="00E47A95" w:rsidP="00E47A95" w:rsidRDefault="00E47A95" w14:paraId="61D09EA7" w14:textId="029F4BA5">
            <w:pPr>
              <w:pStyle w:val="NormalWeb"/>
              <w:spacing w:after="0"/>
              <w:rPr>
                <w:rFonts w:ascii="Calibri" w:hAnsi="Calibri" w:eastAsia="Arial"/>
                <w:bCs/>
                <w:sz w:val="22"/>
                <w:szCs w:val="22"/>
                <w:lang w:val="es-ES_tradnl"/>
              </w:rPr>
            </w:pPr>
          </w:p>
        </w:tc>
        <w:tc>
          <w:tcPr>
            <w:tcW w:w="1559" w:type="dxa"/>
          </w:tcPr>
          <w:p w:rsidRPr="00D97B8A" w:rsidR="00E47A95" w:rsidP="00E47A95" w:rsidRDefault="00E47A95" w14:paraId="1B6355A5" w14:textId="1B5E102D">
            <w:pPr>
              <w:pStyle w:val="NormalWeb"/>
              <w:spacing w:after="0"/>
              <w:rPr>
                <w:rFonts w:ascii="Calibri" w:hAnsi="Calibri" w:eastAsia="Arial"/>
                <w:sz w:val="22"/>
                <w:szCs w:val="22"/>
                <w:lang w:val="es-ES_tradnl"/>
              </w:rPr>
            </w:pPr>
          </w:p>
        </w:tc>
      </w:tr>
    </w:tbl>
    <w:p w:rsidRPr="00D97B8A" w:rsidR="00A9358D" w:rsidRDefault="00A9358D" w14:paraId="00000054" w14:textId="77777777">
      <w:pPr>
        <w:pStyle w:val="Normal1"/>
        <w:spacing w:after="0" w:line="240" w:lineRule="auto"/>
        <w:rPr>
          <w:rFonts w:eastAsia="Arial"/>
          <w:color w:val="167AF3" w:themeColor="accent1" w:themeTint="99"/>
          <w:lang w:val="es-ES_tradnl"/>
        </w:rPr>
      </w:pPr>
    </w:p>
    <w:sectPr w:rsidRPr="00D97B8A" w:rsidR="00A9358D">
      <w:headerReference w:type="default" r:id="rId15"/>
      <w:footerReference w:type="default" r:id="rId16"/>
      <w:headerReference w:type="first" r:id="rId17"/>
      <w:pgSz w:w="12240" w:h="15840" w:orient="portrait"/>
      <w:pgMar w:top="1779" w:right="1041" w:bottom="1418" w:left="1560"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U" w:author="Usuario" w:date="2025-04-09T12:06:00Z" w:id="2">
    <w:p w:rsidRPr="0021081E" w:rsidR="001E368B" w:rsidRDefault="001E368B" w14:paraId="4BB669CA" w14:textId="05D4C9CE">
      <w:pPr>
        <w:pStyle w:val="Textocomentario"/>
      </w:pPr>
      <w:r>
        <w:rPr>
          <w:rStyle w:val="Refdecomentario"/>
        </w:rPr>
        <w:annotationRef/>
      </w:r>
      <w:r>
        <w:rPr>
          <w:rStyle w:val="Refdecomentario"/>
        </w:rPr>
        <w:annotationRef/>
      </w:r>
      <w:r>
        <w:t xml:space="preserve">El guion del video se encuentra: </w:t>
      </w:r>
      <w:r w:rsidRPr="0050397F">
        <w:t>Guion_video_información_programa_</w:t>
      </w:r>
      <w:r w:rsidRPr="00B5403C" w:rsidR="00B5403C">
        <w:rPr>
          <w:color w:val="242424"/>
          <w:sz w:val="22"/>
          <w:szCs w:val="22"/>
          <w:shd w:val="clear" w:color="auto" w:fill="FFFFFF"/>
        </w:rPr>
        <w:t>84710108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B669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A0E150" w16cex:dateUtc="2025-04-09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B669CA" w16cid:durableId="2BA0E1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314A" w:rsidRDefault="0056314A" w14:paraId="2AF1FFA2" w14:textId="77777777">
      <w:pPr>
        <w:spacing w:after="0" w:line="240" w:lineRule="auto"/>
      </w:pPr>
      <w:r>
        <w:separator/>
      </w:r>
    </w:p>
  </w:endnote>
  <w:endnote w:type="continuationSeparator" w:id="0">
    <w:p w:rsidR="0056314A" w:rsidRDefault="0056314A" w14:paraId="17868A1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358D" w:rsidRDefault="00A9358D" w14:paraId="0000005A" w14:textId="77777777">
    <w:pPr>
      <w:pStyle w:val="Normal1"/>
      <w:pBdr>
        <w:top w:val="nil"/>
        <w:left w:val="nil"/>
        <w:bottom w:val="nil"/>
        <w:right w:val="nil"/>
        <w:between w:val="nil"/>
      </w:pBdr>
      <w:tabs>
        <w:tab w:val="center" w:pos="4419"/>
        <w:tab w:val="right" w:pos="8838"/>
      </w:tabs>
      <w:spacing w:after="0" w:line="240" w:lineRule="auto"/>
      <w:jc w:val="right"/>
      <w:rPr>
        <w:color w:val="595959"/>
        <w:sz w:val="18"/>
        <w:szCs w:val="18"/>
      </w:rPr>
    </w:pPr>
  </w:p>
  <w:p w:rsidR="00A9358D" w:rsidRDefault="00A9358D" w14:paraId="0000005B" w14:textId="77777777">
    <w:pPr>
      <w:pStyle w:val="Normal1"/>
      <w:pBdr>
        <w:top w:val="nil"/>
        <w:left w:val="nil"/>
        <w:bottom w:val="nil"/>
        <w:right w:val="nil"/>
        <w:between w:val="nil"/>
      </w:pBdr>
      <w:tabs>
        <w:tab w:val="center" w:pos="4419"/>
        <w:tab w:val="right" w:pos="8838"/>
      </w:tabs>
      <w:spacing w:after="0" w:line="240" w:lineRule="auto"/>
      <w:rPr>
        <w:color w:val="000000"/>
      </w:rPr>
    </w:pPr>
  </w:p>
  <w:p w:rsidR="00A9358D" w:rsidRDefault="00A9358D" w14:paraId="0000005C" w14:textId="77777777">
    <w:pPr>
      <w:pStyle w:val="Normal1"/>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314A" w:rsidRDefault="0056314A" w14:paraId="266DB99D" w14:textId="77777777">
      <w:pPr>
        <w:spacing w:after="0" w:line="240" w:lineRule="auto"/>
      </w:pPr>
      <w:r>
        <w:separator/>
      </w:r>
    </w:p>
  </w:footnote>
  <w:footnote w:type="continuationSeparator" w:id="0">
    <w:p w:rsidR="0056314A" w:rsidRDefault="0056314A" w14:paraId="10F9343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9358D" w:rsidP="006E5EBA" w:rsidRDefault="006E5EBA" w14:paraId="00000058" w14:textId="1C0AA8ED">
    <w:pPr>
      <w:pStyle w:val="Normal1"/>
      <w:pBdr>
        <w:top w:val="nil"/>
        <w:left w:val="nil"/>
        <w:bottom w:val="nil"/>
        <w:right w:val="nil"/>
        <w:between w:val="nil"/>
      </w:pBdr>
      <w:tabs>
        <w:tab w:val="center" w:pos="4419"/>
        <w:tab w:val="right" w:pos="8838"/>
      </w:tabs>
      <w:spacing w:after="0" w:line="240" w:lineRule="auto"/>
      <w:jc w:val="center"/>
      <w:rPr>
        <w:color w:val="000000"/>
      </w:rPr>
    </w:pPr>
    <w:r>
      <w:rPr>
        <w:noProof/>
        <w:lang w:val="en-US"/>
      </w:rPr>
      <w:drawing>
        <wp:inline distT="0" distB="0" distL="0" distR="0" wp14:anchorId="7630BE7F" wp14:editId="47090426">
          <wp:extent cx="552084" cy="546826"/>
          <wp:effectExtent l="0" t="0" r="635"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9028" cy="563609"/>
                  </a:xfrm>
                  <a:prstGeom prst="rect">
                    <a:avLst/>
                  </a:prstGeom>
                  <a:noFill/>
                  <a:ln>
                    <a:noFill/>
                  </a:ln>
                </pic:spPr>
              </pic:pic>
            </a:graphicData>
          </a:graphic>
        </wp:inline>
      </w:drawing>
    </w:r>
  </w:p>
  <w:p w:rsidR="00A9358D" w:rsidRDefault="00A9358D" w14:paraId="00000059" w14:textId="77777777">
    <w:pPr>
      <w:pStyle w:val="Normal1"/>
      <w:pBdr>
        <w:top w:val="nil"/>
        <w:left w:val="nil"/>
        <w:bottom w:val="nil"/>
        <w:right w:val="nil"/>
        <w:between w:val="nil"/>
      </w:pBdr>
      <w:tabs>
        <w:tab w:val="center" w:pos="4419"/>
        <w:tab w:val="right" w:pos="8838"/>
        <w:tab w:val="right" w:pos="8413"/>
      </w:tabs>
      <w:spacing w:after="0" w:line="240" w:lineRule="auto"/>
      <w:ind w:left="-1134"/>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358D" w:rsidRDefault="00A9358D" w14:paraId="00000055" w14:textId="77777777">
    <w:pPr>
      <w:pStyle w:val="Normal1"/>
      <w:pBdr>
        <w:top w:val="nil"/>
        <w:left w:val="nil"/>
        <w:bottom w:val="nil"/>
        <w:right w:val="nil"/>
        <w:between w:val="nil"/>
      </w:pBdr>
      <w:tabs>
        <w:tab w:val="center" w:pos="4419"/>
        <w:tab w:val="right" w:pos="8838"/>
      </w:tabs>
      <w:spacing w:after="0" w:line="240" w:lineRule="auto"/>
      <w:rPr>
        <w:color w:val="000000"/>
      </w:rPr>
    </w:pPr>
  </w:p>
  <w:p w:rsidR="00A9358D" w:rsidRDefault="00A9358D" w14:paraId="00000056" w14:textId="77777777">
    <w:pPr>
      <w:pStyle w:val="Normal1"/>
      <w:pBdr>
        <w:top w:val="nil"/>
        <w:left w:val="nil"/>
        <w:bottom w:val="nil"/>
        <w:right w:val="nil"/>
        <w:between w:val="nil"/>
      </w:pBdr>
      <w:tabs>
        <w:tab w:val="center" w:pos="4419"/>
        <w:tab w:val="right" w:pos="8838"/>
      </w:tabs>
      <w:spacing w:after="0" w:line="240" w:lineRule="auto"/>
      <w:rPr>
        <w:color w:val="000000"/>
      </w:rPr>
    </w:pPr>
  </w:p>
</w:hdr>
</file>

<file path=word/intelligence2.xml><?xml version="1.0" encoding="utf-8"?>
<int2:intelligence xmlns:int2="http://schemas.microsoft.com/office/intelligence/2020/intelligence">
  <int2:observations>
    <int2:bookmark int2:bookmarkName="_Int_zw55hR3w" int2:invalidationBookmarkName="" int2:hashCode="VxsHJrBUSk6dUS" int2:id="XzDG1ZF9">
      <int2:state int2:type="AugLoop_Text_Critique" int2:value="Rejected"/>
    </int2:bookmark>
    <int2:bookmark int2:bookmarkName="_Int_bKMygRSA" int2:invalidationBookmarkName="" int2:hashCode="ItWO17LD1/H4sD" int2:id="f7AwafGN">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F7348"/>
    <w:multiLevelType w:val="hybridMultilevel"/>
    <w:tmpl w:val="B3986C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D1BF529"/>
    <w:multiLevelType w:val="multilevel"/>
    <w:tmpl w:val="FFFFFFFF"/>
    <w:lvl w:ilvl="0">
      <w:start w:val="1"/>
      <w:numFmt w:val="bullet"/>
      <w:lvlText w:val="●"/>
      <w:lvlJc w:val="left"/>
      <w:pPr>
        <w:ind w:left="360" w:hanging="360"/>
      </w:pPr>
      <w:rPr>
        <w:rFonts w:ascii="Noto Sans Symbols" w:hAnsi="Noto Sans Symbols" w:eastAsia="Noto Sans Symbols" w:cs="Noto Sans Symbols"/>
      </w:rPr>
    </w:lvl>
    <w:lvl w:ilvl="1">
      <w:start w:val="7"/>
      <w:numFmt w:val="bullet"/>
      <w:lvlText w:val="-"/>
      <w:lvlJc w:val="left"/>
      <w:pPr>
        <w:ind w:left="1425" w:hanging="705"/>
      </w:pPr>
      <w:rPr>
        <w:rFonts w:ascii="Arial" w:hAnsi="Arial" w:eastAsia="Arial" w:cs="Arial"/>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6442F30"/>
    <w:multiLevelType w:val="hybridMultilevel"/>
    <w:tmpl w:val="019E5006"/>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 w15:restartNumberingAfterBreak="0">
    <w:nsid w:val="29205E43"/>
    <w:multiLevelType w:val="hybridMultilevel"/>
    <w:tmpl w:val="F83CDC7C"/>
    <w:lvl w:ilvl="0" w:tplc="17A8F3A2">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 w15:restartNumberingAfterBreak="0">
    <w:nsid w:val="5DFC7530"/>
    <w:multiLevelType w:val="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12B6E6E"/>
    <w:multiLevelType w:val="hybridMultilevel"/>
    <w:tmpl w:val="9E58FD9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64C64396"/>
    <w:multiLevelType w:val="hybridMultilevel"/>
    <w:tmpl w:val="377E3A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4"/>
  </w:num>
  <w:num w:numId="2">
    <w:abstractNumId w:val="1"/>
  </w:num>
  <w:num w:numId="3">
    <w:abstractNumId w:val="3"/>
  </w:num>
  <w:num w:numId="4">
    <w:abstractNumId w:val="2"/>
  </w:num>
  <w:num w:numId="5">
    <w:abstractNumId w:val="0"/>
  </w:num>
  <w:num w:numId="6">
    <w:abstractNumId w:val="5"/>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58D"/>
    <w:rsid w:val="0004361D"/>
    <w:rsid w:val="000736AC"/>
    <w:rsid w:val="00092029"/>
    <w:rsid w:val="000D6AC0"/>
    <w:rsid w:val="000E71BC"/>
    <w:rsid w:val="001046BA"/>
    <w:rsid w:val="001108E1"/>
    <w:rsid w:val="0011137C"/>
    <w:rsid w:val="00117075"/>
    <w:rsid w:val="00125B73"/>
    <w:rsid w:val="00145F4E"/>
    <w:rsid w:val="00150937"/>
    <w:rsid w:val="00167890"/>
    <w:rsid w:val="00183105"/>
    <w:rsid w:val="00191C7F"/>
    <w:rsid w:val="001969B0"/>
    <w:rsid w:val="001A617A"/>
    <w:rsid w:val="001B7F46"/>
    <w:rsid w:val="001C39B6"/>
    <w:rsid w:val="001E368B"/>
    <w:rsid w:val="0021081E"/>
    <w:rsid w:val="002434F6"/>
    <w:rsid w:val="00251BF1"/>
    <w:rsid w:val="00266599"/>
    <w:rsid w:val="0029115B"/>
    <w:rsid w:val="002A3D14"/>
    <w:rsid w:val="002B509A"/>
    <w:rsid w:val="002C3DC9"/>
    <w:rsid w:val="002C676C"/>
    <w:rsid w:val="0033325E"/>
    <w:rsid w:val="00386F8D"/>
    <w:rsid w:val="00393936"/>
    <w:rsid w:val="003A31A7"/>
    <w:rsid w:val="003E1D5E"/>
    <w:rsid w:val="003E23E1"/>
    <w:rsid w:val="003F0E55"/>
    <w:rsid w:val="00414A9E"/>
    <w:rsid w:val="00417231"/>
    <w:rsid w:val="004412E0"/>
    <w:rsid w:val="00493534"/>
    <w:rsid w:val="004976DE"/>
    <w:rsid w:val="004A23A5"/>
    <w:rsid w:val="004C2EE2"/>
    <w:rsid w:val="004D0E60"/>
    <w:rsid w:val="004D56BD"/>
    <w:rsid w:val="004E79F1"/>
    <w:rsid w:val="004F782F"/>
    <w:rsid w:val="0050397F"/>
    <w:rsid w:val="00504303"/>
    <w:rsid w:val="0056314A"/>
    <w:rsid w:val="00564B3D"/>
    <w:rsid w:val="00573408"/>
    <w:rsid w:val="005777AC"/>
    <w:rsid w:val="005833C5"/>
    <w:rsid w:val="005B1DCA"/>
    <w:rsid w:val="005C650F"/>
    <w:rsid w:val="005C7627"/>
    <w:rsid w:val="005E49A9"/>
    <w:rsid w:val="005E5B9C"/>
    <w:rsid w:val="005F1F11"/>
    <w:rsid w:val="006435A9"/>
    <w:rsid w:val="00653367"/>
    <w:rsid w:val="0066174E"/>
    <w:rsid w:val="00696592"/>
    <w:rsid w:val="006978DA"/>
    <w:rsid w:val="006C247F"/>
    <w:rsid w:val="006C4912"/>
    <w:rsid w:val="006D3EC3"/>
    <w:rsid w:val="006E5EBA"/>
    <w:rsid w:val="006F6425"/>
    <w:rsid w:val="007135FC"/>
    <w:rsid w:val="00714C23"/>
    <w:rsid w:val="00717A9E"/>
    <w:rsid w:val="00723991"/>
    <w:rsid w:val="00732BFA"/>
    <w:rsid w:val="007358E3"/>
    <w:rsid w:val="00737611"/>
    <w:rsid w:val="007548F8"/>
    <w:rsid w:val="00757D7E"/>
    <w:rsid w:val="007741AF"/>
    <w:rsid w:val="00786C7A"/>
    <w:rsid w:val="007C4A74"/>
    <w:rsid w:val="007D4B5D"/>
    <w:rsid w:val="007D6E96"/>
    <w:rsid w:val="007F2931"/>
    <w:rsid w:val="00813E1F"/>
    <w:rsid w:val="00851EA1"/>
    <w:rsid w:val="0089378A"/>
    <w:rsid w:val="00897F63"/>
    <w:rsid w:val="008A144E"/>
    <w:rsid w:val="008A1E09"/>
    <w:rsid w:val="008A4CDC"/>
    <w:rsid w:val="008B083F"/>
    <w:rsid w:val="008F303A"/>
    <w:rsid w:val="0090057E"/>
    <w:rsid w:val="00903F75"/>
    <w:rsid w:val="00916721"/>
    <w:rsid w:val="00924603"/>
    <w:rsid w:val="009252AD"/>
    <w:rsid w:val="00927D02"/>
    <w:rsid w:val="009521DF"/>
    <w:rsid w:val="0097218C"/>
    <w:rsid w:val="0098383C"/>
    <w:rsid w:val="009859C2"/>
    <w:rsid w:val="009957C2"/>
    <w:rsid w:val="00996663"/>
    <w:rsid w:val="009D31C2"/>
    <w:rsid w:val="009E1EF0"/>
    <w:rsid w:val="009F6BD7"/>
    <w:rsid w:val="00A022F1"/>
    <w:rsid w:val="00A10BEF"/>
    <w:rsid w:val="00A1286B"/>
    <w:rsid w:val="00A33BC9"/>
    <w:rsid w:val="00A538B2"/>
    <w:rsid w:val="00A618AE"/>
    <w:rsid w:val="00A77D88"/>
    <w:rsid w:val="00A9358D"/>
    <w:rsid w:val="00AA4EE7"/>
    <w:rsid w:val="00AB339C"/>
    <w:rsid w:val="00AE19B2"/>
    <w:rsid w:val="00AE67E4"/>
    <w:rsid w:val="00B032BD"/>
    <w:rsid w:val="00B06503"/>
    <w:rsid w:val="00B120D7"/>
    <w:rsid w:val="00B375DD"/>
    <w:rsid w:val="00B5403C"/>
    <w:rsid w:val="00B5734A"/>
    <w:rsid w:val="00B674AE"/>
    <w:rsid w:val="00B67B06"/>
    <w:rsid w:val="00B92835"/>
    <w:rsid w:val="00B97C98"/>
    <w:rsid w:val="00BA009B"/>
    <w:rsid w:val="00BA0CA2"/>
    <w:rsid w:val="00BA0F8F"/>
    <w:rsid w:val="00BD4A82"/>
    <w:rsid w:val="00BE6057"/>
    <w:rsid w:val="00BF1BFE"/>
    <w:rsid w:val="00BF4C49"/>
    <w:rsid w:val="00C04D30"/>
    <w:rsid w:val="00C37DC2"/>
    <w:rsid w:val="00C66D5B"/>
    <w:rsid w:val="00C73145"/>
    <w:rsid w:val="00C771EF"/>
    <w:rsid w:val="00C86F8A"/>
    <w:rsid w:val="00C93AD6"/>
    <w:rsid w:val="00CA0729"/>
    <w:rsid w:val="00CA483E"/>
    <w:rsid w:val="00CB19E0"/>
    <w:rsid w:val="00CB5E72"/>
    <w:rsid w:val="00D24582"/>
    <w:rsid w:val="00D52767"/>
    <w:rsid w:val="00D828CF"/>
    <w:rsid w:val="00D90AAE"/>
    <w:rsid w:val="00D95CCA"/>
    <w:rsid w:val="00D97B8A"/>
    <w:rsid w:val="00DB4183"/>
    <w:rsid w:val="00DD3360"/>
    <w:rsid w:val="00DF5FB7"/>
    <w:rsid w:val="00E02DFB"/>
    <w:rsid w:val="00E22384"/>
    <w:rsid w:val="00E47A95"/>
    <w:rsid w:val="00E528C2"/>
    <w:rsid w:val="00E53013"/>
    <w:rsid w:val="00E801BB"/>
    <w:rsid w:val="00E829FA"/>
    <w:rsid w:val="00E84377"/>
    <w:rsid w:val="00E8754F"/>
    <w:rsid w:val="00E9662C"/>
    <w:rsid w:val="00EA7700"/>
    <w:rsid w:val="00F10C44"/>
    <w:rsid w:val="00F143A0"/>
    <w:rsid w:val="00F415E1"/>
    <w:rsid w:val="00F73AC7"/>
    <w:rsid w:val="00F802E3"/>
    <w:rsid w:val="00F8444F"/>
    <w:rsid w:val="00F86FA9"/>
    <w:rsid w:val="00F95E61"/>
    <w:rsid w:val="00FB7F05"/>
    <w:rsid w:val="00FC4A62"/>
    <w:rsid w:val="0BAAA338"/>
    <w:rsid w:val="0D77F65F"/>
    <w:rsid w:val="0E1A065A"/>
    <w:rsid w:val="0F2164C4"/>
    <w:rsid w:val="27A45CD8"/>
    <w:rsid w:val="35A6CCD9"/>
    <w:rsid w:val="3B884012"/>
    <w:rsid w:val="3E1B50E9"/>
    <w:rsid w:val="3E650C47"/>
    <w:rsid w:val="428D7726"/>
    <w:rsid w:val="457124FD"/>
    <w:rsid w:val="4AD3FD08"/>
    <w:rsid w:val="5320E89B"/>
    <w:rsid w:val="59D9FA00"/>
    <w:rsid w:val="60F5D7E9"/>
    <w:rsid w:val="7838BCF7"/>
    <w:rsid w:val="7B57988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B030"/>
  <w15:docId w15:val="{A21FB472-3B27-4FB7-AD11-2C1D6672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s-CO"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s-ES_tradnl"/>
    </w:rPr>
  </w:style>
  <w:style w:type="paragraph" w:styleId="Ttulo1">
    <w:name w:val="heading 1"/>
    <w:basedOn w:val="Normal"/>
    <w:next w:val="Normal"/>
    <w:uiPriority w:val="9"/>
    <w:qFormat/>
    <w:pPr>
      <w:spacing w:line="360" w:lineRule="auto"/>
      <w:jc w:val="center"/>
      <w:outlineLvl w:val="0"/>
    </w:pPr>
    <w:rPr>
      <w:b/>
      <w:color w:val="262626"/>
      <w:sz w:val="28"/>
      <w:szCs w:val="28"/>
    </w:rPr>
  </w:style>
  <w:style w:type="paragraph" w:styleId="Ttulo2">
    <w:name w:val="heading 2"/>
    <w:basedOn w:val="Normal"/>
    <w:next w:val="Normal"/>
    <w:uiPriority w:val="9"/>
    <w:semiHidden/>
    <w:unhideWhenUsed/>
    <w:qFormat/>
    <w:pPr>
      <w:spacing w:line="240" w:lineRule="auto"/>
      <w:jc w:val="center"/>
      <w:outlineLvl w:val="1"/>
    </w:pPr>
    <w:rPr>
      <w:color w:val="262626"/>
    </w:rPr>
  </w:style>
  <w:style w:type="paragraph" w:styleId="Ttulo3">
    <w:name w:val="heading 3"/>
    <w:basedOn w:val="Normal"/>
    <w:next w:val="Normal"/>
    <w:uiPriority w:val="9"/>
    <w:semiHidden/>
    <w:unhideWhenUsed/>
    <w:qFormat/>
    <w:pPr>
      <w:keepNext/>
      <w:keepLines/>
      <w:spacing w:before="200" w:after="0"/>
      <w:outlineLvl w:val="2"/>
    </w:pPr>
    <w:rPr>
      <w:rFonts w:ascii="Century Gothic" w:hAnsi="Century Gothic" w:eastAsia="Century Gothic" w:cs="Century Gothic"/>
      <w:b/>
      <w:color w:val="052F61"/>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spacing w:line="360" w:lineRule="auto"/>
      <w:jc w:val="center"/>
    </w:pPr>
    <w:rPr>
      <w:b/>
      <w:color w:val="262626"/>
      <w:sz w:val="28"/>
      <w:szCs w:val="28"/>
    </w:rPr>
  </w:style>
  <w:style w:type="paragraph" w:styleId="heading20" w:customStyle="1">
    <w:name w:val="heading 20"/>
    <w:basedOn w:val="Normal0"/>
    <w:next w:val="Normal0"/>
    <w:pPr>
      <w:spacing w:line="240" w:lineRule="auto"/>
      <w:jc w:val="center"/>
    </w:pPr>
    <w:rPr>
      <w:color w:val="262626"/>
    </w:rPr>
  </w:style>
  <w:style w:type="paragraph" w:styleId="heading30" w:customStyle="1">
    <w:name w:val="heading 30"/>
    <w:basedOn w:val="Normal0"/>
    <w:next w:val="Normal0"/>
    <w:pPr>
      <w:keepNext/>
      <w:keepLines/>
      <w:spacing w:before="200" w:after="0"/>
    </w:pPr>
    <w:rPr>
      <w:rFonts w:ascii="Century Gothic" w:hAnsi="Century Gothic" w:eastAsia="Century Gothic" w:cs="Century Gothic"/>
      <w:b/>
      <w:color w:val="052F61"/>
    </w:rPr>
  </w:style>
  <w:style w:type="paragraph" w:styleId="heading40" w:customStyle="1">
    <w:name w:val="heading 40"/>
    <w:basedOn w:val="Normal0"/>
    <w:next w:val="Normal0"/>
    <w:pPr>
      <w:keepNext/>
      <w:keepLines/>
      <w:spacing w:before="240" w:after="40"/>
    </w:pPr>
    <w:rPr>
      <w:b/>
      <w:sz w:val="24"/>
      <w:szCs w:val="24"/>
    </w:rPr>
  </w:style>
  <w:style w:type="paragraph" w:styleId="heading50" w:customStyle="1">
    <w:name w:val="heading 50"/>
    <w:basedOn w:val="Normal0"/>
    <w:next w:val="Normal0"/>
    <w:pPr>
      <w:keepNext/>
      <w:keepLines/>
      <w:spacing w:before="220" w:after="40"/>
    </w:pPr>
    <w:rPr>
      <w:b/>
    </w:rPr>
  </w:style>
  <w:style w:type="paragraph" w:styleId="heading60" w:customStyle="1">
    <w:name w:val="heading 60"/>
    <w:basedOn w:val="Normal0"/>
    <w:next w:val="Normal0"/>
    <w:pPr>
      <w:keepNext/>
      <w:keepLines/>
      <w:spacing w:before="200" w:after="40"/>
    </w:pPr>
    <w:rPr>
      <w:b/>
      <w:sz w:val="20"/>
      <w:szCs w:val="20"/>
    </w:rPr>
  </w:style>
  <w:style w:type="paragraph" w:styleId="Title0" w:customStyle="1">
    <w:name w:val="Title0"/>
    <w:basedOn w:val="Normal0"/>
    <w:next w:val="Normal0"/>
    <w:pPr>
      <w:keepNext/>
      <w:keepLines/>
      <w:spacing w:before="480" w:after="120"/>
    </w:pPr>
    <w:rPr>
      <w:b/>
      <w:sz w:val="72"/>
      <w:szCs w:val="72"/>
    </w:rPr>
  </w:style>
  <w:style w:type="paragraph" w:styleId="Normal1" w:customStyle="1">
    <w:name w:val="Normal1"/>
    <w:qFormat/>
    <w:rPr>
      <w:lang w:eastAsia="en-US"/>
    </w:rPr>
  </w:style>
  <w:style w:type="paragraph" w:styleId="heading11" w:customStyle="1">
    <w:name w:val="heading 11"/>
    <w:basedOn w:val="Normal1"/>
    <w:next w:val="Normal1"/>
    <w:link w:val="Ttulo1Car"/>
    <w:uiPriority w:val="9"/>
    <w:qFormat/>
    <w:pPr>
      <w:spacing w:line="360" w:lineRule="auto"/>
      <w:jc w:val="center"/>
      <w:outlineLvl w:val="0"/>
    </w:pPr>
    <w:rPr>
      <w:rFonts w:cs="Arial"/>
      <w:b/>
      <w:color w:val="262626"/>
      <w:sz w:val="28"/>
      <w:szCs w:val="24"/>
    </w:rPr>
  </w:style>
  <w:style w:type="paragraph" w:styleId="heading21" w:customStyle="1">
    <w:name w:val="heading 21"/>
    <w:basedOn w:val="Normal1"/>
    <w:next w:val="Normal1"/>
    <w:link w:val="Ttulo2Car"/>
    <w:uiPriority w:val="9"/>
    <w:semiHidden/>
    <w:unhideWhenUsed/>
    <w:qFormat/>
    <w:pPr>
      <w:spacing w:line="240" w:lineRule="auto"/>
      <w:jc w:val="center"/>
      <w:outlineLvl w:val="1"/>
    </w:pPr>
    <w:rPr>
      <w:rFonts w:cs="Arial"/>
      <w:color w:val="262626"/>
      <w:szCs w:val="24"/>
    </w:rPr>
  </w:style>
  <w:style w:type="paragraph" w:styleId="heading31" w:customStyle="1">
    <w:name w:val="heading 31"/>
    <w:basedOn w:val="Normal1"/>
    <w:next w:val="Normal1"/>
    <w:link w:val="Ttulo3Car"/>
    <w:uiPriority w:val="9"/>
    <w:semiHidden/>
    <w:unhideWhenUsed/>
    <w:qFormat/>
    <w:pPr>
      <w:keepNext/>
      <w:keepLines/>
      <w:spacing w:before="200" w:after="0"/>
      <w:outlineLvl w:val="2"/>
    </w:pPr>
    <w:rPr>
      <w:rFonts w:asciiTheme="majorHAnsi" w:hAnsiTheme="majorHAnsi" w:eastAsiaTheme="majorEastAsia" w:cstheme="majorBidi"/>
      <w:b/>
      <w:bCs/>
      <w:color w:val="052F61" w:themeColor="accent1"/>
    </w:rPr>
  </w:style>
  <w:style w:type="paragraph" w:styleId="heading41" w:customStyle="1">
    <w:name w:val="heading 41"/>
    <w:basedOn w:val="Normal1"/>
    <w:next w:val="Normal1"/>
    <w:uiPriority w:val="9"/>
    <w:semiHidden/>
    <w:unhideWhenUsed/>
    <w:qFormat/>
    <w:pPr>
      <w:keepNext/>
      <w:keepLines/>
      <w:spacing w:before="240" w:after="40"/>
      <w:outlineLvl w:val="3"/>
    </w:pPr>
    <w:rPr>
      <w:b/>
      <w:sz w:val="24"/>
      <w:szCs w:val="24"/>
    </w:rPr>
  </w:style>
  <w:style w:type="paragraph" w:styleId="heading51" w:customStyle="1">
    <w:name w:val="heading 51"/>
    <w:basedOn w:val="Normal1"/>
    <w:next w:val="Normal1"/>
    <w:uiPriority w:val="9"/>
    <w:semiHidden/>
    <w:unhideWhenUsed/>
    <w:qFormat/>
    <w:pPr>
      <w:keepNext/>
      <w:keepLines/>
      <w:spacing w:before="220" w:after="40"/>
      <w:outlineLvl w:val="4"/>
    </w:pPr>
    <w:rPr>
      <w:b/>
    </w:rPr>
  </w:style>
  <w:style w:type="paragraph" w:styleId="heading61" w:customStyle="1">
    <w:name w:val="heading 61"/>
    <w:basedOn w:val="Normal1"/>
    <w:next w:val="Normal1"/>
    <w:uiPriority w:val="9"/>
    <w:semiHidden/>
    <w:unhideWhenUsed/>
    <w:qFormat/>
    <w:pPr>
      <w:keepNext/>
      <w:keepLines/>
      <w:spacing w:before="200" w:after="40"/>
      <w:outlineLvl w:val="5"/>
    </w:pPr>
    <w:rPr>
      <w:b/>
      <w:sz w:val="20"/>
      <w:szCs w:val="20"/>
    </w:rPr>
  </w:style>
  <w:style w:type="table" w:styleId="NormalTable1" w:customStyle="1">
    <w:name w:val="Normal Table1"/>
    <w:uiPriority w:val="99"/>
    <w:semiHidden/>
    <w:unhideWhenUsed/>
    <w:tblPr>
      <w:tblInd w:w="0" w:type="dxa"/>
      <w:tblCellMar>
        <w:top w:w="0" w:type="dxa"/>
        <w:left w:w="108" w:type="dxa"/>
        <w:bottom w:w="0" w:type="dxa"/>
        <w:right w:w="108" w:type="dxa"/>
      </w:tblCellMar>
    </w:tblPr>
  </w:style>
  <w:style w:type="table" w:styleId="NormalTable2" w:customStyle="1">
    <w:name w:val="Normal Table2"/>
    <w:tblPr>
      <w:tblCellMar>
        <w:top w:w="0" w:type="dxa"/>
        <w:left w:w="0" w:type="dxa"/>
        <w:bottom w:w="0" w:type="dxa"/>
        <w:right w:w="0" w:type="dxa"/>
      </w:tblCellMar>
    </w:tblPr>
  </w:style>
  <w:style w:type="paragraph" w:styleId="Title1" w:customStyle="1">
    <w:name w:val="Title1"/>
    <w:basedOn w:val="Normal1"/>
    <w:next w:val="Normal1"/>
    <w:uiPriority w:val="10"/>
    <w:qFormat/>
    <w:pPr>
      <w:keepNext/>
      <w:keepLines/>
      <w:spacing w:before="480" w:after="120"/>
    </w:pPr>
    <w:rPr>
      <w:b/>
      <w:sz w:val="72"/>
      <w:szCs w:val="72"/>
    </w:rPr>
  </w:style>
  <w:style w:type="paragraph" w:styleId="Listamulticolor-nfasis11" w:customStyle="1">
    <w:name w:val="Lista multicolor - Énfasis 11"/>
    <w:basedOn w:val="Normal1"/>
    <w:uiPriority w:val="34"/>
    <w:qFormat/>
    <w:pPr>
      <w:ind w:left="720"/>
      <w:contextualSpacing/>
    </w:pPr>
  </w:style>
  <w:style w:type="paragraph" w:styleId="Encabezado">
    <w:name w:val="header"/>
    <w:basedOn w:val="Normal1"/>
    <w:link w:val="EncabezadoCar"/>
    <w:unhideWhenUse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1"/>
    <w:link w:val="PiedepginaCar"/>
    <w:uiPriority w:val="99"/>
    <w:unhideWhenUse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style>
  <w:style w:type="paragraph" w:styleId="Textodeglobo">
    <w:name w:val="Balloon Text"/>
    <w:basedOn w:val="Normal1"/>
    <w:link w:val="TextodegloboCar"/>
    <w:uiPriority w:val="99"/>
    <w:semiHidden/>
    <w:unhideWhenUsed/>
    <w:pPr>
      <w:spacing w:after="0" w:line="240" w:lineRule="auto"/>
    </w:pPr>
    <w:rPr>
      <w:rFonts w:ascii="Lucida Grande" w:hAnsi="Lucida Grande" w:cs="Lucida Grande"/>
      <w:sz w:val="18"/>
      <w:szCs w:val="18"/>
    </w:rPr>
  </w:style>
  <w:style w:type="character" w:styleId="TextodegloboCar" w:customStyle="1">
    <w:name w:val="Texto de globo Car"/>
    <w:link w:val="Textodeglobo"/>
    <w:uiPriority w:val="99"/>
    <w:semiHidden/>
    <w:rPr>
      <w:rFonts w:ascii="Lucida Grande" w:hAnsi="Lucida Grande" w:cs="Lucida Grande"/>
      <w:sz w:val="18"/>
      <w:szCs w:val="18"/>
    </w:rPr>
  </w:style>
  <w:style w:type="character" w:styleId="EncabezadoCar1" w:customStyle="1">
    <w:name w:val="Encabezado Car1"/>
    <w:rPr>
      <w:rFonts w:ascii="Calibri" w:hAnsi="Calibri" w:eastAsia="Calibri"/>
      <w:sz w:val="22"/>
      <w:szCs w:val="22"/>
      <w:lang w:eastAsia="ar-SA"/>
    </w:rPr>
  </w:style>
  <w:style w:type="character" w:styleId="Ttulo1Car" w:customStyle="1">
    <w:name w:val="Título 1 Car"/>
    <w:link w:val="heading11"/>
    <w:uiPriority w:val="9"/>
    <w:rPr>
      <w:rFonts w:cs="Arial"/>
      <w:b/>
      <w:color w:val="262626"/>
      <w:sz w:val="28"/>
      <w:szCs w:val="24"/>
      <w:lang w:eastAsia="en-US"/>
    </w:rPr>
  </w:style>
  <w:style w:type="character" w:styleId="Ttulo2Car" w:customStyle="1">
    <w:name w:val="Título 2 Car"/>
    <w:link w:val="heading21"/>
    <w:uiPriority w:val="9"/>
    <w:rPr>
      <w:rFonts w:cs="Arial"/>
      <w:color w:val="262626"/>
      <w:sz w:val="22"/>
      <w:szCs w:val="24"/>
      <w:lang w:eastAsia="en-US"/>
    </w:rPr>
  </w:style>
  <w:style w:type="paragraph" w:styleId="Prrafodelista">
    <w:name w:val="List Paragraph"/>
    <w:aliases w:val="Listas,lp1,Bullet List,FooterText,numbered,Paragraphe de liste1,Bulletr List Paragraph,列出段落,列出段落1,UEDAŞ Bullet,abc siralı,Use Case List Paragraph,Heading2,Body Bullet,List Paragraph1,Bulleted Text,List Paragraph2,List Paragraph21"/>
    <w:basedOn w:val="Normal1"/>
    <w:link w:val="PrrafodelistaCar"/>
    <w:uiPriority w:val="34"/>
    <w:qFormat/>
    <w:pPr>
      <w:ind w:left="720"/>
      <w:contextualSpacing/>
    </w:pPr>
    <w:rPr>
      <w:rFonts w:asciiTheme="minorHAnsi" w:hAnsiTheme="minorHAnsi" w:eastAsiaTheme="minorHAnsi" w:cstheme="minorBidi"/>
    </w:rPr>
  </w:style>
  <w:style w:type="character" w:styleId="PrrafodelistaCar" w:customStyle="1">
    <w:name w:val="Párrafo de lista Car"/>
    <w:aliases w:val="Listas Car,lp1 Car,Bullet List Car,FooterText Car,numbered Car,Paragraphe de liste1 Car,Bulletr List Paragraph Car,列出段落 Car,列出段落1 Car,UEDAŞ Bullet Car,abc siralı Car,Use Case List Paragraph Car,Heading2 Car,Body Bullet Car"/>
    <w:link w:val="Prrafodelista"/>
    <w:uiPriority w:val="34"/>
    <w:rPr>
      <w:rFonts w:asciiTheme="minorHAnsi" w:hAnsiTheme="minorHAnsi" w:eastAsiaTheme="minorHAnsi" w:cstheme="minorBidi"/>
      <w:sz w:val="22"/>
      <w:szCs w:val="22"/>
      <w:lang w:eastAsia="en-US"/>
    </w:rPr>
  </w:style>
  <w:style w:type="numbering" w:styleId="Estilo1" w:customStyle="1">
    <w:name w:val="Estilo1"/>
    <w:uiPriority w:val="99"/>
  </w:style>
  <w:style w:type="paragraph" w:styleId="TtuloTDC">
    <w:name w:val="TOC Heading"/>
    <w:basedOn w:val="heading11"/>
    <w:next w:val="Normal1"/>
    <w:uiPriority w:val="39"/>
    <w:unhideWhenUsed/>
    <w:qFormat/>
    <w:pPr>
      <w:keepNext/>
      <w:keepLines/>
      <w:spacing w:before="240" w:after="0" w:line="259" w:lineRule="auto"/>
      <w:jc w:val="left"/>
      <w:outlineLvl w:val="9"/>
    </w:pPr>
    <w:rPr>
      <w:rFonts w:asciiTheme="majorHAnsi" w:hAnsiTheme="majorHAnsi" w:eastAsiaTheme="majorEastAsia" w:cstheme="majorBidi"/>
      <w:b w:val="0"/>
      <w:color w:val="032348" w:themeColor="accent1" w:themeShade="BF"/>
      <w:sz w:val="32"/>
      <w:szCs w:val="32"/>
      <w:lang w:eastAsia="es-CO"/>
    </w:rPr>
  </w:style>
  <w:style w:type="paragraph" w:styleId="TDC1">
    <w:name w:val="toc 1"/>
    <w:basedOn w:val="Normal1"/>
    <w:next w:val="Normal1"/>
    <w:autoRedefine/>
    <w:uiPriority w:val="39"/>
    <w:unhideWhenUsed/>
    <w:pPr>
      <w:spacing w:after="100"/>
    </w:pPr>
  </w:style>
  <w:style w:type="paragraph" w:styleId="TDC2">
    <w:name w:val="toc 2"/>
    <w:basedOn w:val="Normal1"/>
    <w:next w:val="Normal1"/>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styleId="Tabladecuadrcula4-nfasis11" w:customStyle="1">
    <w:name w:val="Tabla de cuadrícula 4 - Énfasis 11"/>
    <w:basedOn w:val="NormalTable1"/>
    <w:uiPriority w:val="49"/>
    <w:tblPr>
      <w:tblStyleRowBandSize w:val="1"/>
      <w:tblStyleColBandSize w:val="1"/>
      <w:tblBorders>
        <w:top w:val="single" w:color="167AF3" w:themeColor="accent1" w:themeTint="99" w:sz="4" w:space="0"/>
        <w:left w:val="single" w:color="167AF3" w:themeColor="accent1" w:themeTint="99" w:sz="4" w:space="0"/>
        <w:bottom w:val="single" w:color="167AF3" w:themeColor="accent1" w:themeTint="99" w:sz="4" w:space="0"/>
        <w:right w:val="single" w:color="167AF3" w:themeColor="accent1" w:themeTint="99" w:sz="4" w:space="0"/>
        <w:insideH w:val="single" w:color="167AF3" w:themeColor="accent1" w:themeTint="99" w:sz="4" w:space="0"/>
        <w:insideV w:val="single" w:color="167AF3" w:themeColor="accent1" w:themeTint="99" w:sz="4" w:space="0"/>
      </w:tblBorders>
    </w:tblPr>
    <w:tblStylePr w:type="firstRow">
      <w:rPr>
        <w:b/>
        <w:bCs/>
        <w:color w:val="FFFFFF" w:themeColor="background1"/>
      </w:rPr>
      <w:tblPr/>
      <w:tcPr>
        <w:tcBorders>
          <w:top w:val="single" w:color="052F61" w:themeColor="accent1" w:sz="4" w:space="0"/>
          <w:left w:val="single" w:color="052F61" w:themeColor="accent1" w:sz="4" w:space="0"/>
          <w:bottom w:val="single" w:color="052F61" w:themeColor="accent1" w:sz="4" w:space="0"/>
          <w:right w:val="single" w:color="052F61" w:themeColor="accent1" w:sz="4" w:space="0"/>
          <w:insideH w:val="nil"/>
          <w:insideV w:val="nil"/>
        </w:tcBorders>
        <w:shd w:val="clear" w:color="auto" w:fill="052F61" w:themeFill="accent1"/>
      </w:tcPr>
    </w:tblStylePr>
    <w:tblStylePr w:type="lastRow">
      <w:rPr>
        <w:b/>
        <w:bCs/>
      </w:rPr>
      <w:tblPr/>
      <w:tcPr>
        <w:tcBorders>
          <w:top w:val="double" w:color="052F61" w:themeColor="accent1" w:sz="4" w:space="0"/>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NormalTable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1"/>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styleId="AsuntodelcomentarioCar" w:customStyle="1">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hAnsiTheme="minorHAnsi" w:eastAsiaTheme="minorEastAsia" w:cstheme="minorBidi"/>
    </w:rPr>
  </w:style>
  <w:style w:type="character" w:styleId="SinespaciadoCar" w:customStyle="1">
    <w:name w:val="Sin espaciado Car"/>
    <w:basedOn w:val="Fuentedeprrafopredeter"/>
    <w:link w:val="Sinespaciado"/>
    <w:uiPriority w:val="1"/>
    <w:rPr>
      <w:rFonts w:asciiTheme="minorHAnsi" w:hAnsiTheme="minorHAnsi" w:eastAsiaTheme="minorEastAsia" w:cstheme="minorBidi"/>
      <w:sz w:val="22"/>
      <w:szCs w:val="22"/>
      <w:lang w:eastAsia="es-CO"/>
    </w:rPr>
  </w:style>
  <w:style w:type="character" w:styleId="Ttulo3Car" w:customStyle="1">
    <w:name w:val="Título 3 Car"/>
    <w:basedOn w:val="Fuentedeprrafopredeter"/>
    <w:link w:val="heading31"/>
    <w:uiPriority w:val="9"/>
    <w:rPr>
      <w:rFonts w:asciiTheme="majorHAnsi" w:hAnsiTheme="majorHAnsi" w:eastAsiaTheme="majorEastAsia" w:cstheme="majorBidi"/>
      <w:b/>
      <w:bCs/>
      <w:color w:val="052F61" w:themeColor="accent1"/>
      <w:sz w:val="22"/>
      <w:szCs w:val="22"/>
      <w:lang w:eastAsia="en-US"/>
    </w:rPr>
  </w:style>
  <w:style w:type="paragraph" w:styleId="TDC3">
    <w:name w:val="toc 3"/>
    <w:basedOn w:val="Normal1"/>
    <w:next w:val="Normal1"/>
    <w:autoRedefine/>
    <w:uiPriority w:val="39"/>
    <w:unhideWhenUsed/>
    <w:pPr>
      <w:spacing w:after="100"/>
      <w:ind w:left="440"/>
    </w:pPr>
  </w:style>
  <w:style w:type="paragraph" w:styleId="Textonotapie">
    <w:name w:val="footnote text"/>
    <w:basedOn w:val="Normal1"/>
    <w:link w:val="TextonotapieCar"/>
    <w:uiPriority w:val="99"/>
    <w:semiHidden/>
    <w:unhideWhenUsed/>
    <w:pPr>
      <w:spacing w:after="0" w:line="240" w:lineRule="auto"/>
    </w:pPr>
    <w:rPr>
      <w:sz w:val="20"/>
      <w:szCs w:val="20"/>
    </w:rPr>
  </w:style>
  <w:style w:type="character" w:styleId="TextonotapieCar" w:customStyle="1">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NormalTable1"/>
    <w:uiPriority w:val="62"/>
    <w:tblPr>
      <w:tblStyleRowBandSize w:val="1"/>
      <w:tblStyleColBandSize w:val="1"/>
      <w:tblBorders>
        <w:top w:val="single" w:color="14967C" w:themeColor="accent3" w:sz="8" w:space="0"/>
        <w:left w:val="single" w:color="14967C" w:themeColor="accent3" w:sz="8" w:space="0"/>
        <w:bottom w:val="single" w:color="14967C" w:themeColor="accent3" w:sz="8" w:space="0"/>
        <w:right w:val="single" w:color="14967C" w:themeColor="accent3" w:sz="8" w:space="0"/>
        <w:insideH w:val="single" w:color="14967C" w:themeColor="accent3" w:sz="8" w:space="0"/>
        <w:insideV w:val="single" w:color="14967C"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4967C" w:themeColor="accent3" w:sz="8" w:space="0"/>
          <w:left w:val="single" w:color="14967C" w:themeColor="accent3" w:sz="8" w:space="0"/>
          <w:bottom w:val="single" w:color="14967C" w:themeColor="accent3" w:sz="18" w:space="0"/>
          <w:right w:val="single" w:color="14967C" w:themeColor="accent3" w:sz="8" w:space="0"/>
          <w:insideH w:val="nil"/>
          <w:insideV w:val="single" w:color="14967C"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4967C" w:themeColor="accent3" w:sz="6" w:space="0"/>
          <w:left w:val="single" w:color="14967C" w:themeColor="accent3" w:sz="8" w:space="0"/>
          <w:bottom w:val="single" w:color="14967C" w:themeColor="accent3" w:sz="8" w:space="0"/>
          <w:right w:val="single" w:color="14967C" w:themeColor="accent3" w:sz="8" w:space="0"/>
          <w:insideH w:val="nil"/>
          <w:insideV w:val="single" w:color="14967C"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4967C" w:themeColor="accent3" w:sz="8" w:space="0"/>
          <w:left w:val="single" w:color="14967C" w:themeColor="accent3" w:sz="8" w:space="0"/>
          <w:bottom w:val="single" w:color="14967C" w:themeColor="accent3" w:sz="8" w:space="0"/>
          <w:right w:val="single" w:color="14967C" w:themeColor="accent3" w:sz="8" w:space="0"/>
        </w:tcBorders>
      </w:tcPr>
    </w:tblStylePr>
    <w:tblStylePr w:type="band1Vert">
      <w:tblPr/>
      <w:tcPr>
        <w:tcBorders>
          <w:top w:val="single" w:color="14967C" w:themeColor="accent3" w:sz="8" w:space="0"/>
          <w:left w:val="single" w:color="14967C" w:themeColor="accent3" w:sz="8" w:space="0"/>
          <w:bottom w:val="single" w:color="14967C" w:themeColor="accent3" w:sz="8" w:space="0"/>
          <w:right w:val="single" w:color="14967C" w:themeColor="accent3" w:sz="8" w:space="0"/>
        </w:tcBorders>
        <w:shd w:val="clear" w:color="auto" w:fill="B4F5E8" w:themeFill="accent3" w:themeFillTint="3F"/>
      </w:tcPr>
    </w:tblStylePr>
    <w:tblStylePr w:type="band1Horz">
      <w:tblPr/>
      <w:tcPr>
        <w:tcBorders>
          <w:top w:val="single" w:color="14967C" w:themeColor="accent3" w:sz="8" w:space="0"/>
          <w:left w:val="single" w:color="14967C" w:themeColor="accent3" w:sz="8" w:space="0"/>
          <w:bottom w:val="single" w:color="14967C" w:themeColor="accent3" w:sz="8" w:space="0"/>
          <w:right w:val="single" w:color="14967C" w:themeColor="accent3" w:sz="8" w:space="0"/>
          <w:insideV w:val="single" w:color="14967C" w:themeColor="accent3" w:sz="8" w:space="0"/>
        </w:tcBorders>
        <w:shd w:val="clear" w:color="auto" w:fill="B4F5E8" w:themeFill="accent3" w:themeFillTint="3F"/>
      </w:tcPr>
    </w:tblStylePr>
    <w:tblStylePr w:type="band2Horz">
      <w:tblPr/>
      <w:tcPr>
        <w:tcBorders>
          <w:top w:val="single" w:color="14967C" w:themeColor="accent3" w:sz="8" w:space="0"/>
          <w:left w:val="single" w:color="14967C" w:themeColor="accent3" w:sz="8" w:space="0"/>
          <w:bottom w:val="single" w:color="14967C" w:themeColor="accent3" w:sz="8" w:space="0"/>
          <w:right w:val="single" w:color="14967C" w:themeColor="accent3" w:sz="8" w:space="0"/>
          <w:insideV w:val="single" w:color="14967C" w:themeColor="accent3" w:sz="8" w:space="0"/>
        </w:tcBorders>
      </w:tcPr>
    </w:tblStylePr>
  </w:style>
  <w:style w:type="paragraph" w:styleId="NormalWeb">
    <w:name w:val="Normal (Web)"/>
    <w:basedOn w:val="Normal1"/>
    <w:uiPriority w:val="99"/>
    <w:unhideWhenUsed/>
    <w:pPr>
      <w:spacing w:before="100" w:beforeAutospacing="1" w:after="100" w:afterAutospacing="1" w:line="240" w:lineRule="auto"/>
    </w:pPr>
    <w:rPr>
      <w:rFonts w:ascii="Times New Roman" w:hAnsi="Times New Roman" w:eastAsiaTheme="minorEastAsia"/>
      <w:sz w:val="24"/>
      <w:szCs w:val="24"/>
      <w:lang w:eastAsia="es-CO"/>
    </w:rPr>
  </w:style>
  <w:style w:type="paragraph" w:styleId="Default" w:customStyle="1">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styleId="apple-converted-space" w:customStyle="1">
    <w:name w:val="apple-converted-space"/>
    <w:basedOn w:val="Fuentedeprrafopredeter"/>
  </w:style>
  <w:style w:type="paragraph" w:styleId="z-Principiodelformulario">
    <w:name w:val="HTML Top of Form"/>
    <w:basedOn w:val="Normal1"/>
    <w:next w:val="Normal1"/>
    <w:link w:val="z-PrincipiodelformularioCar"/>
    <w:hidden/>
    <w:uiPriority w:val="99"/>
    <w:semiHidden/>
    <w:unhideWhenUsed/>
    <w:pPr>
      <w:pBdr>
        <w:bottom w:val="single" w:color="auto" w:sz="6" w:space="1"/>
      </w:pBdr>
      <w:spacing w:after="0" w:line="240" w:lineRule="auto"/>
      <w:jc w:val="center"/>
    </w:pPr>
    <w:rPr>
      <w:rFonts w:ascii="Arial" w:hAnsi="Arial" w:eastAsia="Times New Roman" w:cs="Arial"/>
      <w:vanish/>
      <w:sz w:val="16"/>
      <w:szCs w:val="16"/>
      <w:lang w:eastAsia="es-CO"/>
    </w:rPr>
  </w:style>
  <w:style w:type="character" w:styleId="z-PrincipiodelformularioCar" w:customStyle="1">
    <w:name w:val="z-Principio del formulario Car"/>
    <w:basedOn w:val="Fuentedeprrafopredeter"/>
    <w:link w:val="z-Principiodelformulario"/>
    <w:uiPriority w:val="99"/>
    <w:semiHidden/>
    <w:rPr>
      <w:rFonts w:ascii="Arial" w:hAnsi="Arial" w:eastAsia="Times New Roman" w:cs="Arial"/>
      <w:vanish/>
      <w:sz w:val="16"/>
      <w:szCs w:val="16"/>
      <w:lang w:eastAsia="es-CO"/>
    </w:rPr>
  </w:style>
  <w:style w:type="paragraph" w:styleId="z-Finaldelformulario">
    <w:name w:val="HTML Bottom of Form"/>
    <w:basedOn w:val="Normal1"/>
    <w:next w:val="Normal1"/>
    <w:link w:val="z-FinaldelformularioCar"/>
    <w:hidden/>
    <w:uiPriority w:val="99"/>
    <w:semiHidden/>
    <w:unhideWhenUsed/>
    <w:pPr>
      <w:pBdr>
        <w:top w:val="single" w:color="auto" w:sz="6" w:space="1"/>
      </w:pBdr>
      <w:spacing w:after="0" w:line="240" w:lineRule="auto"/>
      <w:jc w:val="center"/>
    </w:pPr>
    <w:rPr>
      <w:rFonts w:ascii="Arial" w:hAnsi="Arial" w:eastAsia="Times New Roman" w:cs="Arial"/>
      <w:vanish/>
      <w:sz w:val="16"/>
      <w:szCs w:val="16"/>
      <w:lang w:eastAsia="es-CO"/>
    </w:rPr>
  </w:style>
  <w:style w:type="character" w:styleId="z-FinaldelformularioCar" w:customStyle="1">
    <w:name w:val="z-Final del formulario Car"/>
    <w:basedOn w:val="Fuentedeprrafopredeter"/>
    <w:link w:val="z-Finaldelformulario"/>
    <w:uiPriority w:val="99"/>
    <w:semiHidden/>
    <w:rPr>
      <w:rFonts w:ascii="Arial" w:hAnsi="Arial" w:eastAsia="Times New Roman" w:cs="Arial"/>
      <w:vanish/>
      <w:sz w:val="16"/>
      <w:szCs w:val="16"/>
      <w:lang w:eastAsia="es-CO"/>
    </w:rPr>
  </w:style>
  <w:style w:type="paragraph" w:styleId="text-muted" w:customStyle="1">
    <w:name w:val="text-muted"/>
    <w:basedOn w:val="Normal1"/>
    <w:rsid w:val="00A074D8"/>
    <w:pPr>
      <w:spacing w:before="100" w:beforeAutospacing="1" w:after="100" w:afterAutospacing="1" w:line="240" w:lineRule="auto"/>
    </w:pPr>
    <w:rPr>
      <w:rFonts w:ascii="Times New Roman" w:hAnsi="Times New Roman" w:eastAsia="Times New Roman"/>
      <w:sz w:val="24"/>
      <w:szCs w:val="24"/>
      <w:lang w:eastAsia="es-CO"/>
    </w:rPr>
  </w:style>
  <w:style w:type="paragraph" w:styleId="Subttulo">
    <w:name w:val="Subtitle"/>
    <w:basedOn w:val="Normal1"/>
    <w:next w:val="Normal1"/>
    <w:uiPriority w:val="11"/>
    <w:qFormat/>
    <w:pPr>
      <w:keepNext/>
      <w:keepLines/>
      <w:spacing w:before="360" w:after="80"/>
    </w:pPr>
    <w:rPr>
      <w:rFonts w:ascii="Georgia" w:hAnsi="Georgia" w:eastAsia="Georgia" w:cs="Georgia"/>
      <w:i/>
      <w:color w:val="666666"/>
      <w:sz w:val="48"/>
      <w:szCs w:val="48"/>
    </w:rPr>
  </w:style>
  <w:style w:type="table" w:styleId="a" w:customStyle="1">
    <w:basedOn w:val="NormalTable2"/>
    <w:tblPr>
      <w:tblStyleRowBandSize w:val="1"/>
      <w:tblStyleColBandSize w:val="1"/>
      <w:tblCellMar>
        <w:top w:w="15" w:type="dxa"/>
        <w:left w:w="15" w:type="dxa"/>
        <w:bottom w:w="15" w:type="dxa"/>
        <w:right w:w="15" w:type="dxa"/>
      </w:tblCellMar>
    </w:tblPr>
  </w:style>
  <w:style w:type="table" w:styleId="a0" w:customStyle="1">
    <w:basedOn w:val="NormalTable2"/>
    <w:tblPr>
      <w:tblStyleRowBandSize w:val="1"/>
      <w:tblStyleColBandSize w:val="1"/>
      <w:tblCellMar>
        <w:left w:w="115" w:type="dxa"/>
        <w:right w:w="115" w:type="dxa"/>
      </w:tblCellMar>
    </w:tblPr>
  </w:style>
  <w:style w:type="table" w:styleId="a1" w:customStyle="1">
    <w:basedOn w:val="NormalTable2"/>
    <w:tblPr>
      <w:tblStyleRowBandSize w:val="1"/>
      <w:tblStyleColBandSize w:val="1"/>
      <w:tblCellMar>
        <w:left w:w="115" w:type="dxa"/>
        <w:right w:w="115" w:type="dxa"/>
      </w:tblCellMar>
    </w:tblPr>
  </w:style>
  <w:style w:type="character" w:styleId="Mencinsinresolver1" w:customStyle="1">
    <w:name w:val="Mención sin resolver1"/>
    <w:basedOn w:val="Fuentedeprrafopredeter"/>
    <w:uiPriority w:val="99"/>
    <w:semiHidden/>
    <w:unhideWhenUsed/>
    <w:rsid w:val="00B36FBC"/>
    <w:rPr>
      <w:color w:val="605E5C"/>
      <w:shd w:val="clear" w:color="auto" w:fill="E1DFDD"/>
    </w:rPr>
  </w:style>
  <w:style w:type="paragraph" w:styleId="Subtitle0" w:customStyle="1">
    <w:name w:val="Subtitle0"/>
    <w:basedOn w:val="Normal1"/>
    <w:next w:val="Normal1"/>
    <w:pPr>
      <w:keepNext/>
      <w:keepLines/>
      <w:spacing w:before="360" w:after="80"/>
    </w:pPr>
    <w:rPr>
      <w:rFonts w:ascii="Georgia" w:hAnsi="Georgia" w:eastAsia="Georgia" w:cs="Georgia"/>
      <w:i/>
      <w:color w:val="666666"/>
      <w:sz w:val="48"/>
      <w:szCs w:val="48"/>
    </w:rPr>
  </w:style>
  <w:style w:type="table" w:styleId="a2" w:customStyle="1">
    <w:basedOn w:val="NormalTable2"/>
    <w:tblPr>
      <w:tblStyleRowBandSize w:val="1"/>
      <w:tblStyleColBandSize w:val="1"/>
      <w:tblCellMar>
        <w:top w:w="15" w:type="dxa"/>
        <w:left w:w="115" w:type="dxa"/>
        <w:bottom w:w="15" w:type="dxa"/>
        <w:right w:w="115" w:type="dxa"/>
      </w:tblCellMar>
    </w:tblPr>
  </w:style>
  <w:style w:type="table" w:styleId="a3" w:customStyle="1">
    <w:basedOn w:val="NormalTable2"/>
    <w:tblPr>
      <w:tblStyleRowBandSize w:val="1"/>
      <w:tblStyleColBandSize w:val="1"/>
      <w:tblCellMar>
        <w:top w:w="15" w:type="dxa"/>
        <w:left w:w="115" w:type="dxa"/>
        <w:bottom w:w="15" w:type="dxa"/>
        <w:right w:w="115" w:type="dxa"/>
      </w:tblCellMar>
    </w:tblPr>
  </w:style>
  <w:style w:type="table" w:styleId="a4" w:customStyle="1">
    <w:basedOn w:val="NormalTable2"/>
    <w:tblPr>
      <w:tblStyleRowBandSize w:val="1"/>
      <w:tblStyleColBandSize w:val="1"/>
      <w:tblCellMar>
        <w:top w:w="15" w:type="dxa"/>
        <w:left w:w="115" w:type="dxa"/>
        <w:bottom w:w="15" w:type="dxa"/>
        <w:right w:w="115" w:type="dxa"/>
      </w:tblCellMar>
    </w:tblPr>
  </w:style>
  <w:style w:type="paragraph" w:styleId="Subtitle1" w:customStyle="1">
    <w:name w:val="Subtitle1"/>
    <w:basedOn w:val="Normal1"/>
    <w:next w:val="Normal1"/>
    <w:pPr>
      <w:keepNext/>
      <w:keepLines/>
      <w:spacing w:before="360" w:after="80"/>
    </w:pPr>
    <w:rPr>
      <w:rFonts w:ascii="Georgia" w:hAnsi="Georgia" w:eastAsia="Georgia" w:cs="Georgia"/>
      <w:i/>
      <w:color w:val="666666"/>
      <w:sz w:val="48"/>
      <w:szCs w:val="48"/>
    </w:rPr>
  </w:style>
  <w:style w:type="table" w:styleId="a5" w:customStyle="1">
    <w:basedOn w:val="NormalTable2"/>
    <w:tblPr>
      <w:tblStyleRowBandSize w:val="1"/>
      <w:tblStyleColBandSize w:val="1"/>
      <w:tblCellMar>
        <w:top w:w="15" w:type="dxa"/>
        <w:left w:w="115" w:type="dxa"/>
        <w:bottom w:w="15" w:type="dxa"/>
        <w:right w:w="115" w:type="dxa"/>
      </w:tblCellMar>
    </w:tblPr>
  </w:style>
  <w:style w:type="table" w:styleId="a6" w:customStyle="1">
    <w:basedOn w:val="NormalTable2"/>
    <w:tblPr>
      <w:tblStyleRowBandSize w:val="1"/>
      <w:tblStyleColBandSize w:val="1"/>
      <w:tblCellMar>
        <w:top w:w="15" w:type="dxa"/>
        <w:left w:w="115" w:type="dxa"/>
        <w:bottom w:w="15" w:type="dxa"/>
        <w:right w:w="115" w:type="dxa"/>
      </w:tblCellMar>
    </w:tblPr>
  </w:style>
  <w:style w:type="table" w:styleId="a7" w:customStyle="1">
    <w:basedOn w:val="NormalTable2"/>
    <w:tblPr>
      <w:tblStyleRowBandSize w:val="1"/>
      <w:tblStyleColBandSize w:val="1"/>
      <w:tblCellMar>
        <w:top w:w="15" w:type="dxa"/>
        <w:left w:w="115" w:type="dxa"/>
        <w:bottom w:w="15" w:type="dxa"/>
        <w:right w:w="115" w:type="dxa"/>
      </w:tblCellMar>
    </w:tblPr>
  </w:style>
  <w:style w:type="paragraph" w:styleId="TableParagraph" w:customStyle="1">
    <w:name w:val="Table Paragraph"/>
    <w:basedOn w:val="Normal"/>
    <w:uiPriority w:val="1"/>
    <w:qFormat/>
    <w:rsid w:val="00D90AAE"/>
    <w:pPr>
      <w:widowControl w:val="0"/>
      <w:autoSpaceDE w:val="0"/>
      <w:autoSpaceDN w:val="0"/>
      <w:spacing w:after="0" w:line="240" w:lineRule="auto"/>
    </w:pPr>
    <w:rPr>
      <w:lang w:val="es-ES" w:eastAsia="en-US"/>
    </w:rPr>
  </w:style>
  <w:style w:type="character" w:styleId="normaltextrun" w:customStyle="1">
    <w:name w:val="normaltextrun"/>
    <w:basedOn w:val="Fuentedeprrafopredeter"/>
    <w:rsid w:val="00D828CF"/>
  </w:style>
  <w:style w:type="character" w:styleId="eop" w:customStyle="1">
    <w:name w:val="eop"/>
    <w:basedOn w:val="Fuentedeprrafopredeter"/>
    <w:rsid w:val="00D82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381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65fe707da042419b"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MediaLengthInSeconds xmlns="2b6b437a-5846-4934-ac66-7de06297595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kymkzzn5UnlxsSbX8Tqb77cCUVQ==">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CCF993-E8A4-4756-B34E-9FC28FA69117}">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BA4E271B-3381-4348-ACDC-F3C1A3C6ACAC}"/>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0AD4417-18A3-4BAA-B70F-E409AACFA31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Oscar Ivan Uribe Ortiz</cp:lastModifiedBy>
  <cp:revision>86</cp:revision>
  <dcterms:created xsi:type="dcterms:W3CDTF">2025-04-07T14:05:00Z</dcterms:created>
  <dcterms:modified xsi:type="dcterms:W3CDTF">2026-02-03T22:43:24Z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1299739c-ad3d-4908-806e-4d91151a6e13_Enabled">
    <vt:lpwstr>true</vt:lpwstr>
  </property>
  <property fmtid="{D5CDD505-2E9C-101B-9397-08002B2CF9AE}" pid="4" name="MSIP_Label_1299739c-ad3d-4908-806e-4d91151a6e13_SetDate">
    <vt:lpwstr>2023-06-13T14:22:36Z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0dd1eba0-19d7-4be3-ae3c-110b684a2c61</vt:lpwstr>
  </property>
  <property fmtid="{D5CDD505-2E9C-101B-9397-08002B2CF9AE}" pid="9" name="MSIP_Label_1299739c-ad3d-4908-806e-4d91151a6e13_ContentBits">
    <vt:lpwstr>0</vt:lpwstr>
  </property>
  <property fmtid="{D5CDD505-2E9C-101B-9397-08002B2CF9AE}" pid="10" name="xd_Signature">
    <vt:bool>false</vt:bool>
  </property>
  <property fmtid="{D5CDD505-2E9C-101B-9397-08002B2CF9AE}" pid="11" name="xd_ProgID">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MediaServiceImageTags">
    <vt:lpwstr/>
  </property>
</Properties>
</file>