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Pr="004C00F3" w:rsidR="00422835" w:rsidP="00422835" w:rsidRDefault="00E14988" w14:paraId="20932FDB" w14:textId="77777777">
      <w:pPr>
        <w:jc w:val="center"/>
        <w:rPr>
          <w:rFonts w:ascii="Arial" w:hAnsi="Arial" w:cs="Arial"/>
          <w:b/>
          <w:lang w:val="es-ES"/>
        </w:rPr>
      </w:pPr>
      <w:r w:rsidRPr="004C00F3">
        <w:rPr>
          <w:rFonts w:ascii="Arial" w:hAnsi="Arial" w:cs="Arial"/>
          <w:b/>
          <w:lang w:val="es-ES"/>
        </w:rPr>
        <w:t>GUION INTRODUCCIÓN COMPONENTE FORMATIVO 01</w:t>
      </w:r>
    </w:p>
    <w:p w:rsidR="00FF7EFF" w:rsidP="00727B47" w:rsidRDefault="007B608A" w14:paraId="10970E01" w14:textId="7E9E9A71">
      <w:pPr>
        <w:jc w:val="center"/>
        <w:rPr>
          <w:rFonts w:ascii="Arial" w:hAnsi="Arial" w:cs="Arial"/>
          <w:b/>
          <w:lang w:val="es-ES"/>
        </w:rPr>
      </w:pPr>
      <w:r w:rsidRPr="004C00F3">
        <w:rPr>
          <w:rFonts w:ascii="Arial" w:hAnsi="Arial" w:cs="Arial"/>
          <w:lang w:val="es-ES"/>
        </w:rPr>
        <w:t>Título del video:</w:t>
      </w:r>
      <w:r w:rsidRPr="004C00F3">
        <w:rPr>
          <w:rFonts w:ascii="Arial" w:hAnsi="Arial" w:cs="Arial"/>
          <w:b/>
          <w:lang w:val="es-ES"/>
        </w:rPr>
        <w:t xml:space="preserve"> </w:t>
      </w:r>
      <w:bookmarkStart w:name="_Int_yEqNJIrk" w:id="0"/>
      <w:r w:rsidRPr="00727B47" w:rsidR="00727B47">
        <w:rPr>
          <w:rFonts w:ascii="Arial" w:hAnsi="Arial" w:cs="Arial"/>
          <w:b/>
          <w:lang w:val="es-ES"/>
        </w:rPr>
        <w:t>Direccionamiento estratégico del Sistema de Gestión de la Calidad NTC ISO 9001</w:t>
      </w:r>
    </w:p>
    <w:p w:rsidR="00727B47" w:rsidP="00727B47" w:rsidRDefault="00727B47" w14:paraId="2597CF59" w14:textId="43C6461E">
      <w:pPr>
        <w:jc w:val="center"/>
        <w:rPr>
          <w:rFonts w:ascii="Arial" w:hAnsi="Arial" w:cs="Arial"/>
          <w:b/>
          <w:lang w:val="es-ES"/>
        </w:rPr>
      </w:pPr>
    </w:p>
    <w:bookmarkEnd w:id="0"/>
    <w:p w:rsidRPr="00CC29A3" w:rsidR="00CC29A3" w:rsidP="00CC29A3" w:rsidRDefault="00CC29A3" w14:paraId="3CABED7A" w14:textId="77777777">
      <w:pPr>
        <w:rPr>
          <w:rFonts w:ascii="Arial" w:hAnsi="Arial" w:cs="Arial"/>
        </w:rPr>
      </w:pPr>
      <w:r w:rsidRPr="00CC29A3">
        <w:rPr>
          <w:rFonts w:ascii="Arial" w:hAnsi="Arial" w:cs="Arial"/>
        </w:rPr>
        <w:t xml:space="preserve">Desde los primeros movimientos de </w:t>
      </w:r>
      <w:r w:rsidRPr="00CC29A3">
        <w:rPr>
          <w:rFonts w:ascii="Arial" w:hAnsi="Arial" w:cs="Arial"/>
          <w:b/>
        </w:rPr>
        <w:t>mejora continua en el siglo XX</w:t>
      </w:r>
      <w:r w:rsidRPr="00CC29A3">
        <w:rPr>
          <w:rFonts w:ascii="Arial" w:hAnsi="Arial" w:cs="Arial"/>
        </w:rPr>
        <w:t xml:space="preserve">, liderados por expertos como </w:t>
      </w:r>
      <w:r w:rsidRPr="00CC29A3">
        <w:rPr>
          <w:rFonts w:ascii="Arial" w:hAnsi="Arial" w:cs="Arial"/>
          <w:b/>
        </w:rPr>
        <w:t>Deming y Juran</w:t>
      </w:r>
      <w:r w:rsidRPr="00CC29A3">
        <w:rPr>
          <w:rFonts w:ascii="Arial" w:hAnsi="Arial" w:cs="Arial"/>
        </w:rPr>
        <w:t xml:space="preserve">, </w:t>
      </w:r>
      <w:r w:rsidRPr="00CC29A3">
        <w:rPr>
          <w:rFonts w:ascii="Arial" w:hAnsi="Arial" w:cs="Arial"/>
          <w:b/>
        </w:rPr>
        <w:t>la calidad</w:t>
      </w:r>
      <w:r w:rsidRPr="00CC29A3">
        <w:rPr>
          <w:rFonts w:ascii="Arial" w:hAnsi="Arial" w:cs="Arial"/>
        </w:rPr>
        <w:t xml:space="preserve"> comenzó a transformarse en un pilar fundamental para las organizaciones. La necesidad de est</w:t>
      </w:r>
      <w:r w:rsidRPr="00CC29A3">
        <w:rPr>
          <w:rFonts w:ascii="Arial" w:hAnsi="Arial" w:cs="Arial"/>
          <w:b/>
        </w:rPr>
        <w:t>andarizar procesos y garantizar la satisfacción del cliente</w:t>
      </w:r>
      <w:r w:rsidRPr="00CC29A3">
        <w:rPr>
          <w:rFonts w:ascii="Arial" w:hAnsi="Arial" w:cs="Arial"/>
        </w:rPr>
        <w:t xml:space="preserve"> llevó a la creación de la primera norma </w:t>
      </w:r>
      <w:r w:rsidRPr="00CC29A3">
        <w:rPr>
          <w:rFonts w:ascii="Arial" w:hAnsi="Arial" w:cs="Arial"/>
          <w:b/>
        </w:rPr>
        <w:t>ISO 9001 en 1987</w:t>
      </w:r>
      <w:r w:rsidRPr="00CC29A3">
        <w:rPr>
          <w:rFonts w:ascii="Arial" w:hAnsi="Arial" w:cs="Arial"/>
        </w:rPr>
        <w:t xml:space="preserve">, un referente internacional que ha evolucionado hasta su </w:t>
      </w:r>
      <w:r w:rsidRPr="00CC29A3">
        <w:rPr>
          <w:rFonts w:ascii="Arial" w:hAnsi="Arial" w:cs="Arial"/>
          <w:b/>
        </w:rPr>
        <w:t>versión 2015</w:t>
      </w:r>
      <w:r w:rsidRPr="00CC29A3">
        <w:rPr>
          <w:rFonts w:ascii="Arial" w:hAnsi="Arial" w:cs="Arial"/>
        </w:rPr>
        <w:t xml:space="preserve">, centrada en la </w:t>
      </w:r>
      <w:r w:rsidRPr="00CC29A3">
        <w:rPr>
          <w:rFonts w:ascii="Arial" w:hAnsi="Arial" w:cs="Arial"/>
          <w:b/>
        </w:rPr>
        <w:t>gestión basada en riesgos, la mejora continua y la eficiencia de los procesos</w:t>
      </w:r>
      <w:r w:rsidRPr="00CC29A3">
        <w:rPr>
          <w:rFonts w:ascii="Arial" w:hAnsi="Arial" w:cs="Arial"/>
        </w:rPr>
        <w:t>.</w:t>
      </w:r>
    </w:p>
    <w:p w:rsidRPr="00CC29A3" w:rsidR="00CC29A3" w:rsidP="00CC29A3" w:rsidRDefault="00CC29A3" w14:paraId="2AC2402E" w14:textId="77777777">
      <w:pPr>
        <w:rPr>
          <w:rFonts w:ascii="Arial" w:hAnsi="Arial" w:cs="Arial"/>
        </w:rPr>
      </w:pPr>
    </w:p>
    <w:p w:rsidRPr="00CC29A3" w:rsidR="00CC29A3" w:rsidP="00CC29A3" w:rsidRDefault="00CC29A3" w14:paraId="7924FCE6" w14:textId="77777777">
      <w:pPr>
        <w:rPr>
          <w:rFonts w:ascii="Arial" w:hAnsi="Arial" w:cs="Arial"/>
        </w:rPr>
      </w:pPr>
      <w:r w:rsidRPr="00CC29A3">
        <w:rPr>
          <w:rFonts w:ascii="Arial" w:hAnsi="Arial" w:cs="Arial"/>
          <w:b/>
        </w:rPr>
        <w:t xml:space="preserve">La calidad </w:t>
      </w:r>
      <w:r w:rsidRPr="00CC29A3">
        <w:rPr>
          <w:rFonts w:ascii="Arial" w:hAnsi="Arial" w:cs="Arial"/>
        </w:rPr>
        <w:t xml:space="preserve">se construye sobre </w:t>
      </w:r>
      <w:r w:rsidRPr="00CC29A3">
        <w:rPr>
          <w:rFonts w:ascii="Arial" w:hAnsi="Arial" w:cs="Arial"/>
          <w:b/>
        </w:rPr>
        <w:t>principios sólidos, conceptos claros y la identificación de riesgos y oportunidades</w:t>
      </w:r>
      <w:r w:rsidRPr="00CC29A3">
        <w:rPr>
          <w:rFonts w:ascii="Arial" w:hAnsi="Arial" w:cs="Arial"/>
        </w:rPr>
        <w:t xml:space="preserve">, siempre considerando a quienes se ven afectados por los resultados de la organización. Herramientas como el </w:t>
      </w:r>
      <w:r w:rsidRPr="00CC29A3">
        <w:rPr>
          <w:rFonts w:ascii="Arial" w:hAnsi="Arial" w:cs="Arial"/>
          <w:b/>
        </w:rPr>
        <w:t>ciclo PHVA</w:t>
      </w:r>
      <w:r w:rsidRPr="00CC29A3">
        <w:rPr>
          <w:rFonts w:ascii="Arial" w:hAnsi="Arial" w:cs="Arial"/>
        </w:rPr>
        <w:t xml:space="preserve"> permiten que cada acción de </w:t>
      </w:r>
      <w:r w:rsidRPr="00CC29A3">
        <w:rPr>
          <w:rFonts w:ascii="Arial" w:hAnsi="Arial" w:cs="Arial"/>
          <w:b/>
        </w:rPr>
        <w:t>Planear, Hacer, Verificar y Actuar</w:t>
      </w:r>
      <w:r w:rsidRPr="00CC29A3">
        <w:rPr>
          <w:rFonts w:ascii="Arial" w:hAnsi="Arial" w:cs="Arial"/>
        </w:rPr>
        <w:t xml:space="preserve"> se ejecute de manera ordenada, generando un flujo constante de </w:t>
      </w:r>
      <w:r w:rsidRPr="00CC29A3">
        <w:rPr>
          <w:rFonts w:ascii="Arial" w:hAnsi="Arial" w:cs="Arial"/>
          <w:b/>
        </w:rPr>
        <w:t>aprendizaje y perfeccionamiento</w:t>
      </w:r>
      <w:r w:rsidRPr="00CC29A3">
        <w:rPr>
          <w:rFonts w:ascii="Arial" w:hAnsi="Arial" w:cs="Arial"/>
        </w:rPr>
        <w:t>.</w:t>
      </w:r>
    </w:p>
    <w:p w:rsidRPr="00CC29A3" w:rsidR="00CC29A3" w:rsidP="00CC29A3" w:rsidRDefault="00CC29A3" w14:paraId="1B06FBBE" w14:textId="77777777">
      <w:pPr>
        <w:rPr>
          <w:rFonts w:ascii="Arial" w:hAnsi="Arial" w:cs="Arial"/>
        </w:rPr>
      </w:pPr>
    </w:p>
    <w:p w:rsidRPr="00CC29A3" w:rsidR="00CC29A3" w:rsidP="00CC29A3" w:rsidRDefault="00CC29A3" w14:paraId="75F468FC" w14:textId="77777777">
      <w:pPr>
        <w:rPr>
          <w:rFonts w:ascii="Arial" w:hAnsi="Arial" w:cs="Arial"/>
        </w:rPr>
      </w:pPr>
      <w:r w:rsidRPr="00CC29A3">
        <w:rPr>
          <w:rFonts w:ascii="Arial" w:hAnsi="Arial" w:cs="Arial"/>
          <w:b/>
        </w:rPr>
        <w:t>La planificación</w:t>
      </w:r>
      <w:r w:rsidRPr="00CC29A3">
        <w:rPr>
          <w:rFonts w:ascii="Arial" w:hAnsi="Arial" w:cs="Arial"/>
        </w:rPr>
        <w:t xml:space="preserve"> se convierte en la </w:t>
      </w:r>
      <w:r w:rsidRPr="00CC29A3">
        <w:rPr>
          <w:rFonts w:ascii="Arial" w:hAnsi="Arial" w:cs="Arial"/>
          <w:b/>
        </w:rPr>
        <w:t>brújula que guía a la organización</w:t>
      </w:r>
      <w:r w:rsidRPr="00CC29A3">
        <w:rPr>
          <w:rFonts w:ascii="Arial" w:hAnsi="Arial" w:cs="Arial"/>
        </w:rPr>
        <w:t xml:space="preserve">. </w:t>
      </w:r>
      <w:r w:rsidRPr="00CC29A3">
        <w:rPr>
          <w:rFonts w:ascii="Arial" w:hAnsi="Arial" w:cs="Arial"/>
          <w:b/>
        </w:rPr>
        <w:t>Definir objetivos de calidad, anticipar cambios y establecer acciones estratégicas</w:t>
      </w:r>
      <w:r w:rsidRPr="00CC29A3">
        <w:rPr>
          <w:rFonts w:ascii="Arial" w:hAnsi="Arial" w:cs="Arial"/>
        </w:rPr>
        <w:t xml:space="preserve"> permite que cada esfuerzo contribuya a resultados consistentes. </w:t>
      </w:r>
      <w:r w:rsidRPr="00CC29A3">
        <w:rPr>
          <w:rFonts w:ascii="Arial" w:hAnsi="Arial" w:cs="Arial"/>
          <w:b/>
        </w:rPr>
        <w:t>La estrategia organizacional</w:t>
      </w:r>
      <w:r w:rsidRPr="00CC29A3">
        <w:rPr>
          <w:rFonts w:ascii="Arial" w:hAnsi="Arial" w:cs="Arial"/>
        </w:rPr>
        <w:t xml:space="preserve"> conecta </w:t>
      </w:r>
      <w:r w:rsidRPr="00CC29A3">
        <w:rPr>
          <w:rFonts w:ascii="Arial" w:hAnsi="Arial" w:cs="Arial"/>
          <w:b/>
        </w:rPr>
        <w:t>misión, visión y objetivos</w:t>
      </w:r>
      <w:r w:rsidRPr="00CC29A3">
        <w:rPr>
          <w:rFonts w:ascii="Arial" w:hAnsi="Arial" w:cs="Arial"/>
        </w:rPr>
        <w:t xml:space="preserve"> con decisiones concretas, facilitando un avance ordenado y con propósito.</w:t>
      </w:r>
    </w:p>
    <w:p w:rsidRPr="00CC29A3" w:rsidR="00CC29A3" w:rsidP="00CC29A3" w:rsidRDefault="00CC29A3" w14:paraId="3C6C77E5" w14:textId="77777777">
      <w:pPr>
        <w:rPr>
          <w:rFonts w:ascii="Arial" w:hAnsi="Arial" w:cs="Arial"/>
        </w:rPr>
      </w:pPr>
    </w:p>
    <w:p w:rsidRPr="00CC29A3" w:rsidR="00CC29A3" w:rsidP="00CC29A3" w:rsidRDefault="00CC29A3" w14:paraId="284058D8" w14:textId="77777777">
      <w:pPr>
        <w:rPr>
          <w:rFonts w:ascii="Arial" w:hAnsi="Arial" w:cs="Arial"/>
        </w:rPr>
      </w:pPr>
      <w:r w:rsidRPr="00CC29A3">
        <w:rPr>
          <w:rFonts w:ascii="Arial" w:hAnsi="Arial" w:cs="Arial"/>
        </w:rPr>
        <w:t xml:space="preserve">La implementación de un </w:t>
      </w:r>
      <w:r w:rsidRPr="00CC29A3">
        <w:rPr>
          <w:rFonts w:ascii="Arial" w:hAnsi="Arial" w:cs="Arial"/>
          <w:b/>
        </w:rPr>
        <w:t>Sistema de Gestión de la Calidad</w:t>
      </w:r>
      <w:r w:rsidRPr="00CC29A3">
        <w:rPr>
          <w:rFonts w:ascii="Arial" w:hAnsi="Arial" w:cs="Arial"/>
        </w:rPr>
        <w:t xml:space="preserve"> depende del </w:t>
      </w:r>
      <w:r w:rsidRPr="00CC29A3">
        <w:rPr>
          <w:rFonts w:ascii="Arial" w:hAnsi="Arial" w:cs="Arial"/>
          <w:b/>
        </w:rPr>
        <w:t>liderazgo, la responsabilidad y la adecuada coordinación de recursos</w:t>
      </w:r>
      <w:r w:rsidRPr="00CC29A3">
        <w:rPr>
          <w:rFonts w:ascii="Arial" w:hAnsi="Arial" w:cs="Arial"/>
        </w:rPr>
        <w:t xml:space="preserve">, integrando cada elemento en un plan coherente y medible. Estos factores fortalecen la capacidad organizacional para entregar </w:t>
      </w:r>
      <w:r w:rsidRPr="00CC29A3">
        <w:rPr>
          <w:rFonts w:ascii="Arial" w:hAnsi="Arial" w:cs="Arial"/>
          <w:b/>
        </w:rPr>
        <w:t>productos y servicios confiables, cumplir estándares internacionales y mantenerse competitiva en entornos cambiantes</w:t>
      </w:r>
      <w:r w:rsidRPr="00CC29A3">
        <w:rPr>
          <w:rFonts w:ascii="Arial" w:hAnsi="Arial" w:cs="Arial"/>
        </w:rPr>
        <w:t>.</w:t>
      </w:r>
    </w:p>
    <w:p w:rsidRPr="00CC29A3" w:rsidR="00CC29A3" w:rsidP="00CC29A3" w:rsidRDefault="00CC29A3" w14:paraId="479D2957" w14:textId="77777777">
      <w:pPr>
        <w:rPr>
          <w:rFonts w:ascii="Arial" w:hAnsi="Arial" w:cs="Arial"/>
        </w:rPr>
      </w:pPr>
    </w:p>
    <w:p w:rsidR="00B13AAA" w:rsidP="00CC29A3" w:rsidRDefault="00CC29A3" w14:paraId="08524A65" w14:textId="23465612">
      <w:pPr>
        <w:rPr>
          <w:rFonts w:ascii="Arial" w:hAnsi="Arial" w:cs="Arial"/>
        </w:rPr>
      </w:pPr>
      <w:r w:rsidRPr="00CC29A3">
        <w:rPr>
          <w:rFonts w:ascii="Arial" w:hAnsi="Arial" w:cs="Arial"/>
        </w:rPr>
        <w:t xml:space="preserve">Así, la calidad representa un proceso continuo que impulsa la </w:t>
      </w:r>
      <w:r w:rsidRPr="00CC29A3">
        <w:rPr>
          <w:rFonts w:ascii="Arial" w:hAnsi="Arial" w:cs="Arial"/>
          <w:b/>
        </w:rPr>
        <w:t>generación de valor y confianza</w:t>
      </w:r>
      <w:r w:rsidRPr="00CC29A3">
        <w:rPr>
          <w:rFonts w:ascii="Arial" w:hAnsi="Arial" w:cs="Arial"/>
        </w:rPr>
        <w:t>.</w:t>
      </w:r>
    </w:p>
    <w:p w:rsidR="00CC29A3" w:rsidP="00CC29A3" w:rsidRDefault="00CC29A3" w14:paraId="5C60C249" w14:textId="77777777">
      <w:pPr>
        <w:rPr>
          <w:rFonts w:ascii="Arial" w:hAnsi="Arial" w:cs="Arial"/>
        </w:rPr>
      </w:pPr>
    </w:p>
    <w:p w:rsidR="00CC29A3" w:rsidP="00B13AAA" w:rsidRDefault="00CC29A3" w14:paraId="618B70BE" w14:textId="2FBC6B2F">
      <w:pPr>
        <w:rPr>
          <w:rFonts w:ascii="Arial" w:hAnsi="Arial" w:cs="Arial"/>
        </w:rPr>
      </w:pPr>
      <w:r w:rsidRPr="740FA8A4" w:rsidR="0034187D">
        <w:rPr>
          <w:rFonts w:ascii="Arial" w:hAnsi="Arial" w:cs="Arial"/>
        </w:rPr>
        <w:t>TOTAL</w:t>
      </w:r>
      <w:r w:rsidRPr="740FA8A4" w:rsidR="00422835">
        <w:rPr>
          <w:rFonts w:ascii="Arial" w:hAnsi="Arial" w:cs="Arial"/>
        </w:rPr>
        <w:t xml:space="preserve"> PALABRAS</w:t>
      </w:r>
      <w:r w:rsidRPr="740FA8A4" w:rsidR="0034187D">
        <w:rPr>
          <w:rFonts w:ascii="Arial" w:hAnsi="Arial" w:cs="Arial"/>
        </w:rPr>
        <w:t xml:space="preserve">: </w:t>
      </w:r>
      <w:r w:rsidRPr="740FA8A4" w:rsidR="00CC29A3">
        <w:rPr>
          <w:rFonts w:ascii="Arial" w:hAnsi="Arial" w:cs="Arial"/>
        </w:rPr>
        <w:t>250</w:t>
      </w:r>
      <w:bookmarkStart w:name="_GoBack" w:id="1"/>
      <w:bookmarkEnd w:id="1"/>
    </w:p>
    <w:sectPr w:rsidRPr="004C00F3" w:rsidR="00CC29A3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yEqNJIrk" int2:invalidationBookmarkName="" int2:hashCode="zecXgUcDbjT3L3" int2:id="D5B10x2r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87D"/>
    <w:rsid w:val="000A2204"/>
    <w:rsid w:val="00122354"/>
    <w:rsid w:val="00160347"/>
    <w:rsid w:val="001E0849"/>
    <w:rsid w:val="00220B3D"/>
    <w:rsid w:val="00241A0E"/>
    <w:rsid w:val="00242B75"/>
    <w:rsid w:val="00277964"/>
    <w:rsid w:val="002865F0"/>
    <w:rsid w:val="002F68D8"/>
    <w:rsid w:val="00325FB5"/>
    <w:rsid w:val="0034187D"/>
    <w:rsid w:val="00386732"/>
    <w:rsid w:val="00395D69"/>
    <w:rsid w:val="00422835"/>
    <w:rsid w:val="00475DC3"/>
    <w:rsid w:val="004C00F3"/>
    <w:rsid w:val="005B5967"/>
    <w:rsid w:val="005E049F"/>
    <w:rsid w:val="006353EE"/>
    <w:rsid w:val="00666672"/>
    <w:rsid w:val="00713224"/>
    <w:rsid w:val="00727B47"/>
    <w:rsid w:val="00750864"/>
    <w:rsid w:val="007767C2"/>
    <w:rsid w:val="00776ED2"/>
    <w:rsid w:val="0077777A"/>
    <w:rsid w:val="007B608A"/>
    <w:rsid w:val="00814543"/>
    <w:rsid w:val="00827B49"/>
    <w:rsid w:val="00844D29"/>
    <w:rsid w:val="00856931"/>
    <w:rsid w:val="00896F06"/>
    <w:rsid w:val="008F5429"/>
    <w:rsid w:val="00906060"/>
    <w:rsid w:val="00913ECA"/>
    <w:rsid w:val="00987D84"/>
    <w:rsid w:val="00991D28"/>
    <w:rsid w:val="009925D4"/>
    <w:rsid w:val="009D760E"/>
    <w:rsid w:val="00AB68BC"/>
    <w:rsid w:val="00B13AAA"/>
    <w:rsid w:val="00B313AE"/>
    <w:rsid w:val="00B37054"/>
    <w:rsid w:val="00B7651B"/>
    <w:rsid w:val="00B76F52"/>
    <w:rsid w:val="00BD5271"/>
    <w:rsid w:val="00BD7BF1"/>
    <w:rsid w:val="00BE1783"/>
    <w:rsid w:val="00C009FD"/>
    <w:rsid w:val="00C75EF4"/>
    <w:rsid w:val="00CA7AA0"/>
    <w:rsid w:val="00CB0677"/>
    <w:rsid w:val="00CC29A3"/>
    <w:rsid w:val="00D25CA3"/>
    <w:rsid w:val="00D2797B"/>
    <w:rsid w:val="00DD2A4C"/>
    <w:rsid w:val="00DE79C2"/>
    <w:rsid w:val="00E14988"/>
    <w:rsid w:val="00E165E1"/>
    <w:rsid w:val="00E61E06"/>
    <w:rsid w:val="00E65E24"/>
    <w:rsid w:val="00EC5E9A"/>
    <w:rsid w:val="00ED0679"/>
    <w:rsid w:val="00EF5756"/>
    <w:rsid w:val="00F34F6E"/>
    <w:rsid w:val="00F507B8"/>
    <w:rsid w:val="00F8680C"/>
    <w:rsid w:val="00FA7096"/>
    <w:rsid w:val="00FF7EFF"/>
    <w:rsid w:val="0D07F5A2"/>
    <w:rsid w:val="1839B09C"/>
    <w:rsid w:val="2467C599"/>
    <w:rsid w:val="355076E0"/>
    <w:rsid w:val="740FA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microsoft.com/office/2020/10/relationships/intelligence" Target="intelligence2.xml" Id="R47e51df5f92c4605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4" ma:contentTypeDescription="Crear nuevo documento." ma:contentTypeScope="" ma:versionID="cd14e03e9fc6eb087109c39a3de1a2a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247ff0312e87511bd2ce05ea47f33022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91550F2-1BDF-424A-9284-57EB41D530BE}"/>
</file>

<file path=customXml/itemProps2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3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InKulpado666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dellviviana@gmail.com</dc:creator>
  <keywords/>
  <dc:description/>
  <lastModifiedBy>Viviana Esperanza Herrera Quiñonez</lastModifiedBy>
  <revision>25</revision>
  <dcterms:created xsi:type="dcterms:W3CDTF">2024-08-06T13:31:00.0000000Z</dcterms:created>
  <dcterms:modified xsi:type="dcterms:W3CDTF">2026-02-10T14:12:00.2702011Z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