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492D4A87" w:rsidR="00B24FAF" w:rsidRPr="002B2F46" w:rsidRDefault="00890BC2" w:rsidP="00B24FAF">
            <w:pPr>
              <w:spacing w:line="240" w:lineRule="auto"/>
              <w:rPr>
                <w:lang w:val="es-CO"/>
              </w:rPr>
            </w:pPr>
            <w:r w:rsidRPr="00890BC2">
              <w:rPr>
                <w:lang w:val="es-CO"/>
              </w:rPr>
              <w:t>Ciclo PHVA</w:t>
            </w:r>
            <w:r w:rsidR="00D92673">
              <w:rPr>
                <w:lang w:val="es-CO"/>
              </w:rPr>
              <w:t xml:space="preserve"> </w:t>
            </w:r>
            <w:r w:rsidR="00D92673" w:rsidRPr="00D92673">
              <w:rPr>
                <w:lang w:val="es-CO"/>
              </w:rPr>
              <w:t>en el Sistema de Gestión de la Calidad</w:t>
            </w:r>
            <w:bookmarkStart w:id="0" w:name="_GoBack"/>
            <w:bookmarkEnd w:id="0"/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0D775304" w:rsidR="00B24FAF" w:rsidRPr="002B2F46" w:rsidRDefault="00B24FAF" w:rsidP="007F6D10">
            <w:pPr>
              <w:spacing w:line="240" w:lineRule="auto"/>
              <w:rPr>
                <w:lang w:val="es-CO"/>
              </w:rPr>
            </w:pPr>
            <w:r w:rsidRPr="002B2F46">
              <w:rPr>
                <w:bCs/>
                <w:color w:val="000000"/>
                <w:lang w:val="es-CO"/>
              </w:rPr>
              <w:t xml:space="preserve">A continuación, se presenta un </w:t>
            </w:r>
            <w:r w:rsidRPr="002B2F46">
              <w:rPr>
                <w:bCs/>
                <w:color w:val="000000"/>
              </w:rPr>
              <w:t xml:space="preserve">pódcast </w:t>
            </w:r>
            <w:r w:rsidRPr="002B2F46">
              <w:rPr>
                <w:bCs/>
                <w:color w:val="000000"/>
                <w:lang w:val="es-CO"/>
              </w:rPr>
              <w:t xml:space="preserve"> que</w:t>
            </w:r>
            <w:r w:rsidR="002B2F46">
              <w:rPr>
                <w:bCs/>
                <w:color w:val="000000"/>
                <w:lang w:val="es-CO"/>
              </w:rPr>
              <w:t xml:space="preserve"> </w:t>
            </w:r>
            <w:r w:rsidR="007F6D10">
              <w:rPr>
                <w:bCs/>
                <w:color w:val="000000"/>
                <w:lang w:val="es-CO"/>
              </w:rPr>
              <w:t xml:space="preserve">describe </w:t>
            </w:r>
            <w:r w:rsidR="00890BC2">
              <w:rPr>
                <w:bCs/>
                <w:color w:val="000000"/>
                <w:lang w:val="es-CO"/>
              </w:rPr>
              <w:t>el ciclo de mejoramiento continuo</w:t>
            </w:r>
            <w:r w:rsidR="007F6D10">
              <w:rPr>
                <w:bCs/>
                <w:color w:val="000000"/>
                <w:lang w:val="es-CO"/>
              </w:rPr>
              <w:t xml:space="preserve"> PHVA,</w:t>
            </w:r>
            <w:r w:rsidR="00890BC2">
              <w:rPr>
                <w:bCs/>
                <w:color w:val="000000"/>
                <w:lang w:val="es-CO"/>
              </w:rPr>
              <w:t xml:space="preserve"> aplicado a los sistemas de gestión.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2CC246E2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BD042BD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  <w:r w:rsidRPr="00D92673">
              <w:rPr>
                <w:lang w:val="es-CO"/>
              </w:rPr>
              <w:t>El ciclo PHVA es un modelo de gestión que permite planificar, ejecutar, verificar y mejorar continuamente los procesos dentro de una organización. Este ciclo constituye uno de los pilares del Sistema de Gestión de la Calidad y facilita el cumplimiento de los requisitos establecidos en la Norma Técnica Colombiana NTC ISO 9001.</w:t>
            </w:r>
          </w:p>
          <w:p w14:paraId="0F9D3171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</w:p>
          <w:p w14:paraId="1C7E7B4B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  <w:r w:rsidRPr="00D92673">
              <w:rPr>
                <w:lang w:val="es-CO"/>
              </w:rPr>
              <w:t>El ciclo PHVA se compone de cuatro fases interrelacionadas que favorecen la gestión sistemática de los procesos.</w:t>
            </w:r>
          </w:p>
          <w:p w14:paraId="3B4CAB69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</w:p>
          <w:p w14:paraId="0758B9B5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  <w:r w:rsidRPr="00D92673">
              <w:rPr>
                <w:lang w:val="es-CO"/>
              </w:rPr>
              <w:t>En la fase Planear, la organización establece los objetivos, identifica riesgos y oportunidades, define los procesos necesarios y determina los recursos requeridos para alcanzar los resultados previstos, en coherencia con la política de calidad y el direccionamiento estratégico.</w:t>
            </w:r>
          </w:p>
          <w:p w14:paraId="71D91112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</w:p>
          <w:p w14:paraId="2F70C1D9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  <w:r w:rsidRPr="00D92673">
              <w:rPr>
                <w:lang w:val="es-CO"/>
              </w:rPr>
              <w:t>En la fase Hacer, se ejecutan las actividades planificadas mediante la implementación de los procesos, la asignación de responsabilidades y la gestión de los recursos necesarios para cumplir los objetivos establecidos.</w:t>
            </w:r>
          </w:p>
          <w:p w14:paraId="13C9614D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</w:p>
          <w:p w14:paraId="2FA674AE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  <w:r w:rsidRPr="00D92673">
              <w:rPr>
                <w:lang w:val="es-CO"/>
              </w:rPr>
              <w:t>En la fase Verificar, se realiza el seguimiento y la medición de los procesos, productos o servicios, con el propósito de evaluar el cumplimiento de los requisitos, analizar los resultados obtenidos y determinar la eficacia del Sistema de Gestión de la Calidad.</w:t>
            </w:r>
          </w:p>
          <w:p w14:paraId="1FD70969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</w:p>
          <w:p w14:paraId="1790BE97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  <w:r w:rsidRPr="00D92673">
              <w:rPr>
                <w:lang w:val="es-CO"/>
              </w:rPr>
              <w:t>En la fase Actuar, se implementan acciones correctivas, preventivas y de mejora, orientadas a fortalecer el desempeño organizacional y garantizar la mejora continua del sistema.</w:t>
            </w:r>
          </w:p>
          <w:p w14:paraId="26EC583C" w14:textId="77777777" w:rsidR="00D92673" w:rsidRPr="00D92673" w:rsidRDefault="00D92673" w:rsidP="00D92673">
            <w:pPr>
              <w:spacing w:line="240" w:lineRule="auto"/>
              <w:rPr>
                <w:lang w:val="es-CO"/>
              </w:rPr>
            </w:pPr>
          </w:p>
          <w:p w14:paraId="1BB597C1" w14:textId="5401C42C" w:rsidR="00C02521" w:rsidRPr="00CE5CE3" w:rsidRDefault="00D92673" w:rsidP="00D92673">
            <w:pPr>
              <w:pStyle w:val="Normal0"/>
            </w:pPr>
            <w:r w:rsidRPr="00D92673">
              <w:t>La aplicación del ciclo PHVA permite comprender el Sistema de Gestión de la Calidad como un modelo dinámico y permanente, que promueve la cultura de calidad, la toma de decisiones basada en evidencias y la sostenibilidad de los resultados organizacionales.</w:t>
            </w: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CFC684" w14:textId="77777777" w:rsidR="001E7BFD" w:rsidRDefault="001E7BFD">
      <w:pPr>
        <w:spacing w:line="240" w:lineRule="auto"/>
      </w:pPr>
      <w:r>
        <w:separator/>
      </w:r>
    </w:p>
  </w:endnote>
  <w:endnote w:type="continuationSeparator" w:id="0">
    <w:p w14:paraId="4DA2FDCC" w14:textId="77777777" w:rsidR="001E7BFD" w:rsidRDefault="001E7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A2EC2" w14:textId="77777777" w:rsidR="001E7BFD" w:rsidRDefault="001E7BFD">
      <w:pPr>
        <w:spacing w:line="240" w:lineRule="auto"/>
      </w:pPr>
      <w:r>
        <w:separator/>
      </w:r>
    </w:p>
  </w:footnote>
  <w:footnote w:type="continuationSeparator" w:id="0">
    <w:p w14:paraId="1579973B" w14:textId="77777777" w:rsidR="001E7BFD" w:rsidRDefault="001E7B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5762A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7E2B4C-C087-426B-9BB6-CFC09B31861F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Viviana Herrera</cp:lastModifiedBy>
  <cp:revision>5</cp:revision>
  <dcterms:created xsi:type="dcterms:W3CDTF">2026-02-07T05:06:00Z</dcterms:created>
  <dcterms:modified xsi:type="dcterms:W3CDTF">2026-02-07T07:26:00Z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