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6">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Técnico en Mecánica Dental</w:t>
            </w:r>
          </w:p>
        </w:tc>
      </w:tr>
    </w:tbl>
    <w:p w:rsidR="00000000" w:rsidDel="00000000" w:rsidP="00000000" w:rsidRDefault="00000000" w:rsidRPr="00000000" w14:paraId="00000009">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1245" w:hRule="atLeast"/>
          <w:tblHeader w:val="0"/>
        </w:trPr>
        <w:tc>
          <w:tcPr>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B">
            <w:pPr>
              <w:rPr>
                <w:b w:val="0"/>
                <w:sz w:val="20"/>
                <w:szCs w:val="20"/>
                <w:u w:val="single"/>
              </w:rPr>
            </w:pPr>
            <w:r w:rsidDel="00000000" w:rsidR="00000000" w:rsidRPr="00000000">
              <w:rPr>
                <w:b w:val="0"/>
                <w:sz w:val="20"/>
                <w:szCs w:val="20"/>
                <w:rtl w:val="0"/>
              </w:rPr>
              <w:t xml:space="preserve">230101291-Elaborar prótesis total de acuerdo con manuales y criterios técnicos.</w:t>
            </w:r>
            <w:r w:rsidDel="00000000" w:rsidR="00000000" w:rsidRPr="00000000">
              <w:rPr>
                <w:rtl w:val="0"/>
              </w:rPr>
            </w:r>
          </w:p>
        </w:tc>
        <w:tc>
          <w:tcPr>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D">
            <w:pPr>
              <w:ind w:left="66" w:firstLine="0"/>
              <w:rPr>
                <w:b w:val="0"/>
                <w:sz w:val="20"/>
                <w:szCs w:val="20"/>
              </w:rPr>
            </w:pPr>
            <w:r w:rsidDel="00000000" w:rsidR="00000000" w:rsidRPr="00000000">
              <w:rPr>
                <w:b w:val="0"/>
                <w:sz w:val="20"/>
                <w:szCs w:val="20"/>
                <w:rtl w:val="0"/>
              </w:rPr>
              <w:t xml:space="preserve">230101291-2 Elaborar diseño de la prótesis total en el laboratorio teniendo en cuenta tipo de </w:t>
            </w:r>
            <w:r w:rsidDel="00000000" w:rsidR="00000000" w:rsidRPr="00000000">
              <w:rPr>
                <w:b w:val="0"/>
                <w:i w:val="1"/>
                <w:sz w:val="20"/>
                <w:szCs w:val="20"/>
                <w:rtl w:val="0"/>
              </w:rPr>
              <w:t xml:space="preserve">software </w:t>
            </w:r>
            <w:r w:rsidDel="00000000" w:rsidR="00000000" w:rsidRPr="00000000">
              <w:rPr>
                <w:b w:val="0"/>
                <w:sz w:val="20"/>
                <w:szCs w:val="20"/>
                <w:rtl w:val="0"/>
              </w:rPr>
              <w:t xml:space="preserve">digital o analógico y prescripción clínica.</w:t>
            </w:r>
          </w:p>
        </w:tc>
      </w:tr>
    </w:tbl>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1">
            <w:pPr>
              <w:spacing w:line="276" w:lineRule="auto"/>
              <w:rPr>
                <w:b w:val="0"/>
                <w:sz w:val="20"/>
                <w:szCs w:val="20"/>
              </w:rPr>
            </w:pPr>
            <w:r w:rsidDel="00000000" w:rsidR="00000000" w:rsidRPr="00000000">
              <w:rPr>
                <w:b w:val="0"/>
                <w:sz w:val="20"/>
                <w:szCs w:val="20"/>
                <w:rtl w:val="0"/>
              </w:rPr>
              <w:t xml:space="preserve">7</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sz w:val="20"/>
                <w:szCs w:val="20"/>
                <w:rtl w:val="0"/>
              </w:rPr>
              <w:t xml:space="preserve">Protocolo y tecnologías para elaboración de prótesis total</w:t>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5">
            <w:pPr>
              <w:spacing w:line="276" w:lineRule="auto"/>
              <w:jc w:val="both"/>
              <w:rPr>
                <w:b w:val="0"/>
                <w:sz w:val="20"/>
                <w:szCs w:val="20"/>
              </w:rPr>
            </w:pPr>
            <w:r w:rsidDel="00000000" w:rsidR="00000000" w:rsidRPr="00000000">
              <w:rPr>
                <w:b w:val="0"/>
                <w:sz w:val="20"/>
                <w:szCs w:val="20"/>
                <w:rtl w:val="0"/>
              </w:rPr>
              <w:t xml:space="preserve">En la elaboración de prótesis total, uno de los aspectos más importantes es tener presente el uso de las buenas prácticas en la confección de los dispositivos y, de esta manera, poder cumplir con la prescripción clínica para la fabricación de esta, garantizando así el cumplimiento de las necesidades del mercado.</w:t>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calidad, monosoportada,  orden de trabajo, prótesis total, tecnología</w:t>
            </w:r>
          </w:p>
        </w:tc>
      </w:tr>
    </w:tbl>
    <w:p w:rsidR="00000000" w:rsidDel="00000000" w:rsidP="00000000" w:rsidRDefault="00000000" w:rsidRPr="00000000" w14:paraId="00000018">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A">
            <w:pPr>
              <w:spacing w:line="276" w:lineRule="auto"/>
              <w:rPr>
                <w:b w:val="0"/>
                <w:sz w:val="16"/>
                <w:szCs w:val="16"/>
              </w:rPr>
            </w:pPr>
            <w:r w:rsidDel="00000000" w:rsidR="00000000" w:rsidRPr="00000000">
              <w:rPr>
                <w:b w:val="0"/>
                <w:sz w:val="16"/>
                <w:szCs w:val="16"/>
                <w:rtl w:val="0"/>
              </w:rPr>
              <w:t xml:space="preserve">3 - Salud</w:t>
            </w:r>
          </w:p>
        </w:tc>
      </w:tr>
      <w:tr>
        <w:trPr>
          <w:cantSplit w:val="0"/>
          <w:trHeight w:val="465" w:hRule="atLeast"/>
          <w:tblHeader w:val="0"/>
        </w:trPr>
        <w:tc>
          <w:tcPr>
            <w:vAlign w:val="center"/>
          </w:tcPr>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C">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ind w:left="284" w:firstLine="0"/>
        <w:rPr>
          <w:sz w:val="20"/>
          <w:szCs w:val="20"/>
        </w:rPr>
      </w:pPr>
      <w:r w:rsidDel="00000000" w:rsidR="00000000" w:rsidRPr="00000000">
        <w:rPr>
          <w:sz w:val="20"/>
          <w:szCs w:val="20"/>
          <w:rtl w:val="0"/>
        </w:rPr>
        <w:t xml:space="preserve">Introducción</w:t>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 Anatomía y morfología </w:t>
      </w:r>
    </w:p>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2. Fases de diseño de la prótesis</w:t>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sz w:val="20"/>
          <w:szCs w:val="20"/>
        </w:rPr>
      </w:pPr>
      <w:bookmarkStart w:colFirst="0" w:colLast="0" w:name="_gjdgxs" w:id="0"/>
      <w:bookmarkEnd w:id="0"/>
      <w:r w:rsidDel="00000000" w:rsidR="00000000" w:rsidRPr="00000000">
        <w:rPr>
          <w:color w:val="000000"/>
          <w:sz w:val="20"/>
          <w:szCs w:val="20"/>
          <w:rtl w:val="0"/>
        </w:rPr>
        <w:t xml:space="preserve">3. Tecnologías mixtas digital y analógica</w:t>
      </w:r>
    </w:p>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4. Protocolo de trabajo digital</w:t>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5. Protocolo de elaboración prótesis total</w:t>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6. Diseño y elaboración de prótesis </w:t>
      </w:r>
    </w:p>
    <w:p w:rsidR="00000000" w:rsidDel="00000000" w:rsidP="00000000" w:rsidRDefault="00000000" w:rsidRPr="00000000" w14:paraId="00000028">
      <w:pPr>
        <w:pBdr>
          <w:top w:space="0" w:sz="0" w:val="nil"/>
          <w:left w:space="0" w:sz="0" w:val="nil"/>
          <w:bottom w:space="0" w:sz="0" w:val="nil"/>
          <w:right w:space="0" w:sz="0" w:val="nil"/>
          <w:between w:space="0" w:sz="0" w:val="nil"/>
        </w:pBdr>
        <w:rPr>
          <w:sz w:val="20"/>
          <w:szCs w:val="20"/>
        </w:rPr>
      </w:pPr>
      <w:bookmarkStart w:colFirst="0" w:colLast="0" w:name="_30j0zll" w:id="1"/>
      <w:bookmarkEnd w:id="1"/>
      <w:r w:rsidDel="00000000" w:rsidR="00000000" w:rsidRPr="00000000">
        <w:rPr>
          <w:color w:val="000000"/>
          <w:sz w:val="20"/>
          <w:szCs w:val="20"/>
          <w:rtl w:val="0"/>
        </w:rPr>
        <w:t xml:space="preserve">7. Control de calidad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6">
      <w:pPr>
        <w:jc w:val="both"/>
        <w:rPr>
          <w:color w:val="000000"/>
          <w:sz w:val="20"/>
          <w:szCs w:val="20"/>
        </w:rPr>
      </w:pPr>
      <w:r w:rsidDel="00000000" w:rsidR="00000000" w:rsidRPr="00000000">
        <w:rPr>
          <w:rtl w:val="0"/>
        </w:rPr>
      </w:r>
    </w:p>
    <w:p w:rsidR="00000000" w:rsidDel="00000000" w:rsidP="00000000" w:rsidRDefault="00000000" w:rsidRPr="00000000" w14:paraId="00000037">
      <w:pPr>
        <w:jc w:val="both"/>
        <w:rPr>
          <w:color w:val="000000"/>
          <w:sz w:val="20"/>
          <w:szCs w:val="20"/>
        </w:rPr>
      </w:pPr>
      <w:r w:rsidDel="00000000" w:rsidR="00000000" w:rsidRPr="00000000">
        <w:rPr>
          <w:rtl w:val="0"/>
        </w:rPr>
      </w:r>
    </w:p>
    <w:p w:rsidR="00000000" w:rsidDel="00000000" w:rsidP="00000000" w:rsidRDefault="00000000" w:rsidRPr="00000000" w14:paraId="00000038">
      <w:pPr>
        <w:jc w:val="both"/>
        <w:rPr>
          <w:color w:val="000000"/>
          <w:sz w:val="20"/>
          <w:szCs w:val="20"/>
        </w:rPr>
      </w:pPr>
      <w:r w:rsidDel="00000000" w:rsidR="00000000" w:rsidRPr="00000000">
        <w:rPr>
          <w:color w:val="000000"/>
          <w:sz w:val="20"/>
          <w:szCs w:val="20"/>
          <w:rtl w:val="0"/>
        </w:rPr>
        <w:t xml:space="preserve">Estimado aprendiz, bienvenido al componente formativo “Protocolo y tecnologías para elaboración de prótesis  total”. Para iniciar, realice un recorrido por el siguiente vide</w:t>
      </w:r>
      <w:commentRangeStart w:id="0"/>
      <w:r w:rsidDel="00000000" w:rsidR="00000000" w:rsidRPr="00000000">
        <w:rPr>
          <w:color w:val="000000"/>
          <w:sz w:val="20"/>
          <w:szCs w:val="20"/>
          <w:rtl w:val="0"/>
        </w:rPr>
        <w:t xml:space="preserve">o: :</w:t>
      </w:r>
    </w:p>
    <w:p w:rsidR="00000000" w:rsidDel="00000000" w:rsidP="00000000" w:rsidRDefault="00000000" w:rsidRPr="00000000" w14:paraId="00000039">
      <w:pPr>
        <w:jc w:val="both"/>
        <w:rPr>
          <w:color w:val="000000"/>
          <w:sz w:val="20"/>
          <w:szCs w:val="20"/>
        </w:rPr>
      </w:pPr>
      <w:r w:rsidDel="00000000" w:rsidR="00000000" w:rsidRPr="00000000">
        <w:rPr>
          <w:rtl w:val="0"/>
        </w:rPr>
      </w:r>
    </w:p>
    <w:p w:rsidR="00000000" w:rsidDel="00000000" w:rsidP="00000000" w:rsidRDefault="00000000" w:rsidRPr="00000000" w14:paraId="0000003A">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5655337" cy="888448"/>
                <wp:effectExtent b="0" l="0" r="0" t="0"/>
                <wp:wrapNone/>
                <wp:docPr id="9" name=""/>
                <a:graphic>
                  <a:graphicData uri="http://schemas.microsoft.com/office/word/2010/wordprocessingShape">
                    <wps:wsp>
                      <wps:cNvSpPr/>
                      <wps:cNvPr id="22" name="Shape 22"/>
                      <wps:spPr>
                        <a:xfrm>
                          <a:off x="2550082" y="3367526"/>
                          <a:ext cx="5591837" cy="824948"/>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Video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CF07_Introducción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5655337" cy="888448"/>
                <wp:effectExtent b="0" l="0" r="0" t="0"/>
                <wp:wrapNone/>
                <wp:docPr id="9"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5655337" cy="888448"/>
                        </a:xfrm>
                        <a:prstGeom prst="rect"/>
                        <a:ln/>
                      </pic:spPr>
                    </pic:pic>
                  </a:graphicData>
                </a:graphic>
              </wp:anchor>
            </w:drawing>
          </mc:Fallback>
        </mc:AlternateContent>
      </w:r>
    </w:p>
    <w:p w:rsidR="00000000" w:rsidDel="00000000" w:rsidP="00000000" w:rsidRDefault="00000000" w:rsidRPr="00000000" w14:paraId="0000003B">
      <w:pPr>
        <w:jc w:val="both"/>
        <w:rPr>
          <w:color w:val="000000"/>
          <w:sz w:val="20"/>
          <w:szCs w:val="20"/>
        </w:rPr>
      </w:pPr>
      <w:commentRangeStart w:id="1"/>
      <w:r w:rsidDel="00000000" w:rsidR="00000000" w:rsidRPr="00000000">
        <w:rPr>
          <w:rtl w:val="0"/>
        </w:rPr>
      </w:r>
    </w:p>
    <w:p w:rsidR="00000000" w:rsidDel="00000000" w:rsidP="00000000" w:rsidRDefault="00000000" w:rsidRPr="00000000" w14:paraId="0000003C">
      <w:pPr>
        <w:jc w:val="both"/>
        <w:rPr>
          <w:color w:val="000000"/>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jc w:val="both"/>
        <w:rPr>
          <w:color w:val="000000"/>
          <w:sz w:val="20"/>
          <w:szCs w:val="20"/>
        </w:rPr>
      </w:pPr>
      <w:r w:rsidDel="00000000" w:rsidR="00000000" w:rsidRPr="00000000">
        <w:rPr>
          <w:rtl w:val="0"/>
        </w:rPr>
      </w:r>
    </w:p>
    <w:p w:rsidR="00000000" w:rsidDel="00000000" w:rsidP="00000000" w:rsidRDefault="00000000" w:rsidRPr="00000000" w14:paraId="0000003E">
      <w:pPr>
        <w:jc w:val="both"/>
        <w:rPr>
          <w:color w:val="000000"/>
          <w:sz w:val="20"/>
          <w:szCs w:val="20"/>
        </w:rPr>
      </w:pPr>
      <w:r w:rsidDel="00000000" w:rsidR="00000000" w:rsidRPr="00000000">
        <w:rPr>
          <w:rtl w:val="0"/>
        </w:rPr>
      </w:r>
    </w:p>
    <w:p w:rsidR="00000000" w:rsidDel="00000000" w:rsidP="00000000" w:rsidRDefault="00000000" w:rsidRPr="00000000" w14:paraId="0000003F">
      <w:pPr>
        <w:jc w:val="both"/>
        <w:rPr>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jc w:val="both"/>
        <w:rPr>
          <w:color w:val="000000"/>
          <w:sz w:val="20"/>
          <w:szCs w:val="20"/>
        </w:rPr>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43">
      <w:pPr>
        <w:numPr>
          <w:ilvl w:val="3"/>
          <w:numId w:val="2"/>
        </w:numPr>
        <w:pBdr>
          <w:top w:space="0" w:sz="0" w:val="nil"/>
          <w:left w:space="0" w:sz="0" w:val="nil"/>
          <w:bottom w:space="0" w:sz="0" w:val="nil"/>
          <w:right w:space="0" w:sz="0" w:val="nil"/>
          <w:between w:space="0" w:sz="0" w:val="nil"/>
        </w:pBdr>
        <w:ind w:left="644" w:hanging="360"/>
        <w:rPr>
          <w:b w:val="1"/>
          <w:color w:val="000000"/>
          <w:sz w:val="20"/>
          <w:szCs w:val="20"/>
        </w:rPr>
      </w:pPr>
      <w:r w:rsidDel="00000000" w:rsidR="00000000" w:rsidRPr="00000000">
        <w:rPr>
          <w:b w:val="1"/>
          <w:color w:val="000000"/>
          <w:sz w:val="20"/>
          <w:szCs w:val="20"/>
          <w:rtl w:val="0"/>
        </w:rPr>
        <w:t xml:space="preserve">Anatomía y morfología </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45">
      <w:pPr>
        <w:jc w:val="both"/>
        <w:rPr>
          <w:color w:val="000000"/>
          <w:sz w:val="20"/>
          <w:szCs w:val="20"/>
        </w:rPr>
      </w:pPr>
      <w:r w:rsidDel="00000000" w:rsidR="00000000" w:rsidRPr="00000000">
        <w:rPr>
          <w:color w:val="000000"/>
          <w:sz w:val="20"/>
          <w:szCs w:val="20"/>
          <w:rtl w:val="0"/>
        </w:rPr>
        <w:t xml:space="preserve">La anatomía dental es una rama de la odontología que estudia la función, morfología, tejidos y tipos de dientes. </w:t>
      </w:r>
    </w:p>
    <w:p w:rsidR="00000000" w:rsidDel="00000000" w:rsidP="00000000" w:rsidRDefault="00000000" w:rsidRPr="00000000" w14:paraId="00000046">
      <w:pPr>
        <w:jc w:val="both"/>
        <w:rPr>
          <w:color w:val="000000"/>
          <w:sz w:val="20"/>
          <w:szCs w:val="20"/>
        </w:rPr>
      </w:pPr>
      <w:r w:rsidDel="00000000" w:rsidR="00000000" w:rsidRPr="00000000">
        <w:rPr>
          <w:color w:val="000000"/>
          <w:sz w:val="20"/>
          <w:szCs w:val="20"/>
          <w:rtl w:val="0"/>
        </w:rPr>
        <w:t xml:space="preserve">Vale la pena tener presente que el técnico dental debe conocer sobre la anatomía dental y que, por medio de los detalles anatómicos, puede definir de </w:t>
      </w:r>
      <w:r w:rsidDel="00000000" w:rsidR="00000000" w:rsidRPr="00000000">
        <w:rPr>
          <w:sz w:val="20"/>
          <w:szCs w:val="20"/>
          <w:rtl w:val="0"/>
        </w:rPr>
        <w:t xml:space="preserve">qué</w:t>
      </w:r>
      <w:r w:rsidDel="00000000" w:rsidR="00000000" w:rsidRPr="00000000">
        <w:rPr>
          <w:color w:val="000000"/>
          <w:sz w:val="20"/>
          <w:szCs w:val="20"/>
          <w:rtl w:val="0"/>
        </w:rPr>
        <w:t xml:space="preserve"> pieza dental se trata al momento de elaborar una prótesis total.</w:t>
      </w:r>
    </w:p>
    <w:p w:rsidR="00000000" w:rsidDel="00000000" w:rsidP="00000000" w:rsidRDefault="00000000" w:rsidRPr="00000000" w14:paraId="00000047">
      <w:pPr>
        <w:jc w:val="both"/>
        <w:rPr>
          <w:color w:val="000000"/>
          <w:sz w:val="20"/>
          <w:szCs w:val="20"/>
        </w:rPr>
      </w:pPr>
      <w:r w:rsidDel="00000000" w:rsidR="00000000" w:rsidRPr="00000000">
        <w:rPr>
          <w:rtl w:val="0"/>
        </w:rPr>
      </w:r>
    </w:p>
    <w:p w:rsidR="00000000" w:rsidDel="00000000" w:rsidP="00000000" w:rsidRDefault="00000000" w:rsidRPr="00000000" w14:paraId="00000048">
      <w:pPr>
        <w:jc w:val="both"/>
        <w:rPr>
          <w:color w:val="000000"/>
          <w:sz w:val="20"/>
          <w:szCs w:val="20"/>
        </w:rPr>
      </w:pPr>
      <w:r w:rsidDel="00000000" w:rsidR="00000000" w:rsidRPr="00000000">
        <w:rPr>
          <w:color w:val="000000"/>
          <w:sz w:val="20"/>
          <w:szCs w:val="20"/>
          <w:rtl w:val="0"/>
        </w:rPr>
        <w:t xml:space="preserve">La morfología dental hace referencia al estudio detallado de cada uno de los dientes, sus estructuras, además de identificar cada pieza dentaria. Durante la elaboración de las prótesis, es indispensable garantizar la funcionalidad en la masticación y deglución de los alimentos.</w:t>
      </w:r>
    </w:p>
    <w:p w:rsidR="00000000" w:rsidDel="00000000" w:rsidP="00000000" w:rsidRDefault="00000000" w:rsidRPr="00000000" w14:paraId="00000049">
      <w:pPr>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En una persona adulta, hay 32 dientes, es decir, 16 en cada arcada; mientras que los niños sólo tienen 20, 10 por arcada. El ser </w:t>
      </w:r>
      <w:r w:rsidDel="00000000" w:rsidR="00000000" w:rsidRPr="00000000">
        <w:rPr>
          <w:sz w:val="20"/>
          <w:szCs w:val="20"/>
          <w:rtl w:val="0"/>
        </w:rPr>
        <w:t xml:space="preserve">humano presenta</w:t>
      </w:r>
      <w:r w:rsidDel="00000000" w:rsidR="00000000" w:rsidRPr="00000000">
        <w:rPr>
          <w:color w:val="000000"/>
          <w:sz w:val="20"/>
          <w:szCs w:val="20"/>
          <w:rtl w:val="0"/>
        </w:rPr>
        <w:t xml:space="preserve"> dos tipos de denticiones en su vida: durante su infancia y la de adulto.</w:t>
      </w:r>
      <w:commentRangeStart w:id="2"/>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0"/>
          <w:szCs w:val="20"/>
        </w:rPr>
      </w:pPr>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134068</wp:posOffset>
            </wp:positionH>
            <wp:positionV relativeFrom="paragraph">
              <wp:posOffset>52235</wp:posOffset>
            </wp:positionV>
            <wp:extent cx="1144132" cy="1351722"/>
            <wp:effectExtent b="0" l="0" r="0" t="0"/>
            <wp:wrapSquare wrapText="bothSides" distB="0" distT="0" distL="114300" distR="114300"/>
            <wp:docPr descr="Dental infographic of Girl child illustration isolated on green background, with copy space" id="25" name="image4.png"/>
            <a:graphic>
              <a:graphicData uri="http://schemas.openxmlformats.org/drawingml/2006/picture">
                <pic:pic>
                  <pic:nvPicPr>
                    <pic:cNvPr descr="Dental infographic of Girl child illustration isolated on green background, with copy space" id="0" name="image4.png"/>
                    <pic:cNvPicPr preferRelativeResize="0"/>
                  </pic:nvPicPr>
                  <pic:blipFill>
                    <a:blip r:embed="rId8"/>
                    <a:srcRect b="0" l="46461" r="0" t="5177"/>
                    <a:stretch>
                      <a:fillRect/>
                    </a:stretch>
                  </pic:blipFill>
                  <pic:spPr>
                    <a:xfrm>
                      <a:off x="0" y="0"/>
                      <a:ext cx="1144132" cy="1351722"/>
                    </a:xfrm>
                    <a:prstGeom prst="rect"/>
                    <a:ln/>
                  </pic:spPr>
                </pic:pic>
              </a:graphicData>
            </a:graphic>
          </wp:anchor>
        </w:drawing>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Durante su infancia y a partir de los seis meses aproximadamente, inicia la erupción de los primeros dientes, y a esta etapa se le llama  dentición temporal.</w:t>
      </w:r>
      <w:r w:rsidDel="00000000" w:rsidR="00000000" w:rsidRPr="00000000">
        <w:rPr>
          <w:rtl w:val="0"/>
        </w:rPr>
        <w:t xml:space="preserve"> </w:t>
      </w:r>
      <w:r w:rsidDel="00000000" w:rsidR="00000000" w:rsidRPr="00000000">
        <w:rPr>
          <w:sz w:val="20"/>
          <w:szCs w:val="20"/>
          <w:rtl w:val="0"/>
        </w:rPr>
        <w:t xml:space="preserve">La formación de la anatomía de la boca tiene lugar en las primeras etapas del desarrollo fetal. La boca es importante no solo en el habla y como receptáculo de alimentos, sino que también juega un papel importante en el sistema digestivo. </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Cuando se es adulto, generalmente, se encuentra al ser humano con todos sus dientes en boca, a estos se les llama dentición permanente. Es de aclarar que, entre la infancia y la adolescencia, se presentan ambas denticiones, lo que se llama dentición mixta.</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color w:val="000000"/>
          <w:sz w:val="20"/>
          <w:szCs w:val="20"/>
        </w:rPr>
      </w:pPr>
      <w:commentRangeStart w:id="3"/>
      <w:r w:rsidDel="00000000" w:rsidR="00000000" w:rsidRPr="00000000">
        <w:rPr/>
        <w:drawing>
          <wp:inline distB="0" distT="0" distL="0" distR="0">
            <wp:extent cx="2124284" cy="2271271"/>
            <wp:effectExtent b="0" l="0" r="0" t="0"/>
            <wp:docPr descr="Open human mouth with tongue uvula full teeth upper lower jaw incisor canine premolar molar gums tooth parts structure for dental medical science education cartoon vector drawing illustration" id="17" name="image8.jpg"/>
            <a:graphic>
              <a:graphicData uri="http://schemas.openxmlformats.org/drawingml/2006/picture">
                <pic:pic>
                  <pic:nvPicPr>
                    <pic:cNvPr descr="Open human mouth with tongue uvula full teeth upper lower jaw incisor canine premolar molar gums tooth parts structure for dental medical science education cartoon vector drawing illustration" id="0" name="image8.jpg"/>
                    <pic:cNvPicPr preferRelativeResize="0"/>
                  </pic:nvPicPr>
                  <pic:blipFill>
                    <a:blip r:embed="rId9"/>
                    <a:srcRect b="0" l="0" r="0" t="0"/>
                    <a:stretch>
                      <a:fillRect/>
                    </a:stretch>
                  </pic:blipFill>
                  <pic:spPr>
                    <a:xfrm>
                      <a:off x="0" y="0"/>
                      <a:ext cx="2124284" cy="2271271"/>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Hay muchos factores que se deben tener en cuenta al observar la morfología del diente; cada diente tiene su propio </w:t>
      </w:r>
      <w:r w:rsidDel="00000000" w:rsidR="00000000" w:rsidRPr="00000000">
        <w:rPr>
          <w:b w:val="1"/>
          <w:sz w:val="20"/>
          <w:szCs w:val="20"/>
          <w:rtl w:val="0"/>
        </w:rPr>
        <w:t xml:space="preserve">"diseño".</w:t>
      </w:r>
      <w:r w:rsidDel="00000000" w:rsidR="00000000" w:rsidRPr="00000000">
        <w:rPr>
          <w:sz w:val="20"/>
          <w:szCs w:val="20"/>
          <w:rtl w:val="0"/>
        </w:rPr>
        <w:t xml:space="preserve"> Es necesario visualizar la morfología de cada diente para lograr crear una excelente prótesis. </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análisis de estética de los dientes maxilares debe ser visto como un todo para realizar prótesis dentales, desde un análisis dentolabial hasta un análisis fonético. Es por ello que cada diente del maxilar tiene características específicas, las cuales se presentan a continuación:</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6099175" cy="892175"/>
                <wp:effectExtent b="0" l="0" r="0" t="0"/>
                <wp:wrapNone/>
                <wp:docPr id="7" name=""/>
                <a:graphic>
                  <a:graphicData uri="http://schemas.microsoft.com/office/word/2010/wordprocessingShape">
                    <wps:wsp>
                      <wps:cNvSpPr/>
                      <wps:cNvPr id="20" name="Shape 20"/>
                      <wps:spPr>
                        <a:xfrm>
                          <a:off x="2328163" y="3365663"/>
                          <a:ext cx="6035675" cy="828675"/>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6"/>
                                <w:vertAlign w:val="baseline"/>
                              </w:rPr>
                              <w:t xml:space="preserve">Slider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CF07_1_ Anatomía y morfología/Dientes maxilares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6099175" cy="892175"/>
                <wp:effectExtent b="0" l="0" r="0" t="0"/>
                <wp:wrapNone/>
                <wp:docPr id="7"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6099175" cy="892175"/>
                        </a:xfrm>
                        <a:prstGeom prst="rect"/>
                        <a:ln/>
                      </pic:spPr>
                    </pic:pic>
                  </a:graphicData>
                </a:graphic>
              </wp:anchor>
            </w:drawing>
          </mc:Fallback>
        </mc:AlternateContent>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pPr>
      <w:commentRangeStart w:id="4"/>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Los dientes pueden variar en tamaño, forma y su localización en la mandíbula. Estas diferencias permiten que los dientes trabajen juntos para ayudar a masticar, hablar y sonreír. También ayudan a dar la forma y estructura de la cara. A continuación, se presentan las características de los dientes mandibulares: </w:t>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308725" cy="987425"/>
                <wp:effectExtent b="0" l="0" r="0" t="0"/>
                <wp:wrapNone/>
                <wp:docPr id="13" name=""/>
                <a:graphic>
                  <a:graphicData uri="http://schemas.microsoft.com/office/word/2010/wordprocessingShape">
                    <wps:wsp>
                      <wps:cNvSpPr/>
                      <wps:cNvPr id="26" name="Shape 26"/>
                      <wps:spPr>
                        <a:xfrm>
                          <a:off x="2223388" y="3318038"/>
                          <a:ext cx="6245225" cy="923925"/>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6"/>
                                <w:vertAlign w:val="baseline"/>
                              </w:rPr>
                              <w:t xml:space="preserve">Slider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CF07_1_ Anatomía y morfología/Dientes mandibulares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308725" cy="987425"/>
                <wp:effectExtent b="0" l="0" r="0" t="0"/>
                <wp:wrapNone/>
                <wp:docPr id="13"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6308725" cy="987425"/>
                        </a:xfrm>
                        <a:prstGeom prst="rect"/>
                        <a:ln/>
                      </pic:spPr>
                    </pic:pic>
                  </a:graphicData>
                </a:graphic>
              </wp:anchor>
            </w:drawing>
          </mc:Fallback>
        </mc:AlternateContent>
      </w:r>
    </w:p>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20"/>
          <w:szCs w:val="20"/>
        </w:rPr>
      </w:pPr>
      <w:commentRangeStart w:id="5"/>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0">
      <w:pPr>
        <w:numPr>
          <w:ilvl w:val="3"/>
          <w:numId w:val="2"/>
        </w:numPr>
        <w:pBdr>
          <w:top w:space="0" w:sz="0" w:val="nil"/>
          <w:left w:space="0" w:sz="0" w:val="nil"/>
          <w:bottom w:space="0" w:sz="0" w:val="nil"/>
          <w:right w:space="0" w:sz="0" w:val="nil"/>
          <w:between w:space="0" w:sz="0" w:val="nil"/>
        </w:pBdr>
        <w:ind w:left="644" w:hanging="360"/>
        <w:rPr>
          <w:b w:val="1"/>
          <w:color w:val="000000"/>
          <w:sz w:val="20"/>
          <w:szCs w:val="20"/>
        </w:rPr>
      </w:pPr>
      <w:r w:rsidDel="00000000" w:rsidR="00000000" w:rsidRPr="00000000">
        <w:rPr>
          <w:b w:val="1"/>
          <w:color w:val="000000"/>
          <w:sz w:val="20"/>
          <w:szCs w:val="20"/>
          <w:rtl w:val="0"/>
        </w:rPr>
        <w:t xml:space="preserve">Fases de diseño de la prótesis</w:t>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pérdida de dientes puede ser el resultado de muchos factores, entre otros, anomalías congénitas, traumatismos, enfermedades y negligencia general. Existen variaciones significativas entre países y la pérdida de dientes también está influenciada por factores económicos y sociales. La decisión de las personas de reemplazar los dientes perdidos depende de consideraciones sociológicas, funcionales y financieras. Aunque el envejecimiento no es una causa de pérdida de dientes, la incidencia aumenta con la edad.</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center"/>
        <w:rPr>
          <w:color w:val="000000"/>
          <w:sz w:val="20"/>
          <w:szCs w:val="20"/>
        </w:rPr>
      </w:pPr>
      <w:commentRangeStart w:id="6"/>
      <w:r w:rsidDel="00000000" w:rsidR="00000000" w:rsidRPr="00000000">
        <w:rPr/>
        <w:drawing>
          <wp:inline distB="0" distT="0" distL="0" distR="0">
            <wp:extent cx="3051175" cy="2286000"/>
            <wp:effectExtent b="0" l="0" r="0" t="0"/>
            <wp:docPr descr="Fun concept about missing tooth. Looking for a tooth with a magnifying glass . Cartoon style. Vector illustration design." id="16" name="image10.jpg"/>
            <a:graphic>
              <a:graphicData uri="http://schemas.openxmlformats.org/drawingml/2006/picture">
                <pic:pic>
                  <pic:nvPicPr>
                    <pic:cNvPr descr="Fun concept about missing tooth. Looking for a tooth with a magnifying glass . Cartoon style. Vector illustration design." id="0" name="image10.jpg"/>
                    <pic:cNvPicPr preferRelativeResize="0"/>
                  </pic:nvPicPr>
                  <pic:blipFill>
                    <a:blip r:embed="rId12"/>
                    <a:srcRect b="0" l="0" r="0" t="0"/>
                    <a:stretch>
                      <a:fillRect/>
                    </a:stretch>
                  </pic:blipFill>
                  <pic:spPr>
                    <a:xfrm>
                      <a:off x="0" y="0"/>
                      <a:ext cx="3051175" cy="228600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prótesis totales se fabrican con mayor frecuencia en un laboratorio dental, utilizando una combinación de compuestos que permiten crearlas. Las técnicas  involucradas en la fabricación de prótesis no han cambiado significativamente a lo largo de los años. Aunque las técnicas específicas pueden variar de un lugar a otro, los objetivos generales siguen siendo los mismos: soporte, retención y estabilidad de la prótesis. Para lograr un soporte satisfactorio de las prótesis superpuestas, se requieren técnicas de impresión precisas, que capturen el hueso y los tejidos blandos subyacentes. El proceso de fabricación de una dentadura suele comenzar con una impresión dental inicial de las crestas maxilar y mandibular. Durante el proceso, se utilizan materiales de impresión estándar. Revise a continuación las fases que se recomiendan para el diseño de la prótesis.</w:t>
      </w:r>
    </w:p>
    <w:p w:rsidR="00000000" w:rsidDel="00000000" w:rsidP="00000000" w:rsidRDefault="00000000" w:rsidRPr="00000000" w14:paraId="0000007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916254" cy="1037535"/>
                <wp:effectExtent b="0" l="0" r="0" t="0"/>
                <wp:wrapNone/>
                <wp:docPr id="12" name=""/>
                <a:graphic>
                  <a:graphicData uri="http://schemas.microsoft.com/office/word/2010/wordprocessingShape">
                    <wps:wsp>
                      <wps:cNvSpPr/>
                      <wps:cNvPr id="25" name="Shape 25"/>
                      <wps:spPr>
                        <a:xfrm>
                          <a:off x="1919623" y="3292983"/>
                          <a:ext cx="6852754" cy="974035"/>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6"/>
                                <w:vertAlign w:val="baseline"/>
                              </w:rPr>
                              <w:t xml:space="preserve">Slider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CF07_2_Fases de diseño de la prótesis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916254" cy="1037535"/>
                <wp:effectExtent b="0" l="0" r="0" t="0"/>
                <wp:wrapNone/>
                <wp:docPr id="12"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6916254" cy="1037535"/>
                        </a:xfrm>
                        <a:prstGeom prst="rect"/>
                        <a:ln/>
                      </pic:spPr>
                    </pic:pic>
                  </a:graphicData>
                </a:graphic>
              </wp:anchor>
            </w:drawing>
          </mc:Fallback>
        </mc:AlternateContent>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644" w:firstLine="0"/>
        <w:rPr>
          <w:b w:val="1"/>
          <w:color w:val="000000"/>
          <w:sz w:val="20"/>
          <w:szCs w:val="20"/>
        </w:rPr>
      </w:pPr>
      <w:commentRangeStart w:id="7"/>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rPr>
          <w:b w:val="1"/>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Tecnologías mixtas digital y analógica</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Cada dispositivo intraoral puede ser confeccionado teniendo en cuenta las indicaciones de  la orden de trabajo y la tecnología con la que cuente el laboratorio dental; sin embargo, en los procesos de elaboración de las prótesis totales, se debe tener en cuenta que cada caso clínico tiene unos protocolos de elaboración distintos.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644"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utilizar herramientas digitales, se requiere una preparación similar a la que se hace en la confección analógica, con la diferencia de que debe apoyarse en un </w:t>
      </w:r>
      <w:r w:rsidDel="00000000" w:rsidR="00000000" w:rsidRPr="00000000">
        <w:rPr>
          <w:i w:val="1"/>
          <w:sz w:val="20"/>
          <w:szCs w:val="20"/>
          <w:rtl w:val="0"/>
        </w:rPr>
        <w:t xml:space="preserve">software</w:t>
      </w:r>
      <w:r w:rsidDel="00000000" w:rsidR="00000000" w:rsidRPr="00000000">
        <w:rPr>
          <w:sz w:val="20"/>
          <w:szCs w:val="20"/>
          <w:rtl w:val="0"/>
        </w:rPr>
        <w:t xml:space="preserve">, un escáner y una fresadora para su realización. </w:t>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Pr>
        <mc:AlternateContent>
          <mc:Choice Requires="wpg">
            <w:drawing>
              <wp:inline distB="0" distT="0" distL="0" distR="0">
                <wp:extent cx="5486400" cy="974035"/>
                <wp:effectExtent b="0" l="0" r="0" t="0"/>
                <wp:docPr id="1" name=""/>
                <a:graphic>
                  <a:graphicData uri="http://schemas.microsoft.com/office/word/2010/wordprocessingGroup">
                    <wpg:wgp>
                      <wpg:cNvGrpSpPr/>
                      <wpg:grpSpPr>
                        <a:xfrm>
                          <a:off x="2602800" y="3280275"/>
                          <a:ext cx="5486400" cy="974035"/>
                          <a:chOff x="2602800" y="3280275"/>
                          <a:chExt cx="5486400" cy="999450"/>
                        </a:xfrm>
                      </wpg:grpSpPr>
                      <wpg:grpSp>
                        <wpg:cNvGrpSpPr/>
                        <wpg:grpSpPr>
                          <a:xfrm>
                            <a:off x="2602800" y="3292983"/>
                            <a:ext cx="5486400" cy="974035"/>
                            <a:chOff x="2602800" y="3292983"/>
                            <a:chExt cx="5486400" cy="974035"/>
                          </a:xfrm>
                        </wpg:grpSpPr>
                        <wps:wsp>
                          <wps:cNvSpPr/>
                          <wps:cNvPr id="3" name="Shape 3"/>
                          <wps:spPr>
                            <a:xfrm>
                              <a:off x="2602800" y="3292983"/>
                              <a:ext cx="5486400" cy="974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292983"/>
                              <a:ext cx="5486400" cy="974035"/>
                              <a:chOff x="2602800" y="3292983"/>
                              <a:chExt cx="5486400" cy="974035"/>
                            </a:xfrm>
                          </wpg:grpSpPr>
                          <wps:wsp>
                            <wps:cNvSpPr/>
                            <wps:cNvPr id="5" name="Shape 5"/>
                            <wps:spPr>
                              <a:xfrm>
                                <a:off x="2602800" y="3292983"/>
                                <a:ext cx="5486400" cy="974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292983"/>
                                <a:ext cx="5486400" cy="974035"/>
                                <a:chOff x="2602800" y="3292983"/>
                                <a:chExt cx="5486400" cy="974035"/>
                              </a:xfrm>
                            </wpg:grpSpPr>
                            <wps:wsp>
                              <wps:cNvSpPr/>
                              <wps:cNvPr id="7" name="Shape 7"/>
                              <wps:spPr>
                                <a:xfrm>
                                  <a:off x="2602800" y="3292983"/>
                                  <a:ext cx="5486400" cy="974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3292983"/>
                                  <a:ext cx="5486400" cy="974035"/>
                                  <a:chOff x="0" y="0"/>
                                  <a:chExt cx="5486400" cy="974035"/>
                                </a:xfrm>
                              </wpg:grpSpPr>
                              <wps:wsp>
                                <wps:cNvSpPr/>
                                <wps:cNvPr id="9" name="Shape 9"/>
                                <wps:spPr>
                                  <a:xfrm>
                                    <a:off x="0" y="0"/>
                                    <a:ext cx="5486400" cy="974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974035"/>
                                    <a:chOff x="0" y="0"/>
                                    <a:chExt cx="5486400" cy="974035"/>
                                  </a:xfrm>
                                </wpg:grpSpPr>
                                <wps:wsp>
                                  <wps:cNvSpPr/>
                                  <wps:cNvPr id="11" name="Shape 11"/>
                                  <wps:spPr>
                                    <a:xfrm>
                                      <a:off x="0" y="0"/>
                                      <a:ext cx="5486400" cy="974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10800000">
                                      <a:off x="1162480" y="0"/>
                                      <a:ext cx="3648456" cy="974035"/>
                                    </a:xfrm>
                                    <a:prstGeom prst="homePlate">
                                      <a:avLst>
                                        <a:gd fmla="val 50000" name="adj"/>
                                      </a:avLst>
                                    </a:prstGeom>
                                    <a:solidFill>
                                      <a:srgbClr val="683775"/>
                                    </a:solidFill>
                                    <a:ln cap="flat" cmpd="sng" w="25400">
                                      <a:solidFill>
                                        <a:srgbClr val="68377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405989" y="0"/>
                                      <a:ext cx="3404947" cy="9740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34"/>
                                            <w:vertAlign w:val="baseline"/>
                                          </w:rPr>
                                          <w:t xml:space="preserve">¿Cómo se realizan las impresiones digitales y cuáles son sus aplicaciones?</w:t>
                                        </w:r>
                                      </w:p>
                                    </w:txbxContent>
                                  </wps:txbx>
                                  <wps:bodyPr anchorCtr="0" anchor="ctr" bIns="64750" lIns="429500" spcFirstLastPara="1" rIns="120900" wrap="square" tIns="64750">
                                    <a:noAutofit/>
                                  </wps:bodyPr>
                                </wps:wsp>
                                <wps:wsp>
                                  <wps:cNvSpPr/>
                                  <wps:cNvPr id="14" name="Shape 14"/>
                                  <wps:spPr>
                                    <a:xfrm>
                                      <a:off x="675463" y="0"/>
                                      <a:ext cx="974035" cy="974035"/>
                                    </a:xfrm>
                                    <a:prstGeom prst="ellipse">
                                      <a:avLst/>
                                    </a:prstGeom>
                                    <a:blipFill rotWithShape="1">
                                      <a:blip r:embed="rId14">
                                        <a:alphaModFix/>
                                      </a:blip>
                                      <a:stretch>
                                        <a:fillRect b="-5988" l="0" r="0" t="-5994"/>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486400" cy="974035"/>
                <wp:effectExtent b="0" l="0" r="0" t="0"/>
                <wp:docPr id="1"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5486400" cy="9740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Los escáneres o cámaras intraorales, de tamaño similar a un espejo dental, pueden mostrar las superficies de los dientes en imágenes fotográficas tridimensionales, en lugar de bidimensionales (2D). En el siguiente video, se muestra  cómo funciona</w:t>
      </w:r>
      <w:commentRangeStart w:id="8"/>
      <w:r w:rsidDel="00000000" w:rsidR="00000000" w:rsidRPr="00000000">
        <w:rPr>
          <w:sz w:val="20"/>
          <w:szCs w:val="20"/>
          <w:rtl w:val="0"/>
        </w:rPr>
        <w:t xml:space="preserve">n:</w:t>
      </w:r>
    </w:p>
    <w:p w:rsidR="00000000" w:rsidDel="00000000" w:rsidP="00000000" w:rsidRDefault="00000000" w:rsidRPr="00000000" w14:paraId="0000008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211929" cy="878509"/>
                <wp:effectExtent b="0" l="0" r="0" t="0"/>
                <wp:wrapNone/>
                <wp:docPr id="4" name=""/>
                <a:graphic>
                  <a:graphicData uri="http://schemas.microsoft.com/office/word/2010/wordprocessingShape">
                    <wps:wsp>
                      <wps:cNvSpPr/>
                      <wps:cNvPr id="17" name="Shape 17"/>
                      <wps:spPr>
                        <a:xfrm>
                          <a:off x="2271786" y="3372496"/>
                          <a:ext cx="6148429" cy="815009"/>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Video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CF07_3_Tecnologías mixtas digital y analógico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211929" cy="878509"/>
                <wp:effectExtent b="0" l="0" r="0" t="0"/>
                <wp:wrapNone/>
                <wp:docPr id="4"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6211929" cy="878509"/>
                        </a:xfrm>
                        <a:prstGeom prst="rect"/>
                        <a:ln/>
                      </pic:spPr>
                    </pic:pic>
                  </a:graphicData>
                </a:graphic>
              </wp:anchor>
            </w:drawing>
          </mc:Fallback>
        </mc:AlternateContent>
      </w:r>
    </w:p>
    <w:p w:rsidR="00000000" w:rsidDel="00000000" w:rsidP="00000000" w:rsidRDefault="00000000" w:rsidRPr="00000000" w14:paraId="00000091">
      <w:pPr>
        <w:pBdr>
          <w:top w:space="0" w:sz="0" w:val="nil"/>
          <w:left w:space="0" w:sz="0" w:val="nil"/>
          <w:bottom w:space="0" w:sz="0" w:val="nil"/>
          <w:right w:space="0" w:sz="0" w:val="nil"/>
          <w:between w:space="0" w:sz="0" w:val="nil"/>
        </w:pBdr>
        <w:rPr>
          <w:sz w:val="20"/>
          <w:szCs w:val="20"/>
        </w:rPr>
      </w:pPr>
      <w:commentRangeStart w:id="9"/>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rPr>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otra parte, el CAD (Diseño Asistido por Ordenador) – CAM (Fabricación Asistida por Ordenador) es un sistema innovador, a través del cual se pueden diseñar y fabricar por ordenador las piezas dentales que se colocarán en la boca del paciente, gracias a un sofisticado programa informático. En la siguiente infografía, se profundiza sobre esta tecnología: </w:t>
      </w:r>
    </w:p>
    <w:p w:rsidR="00000000" w:rsidDel="00000000" w:rsidP="00000000" w:rsidRDefault="00000000" w:rsidRPr="00000000" w14:paraId="00000099">
      <w:pPr>
        <w:pBdr>
          <w:top w:space="0" w:sz="0" w:val="nil"/>
          <w:left w:space="0" w:sz="0" w:val="nil"/>
          <w:bottom w:space="0" w:sz="0" w:val="nil"/>
          <w:right w:space="0" w:sz="0" w:val="nil"/>
          <w:between w:space="0" w:sz="0" w:val="nil"/>
        </w:pBd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6607948" cy="868570"/>
                <wp:effectExtent b="0" l="0" r="0" t="0"/>
                <wp:wrapNone/>
                <wp:docPr id="6" name=""/>
                <a:graphic>
                  <a:graphicData uri="http://schemas.microsoft.com/office/word/2010/wordprocessingShape">
                    <wps:wsp>
                      <wps:cNvSpPr/>
                      <wps:cNvPr id="19" name="Shape 19"/>
                      <wps:spPr>
                        <a:xfrm>
                          <a:off x="2073776" y="3377465"/>
                          <a:ext cx="6544448" cy="805070"/>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6"/>
                                <w:vertAlign w:val="baseline"/>
                              </w:rPr>
                              <w:t xml:space="preserve">Infografía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CF07_3_Tecnologías mixtas digital y analógico/Cad -cam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6607948" cy="868570"/>
                <wp:effectExtent b="0" l="0" r="0" t="0"/>
                <wp:wrapNone/>
                <wp:docPr id="6"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6607948" cy="868570"/>
                        </a:xfrm>
                        <a:prstGeom prst="rect"/>
                        <a:ln/>
                      </pic:spPr>
                    </pic:pic>
                  </a:graphicData>
                </a:graphic>
              </wp:anchor>
            </w:drawing>
          </mc:Fallback>
        </mc:AlternateContent>
      </w:r>
    </w:p>
    <w:p w:rsidR="00000000" w:rsidDel="00000000" w:rsidP="00000000" w:rsidRDefault="00000000" w:rsidRPr="00000000" w14:paraId="0000009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rPr>
          <w:sz w:val="20"/>
          <w:szCs w:val="20"/>
        </w:rPr>
      </w:pPr>
      <w:commentRangeStart w:id="10"/>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Protocolo de trabajo digital</w:t>
      </w:r>
    </w:p>
    <w:p w:rsidR="00000000" w:rsidDel="00000000" w:rsidP="00000000" w:rsidRDefault="00000000" w:rsidRPr="00000000" w14:paraId="000000A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protocolos de prevención han hecho disminuir paulatinamente la edentación de la población. A pesar de ello, el edentulismo parcial y total sigue siendo un problema de salud pública. Estos pacientes se ven gravemente afectados tanto a nivel funcional como estético. Durante décadas, el tratamiento habitual para estos casos fue el uso de prótesis completas muco-soportadas. Sin embargo, la falta de retención y estabilidad de estas prótesis, especialmente en grandes reabsorciones óseas y mandíbula, ha situado a la prótesis sobre implantes como primera opción terapéutica.</w:t>
      </w:r>
    </w:p>
    <w:p w:rsidR="00000000" w:rsidDel="00000000" w:rsidP="00000000" w:rsidRDefault="00000000" w:rsidRPr="00000000" w14:paraId="000000A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Protocolo digital para la confección de una sobredentadura implanto-soportada</w:t>
      </w:r>
    </w:p>
    <w:p w:rsidR="00000000" w:rsidDel="00000000" w:rsidP="00000000" w:rsidRDefault="00000000" w:rsidRPr="00000000" w14:paraId="000000A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la rehabilitación de un paciente totalmente edéntulo con implantes, se pueden utilizar prótesis fijas o removibles. </w:t>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A">
      <w:pPr>
        <w:jc w:val="both"/>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114300" distT="114300" distL="114300" distR="114300">
            <wp:extent cx="5591175" cy="3200400"/>
            <wp:effectExtent b="0" l="0" r="0" t="0"/>
            <wp:docPr id="1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911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color w:val="000000"/>
          <w:sz w:val="20"/>
          <w:szCs w:val="20"/>
        </w:rPr>
      </w:pPr>
      <w:bookmarkStart w:colFirst="0" w:colLast="0" w:name="_1fob9te" w:id="2"/>
      <w:bookmarkEnd w:id="2"/>
      <w:r w:rsidDel="00000000" w:rsidR="00000000" w:rsidRPr="00000000">
        <w:rPr>
          <w:color w:val="000000"/>
          <w:sz w:val="20"/>
          <w:szCs w:val="20"/>
          <w:rtl w:val="0"/>
        </w:rPr>
        <w:t xml:space="preserve">Los rápidos avances tecnológicos en la ejecución de protocolos de digitalización CAD/CAM han abierto nuevas vías para la fabricación de este tipo de prótesis a través de procedimientos aditivos (impresión 3D) y sustractivos (mecanizado). Este tipo de recursos permite realizar, en muchos casos, flujos completos digitales traducidos en tratamientos más rápidos, sencillos y cómodos para el paciente, además de ofrecer predictibilidad y exactitud. Sin embargo, en el caso de las prótesis removibles, en ocasiones es necesario todavía combinar procedimientos analógicos y digitales, lo cual no significa que no se pueda alcanzar el 100 % de flujo digital. A continuación, se presenta un ejemplo de prótesis removible sobre implantes en las que se aprovecharon todas las ventajas disponibles de la tecnología digital, trabajado por </w:t>
      </w:r>
      <w:r w:rsidDel="00000000" w:rsidR="00000000" w:rsidRPr="00000000">
        <w:rPr>
          <w:sz w:val="20"/>
          <w:szCs w:val="20"/>
          <w:rtl w:val="0"/>
        </w:rPr>
        <w:t xml:space="preserve">Salido</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et al</w:t>
      </w:r>
      <w:r w:rsidDel="00000000" w:rsidR="00000000" w:rsidRPr="00000000">
        <w:rPr>
          <w:color w:val="000000"/>
          <w:sz w:val="20"/>
          <w:szCs w:val="20"/>
          <w:rtl w:val="0"/>
        </w:rPr>
        <w:t xml:space="preserve">.  en su artículo Protocolo digital prótesis sobre implantes: </w:t>
      </w:r>
    </w:p>
    <w:p w:rsidR="00000000" w:rsidDel="00000000" w:rsidP="00000000" w:rsidRDefault="00000000" w:rsidRPr="00000000" w14:paraId="000000B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76200</wp:posOffset>
                </wp:positionV>
                <wp:extent cx="6995767" cy="1057413"/>
                <wp:effectExtent b="0" l="0" r="0" t="0"/>
                <wp:wrapNone/>
                <wp:docPr id="5" name=""/>
                <a:graphic>
                  <a:graphicData uri="http://schemas.microsoft.com/office/word/2010/wordprocessingShape">
                    <wps:wsp>
                      <wps:cNvSpPr/>
                      <wps:cNvPr id="18" name="Shape 18"/>
                      <wps:spPr>
                        <a:xfrm>
                          <a:off x="1879867" y="3283044"/>
                          <a:ext cx="6932267" cy="993913"/>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2"/>
                                <w:vertAlign w:val="baseline"/>
                              </w:rPr>
                              <w:t xml:space="preserve">Galería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2"/>
                                <w:vertAlign w:val="baseline"/>
                              </w:rPr>
                            </w:r>
                            <w:r w:rsidDel="00000000" w:rsidR="00000000" w:rsidRPr="00000000">
                              <w:rPr>
                                <w:rFonts w:ascii="Arial" w:cs="Arial" w:eastAsia="Arial" w:hAnsi="Arial"/>
                                <w:b w:val="0"/>
                                <w:i w:val="0"/>
                                <w:smallCaps w:val="0"/>
                                <w:strike w:val="0"/>
                                <w:color w:val="ffffff"/>
                                <w:sz w:val="32"/>
                                <w:vertAlign w:val="baseline"/>
                              </w:rPr>
                              <w:t xml:space="preserve">CF07_4_Protocolo de trabajo digital/sobredentadura implanto-soportada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76200</wp:posOffset>
                </wp:positionV>
                <wp:extent cx="6995767" cy="1057413"/>
                <wp:effectExtent b="0" l="0" r="0" t="0"/>
                <wp:wrapNone/>
                <wp:docPr id="5"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6995767" cy="1057413"/>
                        </a:xfrm>
                        <a:prstGeom prst="rect"/>
                        <a:ln/>
                      </pic:spPr>
                    </pic:pic>
                  </a:graphicData>
                </a:graphic>
              </wp:anchor>
            </w:drawing>
          </mc:Fallback>
        </mc:AlternateContent>
      </w:r>
    </w:p>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644" w:firstLine="0"/>
        <w:rPr>
          <w:b w:val="1"/>
          <w:color w:val="000000"/>
          <w:sz w:val="20"/>
          <w:szCs w:val="20"/>
        </w:rPr>
      </w:pPr>
      <w:commentRangeStart w:id="11"/>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644" w:firstLine="0"/>
        <w:rPr>
          <w:b w:val="1"/>
          <w:color w:val="000000"/>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Protocolo digital para la confección de una sobredentadura implanto-retenida</w:t>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las prótesis muco-soportadas en el desdentado total, cuando la mucosa es escasa, lábil y móvil, las impresiones digitales no aportan la mejor información posible sobre la topografía del reborde residual, ya que durante el registro la mucosa se mueve y el escáner pierde la referencia de dónde se encuentra, dificultando la lectura de estas, por lo que no es extraño tener que recurrir a obtener los modelos de trabajo mediante impresiones convencionales. A continuación, se presenta un ejemplo trabajado por Salido </w:t>
      </w:r>
      <w:r w:rsidDel="00000000" w:rsidR="00000000" w:rsidRPr="00000000">
        <w:rPr>
          <w:i w:val="1"/>
          <w:color w:val="000000"/>
          <w:sz w:val="20"/>
          <w:szCs w:val="20"/>
          <w:rtl w:val="0"/>
        </w:rPr>
        <w:t xml:space="preserve">et al</w:t>
      </w:r>
      <w:r w:rsidDel="00000000" w:rsidR="00000000" w:rsidRPr="00000000">
        <w:rPr>
          <w:color w:val="000000"/>
          <w:sz w:val="20"/>
          <w:szCs w:val="20"/>
          <w:rtl w:val="0"/>
        </w:rPr>
        <w:t xml:space="preserve">.  en su artículo Protocolo digital prótesis sobre implantes:</w:t>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6762474" cy="1156804"/>
                <wp:effectExtent b="0" l="0" r="0" t="0"/>
                <wp:wrapNone/>
                <wp:docPr id="3" name=""/>
                <a:graphic>
                  <a:graphicData uri="http://schemas.microsoft.com/office/word/2010/wordprocessingShape">
                    <wps:wsp>
                      <wps:cNvSpPr/>
                      <wps:cNvPr id="16" name="Shape 16"/>
                      <wps:spPr>
                        <a:xfrm>
                          <a:off x="1996513" y="3233348"/>
                          <a:ext cx="6698974" cy="1093304"/>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2"/>
                                <w:vertAlign w:val="baseline"/>
                              </w:rPr>
                              <w:t xml:space="preserve">Galería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ffffff"/>
                                <w:sz w:val="32"/>
                                <w:vertAlign w:val="baseline"/>
                              </w:rPr>
                            </w:r>
                            <w:r w:rsidDel="00000000" w:rsidR="00000000" w:rsidRPr="00000000">
                              <w:rPr>
                                <w:rFonts w:ascii="Arial" w:cs="Arial" w:eastAsia="Arial" w:hAnsi="Arial"/>
                                <w:b w:val="0"/>
                                <w:i w:val="0"/>
                                <w:smallCaps w:val="0"/>
                                <w:strike w:val="0"/>
                                <w:color w:val="ffffff"/>
                                <w:sz w:val="32"/>
                                <w:vertAlign w:val="baseline"/>
                              </w:rPr>
                              <w:t xml:space="preserve">CF07_4_Protocolo de trabajo digital/ sobredentadura implanto-retenida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76200</wp:posOffset>
                </wp:positionV>
                <wp:extent cx="6762474" cy="1156804"/>
                <wp:effectExtent b="0" l="0" r="0" t="0"/>
                <wp:wrapNone/>
                <wp:docPr id="3"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6762474" cy="1156804"/>
                        </a:xfrm>
                        <a:prstGeom prst="rect"/>
                        <a:ln/>
                      </pic:spPr>
                    </pic:pic>
                  </a:graphicData>
                </a:graphic>
              </wp:anchor>
            </w:drawing>
          </mc:Fallback>
        </mc:AlternateConten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color w:val="000000"/>
          <w:sz w:val="20"/>
          <w:szCs w:val="20"/>
        </w:rPr>
      </w:pPr>
      <w:commentRangeStart w:id="12"/>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Protocolo de elaboración prótesis total</w:t>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protocolos de elaboración pueden variar dependiendo del tipo de tecnología que posea cada laboratorio dental, bien sea de forma analógica o digital, y que inicia con la interpretación de la orden de trabajo, la obtención de los modelos, la preparación de estos, la elaboración de los plato bases, el montaje de los modelos en un articulador con la información que envió el odontólogo, el posicionamiento de los dientes, la elaboración de la estructura (si es una híbrida), el acrilado y el pulido y brillado de la prótesis. A continuación, se presentan los pasos del protocolo de elaboración de la prótesis total:  </w:t>
      </w:r>
    </w:p>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ff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101600</wp:posOffset>
                </wp:positionV>
                <wp:extent cx="5556250" cy="723900"/>
                <wp:effectExtent b="0" l="0" r="0" t="0"/>
                <wp:wrapNone/>
                <wp:docPr id="2" name=""/>
                <a:graphic>
                  <a:graphicData uri="http://schemas.microsoft.com/office/word/2010/wordprocessingShape">
                    <wps:wsp>
                      <wps:cNvSpPr/>
                      <wps:cNvPr id="15" name="Shape 15"/>
                      <wps:spPr>
                        <a:xfrm>
                          <a:off x="2586925" y="3437100"/>
                          <a:ext cx="5518150" cy="685800"/>
                        </a:xfrm>
                        <a:prstGeom prst="rect">
                          <a:avLst/>
                        </a:prstGeom>
                        <a:solidFill>
                          <a:schemeClr val="accent6"/>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Pasos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CF07_5_Protocolo de elaboración prótesis total</w:t>
                            </w:r>
                          </w:p>
                        </w:txbxContent>
                      </wps:txbx>
                      <wps:bodyPr anchorCtr="0" anchor="ctr" bIns="81225" lIns="162525" spcFirstLastPara="1" rIns="162525" wrap="square" tIns="812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101600</wp:posOffset>
                </wp:positionV>
                <wp:extent cx="5556250" cy="723900"/>
                <wp:effectExtent b="0" l="0" r="0" t="0"/>
                <wp:wrapNone/>
                <wp:docPr id="2"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5556250" cy="723900"/>
                        </a:xfrm>
                        <a:prstGeom prst="rect"/>
                        <a:ln/>
                      </pic:spPr>
                    </pic:pic>
                  </a:graphicData>
                </a:graphic>
              </wp:anchor>
            </w:drawing>
          </mc:Fallback>
        </mc:AlternateConten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Diseño y elaboración de prótesis </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644" w:firstLine="0"/>
        <w:jc w:val="both"/>
        <w:rPr>
          <w:color w:val="000000"/>
          <w:sz w:val="20"/>
          <w:szCs w:val="20"/>
        </w:rPr>
      </w:pPr>
      <w:r w:rsidDel="00000000" w:rsidR="00000000" w:rsidRPr="00000000">
        <w:rPr>
          <w:color w:val="000000"/>
          <w:sz w:val="20"/>
          <w:szCs w:val="20"/>
          <w:rtl w:val="0"/>
        </w:rPr>
        <w:t xml:space="preserve">Es fundamental que el técnico dental interprete y realice  adecuadamente, sobre el modelo de trabajo, la información plasmada en la prescripción clínica hecha por el profesional odontólogo; para ello, deberá identificar apropiadamente las superficies protésicas del modelo sobre el cual realizará el dispositivo intraoral solicitado.</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644" w:firstLine="0"/>
        <w:jc w:val="both"/>
        <w:rPr>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644" w:firstLine="0"/>
        <w:jc w:val="both"/>
        <w:rPr>
          <w:color w:val="000000"/>
          <w:sz w:val="20"/>
          <w:szCs w:val="20"/>
        </w:rPr>
      </w:pPr>
      <w:r w:rsidDel="00000000" w:rsidR="00000000" w:rsidRPr="00000000">
        <w:rPr>
          <w:color w:val="000000"/>
          <w:sz w:val="20"/>
          <w:szCs w:val="20"/>
          <w:rtl w:val="0"/>
        </w:rPr>
        <w:t xml:space="preserve">Aparato protésico removible que reemplaza artificialmente la totalidad de los dientes en un paciente edéntulo completo de uno o ambos arcos dentales. En el siguiente video, se presenta el procedimiento de </w:t>
      </w:r>
      <w:commentRangeStart w:id="13"/>
      <w:r w:rsidDel="00000000" w:rsidR="00000000" w:rsidRPr="00000000">
        <w:rPr>
          <w:color w:val="000000"/>
          <w:sz w:val="20"/>
          <w:szCs w:val="20"/>
          <w:rtl w:val="0"/>
        </w:rPr>
        <w:t xml:space="preserve">fabricación</w:t>
      </w:r>
      <w:commentRangeEnd w:id="13"/>
      <w:r w:rsidDel="00000000" w:rsidR="00000000" w:rsidRPr="00000000">
        <w:commentReference w:id="13"/>
      </w:r>
      <w:r w:rsidDel="00000000" w:rsidR="00000000" w:rsidRPr="00000000">
        <w:rPr>
          <w:color w:val="000000"/>
          <w:sz w:val="20"/>
          <w:szCs w:val="20"/>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6285837" cy="878509"/>
                <wp:effectExtent b="0" l="0" r="0" t="0"/>
                <wp:wrapNone/>
                <wp:docPr id="14" name=""/>
                <a:graphic>
                  <a:graphicData uri="http://schemas.microsoft.com/office/word/2010/wordprocessingShape">
                    <wps:wsp>
                      <wps:cNvSpPr/>
                      <wps:cNvPr id="27" name="Shape 27"/>
                      <wps:spPr>
                        <a:xfrm>
                          <a:off x="2222132" y="3359796"/>
                          <a:ext cx="6247737" cy="840409"/>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Video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CF07_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ffffff"/>
                                <w:sz w:val="36"/>
                                <w:vertAlign w:val="baseline"/>
                              </w:rPr>
                              <w:t xml:space="preserve">6_Diseño y elaboración de prótesis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6285837" cy="878509"/>
                <wp:effectExtent b="0" l="0" r="0" t="0"/>
                <wp:wrapNone/>
                <wp:docPr id="14"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6285837" cy="878509"/>
                        </a:xfrm>
                        <a:prstGeom prst="rect"/>
                        <a:ln/>
                      </pic:spPr>
                    </pic:pic>
                  </a:graphicData>
                </a:graphic>
              </wp:anchor>
            </w:drawing>
          </mc:Fallback>
        </mc:AlternateConten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644" w:firstLine="0"/>
        <w:jc w:val="both"/>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644" w:firstLine="0"/>
        <w:jc w:val="both"/>
        <w:rPr>
          <w:color w:val="000000"/>
          <w:sz w:val="20"/>
          <w:szCs w:val="20"/>
        </w:rPr>
      </w:pPr>
      <w:r w:rsidDel="00000000" w:rsidR="00000000" w:rsidRPr="00000000">
        <w:rPr>
          <w:color w:val="000000"/>
          <w:sz w:val="20"/>
          <w:szCs w:val="20"/>
          <w:rtl w:val="0"/>
        </w:rPr>
        <w:t xml:space="preserve">Por otro lado, </w:t>
      </w:r>
      <w:r w:rsidDel="00000000" w:rsidR="00000000" w:rsidRPr="00000000">
        <w:rPr>
          <w:b w:val="1"/>
          <w:color w:val="000000"/>
          <w:sz w:val="20"/>
          <w:szCs w:val="20"/>
          <w:rtl w:val="0"/>
        </w:rPr>
        <w:t xml:space="preserve">la prótesis sobre implantes</w:t>
      </w:r>
      <w:r w:rsidDel="00000000" w:rsidR="00000000" w:rsidRPr="00000000">
        <w:rPr>
          <w:color w:val="000000"/>
          <w:sz w:val="20"/>
          <w:szCs w:val="20"/>
          <w:rtl w:val="0"/>
        </w:rPr>
        <w:t xml:space="preserve"> se trata de las prótesis dentales de arcada completa que se fijan atornilladas o cementadas sobre seis u ocho implantes osteointegrados. En el siguiente video, se presenta el procedimiento de fabricación:</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285837" cy="878509"/>
                <wp:effectExtent b="0" l="0" r="0" t="0"/>
                <wp:wrapNone/>
                <wp:docPr id="8" name=""/>
                <a:graphic>
                  <a:graphicData uri="http://schemas.microsoft.com/office/word/2010/wordprocessingShape">
                    <wps:wsp>
                      <wps:cNvSpPr/>
                      <wps:cNvPr id="21" name="Shape 21"/>
                      <wps:spPr>
                        <a:xfrm>
                          <a:off x="2234832" y="3372496"/>
                          <a:ext cx="6222337" cy="815009"/>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Video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CF07_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ffffff"/>
                                <w:sz w:val="36"/>
                                <w:vertAlign w:val="baseline"/>
                              </w:rPr>
                              <w:t xml:space="preserve">6_Diseño y elaboración de prótesis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285837" cy="878509"/>
                <wp:effectExtent b="0" l="0" r="0" t="0"/>
                <wp:wrapNone/>
                <wp:docPr id="8"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6285837" cy="878509"/>
                        </a:xfrm>
                        <a:prstGeom prst="rect"/>
                        <a:ln/>
                      </pic:spPr>
                    </pic:pic>
                  </a:graphicData>
                </a:graphic>
              </wp:anchor>
            </w:drawing>
          </mc:Fallback>
        </mc:AlternateConten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Control de calidad  </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color w:val="000000"/>
          <w:sz w:val="20"/>
          <w:szCs w:val="20"/>
          <w:rtl w:val="0"/>
        </w:rPr>
        <w:t xml:space="preserve">El control de calidad se debe realizar siempre para garantizar la entrega del dispositivo solicitado en óptimas condiciones, este proceso </w:t>
      </w:r>
      <w:r w:rsidDel="00000000" w:rsidR="00000000" w:rsidRPr="00000000">
        <w:rPr>
          <w:sz w:val="20"/>
          <w:szCs w:val="20"/>
          <w:rtl w:val="0"/>
        </w:rPr>
        <w:t xml:space="preserve">está destinado</w:t>
      </w:r>
      <w:r w:rsidDel="00000000" w:rsidR="00000000" w:rsidRPr="00000000">
        <w:rPr>
          <w:color w:val="000000"/>
          <w:sz w:val="20"/>
          <w:szCs w:val="20"/>
          <w:rtl w:val="0"/>
        </w:rPr>
        <w:t xml:space="preserve"> a determinar la calidad de la materia prima de los dispositivos médicos sobre medida bucal.</w:t>
      </w:r>
    </w:p>
    <w:p w:rsidR="00000000" w:rsidDel="00000000" w:rsidP="00000000" w:rsidRDefault="00000000" w:rsidRPr="00000000" w14:paraId="000000E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color w:val="000000"/>
          <w:sz w:val="20"/>
          <w:szCs w:val="20"/>
          <w:rtl w:val="0"/>
        </w:rPr>
        <w:t xml:space="preserve">Los registros de control se deben revisar en: </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644" w:firstLine="0"/>
        <w:rPr>
          <w:sz w:val="20"/>
          <w:szCs w:val="20"/>
        </w:rPr>
      </w:pPr>
      <w:r w:rsidDel="00000000" w:rsidR="00000000" w:rsidRPr="00000000">
        <w:rPr>
          <w:rtl w:val="0"/>
        </w:rPr>
      </w:r>
    </w:p>
    <w:p w:rsidR="00000000" w:rsidDel="00000000" w:rsidP="00000000" w:rsidRDefault="00000000" w:rsidRPr="00000000" w14:paraId="000000EF">
      <w:pPr>
        <w:numPr>
          <w:ilvl w:val="0"/>
          <w:numId w:val="4"/>
        </w:numPr>
        <w:pBdr>
          <w:top w:space="0" w:sz="0" w:val="nil"/>
          <w:left w:space="0" w:sz="0" w:val="nil"/>
          <w:bottom w:space="0" w:sz="0" w:val="nil"/>
          <w:right w:space="0" w:sz="0" w:val="nil"/>
          <w:between w:space="0" w:sz="0" w:val="nil"/>
        </w:pBdr>
        <w:ind w:left="1364" w:hanging="360"/>
        <w:rPr>
          <w:color w:val="000000"/>
          <w:sz w:val="20"/>
          <w:szCs w:val="20"/>
        </w:rPr>
      </w:pPr>
      <w:r w:rsidDel="00000000" w:rsidR="00000000" w:rsidRPr="00000000">
        <w:rPr>
          <w:color w:val="000000"/>
          <w:sz w:val="20"/>
          <w:szCs w:val="20"/>
          <w:rtl w:val="0"/>
        </w:rPr>
        <w:t xml:space="preserve">impresiones y modelos: burbujas, imperfecciones como rugosidades, fracturas.</w:t>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ind w:left="1364" w:hanging="360"/>
        <w:rPr>
          <w:color w:val="000000"/>
          <w:sz w:val="20"/>
          <w:szCs w:val="20"/>
        </w:rPr>
      </w:pPr>
      <w:r w:rsidDel="00000000" w:rsidR="00000000" w:rsidRPr="00000000">
        <w:rPr>
          <w:color w:val="000000"/>
          <w:sz w:val="20"/>
          <w:szCs w:val="20"/>
          <w:rtl w:val="0"/>
        </w:rPr>
        <w:t xml:space="preserve">el diseño del dispositivo: sobre extensión del dispositivo </w:t>
      </w:r>
      <w:r w:rsidDel="00000000" w:rsidR="00000000" w:rsidRPr="00000000">
        <w:rPr>
          <w:sz w:val="20"/>
          <w:szCs w:val="20"/>
          <w:rtl w:val="0"/>
        </w:rPr>
        <w:t xml:space="preserve">médico</w:t>
      </w:r>
      <w:r w:rsidDel="00000000" w:rsidR="00000000" w:rsidRPr="00000000">
        <w:rPr>
          <w:color w:val="000000"/>
          <w:sz w:val="20"/>
          <w:szCs w:val="20"/>
          <w:rtl w:val="0"/>
        </w:rPr>
        <w:t xml:space="preserve"> sobre medida bucal y soportes no ajustados al modelo.</w:t>
      </w:r>
    </w:p>
    <w:p w:rsidR="00000000" w:rsidDel="00000000" w:rsidP="00000000" w:rsidRDefault="00000000" w:rsidRPr="00000000" w14:paraId="000000F1">
      <w:pPr>
        <w:numPr>
          <w:ilvl w:val="0"/>
          <w:numId w:val="4"/>
        </w:numPr>
        <w:pBdr>
          <w:top w:space="0" w:sz="0" w:val="nil"/>
          <w:left w:space="0" w:sz="0" w:val="nil"/>
          <w:bottom w:space="0" w:sz="0" w:val="nil"/>
          <w:right w:space="0" w:sz="0" w:val="nil"/>
          <w:between w:space="0" w:sz="0" w:val="nil"/>
        </w:pBdr>
        <w:ind w:left="1364" w:hanging="360"/>
        <w:rPr>
          <w:color w:val="000000"/>
          <w:sz w:val="20"/>
          <w:szCs w:val="20"/>
        </w:rPr>
      </w:pPr>
      <w:r w:rsidDel="00000000" w:rsidR="00000000" w:rsidRPr="00000000">
        <w:rPr>
          <w:color w:val="000000"/>
          <w:sz w:val="20"/>
          <w:szCs w:val="20"/>
          <w:rtl w:val="0"/>
        </w:rPr>
        <w:t xml:space="preserve">el colado de la estructura del dispositivo </w:t>
      </w:r>
      <w:r w:rsidDel="00000000" w:rsidR="00000000" w:rsidRPr="00000000">
        <w:rPr>
          <w:sz w:val="20"/>
          <w:szCs w:val="20"/>
          <w:rtl w:val="0"/>
        </w:rPr>
        <w:t xml:space="preserve">médico</w:t>
      </w:r>
      <w:r w:rsidDel="00000000" w:rsidR="00000000" w:rsidRPr="00000000">
        <w:rPr>
          <w:color w:val="000000"/>
          <w:sz w:val="20"/>
          <w:szCs w:val="20"/>
          <w:rtl w:val="0"/>
        </w:rPr>
        <w:t xml:space="preserve"> sobre medida bucal: imperfecciones, rugosidades, falta de sellado, fracturas. </w:t>
      </w:r>
    </w:p>
    <w:p w:rsidR="00000000" w:rsidDel="00000000" w:rsidP="00000000" w:rsidRDefault="00000000" w:rsidRPr="00000000" w14:paraId="000000F2">
      <w:pPr>
        <w:numPr>
          <w:ilvl w:val="0"/>
          <w:numId w:val="4"/>
        </w:numPr>
        <w:pBdr>
          <w:top w:space="0" w:sz="0" w:val="nil"/>
          <w:left w:space="0" w:sz="0" w:val="nil"/>
          <w:bottom w:space="0" w:sz="0" w:val="nil"/>
          <w:right w:space="0" w:sz="0" w:val="nil"/>
          <w:between w:space="0" w:sz="0" w:val="nil"/>
        </w:pBdr>
        <w:ind w:left="1364" w:hanging="360"/>
        <w:rPr>
          <w:color w:val="000000"/>
          <w:sz w:val="20"/>
          <w:szCs w:val="20"/>
        </w:rPr>
      </w:pPr>
      <w:r w:rsidDel="00000000" w:rsidR="00000000" w:rsidRPr="00000000">
        <w:rPr>
          <w:color w:val="000000"/>
          <w:sz w:val="20"/>
          <w:szCs w:val="20"/>
          <w:rtl w:val="0"/>
        </w:rPr>
        <w:t xml:space="preserve">el ajuste oclusal: inadecuada relación de la oclusión en las dos arcadas en el articulador.</w:t>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644" w:firstLine="0"/>
        <w:jc w:val="both"/>
        <w:rPr>
          <w:color w:val="000000"/>
          <w:sz w:val="20"/>
          <w:szCs w:val="20"/>
        </w:rPr>
      </w:pPr>
      <w:r w:rsidDel="00000000" w:rsidR="00000000" w:rsidRPr="00000000">
        <w:rPr>
          <w:color w:val="000000"/>
          <w:sz w:val="20"/>
          <w:szCs w:val="20"/>
          <w:rtl w:val="0"/>
        </w:rPr>
        <w:t xml:space="preserve">Normalmente, en la práctica, se cumplen los criterios indicados, donde el paciente queda satisfecho con la prótesis. Revise, a continuación, un video sobre el control de c</w:t>
      </w:r>
      <w:commentRangeStart w:id="14"/>
      <w:r w:rsidDel="00000000" w:rsidR="00000000" w:rsidRPr="00000000">
        <w:rPr>
          <w:color w:val="000000"/>
          <w:sz w:val="20"/>
          <w:szCs w:val="20"/>
          <w:rtl w:val="0"/>
        </w:rPr>
        <w:t xml:space="preserve">alidad: </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6285837" cy="878509"/>
                <wp:effectExtent b="0" l="0" r="0" t="0"/>
                <wp:wrapNone/>
                <wp:docPr id="10" name=""/>
                <a:graphic>
                  <a:graphicData uri="http://schemas.microsoft.com/office/word/2010/wordprocessingShape">
                    <wps:wsp>
                      <wps:cNvSpPr/>
                      <wps:cNvPr id="23" name="Shape 23"/>
                      <wps:spPr>
                        <a:xfrm>
                          <a:off x="2234832" y="3372496"/>
                          <a:ext cx="6222337" cy="815009"/>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Video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CF07_7_Control de calidad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6285837" cy="878509"/>
                <wp:effectExtent b="0" l="0" r="0" t="0"/>
                <wp:wrapNone/>
                <wp:docPr id="10"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6285837" cy="878509"/>
                        </a:xfrm>
                        <a:prstGeom prst="rect"/>
                        <a:ln/>
                      </pic:spPr>
                    </pic:pic>
                  </a:graphicData>
                </a:graphic>
              </wp:anchor>
            </w:drawing>
          </mc:Fallback>
        </mc:AlternateConten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644" w:firstLine="0"/>
        <w:rPr>
          <w:b w:val="1"/>
          <w:color w:val="000000"/>
          <w:sz w:val="20"/>
          <w:szCs w:val="20"/>
        </w:rPr>
      </w:pPr>
      <w:commentRangeStart w:id="15"/>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644" w:firstLine="0"/>
        <w:rPr>
          <w:b w:val="1"/>
          <w:color w:val="000000"/>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FD">
      <w:pPr>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jc w:val="both"/>
        <w:rPr>
          <w:b w:val="1"/>
          <w:sz w:val="20"/>
          <w:szCs w:val="20"/>
        </w:rPr>
      </w:pPr>
      <w:r w:rsidDel="00000000" w:rsidR="00000000" w:rsidRPr="00000000">
        <w:rPr>
          <w:b w:val="1"/>
          <w:sz w:val="20"/>
          <w:szCs w:val="20"/>
          <w:rtl w:val="0"/>
        </w:rPr>
        <w:t xml:space="preserve">D. SÍNTESIS </w:t>
      </w:r>
    </w:p>
    <w:p w:rsidR="00000000" w:rsidDel="00000000" w:rsidP="00000000" w:rsidRDefault="00000000" w:rsidRPr="00000000" w14:paraId="0000010D">
      <w:pPr>
        <w:jc w:val="both"/>
        <w:rPr>
          <w:b w:val="1"/>
          <w:sz w:val="20"/>
          <w:szCs w:val="20"/>
        </w:rPr>
      </w:pPr>
      <w:r w:rsidDel="00000000" w:rsidR="00000000" w:rsidRPr="00000000">
        <w:rPr>
          <w:rtl w:val="0"/>
        </w:rPr>
      </w:r>
    </w:p>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A continuación, se presenta un mapa conceptual que sintetiza el componente formativo:</w:t>
      </w:r>
    </w:p>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0">
      <w:pPr>
        <w:jc w:val="both"/>
        <w:rPr>
          <w:sz w:val="20"/>
          <w:szCs w:val="20"/>
        </w:rPr>
      </w:pPr>
      <w:commentRangeStart w:id="16"/>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5837" cy="878509"/>
                <wp:effectExtent b="0" l="0" r="0" t="0"/>
                <wp:wrapNone/>
                <wp:docPr id="11" name=""/>
                <a:graphic>
                  <a:graphicData uri="http://schemas.microsoft.com/office/word/2010/wordprocessingShape">
                    <wps:wsp>
                      <wps:cNvSpPr/>
                      <wps:cNvPr id="24" name="Shape 24"/>
                      <wps:spPr>
                        <a:xfrm>
                          <a:off x="2234832" y="3372496"/>
                          <a:ext cx="6222337" cy="815009"/>
                        </a:xfrm>
                        <a:prstGeom prst="rect">
                          <a:avLst/>
                        </a:prstGeom>
                        <a:solidFill>
                          <a:schemeClr val="accent6"/>
                        </a:solidFill>
                        <a:ln cap="flat" cmpd="sng" w="12700">
                          <a:solidFill>
                            <a:schemeClr val="accent6"/>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Mapa conceptual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CF07_Sintesis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5837" cy="878509"/>
                <wp:effectExtent b="0" l="0" r="0" t="0"/>
                <wp:wrapNone/>
                <wp:docPr id="11" name="image25.png"/>
                <a:graphic>
                  <a:graphicData uri="http://schemas.openxmlformats.org/drawingml/2006/picture">
                    <pic:pic>
                      <pic:nvPicPr>
                        <pic:cNvPr id="0" name="image25.png"/>
                        <pic:cNvPicPr preferRelativeResize="0"/>
                      </pic:nvPicPr>
                      <pic:blipFill>
                        <a:blip r:embed="rId25"/>
                        <a:srcRect/>
                        <a:stretch>
                          <a:fillRect/>
                        </a:stretch>
                      </pic:blipFill>
                      <pic:spPr>
                        <a:xfrm>
                          <a:off x="0" y="0"/>
                          <a:ext cx="6285837" cy="878509"/>
                        </a:xfrm>
                        <a:prstGeom prst="rect"/>
                        <a:ln/>
                      </pic:spPr>
                    </pic:pic>
                  </a:graphicData>
                </a:graphic>
              </wp:anchor>
            </w:drawing>
          </mc:Fallback>
        </mc:AlternateContent>
      </w:r>
    </w:p>
    <w:p w:rsidR="00000000" w:rsidDel="00000000" w:rsidP="00000000" w:rsidRDefault="00000000" w:rsidRPr="00000000" w14:paraId="00000111">
      <w:pPr>
        <w:jc w:val="both"/>
        <w:rPr>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12">
      <w:pPr>
        <w:jc w:val="both"/>
        <w:rPr>
          <w:b w:val="1"/>
          <w:sz w:val="20"/>
          <w:szCs w:val="20"/>
        </w:rPr>
      </w:pPr>
      <w:r w:rsidDel="00000000" w:rsidR="00000000" w:rsidRPr="00000000">
        <w:rPr>
          <w:rtl w:val="0"/>
        </w:rPr>
      </w:r>
    </w:p>
    <w:p w:rsidR="00000000" w:rsidDel="00000000" w:rsidP="00000000" w:rsidRDefault="00000000" w:rsidRPr="00000000" w14:paraId="00000113">
      <w:pPr>
        <w:jc w:val="both"/>
        <w:rPr>
          <w:b w:val="1"/>
          <w:sz w:val="20"/>
          <w:szCs w:val="20"/>
        </w:rPr>
      </w:pPr>
      <w:r w:rsidDel="00000000" w:rsidR="00000000" w:rsidRPr="00000000">
        <w:rPr>
          <w:rtl w:val="0"/>
        </w:rPr>
      </w:r>
    </w:p>
    <w:p w:rsidR="00000000" w:rsidDel="00000000" w:rsidP="00000000" w:rsidRDefault="00000000" w:rsidRPr="00000000" w14:paraId="00000114">
      <w:pPr>
        <w:jc w:val="both"/>
        <w:rPr>
          <w:b w:val="1"/>
          <w:sz w:val="20"/>
          <w:szCs w:val="20"/>
        </w:rPr>
      </w:pPr>
      <w:r w:rsidDel="00000000" w:rsidR="00000000" w:rsidRPr="00000000">
        <w:rPr>
          <w:rtl w:val="0"/>
        </w:rPr>
      </w:r>
    </w:p>
    <w:p w:rsidR="00000000" w:rsidDel="00000000" w:rsidP="00000000" w:rsidRDefault="00000000" w:rsidRPr="00000000" w14:paraId="00000115">
      <w:pPr>
        <w:jc w:val="both"/>
        <w:rPr>
          <w:b w:val="1"/>
          <w:sz w:val="20"/>
          <w:szCs w:val="20"/>
        </w:rPr>
      </w:pPr>
      <w:r w:rsidDel="00000000" w:rsidR="00000000" w:rsidRPr="00000000">
        <w:rPr>
          <w:rtl w:val="0"/>
        </w:rPr>
      </w:r>
    </w:p>
    <w:p w:rsidR="00000000" w:rsidDel="00000000" w:rsidP="00000000" w:rsidRDefault="00000000" w:rsidRPr="00000000" w14:paraId="00000116">
      <w:pPr>
        <w:jc w:val="both"/>
        <w:rPr>
          <w:b w:val="1"/>
          <w:sz w:val="20"/>
          <w:szCs w:val="20"/>
        </w:rPr>
      </w:pPr>
      <w:r w:rsidDel="00000000" w:rsidR="00000000" w:rsidRPr="00000000">
        <w:rPr>
          <w:rtl w:val="0"/>
        </w:rPr>
      </w:r>
    </w:p>
    <w:p w:rsidR="00000000" w:rsidDel="00000000" w:rsidP="00000000" w:rsidRDefault="00000000" w:rsidRPr="00000000" w14:paraId="00000117">
      <w:pPr>
        <w:jc w:val="both"/>
        <w:rPr>
          <w:b w:val="1"/>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E. ACTIVIDAD DIDÁCTICA </w:t>
      </w:r>
    </w:p>
    <w:p w:rsidR="00000000" w:rsidDel="00000000" w:rsidP="00000000" w:rsidRDefault="00000000" w:rsidRPr="00000000" w14:paraId="0000011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-1416049</wp:posOffset>
            </wp:positionH>
            <wp:positionV relativeFrom="paragraph">
              <wp:posOffset>2161540</wp:posOffset>
            </wp:positionV>
            <wp:extent cx="0" cy="0"/>
            <wp:effectExtent b="0" l="0" r="0" t="0"/>
            <wp:wrapNone/>
            <wp:docPr id="18"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0" cy="0"/>
                    </a:xfrm>
                    <a:prstGeom prst="rect"/>
                    <a:ln/>
                  </pic:spPr>
                </pic:pic>
              </a:graphicData>
            </a:graphic>
          </wp:anchor>
        </w:drawing>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806" w:hRule="atLeast"/>
          <w:tblHeader w:val="0"/>
        </w:trPr>
        <w:tc>
          <w:tcPr>
            <w:gridSpan w:val="2"/>
            <w:shd w:fill="fac896" w:val="clear"/>
            <w:vAlign w:val="center"/>
          </w:tcPr>
          <w:p w:rsidR="00000000" w:rsidDel="00000000" w:rsidP="00000000" w:rsidRDefault="00000000" w:rsidRPr="00000000" w14:paraId="0000011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1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11D">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Identificación de dientes por nomenclatura internacional</w:t>
            </w:r>
          </w:p>
        </w:tc>
      </w:tr>
      <w:tr>
        <w:trPr>
          <w:cantSplit w:val="0"/>
          <w:trHeight w:val="806" w:hRule="atLeast"/>
          <w:tblHeader w:val="0"/>
        </w:trPr>
        <w:tc>
          <w:tcPr>
            <w:shd w:fill="fac896" w:val="clear"/>
            <w:vAlign w:val="center"/>
          </w:tcPr>
          <w:p w:rsidR="00000000" w:rsidDel="00000000" w:rsidP="00000000" w:rsidRDefault="00000000" w:rsidRPr="00000000" w14:paraId="0000011E">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11F">
            <w:pPr>
              <w:rPr>
                <w:b w:val="0"/>
                <w:sz w:val="20"/>
                <w:szCs w:val="20"/>
              </w:rPr>
            </w:pPr>
            <w:r w:rsidDel="00000000" w:rsidR="00000000" w:rsidRPr="00000000">
              <w:rPr>
                <w:b w:val="0"/>
                <w:sz w:val="20"/>
                <w:szCs w:val="20"/>
                <w:rtl w:val="0"/>
              </w:rPr>
              <w:t xml:space="preserve">Determinar las características para la realización de prótesis totales, teniendo en cuenta los protocolos de fabricación.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 </w:t>
            </w:r>
          </w:p>
        </w:tc>
      </w:tr>
      <w:tr>
        <w:trPr>
          <w:cantSplit w:val="0"/>
          <w:trHeight w:val="806" w:hRule="atLeast"/>
          <w:tblHeader w:val="0"/>
        </w:trPr>
        <w:tc>
          <w:tcPr>
            <w:shd w:fill="fac896" w:val="clear"/>
            <w:vAlign w:val="center"/>
          </w:tcPr>
          <w:p w:rsidR="00000000" w:rsidDel="00000000" w:rsidP="00000000" w:rsidRDefault="00000000" w:rsidRPr="00000000" w14:paraId="00000122">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123">
            <w:pPr>
              <w:rPr>
                <w:rFonts w:ascii="Calibri" w:cs="Calibri" w:eastAsia="Calibri" w:hAnsi="Calibri"/>
                <w:color w:val="000000"/>
              </w:rPr>
            </w:pPr>
            <w:r w:rsidDel="00000000" w:rsidR="00000000" w:rsidRPr="00000000">
              <w:rPr/>
              <w:drawing>
                <wp:inline distB="0" distT="0" distL="0" distR="0">
                  <wp:extent cx="4087709" cy="2336821"/>
                  <wp:effectExtent b="0" l="0" r="0" t="0"/>
                  <wp:docPr descr="Interfaz de usuario gráfica&#10;&#10;Descripción generada automáticamente" id="21" name="image13.png"/>
                  <a:graphic>
                    <a:graphicData uri="http://schemas.openxmlformats.org/drawingml/2006/picture">
                      <pic:pic>
                        <pic:nvPicPr>
                          <pic:cNvPr descr="Interfaz de usuario gráfica&#10;&#10;Descripción generada automáticamente" id="0" name="image13.png"/>
                          <pic:cNvPicPr preferRelativeResize="0"/>
                        </pic:nvPicPr>
                        <pic:blipFill>
                          <a:blip r:embed="rId27"/>
                          <a:srcRect b="0" l="0" r="0" t="0"/>
                          <a:stretch>
                            <a:fillRect/>
                          </a:stretch>
                        </pic:blipFill>
                        <pic:spPr>
                          <a:xfrm>
                            <a:off x="0" y="0"/>
                            <a:ext cx="4087709" cy="2336821"/>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1194435</wp:posOffset>
                  </wp:positionH>
                  <wp:positionV relativeFrom="paragraph">
                    <wp:posOffset>97790</wp:posOffset>
                  </wp:positionV>
                  <wp:extent cx="779145" cy="663575"/>
                  <wp:effectExtent b="0" l="0" r="0" t="0"/>
                  <wp:wrapNone/>
                  <wp:docPr id="2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779145" cy="6635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104776</wp:posOffset>
                  </wp:positionH>
                  <wp:positionV relativeFrom="paragraph">
                    <wp:posOffset>44450</wp:posOffset>
                  </wp:positionV>
                  <wp:extent cx="850264" cy="678180"/>
                  <wp:effectExtent b="0" l="0" r="0" t="0"/>
                  <wp:wrapNone/>
                  <wp:docPr id="20"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850264" cy="6781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124460</wp:posOffset>
                  </wp:positionH>
                  <wp:positionV relativeFrom="paragraph">
                    <wp:posOffset>111125</wp:posOffset>
                  </wp:positionV>
                  <wp:extent cx="69850" cy="537845"/>
                  <wp:effectExtent b="0" l="0" r="0" t="0"/>
                  <wp:wrapNone/>
                  <wp:docPr id="23"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69850" cy="5378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3239135</wp:posOffset>
                  </wp:positionH>
                  <wp:positionV relativeFrom="paragraph">
                    <wp:posOffset>789305</wp:posOffset>
                  </wp:positionV>
                  <wp:extent cx="1022350" cy="731520"/>
                  <wp:effectExtent b="0" l="0" r="0" t="0"/>
                  <wp:wrapNone/>
                  <wp:docPr id="22"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1022350" cy="7315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3244215</wp:posOffset>
                  </wp:positionH>
                  <wp:positionV relativeFrom="paragraph">
                    <wp:posOffset>855345</wp:posOffset>
                  </wp:positionV>
                  <wp:extent cx="31750" cy="598170"/>
                  <wp:effectExtent b="0" l="0" r="0" t="0"/>
                  <wp:wrapNone/>
                  <wp:docPr id="27"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31750" cy="598170"/>
                          </a:xfrm>
                          <a:prstGeom prst="rect"/>
                          <a:ln/>
                        </pic:spPr>
                      </pic:pic>
                    </a:graphicData>
                  </a:graphic>
                </wp:anchor>
              </w:drawing>
            </w:r>
          </w:p>
        </w:tc>
      </w:tr>
      <w:tr>
        <w:trPr>
          <w:cantSplit w:val="0"/>
          <w:trHeight w:val="806" w:hRule="atLeast"/>
          <w:tblHeader w:val="0"/>
        </w:trPr>
        <w:tc>
          <w:tcPr>
            <w:shd w:fill="fac896" w:val="clear"/>
            <w:vAlign w:val="center"/>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126">
            <w:pPr>
              <w:rPr>
                <w:rFonts w:ascii="Calibri" w:cs="Calibri" w:eastAsia="Calibri" w:hAnsi="Calibri"/>
                <w:b w:val="0"/>
                <w:color w:val="999999"/>
              </w:rPr>
            </w:pPr>
            <w:r w:rsidDel="00000000" w:rsidR="00000000" w:rsidRPr="00000000">
              <w:rPr>
                <w:rFonts w:ascii="Calibri" w:cs="Calibri" w:eastAsia="Calibri" w:hAnsi="Calibri"/>
                <w:b w:val="0"/>
                <w:color w:val="000000"/>
                <w:sz w:val="32"/>
                <w:szCs w:val="32"/>
                <w:rtl w:val="0"/>
              </w:rPr>
              <w:t xml:space="preserve">CF07_Actividad didáctica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3219450</wp:posOffset>
                  </wp:positionH>
                  <wp:positionV relativeFrom="paragraph">
                    <wp:posOffset>410844</wp:posOffset>
                  </wp:positionV>
                  <wp:extent cx="0" cy="61595"/>
                  <wp:effectExtent b="0" l="0" r="0" t="0"/>
                  <wp:wrapNone/>
                  <wp:docPr id="26"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0" cy="61595"/>
                          </a:xfrm>
                          <a:prstGeom prst="rect"/>
                          <a:ln/>
                        </pic:spPr>
                      </pic:pic>
                    </a:graphicData>
                  </a:graphic>
                </wp:anchor>
              </w:drawing>
            </w:r>
          </w:p>
        </w:tc>
      </w:tr>
    </w:tbl>
    <w:p w:rsidR="00000000" w:rsidDel="00000000" w:rsidP="00000000" w:rsidRDefault="00000000" w:rsidRPr="00000000" w14:paraId="0000012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B">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E">
      <w:pPr>
        <w:rPr>
          <w:b w:val="1"/>
          <w:color w:val="000000"/>
          <w:sz w:val="20"/>
          <w:szCs w:val="20"/>
        </w:rPr>
      </w:pPr>
      <w:r w:rsidDel="00000000" w:rsidR="00000000" w:rsidRPr="00000000">
        <w:rPr>
          <w:b w:val="1"/>
          <w:color w:val="000000"/>
          <w:sz w:val="20"/>
          <w:szCs w:val="20"/>
          <w:rtl w:val="0"/>
        </w:rPr>
        <w:t xml:space="preserve">F. MATERIAL COMPLEMENTARIO</w:t>
      </w:r>
    </w:p>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 </w:t>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31">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2">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3">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34">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5">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36">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7">
            <w:pPr>
              <w:rPr>
                <w:b w:val="0"/>
                <w:sz w:val="20"/>
                <w:szCs w:val="20"/>
              </w:rPr>
            </w:pPr>
            <w:r w:rsidDel="00000000" w:rsidR="00000000" w:rsidRPr="00000000">
              <w:rPr>
                <w:b w:val="0"/>
                <w:sz w:val="20"/>
                <w:szCs w:val="20"/>
                <w:rtl w:val="0"/>
              </w:rPr>
              <w:t xml:space="preserve">3. Tecnologías mixtas digital y analógica</w:t>
            </w:r>
          </w:p>
        </w:tc>
        <w:tc>
          <w:tcPr>
            <w:tcMar>
              <w:top w:w="100.0" w:type="dxa"/>
              <w:left w:w="100.0" w:type="dxa"/>
              <w:bottom w:w="100.0" w:type="dxa"/>
              <w:right w:w="100.0" w:type="dxa"/>
            </w:tcMar>
          </w:tcPr>
          <w:p w:rsidR="00000000" w:rsidDel="00000000" w:rsidP="00000000" w:rsidRDefault="00000000" w:rsidRPr="00000000" w14:paraId="00000138">
            <w:pPr>
              <w:rPr>
                <w:b w:val="0"/>
                <w:sz w:val="20"/>
                <w:szCs w:val="20"/>
              </w:rPr>
            </w:pPr>
            <w:r w:rsidDel="00000000" w:rsidR="00000000" w:rsidRPr="00000000">
              <w:rPr>
                <w:b w:val="0"/>
                <w:sz w:val="20"/>
                <w:szCs w:val="20"/>
                <w:rtl w:val="0"/>
              </w:rPr>
              <w:t xml:space="preserve">Top Doctors España. (2018). </w:t>
            </w:r>
            <w:r w:rsidDel="00000000" w:rsidR="00000000" w:rsidRPr="00000000">
              <w:rPr>
                <w:b w:val="0"/>
                <w:i w:val="1"/>
                <w:sz w:val="20"/>
                <w:szCs w:val="20"/>
                <w:rtl w:val="0"/>
              </w:rPr>
              <w:t xml:space="preserve">Sistema CAD-CAM ¿Qué es?</w:t>
            </w:r>
            <w:r w:rsidDel="00000000" w:rsidR="00000000" w:rsidRPr="00000000">
              <w:rPr>
                <w:b w:val="0"/>
                <w:sz w:val="20"/>
                <w:szCs w:val="20"/>
                <w:rtl w:val="0"/>
              </w:rPr>
              <w:t xml:space="preserve"> </w:t>
            </w:r>
          </w:p>
          <w:p w:rsidR="00000000" w:rsidDel="00000000" w:rsidP="00000000" w:rsidRDefault="00000000" w:rsidRPr="00000000" w14:paraId="00000139">
            <w:pPr>
              <w:rPr>
                <w:b w:val="0"/>
                <w:sz w:val="20"/>
                <w:szCs w:val="20"/>
              </w:rPr>
            </w:pPr>
            <w:r w:rsidDel="00000000" w:rsidR="00000000" w:rsidRPr="00000000">
              <w:rPr>
                <w:b w:val="0"/>
                <w:sz w:val="20"/>
                <w:szCs w:val="20"/>
                <w:rtl w:val="0"/>
              </w:rPr>
              <w:t xml:space="preserve">[Video]. YouTube</w:t>
            </w:r>
          </w:p>
        </w:tc>
        <w:tc>
          <w:tcPr>
            <w:tcMar>
              <w:top w:w="100.0" w:type="dxa"/>
              <w:left w:w="100.0" w:type="dxa"/>
              <w:bottom w:w="100.0" w:type="dxa"/>
              <w:right w:w="100.0" w:type="dxa"/>
            </w:tcMar>
          </w:tcPr>
          <w:p w:rsidR="00000000" w:rsidDel="00000000" w:rsidP="00000000" w:rsidRDefault="00000000" w:rsidRPr="00000000" w14:paraId="0000013A">
            <w:pPr>
              <w:rPr>
                <w:b w:val="0"/>
                <w:sz w:val="20"/>
                <w:szCs w:val="20"/>
              </w:rPr>
            </w:pPr>
            <w:r w:rsidDel="00000000" w:rsidR="00000000" w:rsidRPr="00000000">
              <w:rPr>
                <w:b w:val="0"/>
                <w:sz w:val="20"/>
                <w:szCs w:val="20"/>
                <w:rtl w:val="0"/>
              </w:rPr>
              <w:t xml:space="preserve">Video </w:t>
            </w:r>
          </w:p>
        </w:tc>
        <w:tc>
          <w:tcPr>
            <w:tcMar>
              <w:top w:w="100.0" w:type="dxa"/>
              <w:left w:w="100.0" w:type="dxa"/>
              <w:bottom w:w="100.0" w:type="dxa"/>
              <w:right w:w="100.0" w:type="dxa"/>
            </w:tcMar>
          </w:tcPr>
          <w:p w:rsidR="00000000" w:rsidDel="00000000" w:rsidP="00000000" w:rsidRDefault="00000000" w:rsidRPr="00000000" w14:paraId="0000013B">
            <w:pPr>
              <w:rPr>
                <w:b w:val="0"/>
                <w:sz w:val="20"/>
                <w:szCs w:val="20"/>
              </w:rPr>
            </w:pPr>
            <w:hyperlink r:id="rId34">
              <w:r w:rsidDel="00000000" w:rsidR="00000000" w:rsidRPr="00000000">
                <w:rPr>
                  <w:b w:val="0"/>
                  <w:color w:val="0000ff"/>
                  <w:sz w:val="20"/>
                  <w:szCs w:val="20"/>
                  <w:u w:val="single"/>
                  <w:rtl w:val="0"/>
                </w:rPr>
                <w:t xml:space="preserve">https://www.youtube.com/watch?v=1AulPvWpTsU&amp;ab_channel=TopDoctorsEspa%C3%B1a</w:t>
              </w:r>
            </w:hyperlink>
            <w:r w:rsidDel="00000000" w:rsidR="00000000" w:rsidRPr="00000000">
              <w:rPr>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3C">
            <w:pPr>
              <w:rPr>
                <w:sz w:val="20"/>
                <w:szCs w:val="20"/>
              </w:rPr>
            </w:pPr>
            <w:r w:rsidDel="00000000" w:rsidR="00000000" w:rsidRPr="00000000">
              <w:rPr>
                <w:b w:val="0"/>
                <w:sz w:val="20"/>
                <w:szCs w:val="20"/>
                <w:rtl w:val="0"/>
              </w:rPr>
              <w:t xml:space="preserve">3. Tecnologías mixtas digital y analógica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D">
            <w:pPr>
              <w:rPr>
                <w:b w:val="0"/>
                <w:sz w:val="20"/>
                <w:szCs w:val="20"/>
              </w:rPr>
            </w:pPr>
            <w:r w:rsidDel="00000000" w:rsidR="00000000" w:rsidRPr="00000000">
              <w:rPr>
                <w:b w:val="0"/>
                <w:sz w:val="20"/>
                <w:szCs w:val="20"/>
                <w:rtl w:val="0"/>
              </w:rPr>
              <w:t xml:space="preserve">Dentsply Sirona Latam. (2020). </w:t>
            </w:r>
            <w:r w:rsidDel="00000000" w:rsidR="00000000" w:rsidRPr="00000000">
              <w:rPr>
                <w:b w:val="0"/>
                <w:i w:val="1"/>
                <w:sz w:val="20"/>
                <w:szCs w:val="20"/>
                <w:rtl w:val="0"/>
              </w:rPr>
              <w:t xml:space="preserve">CAD/CAM y la odontología actual | Dentistry Web Class</w:t>
            </w: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b w:val="0"/>
                <w:sz w:val="20"/>
                <w:szCs w:val="20"/>
                <w:rtl w:val="0"/>
              </w:rPr>
              <w:t xml:space="preserve">[Video]. YouTube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F">
            <w:pP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0">
            <w:pPr>
              <w:rPr>
                <w:b w:val="0"/>
                <w:sz w:val="20"/>
                <w:szCs w:val="20"/>
              </w:rPr>
            </w:pPr>
            <w:hyperlink r:id="rId35">
              <w:r w:rsidDel="00000000" w:rsidR="00000000" w:rsidRPr="00000000">
                <w:rPr>
                  <w:b w:val="0"/>
                  <w:color w:val="0000ff"/>
                  <w:sz w:val="20"/>
                  <w:szCs w:val="20"/>
                  <w:u w:val="single"/>
                  <w:rtl w:val="0"/>
                </w:rPr>
                <w:t xml:space="preserve">https://www.youtube.com/watch?v=ZI3ZsuFjTWk&amp;ab_channel=DentsplySironaLatam</w:t>
              </w:r>
            </w:hyperlink>
            <w:r w:rsidDel="00000000" w:rsidR="00000000" w:rsidRPr="00000000">
              <w:rPr>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41">
            <w:pPr>
              <w:rPr>
                <w:b w:val="0"/>
                <w:sz w:val="20"/>
                <w:szCs w:val="20"/>
              </w:rPr>
            </w:pPr>
            <w:r w:rsidDel="00000000" w:rsidR="00000000" w:rsidRPr="00000000">
              <w:rPr>
                <w:b w:val="0"/>
                <w:sz w:val="20"/>
                <w:szCs w:val="20"/>
                <w:rtl w:val="0"/>
              </w:rPr>
              <w:t xml:space="preserve">6. Diseño y elaboración de prótesis</w:t>
            </w:r>
          </w:p>
        </w:tc>
        <w:tc>
          <w:tcPr>
            <w:tcMar>
              <w:top w:w="100.0" w:type="dxa"/>
              <w:left w:w="100.0" w:type="dxa"/>
              <w:bottom w:w="100.0" w:type="dxa"/>
              <w:right w:w="100.0" w:type="dxa"/>
            </w:tcMar>
          </w:tcPr>
          <w:p w:rsidR="00000000" w:rsidDel="00000000" w:rsidP="00000000" w:rsidRDefault="00000000" w:rsidRPr="00000000" w14:paraId="00000142">
            <w:pPr>
              <w:rPr>
                <w:b w:val="0"/>
                <w:sz w:val="20"/>
                <w:szCs w:val="20"/>
              </w:rPr>
            </w:pPr>
            <w:r w:rsidDel="00000000" w:rsidR="00000000" w:rsidRPr="00000000">
              <w:rPr>
                <w:b w:val="0"/>
                <w:sz w:val="20"/>
                <w:szCs w:val="20"/>
                <w:rtl w:val="0"/>
              </w:rPr>
              <w:t xml:space="preserve">New Stetic S.A. (2020). </w:t>
            </w:r>
            <w:r w:rsidDel="00000000" w:rsidR="00000000" w:rsidRPr="00000000">
              <w:rPr>
                <w:b w:val="0"/>
                <w:i w:val="1"/>
                <w:sz w:val="20"/>
                <w:szCs w:val="20"/>
                <w:rtl w:val="0"/>
              </w:rPr>
              <w:t xml:space="preserve">Encerado y caracterización de prótesis totales</w:t>
            </w:r>
            <w:r w:rsidDel="00000000" w:rsidR="00000000" w:rsidRPr="00000000">
              <w:rPr>
                <w:b w:val="0"/>
                <w:sz w:val="20"/>
                <w:szCs w:val="20"/>
                <w:rtl w:val="0"/>
              </w:rPr>
              <w:t xml:space="preserve"> </w:t>
            </w:r>
          </w:p>
          <w:p w:rsidR="00000000" w:rsidDel="00000000" w:rsidP="00000000" w:rsidRDefault="00000000" w:rsidRPr="00000000" w14:paraId="00000143">
            <w:pPr>
              <w:rPr>
                <w:sz w:val="20"/>
                <w:szCs w:val="20"/>
              </w:rPr>
            </w:pPr>
            <w:r w:rsidDel="00000000" w:rsidR="00000000" w:rsidRPr="00000000">
              <w:rPr>
                <w:b w:val="0"/>
                <w:sz w:val="20"/>
                <w:szCs w:val="20"/>
                <w:rtl w:val="0"/>
              </w:rPr>
              <w:t xml:space="preserve">[Video]. YouTube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4">
            <w:pP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5">
            <w:pPr>
              <w:rPr>
                <w:b w:val="0"/>
                <w:sz w:val="20"/>
                <w:szCs w:val="20"/>
              </w:rPr>
            </w:pPr>
            <w:hyperlink r:id="rId36">
              <w:r w:rsidDel="00000000" w:rsidR="00000000" w:rsidRPr="00000000">
                <w:rPr>
                  <w:b w:val="0"/>
                  <w:color w:val="0000ff"/>
                  <w:sz w:val="20"/>
                  <w:szCs w:val="20"/>
                  <w:u w:val="single"/>
                  <w:rtl w:val="0"/>
                </w:rPr>
                <w:t xml:space="preserve">https://www.youtube.com/watch?v=FXQbCKgmRME&amp;ab_channel=NewSteticS.A</w:t>
              </w:r>
            </w:hyperlink>
            <w:r w:rsidDel="00000000" w:rsidR="00000000" w:rsidRPr="00000000">
              <w:rPr>
                <w:b w:val="0"/>
                <w:sz w:val="20"/>
                <w:szCs w:val="20"/>
                <w:rtl w:val="0"/>
              </w:rPr>
              <w:t xml:space="preserve"> </w:t>
            </w:r>
          </w:p>
        </w:tc>
      </w:tr>
    </w:tbl>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G. GLOSARIO</w:t>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6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8"/>
        <w:gridCol w:w="7604"/>
        <w:tblGridChange w:id="0">
          <w:tblGrid>
            <w:gridCol w:w="2058"/>
            <w:gridCol w:w="7604"/>
          </w:tblGrid>
        </w:tblGridChange>
      </w:tblGrid>
      <w:tr>
        <w:trPr>
          <w:cantSplit w:val="0"/>
          <w:trHeight w:val="208"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A">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4B">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4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C">
            <w:pPr>
              <w:jc w:val="both"/>
              <w:rPr>
                <w:b w:val="0"/>
                <w:sz w:val="20"/>
                <w:szCs w:val="20"/>
              </w:rPr>
            </w:pPr>
            <w:r w:rsidDel="00000000" w:rsidR="00000000" w:rsidRPr="00000000">
              <w:rPr>
                <w:b w:val="0"/>
                <w:color w:val="000000"/>
                <w:sz w:val="20"/>
                <w:szCs w:val="20"/>
                <w:rtl w:val="0"/>
              </w:rPr>
              <w:t xml:space="preserve">Articuladores: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D">
            <w:pPr>
              <w:jc w:val="both"/>
              <w:rPr>
                <w:b w:val="0"/>
                <w:sz w:val="20"/>
                <w:szCs w:val="20"/>
              </w:rPr>
            </w:pPr>
            <w:r w:rsidDel="00000000" w:rsidR="00000000" w:rsidRPr="00000000">
              <w:rPr>
                <w:b w:val="0"/>
                <w:color w:val="000000"/>
                <w:sz w:val="20"/>
                <w:szCs w:val="20"/>
                <w:rtl w:val="0"/>
              </w:rPr>
              <w:t xml:space="preserve">instrumentos que simulan la relación existente entre los dientes maxilares y los mandibulares y permiten reproducir las posiciones y movimientos mandibulares fuera de la boca y sobre la mesa de trabajo.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E">
            <w:pPr>
              <w:jc w:val="both"/>
              <w:rPr>
                <w:b w:val="0"/>
                <w:sz w:val="20"/>
                <w:szCs w:val="20"/>
              </w:rPr>
            </w:pPr>
            <w:r w:rsidDel="00000000" w:rsidR="00000000" w:rsidRPr="00000000">
              <w:rPr>
                <w:b w:val="0"/>
                <w:color w:val="000000"/>
                <w:sz w:val="20"/>
                <w:szCs w:val="20"/>
                <w:rtl w:val="0"/>
              </w:rPr>
              <w:t xml:space="preserve">CAD-CAM: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F">
            <w:pPr>
              <w:jc w:val="both"/>
              <w:rPr>
                <w:b w:val="0"/>
                <w:sz w:val="20"/>
                <w:szCs w:val="20"/>
              </w:rPr>
            </w:pPr>
            <w:r w:rsidDel="00000000" w:rsidR="00000000" w:rsidRPr="00000000">
              <w:rPr>
                <w:b w:val="0"/>
                <w:color w:val="000000"/>
                <w:sz w:val="20"/>
                <w:szCs w:val="20"/>
                <w:rtl w:val="0"/>
              </w:rPr>
              <w:t xml:space="preserve">(</w:t>
            </w:r>
            <w:r w:rsidDel="00000000" w:rsidR="00000000" w:rsidRPr="00000000">
              <w:rPr>
                <w:b w:val="0"/>
                <w:i w:val="1"/>
                <w:color w:val="000000"/>
                <w:sz w:val="20"/>
                <w:szCs w:val="20"/>
                <w:rtl w:val="0"/>
              </w:rPr>
              <w:t xml:space="preserve">Computer-Aided Design</w:t>
            </w:r>
            <w:r w:rsidDel="00000000" w:rsidR="00000000" w:rsidRPr="00000000">
              <w:rPr>
                <w:b w:val="0"/>
                <w:color w:val="000000"/>
                <w:sz w:val="20"/>
                <w:szCs w:val="20"/>
                <w:rtl w:val="0"/>
              </w:rPr>
              <w:t xml:space="preserve">-</w:t>
            </w:r>
            <w:r w:rsidDel="00000000" w:rsidR="00000000" w:rsidRPr="00000000">
              <w:rPr>
                <w:b w:val="0"/>
                <w:i w:val="1"/>
                <w:color w:val="000000"/>
                <w:sz w:val="20"/>
                <w:szCs w:val="20"/>
                <w:rtl w:val="0"/>
              </w:rPr>
              <w:t xml:space="preserve">Computer-Aided Manufacturing</w:t>
            </w:r>
            <w:r w:rsidDel="00000000" w:rsidR="00000000" w:rsidRPr="00000000">
              <w:rPr>
                <w:b w:val="0"/>
                <w:color w:val="000000"/>
                <w:sz w:val="20"/>
                <w:szCs w:val="20"/>
                <w:rtl w:val="0"/>
              </w:rPr>
              <w:t xml:space="preserve">) programa informático de diseño y fabricación asistido por ordenador.</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0">
            <w:pPr>
              <w:jc w:val="both"/>
              <w:rPr>
                <w:b w:val="0"/>
                <w:sz w:val="20"/>
                <w:szCs w:val="20"/>
              </w:rPr>
            </w:pPr>
            <w:r w:rsidDel="00000000" w:rsidR="00000000" w:rsidRPr="00000000">
              <w:rPr>
                <w:b w:val="0"/>
                <w:color w:val="000000"/>
                <w:sz w:val="20"/>
                <w:szCs w:val="20"/>
                <w:rtl w:val="0"/>
              </w:rPr>
              <w:t xml:space="preserve">Cubetas individuales: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1">
            <w:pPr>
              <w:jc w:val="both"/>
              <w:rPr>
                <w:b w:val="0"/>
                <w:sz w:val="20"/>
                <w:szCs w:val="20"/>
              </w:rPr>
            </w:pPr>
            <w:r w:rsidDel="00000000" w:rsidR="00000000" w:rsidRPr="00000000">
              <w:rPr>
                <w:b w:val="0"/>
                <w:color w:val="000000"/>
                <w:sz w:val="20"/>
                <w:szCs w:val="20"/>
                <w:rtl w:val="0"/>
              </w:rPr>
              <w:t xml:space="preserve">son instrumentos que se realizan cuando las cubetas estándar no se adaptan bien al paciente para la toma del registro de la boca.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2">
            <w:pPr>
              <w:jc w:val="both"/>
              <w:rPr>
                <w:b w:val="0"/>
                <w:sz w:val="20"/>
                <w:szCs w:val="20"/>
              </w:rPr>
            </w:pPr>
            <w:r w:rsidDel="00000000" w:rsidR="00000000" w:rsidRPr="00000000">
              <w:rPr>
                <w:b w:val="0"/>
                <w:color w:val="000000"/>
                <w:sz w:val="20"/>
                <w:szCs w:val="20"/>
                <w:rtl w:val="0"/>
              </w:rPr>
              <w:t xml:space="preserve">Fraguado: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3">
            <w:pPr>
              <w:jc w:val="both"/>
              <w:rPr>
                <w:b w:val="0"/>
                <w:sz w:val="20"/>
                <w:szCs w:val="20"/>
              </w:rPr>
            </w:pPr>
            <w:r w:rsidDel="00000000" w:rsidR="00000000" w:rsidRPr="00000000">
              <w:rPr>
                <w:b w:val="0"/>
                <w:color w:val="000000"/>
                <w:sz w:val="20"/>
                <w:szCs w:val="20"/>
                <w:rtl w:val="0"/>
              </w:rPr>
              <w:t xml:space="preserve">endurecimiento del revestimiento.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4">
            <w:pPr>
              <w:jc w:val="both"/>
              <w:rPr>
                <w:b w:val="0"/>
                <w:sz w:val="20"/>
                <w:szCs w:val="20"/>
              </w:rPr>
            </w:pPr>
            <w:r w:rsidDel="00000000" w:rsidR="00000000" w:rsidRPr="00000000">
              <w:rPr>
                <w:b w:val="0"/>
                <w:color w:val="000000"/>
                <w:sz w:val="20"/>
                <w:szCs w:val="20"/>
                <w:rtl w:val="0"/>
              </w:rPr>
              <w:t xml:space="preserve">Odontología: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5">
            <w:pPr>
              <w:jc w:val="both"/>
              <w:rPr>
                <w:b w:val="0"/>
                <w:sz w:val="20"/>
                <w:szCs w:val="20"/>
              </w:rPr>
            </w:pPr>
            <w:r w:rsidDel="00000000" w:rsidR="00000000" w:rsidRPr="00000000">
              <w:rPr>
                <w:b w:val="0"/>
                <w:color w:val="000000"/>
                <w:sz w:val="20"/>
                <w:szCs w:val="20"/>
                <w:rtl w:val="0"/>
              </w:rPr>
              <w:t xml:space="preserve">es una de las ciencias de la salud que se encarga del diagnóstico, tratamiento y prevención de las enfermedades del aparato estomatognático, que incluye los dientes, el periodonto, la articulación temporomandibular, el sistema neuromuscular y todas las estructuras de la cavidad oral, como la lengua, el paladar, la mucosa oral y las glándulas salivales.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6">
            <w:pPr>
              <w:jc w:val="both"/>
              <w:rPr>
                <w:b w:val="0"/>
                <w:sz w:val="20"/>
                <w:szCs w:val="20"/>
              </w:rPr>
            </w:pPr>
            <w:r w:rsidDel="00000000" w:rsidR="00000000" w:rsidRPr="00000000">
              <w:rPr>
                <w:b w:val="0"/>
                <w:color w:val="000000"/>
                <w:sz w:val="20"/>
                <w:szCs w:val="20"/>
                <w:rtl w:val="0"/>
              </w:rPr>
              <w:t xml:space="preserve">Posición dentaria: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7">
            <w:pPr>
              <w:jc w:val="both"/>
              <w:rPr>
                <w:b w:val="0"/>
                <w:sz w:val="20"/>
                <w:szCs w:val="20"/>
              </w:rPr>
            </w:pPr>
            <w:r w:rsidDel="00000000" w:rsidR="00000000" w:rsidRPr="00000000">
              <w:rPr>
                <w:b w:val="0"/>
                <w:color w:val="000000"/>
                <w:sz w:val="20"/>
                <w:szCs w:val="20"/>
                <w:rtl w:val="0"/>
              </w:rPr>
              <w:t xml:space="preserve">es la “posición de equilibrio muscular”, donde los dientes se colocan en la posición donde exista un equilibrio.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8">
            <w:pPr>
              <w:jc w:val="both"/>
              <w:rPr>
                <w:b w:val="0"/>
                <w:sz w:val="20"/>
                <w:szCs w:val="20"/>
              </w:rPr>
            </w:pPr>
            <w:r w:rsidDel="00000000" w:rsidR="00000000" w:rsidRPr="00000000">
              <w:rPr>
                <w:b w:val="0"/>
                <w:color w:val="000000"/>
                <w:sz w:val="20"/>
                <w:szCs w:val="20"/>
                <w:rtl w:val="0"/>
              </w:rPr>
              <w:t xml:space="preserve">Prótesis dental: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9">
            <w:pPr>
              <w:jc w:val="both"/>
              <w:rPr>
                <w:b w:val="0"/>
                <w:sz w:val="20"/>
                <w:szCs w:val="20"/>
              </w:rPr>
            </w:pPr>
            <w:r w:rsidDel="00000000" w:rsidR="00000000" w:rsidRPr="00000000">
              <w:rPr>
                <w:b w:val="0"/>
                <w:color w:val="000000"/>
                <w:sz w:val="20"/>
                <w:szCs w:val="20"/>
                <w:rtl w:val="0"/>
              </w:rPr>
              <w:t xml:space="preserve"> la prótesis dental es un elemento artificial destinado para suplir la ausencia dentaria, restaurando la anatomía de una o varias piezas.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A">
            <w:pPr>
              <w:jc w:val="both"/>
              <w:rPr>
                <w:b w:val="0"/>
                <w:sz w:val="20"/>
                <w:szCs w:val="20"/>
              </w:rPr>
            </w:pPr>
            <w:r w:rsidDel="00000000" w:rsidR="00000000" w:rsidRPr="00000000">
              <w:rPr>
                <w:b w:val="0"/>
                <w:color w:val="000000"/>
                <w:sz w:val="20"/>
                <w:szCs w:val="20"/>
                <w:rtl w:val="0"/>
              </w:rPr>
              <w:t xml:space="preserve">Pulido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B">
            <w:pPr>
              <w:jc w:val="both"/>
              <w:rPr>
                <w:b w:val="0"/>
                <w:sz w:val="20"/>
                <w:szCs w:val="20"/>
              </w:rPr>
            </w:pPr>
            <w:r w:rsidDel="00000000" w:rsidR="00000000" w:rsidRPr="00000000">
              <w:rPr>
                <w:b w:val="0"/>
                <w:color w:val="000000"/>
                <w:sz w:val="20"/>
                <w:szCs w:val="20"/>
                <w:rtl w:val="0"/>
              </w:rPr>
              <w:t xml:space="preserve">procedimiento superficial que consiste en un desgaste por frotación o abrasión para conseguir una prótesis totalmente lisa.</w:t>
            </w:r>
            <w:r w:rsidDel="00000000" w:rsidR="00000000" w:rsidRPr="00000000">
              <w:rPr>
                <w:rtl w:val="0"/>
              </w:rPr>
            </w:r>
          </w:p>
        </w:tc>
      </w:tr>
    </w:tbl>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H. REFERENCIAS BIBLIOGRÁFICAS: </w:t>
      </w:r>
    </w:p>
    <w:p w:rsidR="00000000" w:rsidDel="00000000" w:rsidP="00000000" w:rsidRDefault="00000000" w:rsidRPr="00000000" w14:paraId="0000015F">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60">
      <w:pPr>
        <w:shd w:fill="ffffff" w:val="clear"/>
        <w:spacing w:line="240" w:lineRule="auto"/>
        <w:ind w:left="720" w:hanging="720"/>
        <w:rPr>
          <w:color w:val="000000"/>
          <w:sz w:val="20"/>
          <w:szCs w:val="20"/>
        </w:rPr>
      </w:pPr>
      <w:r w:rsidDel="00000000" w:rsidR="00000000" w:rsidRPr="00000000">
        <w:rPr>
          <w:color w:val="000000"/>
          <w:sz w:val="20"/>
          <w:szCs w:val="20"/>
          <w:rtl w:val="0"/>
        </w:rPr>
        <w:t xml:space="preserve">Álvarez, M. (2017). La enseñanza bimodal en la asignatura "Dentaduras parciales removibles" y su incidencia en el rendimiento estudiantil. </w:t>
      </w:r>
      <w:r w:rsidDel="00000000" w:rsidR="00000000" w:rsidRPr="00000000">
        <w:rPr>
          <w:i w:val="1"/>
          <w:color w:val="000000"/>
          <w:sz w:val="20"/>
          <w:szCs w:val="20"/>
          <w:rtl w:val="0"/>
        </w:rPr>
        <w:t xml:space="preserve">Acta odontológica venezolana, 55</w:t>
      </w:r>
      <w:r w:rsidDel="00000000" w:rsidR="00000000" w:rsidRPr="00000000">
        <w:rPr>
          <w:color w:val="000000"/>
          <w:sz w:val="20"/>
          <w:szCs w:val="20"/>
          <w:rtl w:val="0"/>
        </w:rPr>
        <w:t xml:space="preserve">(2), p. 7-8. </w:t>
      </w:r>
      <w:hyperlink r:id="rId37">
        <w:r w:rsidDel="00000000" w:rsidR="00000000" w:rsidRPr="00000000">
          <w:rPr>
            <w:color w:val="0000ff"/>
            <w:sz w:val="20"/>
            <w:szCs w:val="20"/>
            <w:u w:val="single"/>
            <w:rtl w:val="0"/>
          </w:rPr>
          <w:t xml:space="preserve">https://dialnet.unirioja.es/servlet/articulo?codigo=6844827</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62">
      <w:pPr>
        <w:shd w:fill="ffffff" w:val="clear"/>
        <w:spacing w:line="240" w:lineRule="auto"/>
        <w:ind w:left="720" w:hanging="720"/>
        <w:rPr>
          <w:color w:val="0000ff"/>
          <w:sz w:val="20"/>
          <w:szCs w:val="20"/>
          <w:u w:val="single"/>
        </w:rPr>
      </w:pPr>
      <w:r w:rsidDel="00000000" w:rsidR="00000000" w:rsidRPr="00000000">
        <w:rPr>
          <w:color w:val="000000"/>
          <w:sz w:val="20"/>
          <w:szCs w:val="20"/>
          <w:rtl w:val="0"/>
        </w:rPr>
        <w:t xml:space="preserve">Esponda, R. (2019). </w:t>
      </w:r>
      <w:r w:rsidDel="00000000" w:rsidR="00000000" w:rsidRPr="00000000">
        <w:rPr>
          <w:i w:val="1"/>
          <w:color w:val="000000"/>
          <w:sz w:val="20"/>
          <w:szCs w:val="20"/>
          <w:rtl w:val="0"/>
        </w:rPr>
        <w:t xml:space="preserve">Anatomía dental.</w:t>
      </w:r>
      <w:r w:rsidDel="00000000" w:rsidR="00000000" w:rsidRPr="00000000">
        <w:rPr>
          <w:color w:val="000000"/>
          <w:sz w:val="20"/>
          <w:szCs w:val="20"/>
          <w:rtl w:val="0"/>
        </w:rPr>
        <w:t xml:space="preserve"> Universidad Nacional Autónoma de México [UNAM]. </w:t>
      </w:r>
      <w:hyperlink r:id="rId38">
        <w:r w:rsidDel="00000000" w:rsidR="00000000" w:rsidRPr="00000000">
          <w:rPr>
            <w:color w:val="0000ff"/>
            <w:sz w:val="20"/>
            <w:szCs w:val="20"/>
            <w:u w:val="single"/>
            <w:rtl w:val="0"/>
          </w:rPr>
          <w:t xml:space="preserve">https://www.academia.edu/9753158/30468426_Anatomia_Dental_Esponda_Vila</w:t>
        </w:r>
      </w:hyperlink>
      <w:r w:rsidDel="00000000" w:rsidR="00000000" w:rsidRPr="00000000">
        <w:rPr>
          <w:rtl w:val="0"/>
        </w:rPr>
      </w:r>
    </w:p>
    <w:p w:rsidR="00000000" w:rsidDel="00000000" w:rsidP="00000000" w:rsidRDefault="00000000" w:rsidRPr="00000000" w14:paraId="00000163">
      <w:pPr>
        <w:shd w:fill="ffffff" w:val="clear"/>
        <w:spacing w:line="240" w:lineRule="auto"/>
        <w:ind w:left="720" w:hanging="720"/>
        <w:rPr>
          <w:color w:val="000000"/>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720" w:hanging="720"/>
        <w:jc w:val="both"/>
        <w:rPr/>
      </w:pPr>
      <w:r w:rsidDel="00000000" w:rsidR="00000000" w:rsidRPr="00000000">
        <w:rPr>
          <w:color w:val="000000"/>
          <w:sz w:val="20"/>
          <w:szCs w:val="20"/>
          <w:rtl w:val="0"/>
        </w:rPr>
        <w:t xml:space="preserve">Matiz, J. (2014). Temas de rehabilitación oral: acrílicos dentales. 1: Clínica-laboratorio. Ecoe Ediciones. </w:t>
      </w:r>
      <w:hyperlink r:id="rId39">
        <w:r w:rsidDel="00000000" w:rsidR="00000000" w:rsidRPr="00000000">
          <w:rPr>
            <w:color w:val="0000ff"/>
            <w:sz w:val="20"/>
            <w:szCs w:val="20"/>
            <w:u w:val="single"/>
            <w:rtl w:val="0"/>
          </w:rPr>
          <w:t xml:space="preserve">https://www.ecoeediciones.com/wp-content/uploads/2015/07/Temas-de-rehabilitaci%C3%B3n-oral.-acr%C3%ADlicos-Vista-preliminar-del-libro.pdf</w:t>
        </w:r>
      </w:hyperlink>
      <w:r w:rsidDel="00000000" w:rsidR="00000000" w:rsidRPr="00000000">
        <w:rPr>
          <w:rtl w:val="0"/>
        </w:rPr>
      </w:r>
    </w:p>
    <w:p w:rsidR="00000000" w:rsidDel="00000000" w:rsidP="00000000" w:rsidRDefault="00000000" w:rsidRPr="00000000" w14:paraId="00000165">
      <w:pPr>
        <w:shd w:fill="ffffff" w:val="clear"/>
        <w:ind w:left="720" w:hanging="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Navas, E. (2018). </w:t>
      </w:r>
      <w:r w:rsidDel="00000000" w:rsidR="00000000" w:rsidRPr="00000000">
        <w:rPr>
          <w:i w:val="1"/>
          <w:color w:val="000000"/>
          <w:sz w:val="20"/>
          <w:szCs w:val="20"/>
          <w:rtl w:val="0"/>
        </w:rPr>
        <w:t xml:space="preserve">Prevención de riesgos laborales, sector sanitario: riesgos específicos del trabajo de protésicos dentales</w:t>
      </w:r>
      <w:r w:rsidDel="00000000" w:rsidR="00000000" w:rsidRPr="00000000">
        <w:rPr>
          <w:color w:val="000000"/>
          <w:sz w:val="20"/>
          <w:szCs w:val="20"/>
          <w:rtl w:val="0"/>
        </w:rPr>
        <w:t xml:space="preserve">. Editorial ICB. </w:t>
      </w:r>
      <w:hyperlink r:id="rId40">
        <w:r w:rsidDel="00000000" w:rsidR="00000000" w:rsidRPr="00000000">
          <w:rPr>
            <w:color w:val="000000"/>
            <w:sz w:val="20"/>
            <w:szCs w:val="20"/>
            <w:u w:val="single"/>
            <w:rtl w:val="0"/>
          </w:rPr>
          <w:t xml:space="preserve">https://elibro.net/es/lc/senavirtual/titulos/111411</w:t>
        </w:r>
      </w:hyperlink>
      <w:r w:rsidDel="00000000" w:rsidR="00000000" w:rsidRPr="00000000">
        <w:rPr>
          <w:color w:val="000000"/>
          <w:sz w:val="20"/>
          <w:szCs w:val="20"/>
          <w:u w:val="single"/>
          <w:rtl w:val="0"/>
        </w:rPr>
        <w:t xml:space="preserve"> </w:t>
      </w:r>
      <w:r w:rsidDel="00000000" w:rsidR="00000000" w:rsidRPr="00000000">
        <w:rPr>
          <w:rtl w:val="0"/>
        </w:rPr>
      </w:r>
    </w:p>
    <w:p w:rsidR="00000000" w:rsidDel="00000000" w:rsidP="00000000" w:rsidRDefault="00000000" w:rsidRPr="00000000" w14:paraId="00000167">
      <w:pPr>
        <w:shd w:fill="ffffff" w:val="clear"/>
        <w:ind w:left="720" w:hanging="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68">
      <w:pPr>
        <w:shd w:fill="ffffff" w:val="clear"/>
        <w:spacing w:line="240" w:lineRule="auto"/>
        <w:ind w:left="720" w:hanging="720"/>
        <w:rPr>
          <w:color w:val="000000"/>
          <w:sz w:val="20"/>
          <w:szCs w:val="20"/>
        </w:rPr>
      </w:pPr>
      <w:r w:rsidDel="00000000" w:rsidR="00000000" w:rsidRPr="00000000">
        <w:rPr>
          <w:color w:val="000000"/>
          <w:sz w:val="20"/>
          <w:szCs w:val="20"/>
          <w:rtl w:val="0"/>
        </w:rPr>
        <w:t xml:space="preserve">Riojas, M. (2014). </w:t>
      </w:r>
      <w:r w:rsidDel="00000000" w:rsidR="00000000" w:rsidRPr="00000000">
        <w:rPr>
          <w:i w:val="1"/>
          <w:color w:val="000000"/>
          <w:sz w:val="20"/>
          <w:szCs w:val="20"/>
          <w:rtl w:val="0"/>
        </w:rPr>
        <w:t xml:space="preserve">Anatomía dental</w:t>
      </w:r>
      <w:r w:rsidDel="00000000" w:rsidR="00000000" w:rsidRPr="00000000">
        <w:rPr>
          <w:i w:val="1"/>
          <w:sz w:val="20"/>
          <w:szCs w:val="20"/>
          <w:rtl w:val="0"/>
        </w:rPr>
        <w:t xml:space="preserve">. </w:t>
      </w:r>
      <w:r w:rsidDel="00000000" w:rsidR="00000000" w:rsidRPr="00000000">
        <w:rPr>
          <w:sz w:val="20"/>
          <w:szCs w:val="20"/>
          <w:rtl w:val="0"/>
        </w:rPr>
        <w:t xml:space="preserve">Editorial</w:t>
      </w:r>
      <w:r w:rsidDel="00000000" w:rsidR="00000000" w:rsidRPr="00000000">
        <w:rPr>
          <w:color w:val="000000"/>
          <w:sz w:val="20"/>
          <w:szCs w:val="20"/>
          <w:rtl w:val="0"/>
        </w:rPr>
        <w:t xml:space="preserve"> El Manual Moderno. </w:t>
      </w:r>
      <w:hyperlink r:id="rId41">
        <w:r w:rsidDel="00000000" w:rsidR="00000000" w:rsidRPr="00000000">
          <w:rPr>
            <w:color w:val="0000ff"/>
            <w:sz w:val="20"/>
            <w:szCs w:val="20"/>
            <w:u w:val="single"/>
            <w:rtl w:val="0"/>
          </w:rPr>
          <w:t xml:space="preserve">https://elibro.net/es/lc/elibrocom/titulos/39706</w:t>
        </w:r>
      </w:hyperlink>
      <w:r w:rsidDel="00000000" w:rsidR="00000000" w:rsidRPr="00000000">
        <w:rPr>
          <w:color w:val="000000"/>
          <w:sz w:val="20"/>
          <w:szCs w:val="20"/>
          <w:rtl w:val="0"/>
        </w:rPr>
        <w:t xml:space="preserve"> </w:t>
      </w:r>
    </w:p>
    <w:p w:rsidR="00000000" w:rsidDel="00000000" w:rsidP="00000000" w:rsidRDefault="00000000" w:rsidRPr="00000000" w14:paraId="00000169">
      <w:pPr>
        <w:shd w:fill="ffffff" w:val="clea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6A">
      <w:pPr>
        <w:shd w:fill="ffffff" w:val="clear"/>
        <w:spacing w:line="240" w:lineRule="auto"/>
        <w:ind w:left="720" w:hanging="720"/>
        <w:rPr>
          <w:color w:val="000000"/>
          <w:sz w:val="20"/>
          <w:szCs w:val="20"/>
        </w:rPr>
      </w:pPr>
      <w:r w:rsidDel="00000000" w:rsidR="00000000" w:rsidRPr="00000000">
        <w:rPr>
          <w:sz w:val="20"/>
          <w:szCs w:val="20"/>
          <w:rtl w:val="0"/>
        </w:rPr>
        <w:t xml:space="preserve">Salido, M., Gross, E., Martínez-Rus, F., Berrendero, S. y Pradíes, G. (2020). </w:t>
      </w:r>
      <w:r w:rsidDel="00000000" w:rsidR="00000000" w:rsidRPr="00000000">
        <w:rPr>
          <w:i w:val="1"/>
          <w:sz w:val="20"/>
          <w:szCs w:val="20"/>
          <w:rtl w:val="0"/>
        </w:rPr>
        <w:t xml:space="preserve">Protocolo digital para prótesis sobre implantes muco-soportadas e implanto-soportadas en el desdentado total.</w:t>
      </w:r>
      <w:r w:rsidDel="00000000" w:rsidR="00000000" w:rsidRPr="00000000">
        <w:rPr>
          <w:sz w:val="20"/>
          <w:szCs w:val="20"/>
          <w:rtl w:val="0"/>
        </w:rPr>
        <w:t xml:space="preserve"> Periodoncia Clínica. </w:t>
      </w:r>
      <w:hyperlink r:id="rId42">
        <w:r w:rsidDel="00000000" w:rsidR="00000000" w:rsidRPr="00000000">
          <w:rPr>
            <w:color w:val="0000ff"/>
            <w:sz w:val="20"/>
            <w:szCs w:val="20"/>
            <w:u w:val="single"/>
            <w:rtl w:val="0"/>
          </w:rPr>
          <w:t xml:space="preserve">https://www.researchgate.net/publication/347486449_Protocolo_Digital_Protesis_sobre_Implantes_Periodoncia_Clinica</w:t>
        </w:r>
      </w:hyperlink>
      <w:r w:rsidDel="00000000" w:rsidR="00000000" w:rsidRPr="00000000">
        <w:rPr>
          <w:sz w:val="20"/>
          <w:szCs w:val="20"/>
          <w:rtl w:val="0"/>
        </w:rPr>
        <w:t xml:space="preserve">  </w:t>
        <w:br w:type="textWrapping"/>
      </w: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 CONTROL DEL DOCUMENTO</w:t>
      </w:r>
    </w:p>
    <w:p w:rsidR="00000000" w:rsidDel="00000000" w:rsidP="00000000" w:rsidRDefault="00000000" w:rsidRPr="00000000" w14:paraId="0000016D">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E">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6F">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70">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71">
            <w:pP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72">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73">
            <w:pPr>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74">
            <w:pPr>
              <w:jc w:val="both"/>
              <w:rPr>
                <w:b w:val="0"/>
                <w:sz w:val="20"/>
                <w:szCs w:val="20"/>
              </w:rPr>
            </w:pPr>
            <w:r w:rsidDel="00000000" w:rsidR="00000000" w:rsidRPr="00000000">
              <w:rPr>
                <w:b w:val="0"/>
                <w:sz w:val="20"/>
                <w:szCs w:val="20"/>
                <w:rtl w:val="0"/>
              </w:rPr>
              <w:t xml:space="preserve">Daniel L. Toro A.</w:t>
            </w:r>
          </w:p>
        </w:tc>
        <w:tc>
          <w:tcPr/>
          <w:p w:rsidR="00000000" w:rsidDel="00000000" w:rsidP="00000000" w:rsidRDefault="00000000" w:rsidRPr="00000000" w14:paraId="00000175">
            <w:pPr>
              <w:jc w:val="both"/>
              <w:rPr>
                <w:b w:val="0"/>
                <w:sz w:val="20"/>
                <w:szCs w:val="20"/>
              </w:rPr>
            </w:pPr>
            <w:r w:rsidDel="00000000" w:rsidR="00000000" w:rsidRPr="00000000">
              <w:rPr>
                <w:b w:val="0"/>
                <w:sz w:val="20"/>
                <w:szCs w:val="20"/>
                <w:rtl w:val="0"/>
              </w:rPr>
              <w:t xml:space="preserve">Experto Temático </w:t>
            </w:r>
          </w:p>
        </w:tc>
        <w:tc>
          <w:tcPr/>
          <w:p w:rsidR="00000000" w:rsidDel="00000000" w:rsidP="00000000" w:rsidRDefault="00000000" w:rsidRPr="00000000" w14:paraId="00000176">
            <w:pPr>
              <w:jc w:val="both"/>
              <w:rPr>
                <w:b w:val="0"/>
                <w:sz w:val="20"/>
                <w:szCs w:val="20"/>
              </w:rPr>
            </w:pPr>
            <w:r w:rsidDel="00000000" w:rsidR="00000000" w:rsidRPr="00000000">
              <w:rPr>
                <w:b w:val="0"/>
                <w:sz w:val="20"/>
                <w:szCs w:val="20"/>
                <w:rtl w:val="0"/>
              </w:rPr>
              <w:t xml:space="preserve">Regional Antioquia - Centro de Servicios de Salud</w:t>
            </w:r>
          </w:p>
        </w:tc>
        <w:tc>
          <w:tcPr/>
          <w:p w:rsidR="00000000" w:rsidDel="00000000" w:rsidP="00000000" w:rsidRDefault="00000000" w:rsidRPr="00000000" w14:paraId="00000177">
            <w:pPr>
              <w:jc w:val="both"/>
              <w:rPr>
                <w:b w:val="0"/>
                <w:sz w:val="20"/>
                <w:szCs w:val="20"/>
              </w:rPr>
            </w:pPr>
            <w:r w:rsidDel="00000000" w:rsidR="00000000" w:rsidRPr="00000000">
              <w:rPr>
                <w:b w:val="0"/>
                <w:sz w:val="20"/>
                <w:szCs w:val="20"/>
                <w:rtl w:val="0"/>
              </w:rPr>
              <w:t xml:space="preserve">Mayo  2022</w:t>
            </w:r>
          </w:p>
        </w:tc>
      </w:tr>
      <w:tr>
        <w:trPr>
          <w:cantSplit w:val="0"/>
          <w:trHeight w:val="340" w:hRule="atLeast"/>
          <w:tblHeader w:val="0"/>
        </w:trPr>
        <w:tc>
          <w:tcPr>
            <w:vMerge w:val="continue"/>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79">
            <w:pPr>
              <w:jc w:val="both"/>
              <w:rPr>
                <w:sz w:val="20"/>
                <w:szCs w:val="20"/>
              </w:rPr>
            </w:pPr>
            <w:r w:rsidDel="00000000" w:rsidR="00000000" w:rsidRPr="00000000">
              <w:rPr>
                <w:b w:val="0"/>
                <w:sz w:val="20"/>
                <w:szCs w:val="20"/>
                <w:rtl w:val="0"/>
              </w:rPr>
              <w:t xml:space="preserve">Paola Alexandra Moya Peralta</w:t>
            </w:r>
            <w:r w:rsidDel="00000000" w:rsidR="00000000" w:rsidRPr="00000000">
              <w:rPr>
                <w:rtl w:val="0"/>
              </w:rPr>
            </w:r>
          </w:p>
        </w:tc>
        <w:tc>
          <w:tcPr/>
          <w:p w:rsidR="00000000" w:rsidDel="00000000" w:rsidP="00000000" w:rsidRDefault="00000000" w:rsidRPr="00000000" w14:paraId="0000017A">
            <w:pPr>
              <w:jc w:val="both"/>
              <w:rPr>
                <w:sz w:val="20"/>
                <w:szCs w:val="20"/>
              </w:rPr>
            </w:pPr>
            <w:r w:rsidDel="00000000" w:rsidR="00000000" w:rsidRPr="00000000">
              <w:rPr>
                <w:b w:val="0"/>
                <w:sz w:val="20"/>
                <w:szCs w:val="20"/>
                <w:rtl w:val="0"/>
              </w:rPr>
              <w:t xml:space="preserve">Diseñadora Instruccional </w:t>
            </w:r>
            <w:r w:rsidDel="00000000" w:rsidR="00000000" w:rsidRPr="00000000">
              <w:rPr>
                <w:rtl w:val="0"/>
              </w:rPr>
            </w:r>
          </w:p>
        </w:tc>
        <w:tc>
          <w:tcPr/>
          <w:p w:rsidR="00000000" w:rsidDel="00000000" w:rsidP="00000000" w:rsidRDefault="00000000" w:rsidRPr="00000000" w14:paraId="0000017B">
            <w:pPr>
              <w:jc w:val="both"/>
              <w:rPr>
                <w:sz w:val="20"/>
                <w:szCs w:val="20"/>
              </w:rPr>
            </w:pPr>
            <w:r w:rsidDel="00000000" w:rsidR="00000000" w:rsidRPr="00000000">
              <w:rPr>
                <w:b w:val="0"/>
                <w:sz w:val="20"/>
                <w:szCs w:val="20"/>
                <w:rtl w:val="0"/>
              </w:rPr>
              <w:t xml:space="preserve">Regional Norte de Santander - Centro de la Industria, la Empresa y los Servicios </w:t>
            </w:r>
            <w:r w:rsidDel="00000000" w:rsidR="00000000" w:rsidRPr="00000000">
              <w:rPr>
                <w:rtl w:val="0"/>
              </w:rPr>
            </w:r>
          </w:p>
        </w:tc>
        <w:tc>
          <w:tcPr/>
          <w:p w:rsidR="00000000" w:rsidDel="00000000" w:rsidP="00000000" w:rsidRDefault="00000000" w:rsidRPr="00000000" w14:paraId="0000017C">
            <w:pPr>
              <w:jc w:val="both"/>
              <w:rPr>
                <w:sz w:val="20"/>
                <w:szCs w:val="20"/>
              </w:rPr>
            </w:pPr>
            <w:r w:rsidDel="00000000" w:rsidR="00000000" w:rsidRPr="00000000">
              <w:rPr>
                <w:b w:val="0"/>
                <w:sz w:val="20"/>
                <w:szCs w:val="20"/>
                <w:rtl w:val="0"/>
              </w:rPr>
              <w:t xml:space="preserve">Julio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7E">
            <w:pPr>
              <w:jc w:val="both"/>
              <w:rPr>
                <w:b w:val="0"/>
                <w:sz w:val="20"/>
                <w:szCs w:val="20"/>
              </w:rPr>
            </w:pPr>
            <w:r w:rsidDel="00000000" w:rsidR="00000000" w:rsidRPr="00000000">
              <w:rPr>
                <w:b w:val="0"/>
                <w:sz w:val="20"/>
                <w:szCs w:val="20"/>
                <w:rtl w:val="0"/>
              </w:rPr>
              <w:t xml:space="preserve">Álix Cecilia Chinchilla Rueda</w:t>
            </w:r>
          </w:p>
        </w:tc>
        <w:tc>
          <w:tcPr/>
          <w:p w:rsidR="00000000" w:rsidDel="00000000" w:rsidP="00000000" w:rsidRDefault="00000000" w:rsidRPr="00000000" w14:paraId="0000017F">
            <w:pPr>
              <w:jc w:val="both"/>
              <w:rPr>
                <w:b w:val="0"/>
                <w:sz w:val="20"/>
                <w:szCs w:val="20"/>
              </w:rPr>
            </w:pPr>
            <w:r w:rsidDel="00000000" w:rsidR="00000000" w:rsidRPr="00000000">
              <w:rPr>
                <w:b w:val="0"/>
                <w:sz w:val="20"/>
                <w:szCs w:val="20"/>
                <w:rtl w:val="0"/>
              </w:rPr>
              <w:t xml:space="preserve">Asesora Metodológica</w:t>
            </w:r>
          </w:p>
        </w:tc>
        <w:tc>
          <w:tcPr/>
          <w:p w:rsidR="00000000" w:rsidDel="00000000" w:rsidP="00000000" w:rsidRDefault="00000000" w:rsidRPr="00000000" w14:paraId="00000180">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81">
            <w:pPr>
              <w:jc w:val="both"/>
              <w:rPr>
                <w:sz w:val="20"/>
                <w:szCs w:val="20"/>
              </w:rPr>
            </w:pPr>
            <w:r w:rsidDel="00000000" w:rsidR="00000000" w:rsidRPr="00000000">
              <w:rPr>
                <w:b w:val="0"/>
                <w:sz w:val="20"/>
                <w:szCs w:val="20"/>
                <w:rtl w:val="0"/>
              </w:rPr>
              <w:t xml:space="preserve">Julio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83">
            <w:pPr>
              <w:rPr>
                <w:b w:val="0"/>
                <w:sz w:val="20"/>
                <w:szCs w:val="20"/>
              </w:rPr>
            </w:pPr>
            <w:r w:rsidDel="00000000" w:rsidR="00000000" w:rsidRPr="00000000">
              <w:rPr>
                <w:b w:val="0"/>
                <w:sz w:val="20"/>
                <w:szCs w:val="20"/>
                <w:rtl w:val="0"/>
              </w:rPr>
              <w:t xml:space="preserve">Rafael Neftalí Lizcano Reyes</w:t>
            </w:r>
          </w:p>
          <w:p w:rsidR="00000000" w:rsidDel="00000000" w:rsidP="00000000" w:rsidRDefault="00000000" w:rsidRPr="00000000" w14:paraId="00000184">
            <w:pPr>
              <w:rPr>
                <w:b w:val="0"/>
                <w:sz w:val="20"/>
                <w:szCs w:val="20"/>
              </w:rPr>
            </w:pPr>
            <w:r w:rsidDel="00000000" w:rsidR="00000000" w:rsidRPr="00000000">
              <w:rPr>
                <w:b w:val="0"/>
                <w:sz w:val="20"/>
                <w:szCs w:val="20"/>
                <w:rtl w:val="0"/>
              </w:rPr>
              <w:tab/>
            </w:r>
          </w:p>
          <w:p w:rsidR="00000000" w:rsidDel="00000000" w:rsidP="00000000" w:rsidRDefault="00000000" w:rsidRPr="00000000" w14:paraId="00000185">
            <w:pPr>
              <w:jc w:val="both"/>
              <w:rPr>
                <w:sz w:val="20"/>
                <w:szCs w:val="20"/>
              </w:rPr>
            </w:pPr>
            <w:r w:rsidDel="00000000" w:rsidR="00000000" w:rsidRPr="00000000">
              <w:rPr>
                <w:b w:val="0"/>
                <w:sz w:val="20"/>
                <w:szCs w:val="20"/>
                <w:rtl w:val="0"/>
              </w:rPr>
              <w:tab/>
            </w:r>
            <w:r w:rsidDel="00000000" w:rsidR="00000000" w:rsidRPr="00000000">
              <w:rPr>
                <w:rtl w:val="0"/>
              </w:rPr>
            </w:r>
          </w:p>
        </w:tc>
        <w:tc>
          <w:tcPr/>
          <w:p w:rsidR="00000000" w:rsidDel="00000000" w:rsidP="00000000" w:rsidRDefault="00000000" w:rsidRPr="00000000" w14:paraId="00000186">
            <w:pPr>
              <w:jc w:val="both"/>
              <w:rPr>
                <w:sz w:val="20"/>
                <w:szCs w:val="20"/>
              </w:rPr>
            </w:pPr>
            <w:r w:rsidDel="00000000" w:rsidR="00000000" w:rsidRPr="00000000">
              <w:rPr>
                <w:b w:val="0"/>
                <w:sz w:val="20"/>
                <w:szCs w:val="20"/>
                <w:rtl w:val="0"/>
              </w:rPr>
              <w:t xml:space="preserve">Responsable Equipo Desarrollo Curricular</w:t>
            </w:r>
            <w:r w:rsidDel="00000000" w:rsidR="00000000" w:rsidRPr="00000000">
              <w:rPr>
                <w:rtl w:val="0"/>
              </w:rPr>
            </w:r>
          </w:p>
        </w:tc>
        <w:tc>
          <w:tcPr/>
          <w:p w:rsidR="00000000" w:rsidDel="00000000" w:rsidP="00000000" w:rsidRDefault="00000000" w:rsidRPr="00000000" w14:paraId="00000187">
            <w:pPr>
              <w:jc w:val="both"/>
              <w:rPr>
                <w:sz w:val="20"/>
                <w:szCs w:val="20"/>
              </w:rPr>
            </w:pPr>
            <w:r w:rsidDel="00000000" w:rsidR="00000000" w:rsidRPr="00000000">
              <w:rPr>
                <w:b w:val="0"/>
                <w:sz w:val="20"/>
                <w:szCs w:val="20"/>
                <w:rtl w:val="0"/>
              </w:rPr>
              <w:t xml:space="preserve">Regional Santander - Centro Industrial del Diseño y la Manufactura</w:t>
            </w:r>
            <w:r w:rsidDel="00000000" w:rsidR="00000000" w:rsidRPr="00000000">
              <w:rPr>
                <w:rtl w:val="0"/>
              </w:rPr>
            </w:r>
          </w:p>
        </w:tc>
        <w:tc>
          <w:tcPr/>
          <w:p w:rsidR="00000000" w:rsidDel="00000000" w:rsidP="00000000" w:rsidRDefault="00000000" w:rsidRPr="00000000" w14:paraId="00000188">
            <w:pPr>
              <w:jc w:val="both"/>
              <w:rPr>
                <w:sz w:val="20"/>
                <w:szCs w:val="20"/>
              </w:rPr>
            </w:pPr>
            <w:r w:rsidDel="00000000" w:rsidR="00000000" w:rsidRPr="00000000">
              <w:rPr>
                <w:b w:val="0"/>
                <w:sz w:val="20"/>
                <w:szCs w:val="20"/>
                <w:rtl w:val="0"/>
              </w:rPr>
              <w:t xml:space="preserve">Julio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8A">
            <w:pPr>
              <w:rPr>
                <w:b w:val="0"/>
                <w:sz w:val="20"/>
                <w:szCs w:val="20"/>
              </w:rPr>
            </w:pPr>
            <w:r w:rsidDel="00000000" w:rsidR="00000000" w:rsidRPr="00000000">
              <w:rPr>
                <w:b w:val="0"/>
                <w:sz w:val="20"/>
                <w:szCs w:val="20"/>
                <w:rtl w:val="0"/>
              </w:rPr>
              <w:t xml:space="preserve">Darío González</w:t>
            </w:r>
          </w:p>
        </w:tc>
        <w:tc>
          <w:tcPr/>
          <w:p w:rsidR="00000000" w:rsidDel="00000000" w:rsidP="00000000" w:rsidRDefault="00000000" w:rsidRPr="00000000" w14:paraId="0000018B">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18C">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8D">
            <w:pPr>
              <w:jc w:val="both"/>
              <w:rPr>
                <w:b w:val="0"/>
                <w:sz w:val="20"/>
                <w:szCs w:val="20"/>
              </w:rPr>
            </w:pPr>
            <w:r w:rsidDel="00000000" w:rsidR="00000000" w:rsidRPr="00000000">
              <w:rPr>
                <w:b w:val="0"/>
                <w:sz w:val="20"/>
                <w:szCs w:val="20"/>
                <w:rtl w:val="0"/>
              </w:rPr>
              <w:t xml:space="preserve">Julio 2022</w:t>
            </w:r>
          </w:p>
        </w:tc>
      </w:tr>
    </w:tbl>
    <w:p w:rsidR="00000000" w:rsidDel="00000000" w:rsidP="00000000" w:rsidRDefault="00000000" w:rsidRPr="00000000" w14:paraId="0000018E">
      <w:pPr>
        <w:rPr>
          <w:sz w:val="20"/>
          <w:szCs w:val="20"/>
        </w:rPr>
      </w:pPr>
      <w:r w:rsidDel="00000000" w:rsidR="00000000" w:rsidRPr="00000000">
        <w:rPr>
          <w:rtl w:val="0"/>
        </w:rPr>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rPr>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J. CONTROL DE CAMBIOS </w:t>
      </w:r>
    </w:p>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94">
            <w:pPr>
              <w:jc w:val="both"/>
              <w:rPr>
                <w:sz w:val="20"/>
                <w:szCs w:val="20"/>
              </w:rPr>
            </w:pPr>
            <w:r w:rsidDel="00000000" w:rsidR="00000000" w:rsidRPr="00000000">
              <w:rPr>
                <w:rtl w:val="0"/>
              </w:rPr>
            </w:r>
          </w:p>
        </w:tc>
        <w:tc>
          <w:tcPr/>
          <w:p w:rsidR="00000000" w:rsidDel="00000000" w:rsidP="00000000" w:rsidRDefault="00000000" w:rsidRPr="00000000" w14:paraId="00000195">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96">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97">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99">
            <w:pPr>
              <w:jc w:val="both"/>
              <w:rPr>
                <w:sz w:val="20"/>
                <w:szCs w:val="20"/>
              </w:rPr>
            </w:pPr>
            <w:bookmarkStart w:colFirst="0" w:colLast="0" w:name="_3znysh7" w:id="3"/>
            <w:bookmarkEnd w:id="3"/>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9A">
            <w:pPr>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9B">
            <w:pPr>
              <w:jc w:val="both"/>
              <w:rPr>
                <w:sz w:val="20"/>
                <w:szCs w:val="20"/>
              </w:rPr>
            </w:pPr>
            <w:r w:rsidDel="00000000" w:rsidR="00000000" w:rsidRPr="00000000">
              <w:rPr>
                <w:rtl w:val="0"/>
              </w:rPr>
            </w:r>
          </w:p>
        </w:tc>
        <w:tc>
          <w:tcPr/>
          <w:p w:rsidR="00000000" w:rsidDel="00000000" w:rsidP="00000000" w:rsidRDefault="00000000" w:rsidRPr="00000000" w14:paraId="0000019C">
            <w:pPr>
              <w:jc w:val="both"/>
              <w:rPr>
                <w:sz w:val="20"/>
                <w:szCs w:val="20"/>
              </w:rPr>
            </w:pPr>
            <w:r w:rsidDel="00000000" w:rsidR="00000000" w:rsidRPr="00000000">
              <w:rPr>
                <w:rtl w:val="0"/>
              </w:rPr>
            </w:r>
          </w:p>
        </w:tc>
        <w:tc>
          <w:tcPr/>
          <w:p w:rsidR="00000000" w:rsidDel="00000000" w:rsidP="00000000" w:rsidRDefault="00000000" w:rsidRPr="00000000" w14:paraId="0000019D">
            <w:pPr>
              <w:jc w:val="both"/>
              <w:rPr>
                <w:sz w:val="20"/>
                <w:szCs w:val="20"/>
              </w:rPr>
            </w:pPr>
            <w:r w:rsidDel="00000000" w:rsidR="00000000" w:rsidRPr="00000000">
              <w:rPr>
                <w:rtl w:val="0"/>
              </w:rPr>
            </w:r>
          </w:p>
        </w:tc>
        <w:tc>
          <w:tcPr/>
          <w:p w:rsidR="00000000" w:rsidDel="00000000" w:rsidP="00000000" w:rsidRDefault="00000000" w:rsidRPr="00000000" w14:paraId="0000019E">
            <w:pPr>
              <w:jc w:val="both"/>
              <w:rPr>
                <w:sz w:val="20"/>
                <w:szCs w:val="20"/>
              </w:rPr>
            </w:pPr>
            <w:r w:rsidDel="00000000" w:rsidR="00000000" w:rsidRPr="00000000">
              <w:rPr>
                <w:rtl w:val="0"/>
              </w:rPr>
            </w:r>
          </w:p>
        </w:tc>
        <w:tc>
          <w:tcPr/>
          <w:p w:rsidR="00000000" w:rsidDel="00000000" w:rsidP="00000000" w:rsidRDefault="00000000" w:rsidRPr="00000000" w14:paraId="0000019F">
            <w:pPr>
              <w:jc w:val="both"/>
              <w:rPr>
                <w:sz w:val="20"/>
                <w:szCs w:val="20"/>
              </w:rPr>
            </w:pPr>
            <w:r w:rsidDel="00000000" w:rsidR="00000000" w:rsidRPr="00000000">
              <w:rPr>
                <w:rtl w:val="0"/>
              </w:rPr>
            </w:r>
          </w:p>
        </w:tc>
      </w:tr>
    </w:tbl>
    <w:p w:rsidR="00000000" w:rsidDel="00000000" w:rsidP="00000000" w:rsidRDefault="00000000" w:rsidRPr="00000000" w14:paraId="000001A0">
      <w:pPr>
        <w:rPr>
          <w:color w:val="000000"/>
          <w:sz w:val="20"/>
          <w:szCs w:val="20"/>
        </w:rPr>
      </w:pPr>
      <w:r w:rsidDel="00000000" w:rsidR="00000000" w:rsidRPr="00000000">
        <w:rPr>
          <w:rtl w:val="0"/>
        </w:rPr>
      </w:r>
    </w:p>
    <w:p w:rsidR="00000000" w:rsidDel="00000000" w:rsidP="00000000" w:rsidRDefault="00000000" w:rsidRPr="00000000" w14:paraId="000001A1">
      <w:pPr>
        <w:jc w:val="center"/>
        <w:rPr>
          <w:sz w:val="20"/>
          <w:szCs w:val="20"/>
        </w:rPr>
      </w:pPr>
      <w:r w:rsidDel="00000000" w:rsidR="00000000" w:rsidRPr="00000000">
        <w:rPr>
          <w:rtl w:val="0"/>
        </w:rPr>
      </w:r>
    </w:p>
    <w:sectPr>
      <w:headerReference r:id="rId43" w:type="default"/>
      <w:footerReference r:id="rId4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YA PERALTA PAOLA ALEXANDRA" w:id="6" w:date="2022-07-10T09:45:0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Edéntulo https://as1.ftcdn.net/v2/jpg/02/10/44/36/1000_F_210443687_sNz0P6vYewOBi9WUBj4bz4AM1K2L6Hop.jpg</w:t>
      </w:r>
    </w:p>
  </w:comment>
  <w:comment w:author="MOYA PERALTA PAOLA ALEXANDRA" w:id="16" w:date="2022-07-10T13:54: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documento de encuentra en  la carpeta: Formatos DI: CF07_Sintesis</w:t>
      </w:r>
    </w:p>
  </w:comment>
  <w:comment w:author="MOYA PERALTA PAOLA ALEXANDRA" w:id="7" w:date="2022-07-10T14:01: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documento de encuentra en  la carpeta: Formatos DI: CF07_2_Fases de diseño de la prótesis</w:t>
      </w:r>
    </w:p>
  </w:comment>
  <w:comment w:author="ZULEIDY MARIA RUIZ TORRES" w:id="14" w:date="2022-08-04T20:41:43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MOYA PERALTA PAOLA ALEXANDRA" w:id="12" w:date="2022-07-10T13:55: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documento de encuentra en  la carpeta: Formatos DI: CF07_4_Protocolo de trabajo digital/ sobredentadura implanto-retenida</w:t>
      </w:r>
    </w:p>
  </w:comment>
  <w:comment w:author="MOYA PERALTA PAOLA ALEXANDRA" w:id="2" w:date="2022-07-10T09:39: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Dientes niño https://as1.ftcdn.net/v2/jpg/01/89/31/54/1000_F_189315492_UQn5HDFatYMg5UtCb6Wo36DxkTTGkVq5.jpg</w:t>
      </w:r>
    </w:p>
  </w:comment>
  <w:comment w:author="MOYA PERALTA PAOLA ALEXANDRA" w:id="1" w:date="2022-07-10T14:02: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documento de encuentra en  la carpeta: Formatos DI: CF07_Introducción</w:t>
      </w:r>
    </w:p>
  </w:comment>
  <w:comment w:author="MOYA PERALTA PAOLA ALEXANDRA" w:id="3" w:date="2022-07-10T09:42: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Dentición adulo https://as1.ftcdn.net/v2/jpg/05/05/19/66/1000_F_505196617_ettFTupsOSu5hW7ggTbQlJAShBSanztw.jpg</w:t>
      </w:r>
    </w:p>
  </w:comment>
  <w:comment w:author="MOYA PERALTA PAOLA ALEXANDRA" w:id="9" w:date="2022-07-10T13:57: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documento de encuentra en  la carpeta: Formatos DI: CF07_3_Tecnologías mixtas digital y analógico</w:t>
      </w:r>
    </w:p>
  </w:comment>
  <w:comment w:author="MOYA PERALTA PAOLA ALEXANDRA" w:id="13" w:date="2022-07-09T13:16: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video será grabado con el experto en el centro de la regional Antioquia se esta a la espera de la gestión para la grabación</w:t>
      </w:r>
    </w:p>
  </w:comment>
  <w:comment w:author="ZULEIDY MARIA RUIZ TORRES" w:id="0" w:date="2022-08-04T20:16:02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MOYA PERALTA PAOLA ALEXANDRA" w:id="11" w:date="2022-07-10T13:56:0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documento deCF07_4_Protocolo de trabajo digital/sobredentadura implanto-soportada encuentra en  la carpeta: Formatos DI:</w:t>
      </w:r>
    </w:p>
  </w:comment>
  <w:comment w:author="MOYA PERALTA PAOLA ALEXANDRA" w:id="5" w:date="2022-07-10T14:02:0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documento de encuentra en  la carpeta: Formatos DI: CF07_1_ Anatomía y morfología/Dientes mandibulares</w:t>
      </w:r>
    </w:p>
  </w:comment>
  <w:comment w:author="ZULEIDY MARIA RUIZ TORRES" w:id="8" w:date="2022-08-04T20:19:22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MOYA PERALTA PAOLA ALEXANDRA" w:id="15" w:date="2022-07-10T13:55: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documento de encuentra en  la carpeta: Formatos DI: CF07_7_Control de calidad</w:t>
      </w:r>
    </w:p>
  </w:comment>
  <w:comment w:author="MOYA PERALTA PAOLA ALEXANDRA" w:id="4" w:date="2022-07-10T14:02:0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documento de encuentra en  la carpeta: Formatos DI: CF07_1_ Anatomía y morfología/Dientes maxilares</w:t>
      </w:r>
    </w:p>
  </w:comment>
  <w:comment w:author="MOYA PERALTA PAOLA ALEXANDRA" w:id="10" w:date="2022-07-10T13:57: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documento de encuentra en  la carpeta: Formatos DI: CF07_3_Tecnologías mixtas digital y analógico/Cad -cam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A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5" name="image12.png"/>
          <a:graphic>
            <a:graphicData uri="http://schemas.openxmlformats.org/drawingml/2006/picture">
              <pic:pic>
                <pic:nvPicPr>
                  <pic:cNvPr id="0" name="image1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644" w:hanging="357.99999999999983"/>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
      <w:lvlJc w:val="left"/>
      <w:pPr>
        <w:ind w:left="360" w:hanging="360"/>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4">
    <w:lvl w:ilvl="0">
      <w:start w:val="1"/>
      <w:numFmt w:val="bullet"/>
      <w:lvlText w:val="●"/>
      <w:lvlJc w:val="left"/>
      <w:pPr>
        <w:ind w:left="1364" w:hanging="360"/>
      </w:pPr>
      <w:rPr>
        <w:rFonts w:ascii="Noto Sans Symbols" w:cs="Noto Sans Symbols" w:eastAsia="Noto Sans Symbols" w:hAnsi="Noto Sans Symbols"/>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elibro.net/es/lc/senavirtual/titulos/111411" TargetMode="External"/><Relationship Id="rId20" Type="http://schemas.openxmlformats.org/officeDocument/2006/relationships/image" Target="media/image16.png"/><Relationship Id="rId42" Type="http://schemas.openxmlformats.org/officeDocument/2006/relationships/hyperlink" Target="https://www.researchgate.net/publication/347486449_Protocolo_Digital_Protesis_sobre_Implantes_Periodoncia_Clinica" TargetMode="External"/><Relationship Id="rId41" Type="http://schemas.openxmlformats.org/officeDocument/2006/relationships/hyperlink" Target="https://elibro.net/es/lc/elibrocom/titulos/39706" TargetMode="External"/><Relationship Id="rId22" Type="http://schemas.openxmlformats.org/officeDocument/2006/relationships/image" Target="media/image28.png"/><Relationship Id="rId44" Type="http://schemas.openxmlformats.org/officeDocument/2006/relationships/footer" Target="footer1.xml"/><Relationship Id="rId21" Type="http://schemas.openxmlformats.org/officeDocument/2006/relationships/image" Target="media/image15.png"/><Relationship Id="rId43" Type="http://schemas.openxmlformats.org/officeDocument/2006/relationships/header" Target="header1.xml"/><Relationship Id="rId24" Type="http://schemas.openxmlformats.org/officeDocument/2006/relationships/image" Target="media/image24.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jpg"/><Relationship Id="rId26" Type="http://schemas.openxmlformats.org/officeDocument/2006/relationships/image" Target="media/image1.png"/><Relationship Id="rId25" Type="http://schemas.openxmlformats.org/officeDocument/2006/relationships/image" Target="media/image25.png"/><Relationship Id="rId28" Type="http://schemas.openxmlformats.org/officeDocument/2006/relationships/image" Target="media/image2.png"/><Relationship Id="rId27" Type="http://schemas.openxmlformats.org/officeDocument/2006/relationships/image" Target="media/image1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9.png"/><Relationship Id="rId7" Type="http://schemas.openxmlformats.org/officeDocument/2006/relationships/image" Target="media/image22.png"/><Relationship Id="rId8" Type="http://schemas.openxmlformats.org/officeDocument/2006/relationships/image" Target="media/image4.png"/><Relationship Id="rId31" Type="http://schemas.openxmlformats.org/officeDocument/2006/relationships/image" Target="media/image6.png"/><Relationship Id="rId30" Type="http://schemas.openxmlformats.org/officeDocument/2006/relationships/image" Target="media/image7.png"/><Relationship Id="rId11" Type="http://schemas.openxmlformats.org/officeDocument/2006/relationships/image" Target="media/image27.png"/><Relationship Id="rId33" Type="http://schemas.openxmlformats.org/officeDocument/2006/relationships/image" Target="media/image11.png"/><Relationship Id="rId10" Type="http://schemas.openxmlformats.org/officeDocument/2006/relationships/image" Target="media/image20.png"/><Relationship Id="rId32" Type="http://schemas.openxmlformats.org/officeDocument/2006/relationships/image" Target="media/image3.png"/><Relationship Id="rId13" Type="http://schemas.openxmlformats.org/officeDocument/2006/relationships/image" Target="media/image26.png"/><Relationship Id="rId35" Type="http://schemas.openxmlformats.org/officeDocument/2006/relationships/hyperlink" Target="https://www.youtube.com/watch?v=ZI3ZsuFjTWk&amp;ab_channel=DentsplySironaLatam" TargetMode="External"/><Relationship Id="rId12" Type="http://schemas.openxmlformats.org/officeDocument/2006/relationships/image" Target="media/image10.jpg"/><Relationship Id="rId34" Type="http://schemas.openxmlformats.org/officeDocument/2006/relationships/hyperlink" Target="https://www.youtube.com/watch?v=1AulPvWpTsU&amp;ab_channel=TopDoctorsEspa%C3%B1a" TargetMode="External"/><Relationship Id="rId15" Type="http://schemas.openxmlformats.org/officeDocument/2006/relationships/image" Target="media/image14.png"/><Relationship Id="rId37" Type="http://schemas.openxmlformats.org/officeDocument/2006/relationships/hyperlink" Target="https://dialnet.unirioja.es/servlet/articulo?codigo=6844827" TargetMode="External"/><Relationship Id="rId14" Type="http://schemas.openxmlformats.org/officeDocument/2006/relationships/image" Target="media/image23.png"/><Relationship Id="rId36" Type="http://schemas.openxmlformats.org/officeDocument/2006/relationships/hyperlink" Target="https://www.youtube.com/watch?v=FXQbCKgmRME&amp;ab_channel=NewSteticS.A" TargetMode="External"/><Relationship Id="rId17" Type="http://schemas.openxmlformats.org/officeDocument/2006/relationships/image" Target="media/image19.png"/><Relationship Id="rId39" Type="http://schemas.openxmlformats.org/officeDocument/2006/relationships/hyperlink" Target="https://www.ecoeediciones.com/wp-content/uploads/2015/07/Temas-de-rehabilitaci%C3%B3n-oral.-acr%C3%ADlicos-Vista-preliminar-del-libro.pdf" TargetMode="External"/><Relationship Id="rId16" Type="http://schemas.openxmlformats.org/officeDocument/2006/relationships/image" Target="media/image17.png"/><Relationship Id="rId38" Type="http://schemas.openxmlformats.org/officeDocument/2006/relationships/hyperlink" Target="https://www.academia.edu/9753158/30468426_Anatomia_Dental_Esponda_Vila" TargetMode="External"/><Relationship Id="rId19" Type="http://schemas.openxmlformats.org/officeDocument/2006/relationships/image" Target="media/image18.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