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603A39" w14:textId="77777777" w:rsidR="004F74B1" w:rsidRDefault="004F74B1">
      <w:pPr>
        <w:spacing w:line="240" w:lineRule="auto"/>
        <w:rPr>
          <w:b/>
        </w:rPr>
      </w:pPr>
    </w:p>
    <w:tbl>
      <w:tblPr>
        <w:tblStyle w:val="a"/>
        <w:tblW w:w="144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890"/>
        <w:gridCol w:w="4635"/>
      </w:tblGrid>
      <w:tr w:rsidR="004F74B1" w14:paraId="3413D917" w14:textId="77777777">
        <w:trPr>
          <w:trHeight w:val="440"/>
        </w:trPr>
        <w:tc>
          <w:tcPr>
            <w:tcW w:w="14400" w:type="dxa"/>
            <w:gridSpan w:val="3"/>
            <w:shd w:val="clear" w:color="auto" w:fill="FCE5CD"/>
            <w:tcMar>
              <w:top w:w="100" w:type="dxa"/>
              <w:left w:w="100" w:type="dxa"/>
              <w:bottom w:w="100" w:type="dxa"/>
              <w:right w:w="100" w:type="dxa"/>
            </w:tcMar>
          </w:tcPr>
          <w:p w14:paraId="27A65B93" w14:textId="77777777" w:rsidR="004F74B1" w:rsidRDefault="00000000">
            <w:pPr>
              <w:widowControl w:val="0"/>
              <w:spacing w:line="240" w:lineRule="auto"/>
              <w:jc w:val="center"/>
              <w:rPr>
                <w:b/>
                <w:sz w:val="24"/>
                <w:szCs w:val="24"/>
              </w:rPr>
            </w:pPr>
            <w:proofErr w:type="spellStart"/>
            <w:r>
              <w:rPr>
                <w:b/>
                <w:sz w:val="24"/>
                <w:szCs w:val="24"/>
              </w:rPr>
              <w:t>Slide</w:t>
            </w:r>
            <w:proofErr w:type="spellEnd"/>
            <w:r>
              <w:rPr>
                <w:b/>
                <w:sz w:val="24"/>
                <w:szCs w:val="24"/>
              </w:rPr>
              <w:t xml:space="preserve"> de diapositivas (Simple)</w:t>
            </w:r>
          </w:p>
        </w:tc>
      </w:tr>
      <w:tr w:rsidR="004F74B1" w14:paraId="1D21EE93" w14:textId="77777777">
        <w:tc>
          <w:tcPr>
            <w:tcW w:w="1875" w:type="dxa"/>
            <w:shd w:val="clear" w:color="auto" w:fill="FCE5CD"/>
            <w:tcMar>
              <w:top w:w="100" w:type="dxa"/>
              <w:left w:w="100" w:type="dxa"/>
              <w:bottom w:w="100" w:type="dxa"/>
              <w:right w:w="100" w:type="dxa"/>
            </w:tcMar>
          </w:tcPr>
          <w:p w14:paraId="787C1427" w14:textId="77777777" w:rsidR="004F74B1" w:rsidRDefault="00000000">
            <w:pPr>
              <w:widowControl w:val="0"/>
              <w:spacing w:line="240" w:lineRule="auto"/>
              <w:rPr>
                <w:b/>
                <w:sz w:val="20"/>
                <w:szCs w:val="20"/>
              </w:rPr>
            </w:pPr>
            <w:r>
              <w:rPr>
                <w:b/>
                <w:sz w:val="20"/>
                <w:szCs w:val="20"/>
              </w:rPr>
              <w:t>Indicaciones</w:t>
            </w:r>
          </w:p>
        </w:tc>
        <w:tc>
          <w:tcPr>
            <w:tcW w:w="12525" w:type="dxa"/>
            <w:gridSpan w:val="2"/>
            <w:shd w:val="clear" w:color="auto" w:fill="FCE5CD"/>
            <w:tcMar>
              <w:top w:w="100" w:type="dxa"/>
              <w:left w:w="100" w:type="dxa"/>
              <w:bottom w:w="100" w:type="dxa"/>
              <w:right w:w="100" w:type="dxa"/>
            </w:tcMar>
          </w:tcPr>
          <w:p w14:paraId="4B1E2357" w14:textId="77777777" w:rsidR="004F74B1" w:rsidRDefault="00000000">
            <w:pPr>
              <w:widowControl w:val="0"/>
              <w:numPr>
                <w:ilvl w:val="0"/>
                <w:numId w:val="1"/>
              </w:numPr>
              <w:spacing w:line="240" w:lineRule="auto"/>
              <w:rPr>
                <w:color w:val="434343"/>
                <w:sz w:val="20"/>
                <w:szCs w:val="20"/>
              </w:rPr>
            </w:pPr>
            <w:r>
              <w:rPr>
                <w:color w:val="434343"/>
                <w:sz w:val="20"/>
                <w:szCs w:val="20"/>
              </w:rPr>
              <w:t>Título o subtítulo de la temática que se aborda</w:t>
            </w:r>
          </w:p>
          <w:p w14:paraId="5E3E8E28" w14:textId="77777777" w:rsidR="004F74B1" w:rsidRDefault="00000000">
            <w:pPr>
              <w:widowControl w:val="0"/>
              <w:numPr>
                <w:ilvl w:val="0"/>
                <w:numId w:val="1"/>
              </w:numPr>
              <w:spacing w:line="240" w:lineRule="auto"/>
              <w:rPr>
                <w:color w:val="434343"/>
                <w:sz w:val="20"/>
                <w:szCs w:val="20"/>
              </w:rPr>
            </w:pPr>
            <w:r>
              <w:rPr>
                <w:color w:val="434343"/>
                <w:sz w:val="20"/>
                <w:szCs w:val="20"/>
              </w:rPr>
              <w:t xml:space="preserve">Colocar una breve descripción del tema que se aborda en el </w:t>
            </w:r>
            <w:proofErr w:type="spellStart"/>
            <w:r>
              <w:rPr>
                <w:color w:val="434343"/>
                <w:sz w:val="20"/>
                <w:szCs w:val="20"/>
              </w:rPr>
              <w:t>slide</w:t>
            </w:r>
            <w:proofErr w:type="spellEnd"/>
          </w:p>
          <w:p w14:paraId="20E06E4C" w14:textId="77777777" w:rsidR="004F74B1" w:rsidRDefault="00000000">
            <w:pPr>
              <w:widowControl w:val="0"/>
              <w:numPr>
                <w:ilvl w:val="0"/>
                <w:numId w:val="1"/>
              </w:numPr>
              <w:spacing w:line="240" w:lineRule="auto"/>
              <w:rPr>
                <w:color w:val="434343"/>
                <w:sz w:val="20"/>
                <w:szCs w:val="20"/>
              </w:rPr>
            </w:pPr>
            <w:r>
              <w:rPr>
                <w:color w:val="434343"/>
                <w:sz w:val="20"/>
                <w:szCs w:val="20"/>
              </w:rPr>
              <w:t>Colocar el texto que va en cada diapositiva según el formato instruccional</w:t>
            </w:r>
          </w:p>
          <w:p w14:paraId="5CF42450" w14:textId="77777777" w:rsidR="004F74B1" w:rsidRDefault="00000000">
            <w:pPr>
              <w:widowControl w:val="0"/>
              <w:numPr>
                <w:ilvl w:val="0"/>
                <w:numId w:val="1"/>
              </w:numPr>
              <w:spacing w:after="160" w:line="240" w:lineRule="auto"/>
              <w:rPr>
                <w:color w:val="434343"/>
                <w:sz w:val="20"/>
                <w:szCs w:val="20"/>
              </w:rPr>
            </w:pPr>
            <w:r>
              <w:rPr>
                <w:color w:val="434343"/>
                <w:sz w:val="20"/>
                <w:szCs w:val="20"/>
              </w:rPr>
              <w:t xml:space="preserve">Máximo 8 </w:t>
            </w:r>
            <w:proofErr w:type="spellStart"/>
            <w:r>
              <w:rPr>
                <w:color w:val="434343"/>
                <w:sz w:val="20"/>
                <w:szCs w:val="20"/>
              </w:rPr>
              <w:t>slide</w:t>
            </w:r>
            <w:proofErr w:type="spellEnd"/>
          </w:p>
        </w:tc>
      </w:tr>
      <w:tr w:rsidR="004F74B1" w14:paraId="795BA40B" w14:textId="77777777">
        <w:tc>
          <w:tcPr>
            <w:tcW w:w="1875" w:type="dxa"/>
            <w:shd w:val="clear" w:color="auto" w:fill="FCE5CD"/>
            <w:tcMar>
              <w:top w:w="100" w:type="dxa"/>
              <w:left w:w="100" w:type="dxa"/>
              <w:bottom w:w="100" w:type="dxa"/>
              <w:right w:w="100" w:type="dxa"/>
            </w:tcMar>
          </w:tcPr>
          <w:p w14:paraId="39CA4B41" w14:textId="77777777" w:rsidR="004F74B1" w:rsidRDefault="00000000">
            <w:pPr>
              <w:widowControl w:val="0"/>
              <w:spacing w:line="240" w:lineRule="auto"/>
              <w:rPr>
                <w:b/>
                <w:sz w:val="20"/>
                <w:szCs w:val="20"/>
              </w:rPr>
            </w:pPr>
            <w:r>
              <w:rPr>
                <w:b/>
                <w:sz w:val="20"/>
                <w:szCs w:val="20"/>
              </w:rPr>
              <w:t xml:space="preserve">Título </w:t>
            </w:r>
          </w:p>
        </w:tc>
        <w:tc>
          <w:tcPr>
            <w:tcW w:w="12525" w:type="dxa"/>
            <w:gridSpan w:val="2"/>
            <w:shd w:val="clear" w:color="auto" w:fill="auto"/>
            <w:tcMar>
              <w:top w:w="100" w:type="dxa"/>
              <w:left w:w="100" w:type="dxa"/>
              <w:bottom w:w="100" w:type="dxa"/>
              <w:right w:w="100" w:type="dxa"/>
            </w:tcMar>
          </w:tcPr>
          <w:p w14:paraId="20B5CBE4" w14:textId="0D96BAAF" w:rsidR="004F74B1" w:rsidRDefault="00E659D7">
            <w:pPr>
              <w:widowControl w:val="0"/>
              <w:spacing w:line="240" w:lineRule="auto"/>
              <w:rPr>
                <w:color w:val="434343"/>
                <w:sz w:val="20"/>
                <w:szCs w:val="20"/>
              </w:rPr>
            </w:pPr>
            <w:r>
              <w:rPr>
                <w:color w:val="434343"/>
              </w:rPr>
              <w:t>Monosacáridos</w:t>
            </w:r>
          </w:p>
        </w:tc>
      </w:tr>
      <w:tr w:rsidR="004F74B1" w14:paraId="3FFA705F" w14:textId="77777777">
        <w:tc>
          <w:tcPr>
            <w:tcW w:w="1875" w:type="dxa"/>
            <w:shd w:val="clear" w:color="auto" w:fill="FCE5CD"/>
            <w:tcMar>
              <w:top w:w="100" w:type="dxa"/>
              <w:left w:w="100" w:type="dxa"/>
              <w:bottom w:w="100" w:type="dxa"/>
              <w:right w:w="100" w:type="dxa"/>
            </w:tcMar>
          </w:tcPr>
          <w:p w14:paraId="4BB13F5E" w14:textId="77777777" w:rsidR="004F74B1" w:rsidRDefault="00000000">
            <w:pPr>
              <w:widowControl w:val="0"/>
              <w:spacing w:line="240" w:lineRule="auto"/>
              <w:rPr>
                <w:b/>
                <w:sz w:val="20"/>
                <w:szCs w:val="20"/>
              </w:rPr>
            </w:pPr>
            <w:r>
              <w:rPr>
                <w:b/>
                <w:sz w:val="20"/>
                <w:szCs w:val="20"/>
              </w:rPr>
              <w:t>Texto descriptivo</w:t>
            </w:r>
          </w:p>
        </w:tc>
        <w:tc>
          <w:tcPr>
            <w:tcW w:w="12525" w:type="dxa"/>
            <w:gridSpan w:val="2"/>
            <w:shd w:val="clear" w:color="auto" w:fill="auto"/>
            <w:tcMar>
              <w:top w:w="100" w:type="dxa"/>
              <w:left w:w="100" w:type="dxa"/>
              <w:bottom w:w="100" w:type="dxa"/>
              <w:right w:w="100" w:type="dxa"/>
            </w:tcMar>
          </w:tcPr>
          <w:p w14:paraId="69D8DF46" w14:textId="28B73288" w:rsidR="004F74B1" w:rsidRDefault="00E659D7" w:rsidP="00E659D7">
            <w:pPr>
              <w:widowControl w:val="0"/>
              <w:spacing w:line="240" w:lineRule="auto"/>
              <w:rPr>
                <w:color w:val="434343"/>
                <w:sz w:val="20"/>
                <w:szCs w:val="20"/>
              </w:rPr>
            </w:pPr>
            <w:r w:rsidRPr="00E659D7">
              <w:rPr>
                <w:color w:val="434343"/>
                <w:sz w:val="20"/>
                <w:szCs w:val="20"/>
              </w:rPr>
              <w:t>En este grupo se encuentran la glucosa y la fructosa que son monosacáridos simples y están compuestos por seis átomos de carbono. No tienen la capacidad de hidrolizarse, lo que quiere decir que no reaccionan en presencia de agua para dividirse y formar nuevas estructuras. Este grupo de azúcares son los más sencillos de los carbohidratos, las demás clasificaciones de hidratos de carbono se descomponen en estos. Los monosacáridos se oxidan con facilidad y pueden realizar combustión con las</w:t>
            </w:r>
            <w:r>
              <w:rPr>
                <w:color w:val="434343"/>
                <w:sz w:val="20"/>
                <w:szCs w:val="20"/>
              </w:rPr>
              <w:t xml:space="preserve"> </w:t>
            </w:r>
            <w:r w:rsidRPr="00E659D7">
              <w:rPr>
                <w:color w:val="434343"/>
                <w:sz w:val="20"/>
                <w:szCs w:val="20"/>
              </w:rPr>
              <w:t>moléculas de oxígeno, dando como resultado una fuente de energía para las células, lo que permite que el cuerpo funcione correctamente.</w:t>
            </w:r>
          </w:p>
        </w:tc>
      </w:tr>
      <w:tr w:rsidR="004F74B1" w14:paraId="54F5009D" w14:textId="77777777">
        <w:trPr>
          <w:trHeight w:val="420"/>
        </w:trPr>
        <w:tc>
          <w:tcPr>
            <w:tcW w:w="1875" w:type="dxa"/>
            <w:shd w:val="clear" w:color="auto" w:fill="auto"/>
            <w:tcMar>
              <w:top w:w="100" w:type="dxa"/>
              <w:left w:w="100" w:type="dxa"/>
              <w:bottom w:w="100" w:type="dxa"/>
              <w:right w:w="100" w:type="dxa"/>
            </w:tcMar>
          </w:tcPr>
          <w:p w14:paraId="05B5D497" w14:textId="7F7AB1CF" w:rsidR="004F74B1" w:rsidRDefault="00E659D7">
            <w:pPr>
              <w:widowControl w:val="0"/>
              <w:spacing w:line="240" w:lineRule="auto"/>
              <w:rPr>
                <w:b/>
              </w:rPr>
            </w:pPr>
            <w:r w:rsidRPr="005A0D75">
              <w:rPr>
                <w:lang w:val="es-CO"/>
              </w:rPr>
              <w:t>Glucosa:</w:t>
            </w:r>
          </w:p>
        </w:tc>
        <w:tc>
          <w:tcPr>
            <w:tcW w:w="7890" w:type="dxa"/>
            <w:shd w:val="clear" w:color="auto" w:fill="auto"/>
            <w:tcMar>
              <w:top w:w="100" w:type="dxa"/>
              <w:left w:w="100" w:type="dxa"/>
              <w:bottom w:w="100" w:type="dxa"/>
              <w:right w:w="100" w:type="dxa"/>
            </w:tcMar>
          </w:tcPr>
          <w:p w14:paraId="1C6652C4" w14:textId="12022866" w:rsidR="004F74B1" w:rsidRDefault="00E659D7" w:rsidP="00E659D7">
            <w:pPr>
              <w:widowControl w:val="0"/>
              <w:spacing w:line="240" w:lineRule="auto"/>
              <w:rPr>
                <w:sz w:val="20"/>
                <w:szCs w:val="20"/>
              </w:rPr>
            </w:pPr>
            <w:r w:rsidRPr="005A0D75">
              <w:rPr>
                <w:sz w:val="20"/>
                <w:szCs w:val="20"/>
                <w:lang w:val="es-CO"/>
              </w:rPr>
              <w:t>Este compuesto es</w:t>
            </w:r>
            <w:r>
              <w:rPr>
                <w:sz w:val="20"/>
                <w:szCs w:val="20"/>
                <w:lang w:val="es-CO"/>
              </w:rPr>
              <w:t xml:space="preserve"> </w:t>
            </w:r>
            <w:r w:rsidRPr="005A0D75">
              <w:rPr>
                <w:sz w:val="20"/>
                <w:szCs w:val="20"/>
                <w:lang w:val="es-CO"/>
              </w:rPr>
              <w:t>monosacárido y es muy importante para</w:t>
            </w:r>
            <w:r>
              <w:rPr>
                <w:sz w:val="20"/>
                <w:szCs w:val="20"/>
                <w:lang w:val="es-CO"/>
              </w:rPr>
              <w:t xml:space="preserve"> </w:t>
            </w:r>
            <w:r w:rsidRPr="005A0D75">
              <w:rPr>
                <w:sz w:val="20"/>
                <w:szCs w:val="20"/>
                <w:lang w:val="es-CO"/>
              </w:rPr>
              <w:t>la sangre de los seres humanos. Por</w:t>
            </w:r>
            <w:r>
              <w:rPr>
                <w:sz w:val="20"/>
                <w:szCs w:val="20"/>
                <w:lang w:val="es-CO"/>
              </w:rPr>
              <w:t xml:space="preserve"> </w:t>
            </w:r>
            <w:r w:rsidRPr="005A0D75">
              <w:rPr>
                <w:sz w:val="20"/>
                <w:szCs w:val="20"/>
                <w:lang w:val="es-CO"/>
              </w:rPr>
              <w:t>lo general los hidratos de carbono que</w:t>
            </w:r>
            <w:r>
              <w:rPr>
                <w:sz w:val="20"/>
                <w:szCs w:val="20"/>
                <w:lang w:val="es-CO"/>
              </w:rPr>
              <w:t xml:space="preserve"> </w:t>
            </w:r>
            <w:r w:rsidRPr="005A0D75">
              <w:rPr>
                <w:sz w:val="20"/>
                <w:szCs w:val="20"/>
                <w:lang w:val="es-CO"/>
              </w:rPr>
              <w:t>son consumidos por las personas son</w:t>
            </w:r>
            <w:r>
              <w:rPr>
                <w:sz w:val="20"/>
                <w:szCs w:val="20"/>
                <w:lang w:val="es-CO"/>
              </w:rPr>
              <w:t xml:space="preserve"> </w:t>
            </w:r>
            <w:r w:rsidRPr="005A0D75">
              <w:rPr>
                <w:sz w:val="20"/>
                <w:szCs w:val="20"/>
                <w:lang w:val="es-CO"/>
              </w:rPr>
              <w:t>transformados en el hígado en glucosa,</w:t>
            </w:r>
            <w:r>
              <w:rPr>
                <w:sz w:val="20"/>
                <w:szCs w:val="20"/>
                <w:lang w:val="es-CO"/>
              </w:rPr>
              <w:t xml:space="preserve"> </w:t>
            </w:r>
            <w:r w:rsidRPr="005A0D75">
              <w:rPr>
                <w:sz w:val="20"/>
                <w:szCs w:val="20"/>
                <w:lang w:val="es-CO"/>
              </w:rPr>
              <w:t>que es la única fuente de energía para</w:t>
            </w:r>
            <w:r>
              <w:rPr>
                <w:sz w:val="20"/>
                <w:szCs w:val="20"/>
                <w:lang w:val="es-CO"/>
              </w:rPr>
              <w:t xml:space="preserve"> </w:t>
            </w:r>
            <w:r w:rsidRPr="005A0D75">
              <w:rPr>
                <w:sz w:val="20"/>
                <w:szCs w:val="20"/>
                <w:lang w:val="es-CO"/>
              </w:rPr>
              <w:t>las neuronas (en condiciones normales),</w:t>
            </w:r>
            <w:r>
              <w:rPr>
                <w:sz w:val="20"/>
                <w:szCs w:val="20"/>
                <w:lang w:val="es-CO"/>
              </w:rPr>
              <w:t xml:space="preserve"> </w:t>
            </w:r>
            <w:r w:rsidRPr="005A0D75">
              <w:rPr>
                <w:sz w:val="20"/>
                <w:szCs w:val="20"/>
                <w:lang w:val="es-CO"/>
              </w:rPr>
              <w:t>células sanguíneas y médula renal;</w:t>
            </w:r>
            <w:r>
              <w:rPr>
                <w:sz w:val="20"/>
                <w:szCs w:val="20"/>
                <w:lang w:val="es-CO"/>
              </w:rPr>
              <w:t xml:space="preserve"> </w:t>
            </w:r>
            <w:r w:rsidRPr="005A0D75">
              <w:rPr>
                <w:sz w:val="20"/>
                <w:szCs w:val="20"/>
                <w:lang w:val="es-CO"/>
              </w:rPr>
              <w:t>además, es la principal fuente energética</w:t>
            </w:r>
            <w:r>
              <w:rPr>
                <w:sz w:val="20"/>
                <w:szCs w:val="20"/>
                <w:lang w:val="es-CO"/>
              </w:rPr>
              <w:t xml:space="preserve"> </w:t>
            </w:r>
            <w:r w:rsidRPr="005A0D75">
              <w:rPr>
                <w:sz w:val="20"/>
                <w:szCs w:val="20"/>
                <w:lang w:val="es-CO"/>
              </w:rPr>
              <w:t>para los tejidos muscular y adiposo.</w:t>
            </w:r>
          </w:p>
          <w:p w14:paraId="1C81F1E3" w14:textId="77777777" w:rsidR="004F74B1" w:rsidRDefault="004F74B1">
            <w:pPr>
              <w:widowControl w:val="0"/>
              <w:spacing w:line="240" w:lineRule="auto"/>
              <w:rPr>
                <w:sz w:val="20"/>
                <w:szCs w:val="20"/>
              </w:rPr>
            </w:pPr>
          </w:p>
        </w:tc>
        <w:tc>
          <w:tcPr>
            <w:tcW w:w="4635" w:type="dxa"/>
            <w:shd w:val="clear" w:color="auto" w:fill="auto"/>
            <w:tcMar>
              <w:top w:w="100" w:type="dxa"/>
              <w:left w:w="100" w:type="dxa"/>
              <w:bottom w:w="100" w:type="dxa"/>
              <w:right w:w="100" w:type="dxa"/>
            </w:tcMar>
          </w:tcPr>
          <w:p w14:paraId="0B60568D" w14:textId="77777777" w:rsidR="004F74B1" w:rsidRDefault="004F74B1">
            <w:pPr>
              <w:widowControl w:val="0"/>
              <w:spacing w:line="240" w:lineRule="auto"/>
              <w:rPr>
                <w:sz w:val="20"/>
                <w:szCs w:val="20"/>
              </w:rPr>
            </w:pPr>
          </w:p>
          <w:p w14:paraId="09E52463" w14:textId="783A9160" w:rsidR="004F74B1" w:rsidRDefault="00E659D7">
            <w:pPr>
              <w:widowControl w:val="0"/>
              <w:spacing w:line="240" w:lineRule="auto"/>
              <w:rPr>
                <w:sz w:val="20"/>
                <w:szCs w:val="20"/>
              </w:rPr>
            </w:pPr>
            <w:r w:rsidRPr="00E659D7">
              <w:rPr>
                <w:noProof/>
                <w:sz w:val="20"/>
                <w:szCs w:val="20"/>
              </w:rPr>
              <w:drawing>
                <wp:inline distT="0" distB="0" distL="0" distR="0" wp14:anchorId="79E7F9E6" wp14:editId="536ADE38">
                  <wp:extent cx="2816225" cy="1854835"/>
                  <wp:effectExtent l="0" t="0" r="3175" b="0"/>
                  <wp:docPr id="849973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73632" name=""/>
                          <pic:cNvPicPr/>
                        </pic:nvPicPr>
                        <pic:blipFill>
                          <a:blip r:embed="rId7"/>
                          <a:stretch>
                            <a:fillRect/>
                          </a:stretch>
                        </pic:blipFill>
                        <pic:spPr>
                          <a:xfrm>
                            <a:off x="0" y="0"/>
                            <a:ext cx="2816225" cy="1854835"/>
                          </a:xfrm>
                          <a:prstGeom prst="rect">
                            <a:avLst/>
                          </a:prstGeom>
                        </pic:spPr>
                      </pic:pic>
                    </a:graphicData>
                  </a:graphic>
                </wp:inline>
              </w:drawing>
            </w:r>
          </w:p>
          <w:p w14:paraId="2A930DF2" w14:textId="77777777" w:rsidR="004F74B1" w:rsidRDefault="004F74B1">
            <w:pPr>
              <w:widowControl w:val="0"/>
              <w:spacing w:line="240" w:lineRule="auto"/>
              <w:rPr>
                <w:sz w:val="20"/>
                <w:szCs w:val="20"/>
              </w:rPr>
            </w:pPr>
          </w:p>
          <w:p w14:paraId="36B1902E" w14:textId="259356D0" w:rsidR="00E659D7" w:rsidRPr="00E659D7" w:rsidRDefault="00E659D7">
            <w:pPr>
              <w:widowControl w:val="0"/>
              <w:spacing w:line="240" w:lineRule="auto"/>
              <w:rPr>
                <w:sz w:val="16"/>
                <w:szCs w:val="16"/>
              </w:rPr>
            </w:pPr>
            <w:hyperlink r:id="rId8" w:history="1">
              <w:r w:rsidRPr="00E659D7">
                <w:rPr>
                  <w:rStyle w:val="Hipervnculo"/>
                  <w:sz w:val="16"/>
                  <w:szCs w:val="16"/>
                </w:rPr>
                <w:t>https://www.freepik.es/foto-gratis/dia-mundial-diabetes-azucar-tazon-madera-estetoscopio-sobre-fondo-oscuro_10401430.htm#fromView=search&amp;page=2&amp;position=12&amp;uuid=29495ed2-a6ae-45f2-ad58-92775b72516b</w:t>
              </w:r>
            </w:hyperlink>
            <w:r w:rsidRPr="00E659D7">
              <w:rPr>
                <w:sz w:val="16"/>
                <w:szCs w:val="16"/>
              </w:rPr>
              <w:t xml:space="preserve"> </w:t>
            </w:r>
          </w:p>
        </w:tc>
      </w:tr>
      <w:tr w:rsidR="004F74B1" w14:paraId="3B88EED6" w14:textId="77777777">
        <w:trPr>
          <w:trHeight w:val="420"/>
        </w:trPr>
        <w:tc>
          <w:tcPr>
            <w:tcW w:w="1875" w:type="dxa"/>
            <w:shd w:val="clear" w:color="auto" w:fill="auto"/>
            <w:tcMar>
              <w:top w:w="100" w:type="dxa"/>
              <w:left w:w="100" w:type="dxa"/>
              <w:bottom w:w="100" w:type="dxa"/>
              <w:right w:w="100" w:type="dxa"/>
            </w:tcMar>
          </w:tcPr>
          <w:p w14:paraId="562560F3" w14:textId="50043FBF" w:rsidR="004F74B1" w:rsidRDefault="00E659D7">
            <w:pPr>
              <w:widowControl w:val="0"/>
              <w:spacing w:line="240" w:lineRule="auto"/>
              <w:rPr>
                <w:b/>
              </w:rPr>
            </w:pPr>
            <w:r w:rsidRPr="005A0D75">
              <w:rPr>
                <w:lang w:val="es-CO"/>
              </w:rPr>
              <w:lastRenderedPageBreak/>
              <w:t>Fructosa:</w:t>
            </w:r>
          </w:p>
        </w:tc>
        <w:tc>
          <w:tcPr>
            <w:tcW w:w="7890" w:type="dxa"/>
            <w:shd w:val="clear" w:color="auto" w:fill="auto"/>
            <w:tcMar>
              <w:top w:w="100" w:type="dxa"/>
              <w:left w:w="100" w:type="dxa"/>
              <w:bottom w:w="100" w:type="dxa"/>
              <w:right w:w="100" w:type="dxa"/>
            </w:tcMar>
          </w:tcPr>
          <w:p w14:paraId="271966A4" w14:textId="7CDB8F63" w:rsidR="004F74B1" w:rsidRDefault="00E659D7" w:rsidP="00E659D7">
            <w:pPr>
              <w:widowControl w:val="0"/>
              <w:spacing w:line="240" w:lineRule="auto"/>
              <w:rPr>
                <w:i/>
                <w:color w:val="434343"/>
                <w:sz w:val="20"/>
                <w:szCs w:val="20"/>
              </w:rPr>
            </w:pPr>
            <w:r w:rsidRPr="005A0D75">
              <w:rPr>
                <w:sz w:val="20"/>
                <w:szCs w:val="20"/>
                <w:lang w:val="es-CO"/>
              </w:rPr>
              <w:t>Monosacárido que por lo</w:t>
            </w:r>
            <w:r>
              <w:rPr>
                <w:sz w:val="20"/>
                <w:szCs w:val="20"/>
                <w:lang w:val="es-CO"/>
              </w:rPr>
              <w:t xml:space="preserve"> </w:t>
            </w:r>
            <w:r w:rsidRPr="005A0D75">
              <w:rPr>
                <w:sz w:val="20"/>
                <w:szCs w:val="20"/>
                <w:lang w:val="es-CO"/>
              </w:rPr>
              <w:t>general se encuentra en las frutas y tiene</w:t>
            </w:r>
            <w:r>
              <w:rPr>
                <w:sz w:val="20"/>
                <w:szCs w:val="20"/>
                <w:lang w:val="es-CO"/>
              </w:rPr>
              <w:t xml:space="preserve"> </w:t>
            </w:r>
            <w:r w:rsidRPr="005A0D75">
              <w:rPr>
                <w:sz w:val="20"/>
                <w:szCs w:val="20"/>
                <w:lang w:val="es-CO"/>
              </w:rPr>
              <w:t>seis átomos de carbono, la fructosa es</w:t>
            </w:r>
            <w:r>
              <w:rPr>
                <w:sz w:val="20"/>
                <w:szCs w:val="20"/>
                <w:lang w:val="es-CO"/>
              </w:rPr>
              <w:t xml:space="preserve"> </w:t>
            </w:r>
            <w:r w:rsidRPr="005A0D75">
              <w:rPr>
                <w:sz w:val="20"/>
                <w:szCs w:val="20"/>
                <w:lang w:val="es-CO"/>
              </w:rPr>
              <w:t>transformada en el hígado en glucosa</w:t>
            </w:r>
            <w:r>
              <w:rPr>
                <w:sz w:val="20"/>
                <w:szCs w:val="20"/>
                <w:lang w:val="es-CO"/>
              </w:rPr>
              <w:t xml:space="preserve"> </w:t>
            </w:r>
            <w:r w:rsidRPr="005A0D75">
              <w:rPr>
                <w:sz w:val="20"/>
                <w:szCs w:val="20"/>
                <w:lang w:val="es-CO"/>
              </w:rPr>
              <w:t>para dar energía a las células</w:t>
            </w:r>
          </w:p>
          <w:p w14:paraId="14837055" w14:textId="77777777" w:rsidR="004F74B1" w:rsidRDefault="00000000">
            <w:pPr>
              <w:widowControl w:val="0"/>
              <w:spacing w:line="240" w:lineRule="auto"/>
              <w:rPr>
                <w:sz w:val="20"/>
                <w:szCs w:val="20"/>
              </w:rPr>
            </w:pPr>
            <w:r>
              <w:rPr>
                <w:sz w:val="20"/>
                <w:szCs w:val="20"/>
              </w:rPr>
              <w:t xml:space="preserve"> </w:t>
            </w:r>
          </w:p>
        </w:tc>
        <w:tc>
          <w:tcPr>
            <w:tcW w:w="4635" w:type="dxa"/>
            <w:shd w:val="clear" w:color="auto" w:fill="auto"/>
            <w:tcMar>
              <w:top w:w="100" w:type="dxa"/>
              <w:left w:w="100" w:type="dxa"/>
              <w:bottom w:w="100" w:type="dxa"/>
              <w:right w:w="100" w:type="dxa"/>
            </w:tcMar>
          </w:tcPr>
          <w:p w14:paraId="1C379B72" w14:textId="3EA54499" w:rsidR="004F74B1" w:rsidRDefault="00E659D7">
            <w:pPr>
              <w:widowControl w:val="0"/>
              <w:spacing w:line="240" w:lineRule="auto"/>
              <w:rPr>
                <w:sz w:val="20"/>
                <w:szCs w:val="20"/>
              </w:rPr>
            </w:pPr>
            <w:r w:rsidRPr="00E659D7">
              <w:rPr>
                <w:noProof/>
                <w:sz w:val="20"/>
                <w:szCs w:val="20"/>
              </w:rPr>
              <w:drawing>
                <wp:inline distT="0" distB="0" distL="0" distR="0" wp14:anchorId="654574C0" wp14:editId="349CDB6B">
                  <wp:extent cx="2816225" cy="1828165"/>
                  <wp:effectExtent l="0" t="0" r="3175" b="635"/>
                  <wp:docPr id="628473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73566" name=""/>
                          <pic:cNvPicPr/>
                        </pic:nvPicPr>
                        <pic:blipFill>
                          <a:blip r:embed="rId9"/>
                          <a:stretch>
                            <a:fillRect/>
                          </a:stretch>
                        </pic:blipFill>
                        <pic:spPr>
                          <a:xfrm>
                            <a:off x="0" y="0"/>
                            <a:ext cx="2816225" cy="1828165"/>
                          </a:xfrm>
                          <a:prstGeom prst="rect">
                            <a:avLst/>
                          </a:prstGeom>
                        </pic:spPr>
                      </pic:pic>
                    </a:graphicData>
                  </a:graphic>
                </wp:inline>
              </w:drawing>
            </w:r>
          </w:p>
          <w:p w14:paraId="54F7ACEA" w14:textId="77777777" w:rsidR="004F74B1" w:rsidRDefault="004F74B1">
            <w:pPr>
              <w:widowControl w:val="0"/>
              <w:spacing w:line="240" w:lineRule="auto"/>
              <w:rPr>
                <w:b/>
                <w:sz w:val="20"/>
                <w:szCs w:val="20"/>
              </w:rPr>
            </w:pPr>
          </w:p>
          <w:p w14:paraId="1C531CEA" w14:textId="03FE36C9" w:rsidR="00E659D7" w:rsidRPr="00E659D7" w:rsidRDefault="00E659D7">
            <w:pPr>
              <w:widowControl w:val="0"/>
              <w:spacing w:line="240" w:lineRule="auto"/>
              <w:rPr>
                <w:sz w:val="16"/>
                <w:szCs w:val="16"/>
              </w:rPr>
            </w:pPr>
            <w:hyperlink r:id="rId10" w:history="1">
              <w:r w:rsidRPr="00E659D7">
                <w:rPr>
                  <w:rStyle w:val="Hipervnculo"/>
                  <w:sz w:val="16"/>
                  <w:szCs w:val="16"/>
                </w:rPr>
                <w:t>https://www.freepik.es/foto-gratis/vista-superior-postre-frutas-brasilenas-congeladas_38048245.htm#fromView=search&amp;page=1&amp;position=6&amp;uuid=7c95f72e-7ca3-4737-81f6-3a1d6525bd7b</w:t>
              </w:r>
            </w:hyperlink>
            <w:r w:rsidRPr="00E659D7">
              <w:rPr>
                <w:sz w:val="16"/>
                <w:szCs w:val="16"/>
              </w:rPr>
              <w:t xml:space="preserve"> </w:t>
            </w:r>
          </w:p>
        </w:tc>
      </w:tr>
      <w:tr w:rsidR="004F74B1" w14:paraId="2FD6CF7E" w14:textId="77777777">
        <w:trPr>
          <w:trHeight w:val="420"/>
        </w:trPr>
        <w:tc>
          <w:tcPr>
            <w:tcW w:w="1875" w:type="dxa"/>
            <w:shd w:val="clear" w:color="auto" w:fill="auto"/>
            <w:tcMar>
              <w:top w:w="100" w:type="dxa"/>
              <w:left w:w="100" w:type="dxa"/>
              <w:bottom w:w="100" w:type="dxa"/>
              <w:right w:w="100" w:type="dxa"/>
            </w:tcMar>
          </w:tcPr>
          <w:p w14:paraId="0F3F5991" w14:textId="438CEFAC" w:rsidR="004F74B1" w:rsidRDefault="00E659D7">
            <w:pPr>
              <w:widowControl w:val="0"/>
              <w:spacing w:line="240" w:lineRule="auto"/>
              <w:rPr>
                <w:b/>
              </w:rPr>
            </w:pPr>
            <w:r w:rsidRPr="005A0D75">
              <w:rPr>
                <w:lang w:val="es-CO"/>
              </w:rPr>
              <w:t>Galactosa:</w:t>
            </w:r>
          </w:p>
        </w:tc>
        <w:tc>
          <w:tcPr>
            <w:tcW w:w="7890" w:type="dxa"/>
            <w:shd w:val="clear" w:color="auto" w:fill="auto"/>
            <w:tcMar>
              <w:top w:w="100" w:type="dxa"/>
              <w:left w:w="100" w:type="dxa"/>
              <w:bottom w:w="100" w:type="dxa"/>
              <w:right w:w="100" w:type="dxa"/>
            </w:tcMar>
          </w:tcPr>
          <w:p w14:paraId="395FE990" w14:textId="3BD7D668" w:rsidR="004F74B1" w:rsidRDefault="00E659D7">
            <w:pPr>
              <w:widowControl w:val="0"/>
              <w:spacing w:line="240" w:lineRule="auto"/>
              <w:rPr>
                <w:i/>
                <w:color w:val="434343"/>
                <w:sz w:val="20"/>
                <w:szCs w:val="20"/>
              </w:rPr>
            </w:pPr>
            <w:r w:rsidRPr="005A0D75">
              <w:rPr>
                <w:sz w:val="20"/>
                <w:szCs w:val="20"/>
                <w:lang w:val="es-CO"/>
              </w:rPr>
              <w:t>Se obtiene por hidrólisis</w:t>
            </w:r>
            <w:r>
              <w:rPr>
                <w:sz w:val="20"/>
                <w:szCs w:val="20"/>
                <w:lang w:val="es-CO"/>
              </w:rPr>
              <w:t xml:space="preserve"> </w:t>
            </w:r>
            <w:r w:rsidRPr="005A0D75">
              <w:rPr>
                <w:sz w:val="20"/>
                <w:szCs w:val="20"/>
                <w:lang w:val="es-CO"/>
              </w:rPr>
              <w:t>de la lactosa; es un monosacárido de</w:t>
            </w:r>
            <w:r>
              <w:rPr>
                <w:sz w:val="20"/>
                <w:szCs w:val="20"/>
                <w:lang w:val="es-CO"/>
              </w:rPr>
              <w:t xml:space="preserve"> </w:t>
            </w:r>
            <w:r w:rsidRPr="005A0D75">
              <w:rPr>
                <w:sz w:val="20"/>
                <w:szCs w:val="20"/>
                <w:lang w:val="es-CO"/>
              </w:rPr>
              <w:t>seis átomos de carbono. En el cuerpo</w:t>
            </w:r>
            <w:r>
              <w:rPr>
                <w:sz w:val="20"/>
                <w:szCs w:val="20"/>
                <w:lang w:val="es-CO"/>
              </w:rPr>
              <w:t xml:space="preserve"> </w:t>
            </w:r>
            <w:r w:rsidRPr="005A0D75">
              <w:rPr>
                <w:sz w:val="20"/>
                <w:szCs w:val="20"/>
                <w:lang w:val="es-CO"/>
              </w:rPr>
              <w:t>de los seres humanos se transforma en</w:t>
            </w:r>
            <w:r>
              <w:rPr>
                <w:sz w:val="20"/>
                <w:szCs w:val="20"/>
                <w:lang w:val="es-CO"/>
              </w:rPr>
              <w:t xml:space="preserve"> </w:t>
            </w:r>
            <w:r w:rsidRPr="005A0D75">
              <w:rPr>
                <w:sz w:val="20"/>
                <w:szCs w:val="20"/>
                <w:lang w:val="es-CO"/>
              </w:rPr>
              <w:t>glucosa y cumple la función de apoyar la</w:t>
            </w:r>
            <w:r>
              <w:rPr>
                <w:sz w:val="20"/>
                <w:szCs w:val="20"/>
                <w:lang w:val="es-CO"/>
              </w:rPr>
              <w:t xml:space="preserve"> </w:t>
            </w:r>
            <w:r w:rsidRPr="005A0D75">
              <w:rPr>
                <w:sz w:val="20"/>
                <w:szCs w:val="20"/>
                <w:lang w:val="es-CO"/>
              </w:rPr>
              <w:t>actividad de las células cerebrales.</w:t>
            </w:r>
            <w:r>
              <w:rPr>
                <w:sz w:val="20"/>
                <w:szCs w:val="20"/>
                <w:lang w:val="es-CO"/>
              </w:rPr>
              <w:t xml:space="preserve"> </w:t>
            </w:r>
          </w:p>
          <w:p w14:paraId="2F9005D1" w14:textId="77777777" w:rsidR="004F74B1" w:rsidRDefault="00000000">
            <w:pPr>
              <w:widowControl w:val="0"/>
              <w:spacing w:line="240" w:lineRule="auto"/>
              <w:rPr>
                <w:sz w:val="20"/>
                <w:szCs w:val="20"/>
              </w:rPr>
            </w:pPr>
            <w:r>
              <w:rPr>
                <w:sz w:val="20"/>
                <w:szCs w:val="20"/>
              </w:rPr>
              <w:t xml:space="preserve"> </w:t>
            </w:r>
          </w:p>
        </w:tc>
        <w:tc>
          <w:tcPr>
            <w:tcW w:w="4635" w:type="dxa"/>
            <w:shd w:val="clear" w:color="auto" w:fill="auto"/>
            <w:tcMar>
              <w:top w:w="100" w:type="dxa"/>
              <w:left w:w="100" w:type="dxa"/>
              <w:bottom w:w="100" w:type="dxa"/>
              <w:right w:w="100" w:type="dxa"/>
            </w:tcMar>
          </w:tcPr>
          <w:p w14:paraId="25094F45" w14:textId="77777777" w:rsidR="004F74B1" w:rsidRDefault="004F74B1">
            <w:pPr>
              <w:widowControl w:val="0"/>
              <w:spacing w:line="240" w:lineRule="auto"/>
              <w:rPr>
                <w:sz w:val="20"/>
                <w:szCs w:val="20"/>
              </w:rPr>
            </w:pPr>
          </w:p>
          <w:p w14:paraId="7132E301" w14:textId="1779F581" w:rsidR="004F74B1" w:rsidRDefault="002D0A00">
            <w:pPr>
              <w:widowControl w:val="0"/>
              <w:spacing w:line="240" w:lineRule="auto"/>
              <w:rPr>
                <w:sz w:val="20"/>
                <w:szCs w:val="20"/>
              </w:rPr>
            </w:pPr>
            <w:r w:rsidRPr="002D0A00">
              <w:rPr>
                <w:noProof/>
                <w:sz w:val="20"/>
                <w:szCs w:val="20"/>
              </w:rPr>
              <w:drawing>
                <wp:inline distT="0" distB="0" distL="0" distR="0" wp14:anchorId="3CCC18B3" wp14:editId="7CDC7143">
                  <wp:extent cx="2816225" cy="1899285"/>
                  <wp:effectExtent l="0" t="0" r="3175" b="5715"/>
                  <wp:docPr id="1534507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07249" name=""/>
                          <pic:cNvPicPr/>
                        </pic:nvPicPr>
                        <pic:blipFill>
                          <a:blip r:embed="rId11"/>
                          <a:stretch>
                            <a:fillRect/>
                          </a:stretch>
                        </pic:blipFill>
                        <pic:spPr>
                          <a:xfrm>
                            <a:off x="0" y="0"/>
                            <a:ext cx="2816225" cy="1899285"/>
                          </a:xfrm>
                          <a:prstGeom prst="rect">
                            <a:avLst/>
                          </a:prstGeom>
                        </pic:spPr>
                      </pic:pic>
                    </a:graphicData>
                  </a:graphic>
                </wp:inline>
              </w:drawing>
            </w:r>
          </w:p>
          <w:p w14:paraId="1941722F" w14:textId="77777777" w:rsidR="004F74B1" w:rsidRDefault="004F74B1">
            <w:pPr>
              <w:widowControl w:val="0"/>
              <w:spacing w:line="240" w:lineRule="auto"/>
              <w:rPr>
                <w:sz w:val="20"/>
                <w:szCs w:val="20"/>
              </w:rPr>
            </w:pPr>
          </w:p>
          <w:p w14:paraId="483B8E81" w14:textId="5840AC8C" w:rsidR="002D0A00" w:rsidRPr="002D0A00" w:rsidRDefault="002D0A00">
            <w:pPr>
              <w:widowControl w:val="0"/>
              <w:spacing w:line="240" w:lineRule="auto"/>
              <w:rPr>
                <w:sz w:val="16"/>
                <w:szCs w:val="16"/>
              </w:rPr>
            </w:pPr>
            <w:hyperlink r:id="rId12" w:history="1">
              <w:r w:rsidRPr="002D0A00">
                <w:rPr>
                  <w:rStyle w:val="Hipervnculo"/>
                  <w:sz w:val="16"/>
                  <w:szCs w:val="16"/>
                </w:rPr>
                <w:t>https://www.freepik.es/foto-gratis/vida-muerta-edulcorante-xilitol_144643074.htm#fromView=search&amp;page=1&amp;position=21&amp;uuid=9d6bd799-6e79-4798-81b2-ea6f44197459</w:t>
              </w:r>
            </w:hyperlink>
            <w:r w:rsidRPr="002D0A00">
              <w:rPr>
                <w:sz w:val="16"/>
                <w:szCs w:val="16"/>
              </w:rPr>
              <w:t xml:space="preserve"> </w:t>
            </w:r>
          </w:p>
        </w:tc>
      </w:tr>
    </w:tbl>
    <w:p w14:paraId="5EE2EC70" w14:textId="77777777" w:rsidR="004F74B1" w:rsidRDefault="004F74B1">
      <w:pPr>
        <w:spacing w:line="240" w:lineRule="auto"/>
        <w:rPr>
          <w:b/>
        </w:rPr>
      </w:pPr>
    </w:p>
    <w:sectPr w:rsidR="004F74B1">
      <w:headerReference w:type="default" r:id="rId13"/>
      <w:footerReference w:type="default" r:id="rId14"/>
      <w:pgSz w:w="15840" w:h="12240" w:orient="landscape"/>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2C4AE8" w14:textId="77777777" w:rsidR="008B50A5" w:rsidRDefault="008B50A5">
      <w:pPr>
        <w:spacing w:line="240" w:lineRule="auto"/>
      </w:pPr>
      <w:r>
        <w:separator/>
      </w:r>
    </w:p>
  </w:endnote>
  <w:endnote w:type="continuationSeparator" w:id="0">
    <w:p w14:paraId="7F2C9CA3" w14:textId="77777777" w:rsidR="008B50A5" w:rsidRDefault="008B50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3CDECF54-F148-4265-9E0A-8AC7FFA89FD7}"/>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321680A-2F36-4CF2-8B77-1F5F8F718583}"/>
  </w:font>
  <w:font w:name="Cambria">
    <w:panose1 w:val="02040503050406030204"/>
    <w:charset w:val="00"/>
    <w:family w:val="roman"/>
    <w:pitch w:val="variable"/>
    <w:sig w:usb0="E00006FF" w:usb1="420024FF" w:usb2="02000000" w:usb3="00000000" w:csb0="0000019F" w:csb1="00000000"/>
    <w:embedRegular r:id="rId3" w:fontKey="{C5E45AE3-35D8-48F5-8270-3C70075CE89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6A444" w14:textId="77777777" w:rsidR="004F74B1" w:rsidRDefault="004F74B1">
    <w:pPr>
      <w:pBdr>
        <w:top w:val="nil"/>
        <w:left w:val="nil"/>
        <w:bottom w:val="nil"/>
        <w:right w:val="nil"/>
        <w:between w:val="nil"/>
      </w:pBdr>
      <w:tabs>
        <w:tab w:val="center" w:pos="4419"/>
        <w:tab w:val="right" w:pos="8838"/>
        <w:tab w:val="left" w:pos="102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BBDE23" w14:textId="77777777" w:rsidR="008B50A5" w:rsidRDefault="008B50A5">
      <w:pPr>
        <w:spacing w:line="240" w:lineRule="auto"/>
      </w:pPr>
      <w:r>
        <w:separator/>
      </w:r>
    </w:p>
  </w:footnote>
  <w:footnote w:type="continuationSeparator" w:id="0">
    <w:p w14:paraId="3324006D" w14:textId="77777777" w:rsidR="008B50A5" w:rsidRDefault="008B50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97DA7" w14:textId="77777777" w:rsidR="004F74B1" w:rsidRDefault="00000000">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05422970" wp14:editId="563C5DB7">
          <wp:simplePos x="0" y="0"/>
          <wp:positionH relativeFrom="column">
            <wp:posOffset>-457199</wp:posOffset>
          </wp:positionH>
          <wp:positionV relativeFrom="paragraph">
            <wp:posOffset>-457199</wp:posOffset>
          </wp:positionV>
          <wp:extent cx="10128885" cy="1390650"/>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34234"/>
                  <a:stretch>
                    <a:fillRect/>
                  </a:stretch>
                </pic:blipFill>
                <pic:spPr>
                  <a:xfrm>
                    <a:off x="0" y="0"/>
                    <a:ext cx="10128885" cy="1390650"/>
                  </a:xfrm>
                  <a:prstGeom prst="rect">
                    <a:avLst/>
                  </a:prstGeom>
                  <a:ln/>
                </pic:spPr>
              </pic:pic>
            </a:graphicData>
          </a:graphic>
        </wp:anchor>
      </w:drawing>
    </w:r>
    <w:r>
      <w:rPr>
        <w:noProof/>
      </w:rPr>
      <mc:AlternateContent>
        <mc:Choice Requires="wpg">
          <w:drawing>
            <wp:anchor distT="45720" distB="45720" distL="114300" distR="114300" simplePos="0" relativeHeight="251659264" behindDoc="0" locked="0" layoutInCell="1" hidden="0" allowOverlap="1" wp14:anchorId="64E41FE0" wp14:editId="1EA7D1E2">
              <wp:simplePos x="0" y="0"/>
              <wp:positionH relativeFrom="column">
                <wp:posOffset>12701</wp:posOffset>
              </wp:positionH>
              <wp:positionV relativeFrom="paragraph">
                <wp:posOffset>-106679</wp:posOffset>
              </wp:positionV>
              <wp:extent cx="5838825" cy="1416914"/>
              <wp:effectExtent l="0" t="0" r="0" b="0"/>
              <wp:wrapSquare wrapText="bothSides" distT="45720" distB="45720" distL="114300" distR="114300"/>
              <wp:docPr id="1" name="Rectángulo 1"/>
              <wp:cNvGraphicFramePr/>
              <a:graphic xmlns:a="http://schemas.openxmlformats.org/drawingml/2006/main">
                <a:graphicData uri="http://schemas.microsoft.com/office/word/2010/wordprocessingShape">
                  <wps:wsp>
                    <wps:cNvSpPr/>
                    <wps:spPr>
                      <a:xfrm>
                        <a:off x="2431350" y="3077690"/>
                        <a:ext cx="5829300" cy="1404620"/>
                      </a:xfrm>
                      <a:prstGeom prst="rect">
                        <a:avLst/>
                      </a:prstGeom>
                      <a:noFill/>
                      <a:ln>
                        <a:noFill/>
                      </a:ln>
                    </wps:spPr>
                    <wps:txbx>
                      <w:txbxContent>
                        <w:p w14:paraId="272B8818" w14:textId="77777777" w:rsidR="004F74B1" w:rsidRDefault="00000000">
                          <w:pPr>
                            <w:spacing w:line="240" w:lineRule="auto"/>
                            <w:textDirection w:val="btLr"/>
                          </w:pPr>
                          <w:r>
                            <w:rPr>
                              <w:b/>
                              <w:color w:val="000000"/>
                            </w:rPr>
                            <w:t xml:space="preserve">FORMATO DE DISEÑO INSTRUCCIONAL </w:t>
                          </w:r>
                        </w:p>
                        <w:p w14:paraId="4C10D503" w14:textId="77777777" w:rsidR="004F74B1" w:rsidRDefault="00000000">
                          <w:pPr>
                            <w:spacing w:line="275" w:lineRule="auto"/>
                            <w:textDirection w:val="btLr"/>
                          </w:pPr>
                          <w:r>
                            <w:rPr>
                              <w:b/>
                              <w:color w:val="000000"/>
                            </w:rPr>
                            <w:t>COMPONENTES WEB PARA DIAGRAMACIÓN DE CONTENIDO</w:t>
                          </w:r>
                        </w:p>
                        <w:p w14:paraId="3CC8BB31" w14:textId="77777777" w:rsidR="004F74B1" w:rsidRDefault="004F74B1">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-106679</wp:posOffset>
              </wp:positionV>
              <wp:extent cx="5838825" cy="1416914"/>
              <wp:effectExtent b="0" l="0" r="0" t="0"/>
              <wp:wrapSquare wrapText="bothSides" distB="45720" distT="45720" distL="114300" distR="114300"/>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5838825" cy="1416914"/>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1E3C3E"/>
    <w:multiLevelType w:val="multilevel"/>
    <w:tmpl w:val="D3DAD85E"/>
    <w:lvl w:ilvl="0">
      <w:start w:val="1"/>
      <w:numFmt w:val="bullet"/>
      <w:lvlText w:val="●"/>
      <w:lvlJc w:val="left"/>
      <w:pPr>
        <w:ind w:left="720" w:hanging="360"/>
      </w:pPr>
      <w:rPr>
        <w:rFonts w:ascii="Roboto" w:eastAsia="Roboto" w:hAnsi="Roboto" w:cs="Roboto"/>
        <w:color w:val="1226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35100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B1"/>
    <w:rsid w:val="001D6AFE"/>
    <w:rsid w:val="002D0A00"/>
    <w:rsid w:val="004F74B1"/>
    <w:rsid w:val="008B50A5"/>
    <w:rsid w:val="00D27EAC"/>
    <w:rsid w:val="00E659D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FB80F"/>
  <w15:docId w15:val="{764FAC4B-5647-405E-9D5D-A7922453A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MX"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E659D7"/>
    <w:rPr>
      <w:color w:val="0000FF" w:themeColor="hyperlink"/>
      <w:u w:val="single"/>
    </w:rPr>
  </w:style>
  <w:style w:type="character" w:styleId="Mencinsinresolver">
    <w:name w:val="Unresolved Mention"/>
    <w:basedOn w:val="Fuentedeprrafopredeter"/>
    <w:uiPriority w:val="99"/>
    <w:semiHidden/>
    <w:unhideWhenUsed/>
    <w:rsid w:val="00E659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freepik.es/foto-gratis/dia-mundial-diabetes-azucar-tazon-madera-estetoscopio-sobre-fondo-oscuro_10401430.htm#fromView=search&amp;page=2&amp;position=12&amp;uuid=29495ed2-a6ae-45f2-ad58-92775b72516b" TargetMode="External"/><Relationship Id="rId13" Type="http://schemas.openxmlformats.org/officeDocument/2006/relationships/header" Target="header1.xml"/><Relationship Id="rId18"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freepik.es/foto-gratis/vida-muerta-edulcorante-xilitol_144643074.htm#fromView=search&amp;page=1&amp;position=21&amp;uuid=9d6bd799-6e79-4798-81b2-ea6f44197459" TargetMode="External"/><Relationship Id="rId17"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freepik.es/foto-gratis/vista-superior-postre-frutas-brasilenas-congeladas_38048245.htm#fromView=search&amp;page=1&amp;position=6&amp;uuid=7c95f72e-7ca3-4737-81f6-3a1d6525bd7b" TargetMode="External"/><Relationship Id="rId19"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1945FAB-2862-4439-9255-A8A597F54DE1}"/>
</file>

<file path=customXml/itemProps2.xml><?xml version="1.0" encoding="utf-8"?>
<ds:datastoreItem xmlns:ds="http://schemas.openxmlformats.org/officeDocument/2006/customXml" ds:itemID="{597C64C8-5C4F-46CF-A09E-A2B93965E844}"/>
</file>

<file path=customXml/itemProps3.xml><?xml version="1.0" encoding="utf-8"?>
<ds:datastoreItem xmlns:ds="http://schemas.openxmlformats.org/officeDocument/2006/customXml" ds:itemID="{00B85203-C034-405F-8A4E-4D1F948859A3}"/>
</file>

<file path=docProps/app.xml><?xml version="1.0" encoding="utf-8"?>
<Properties xmlns="http://schemas.openxmlformats.org/officeDocument/2006/extended-properties" xmlns:vt="http://schemas.openxmlformats.org/officeDocument/2006/docPropsVTypes">
  <Template>Normal</Template>
  <TotalTime>2</TotalTime>
  <Pages>3</Pages>
  <Words>441</Words>
  <Characters>2427</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 Cuartas</dc:creator>
  <cp:lastModifiedBy>Fabian Cuartas D.</cp:lastModifiedBy>
  <cp:revision>2</cp:revision>
  <dcterms:created xsi:type="dcterms:W3CDTF">2024-09-20T03:44:00Z</dcterms:created>
  <dcterms:modified xsi:type="dcterms:W3CDTF">2024-09-20T03:44:00Z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