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1FE433" w14:textId="77777777" w:rsidR="009809FF" w:rsidRDefault="009809FF">
      <w:pPr>
        <w:spacing w:line="240" w:lineRule="auto"/>
        <w:rPr>
          <w:b/>
        </w:rPr>
      </w:pPr>
    </w:p>
    <w:tbl>
      <w:tblPr>
        <w:tblStyle w:val="a"/>
        <w:tblW w:w="144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9809FF" w14:paraId="65C63272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56A3" w14:textId="77777777" w:rsidR="009809FF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28A72" w14:textId="77777777" w:rsidR="009809FF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Carrusel de tarjetas</w:t>
            </w:r>
          </w:p>
        </w:tc>
      </w:tr>
      <w:tr w:rsidR="009809FF" w14:paraId="4F889C20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A2324" w14:textId="77777777" w:rsidR="009809FF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31336" w14:textId="77777777" w:rsidR="009809FF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66B4F7A0" w14:textId="77777777" w:rsidR="009809FF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Colocar una breve descripción del tema que se aborda en el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  <w:p w14:paraId="478C9C73" w14:textId="77777777" w:rsidR="009809FF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785AD41F" w14:textId="77777777" w:rsidR="009809FF" w:rsidRDefault="00000000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Máximo 8 tarjetas por carrusel</w:t>
            </w:r>
          </w:p>
        </w:tc>
      </w:tr>
      <w:tr w:rsidR="009809FF" w14:paraId="0C8928BA" w14:textId="77777777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A62FF" w14:textId="77777777" w:rsidR="009809FF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4B5A4" w14:textId="4303F40B" w:rsidR="009809FF" w:rsidRPr="00A552D0" w:rsidRDefault="00C061AA">
            <w:pPr>
              <w:widowControl w:val="0"/>
              <w:spacing w:line="240" w:lineRule="auto"/>
              <w:rPr>
                <w:b/>
                <w:bCs/>
                <w:color w:val="434343"/>
                <w:sz w:val="20"/>
                <w:szCs w:val="20"/>
              </w:rPr>
            </w:pPr>
            <w:r w:rsidRPr="00A552D0">
              <w:rPr>
                <w:b/>
                <w:bCs/>
                <w:color w:val="434343"/>
                <w:sz w:val="20"/>
                <w:szCs w:val="20"/>
              </w:rPr>
              <w:t>Recomendaciones nutricionales en la infancia.</w:t>
            </w:r>
          </w:p>
        </w:tc>
      </w:tr>
      <w:tr w:rsidR="009809FF" w14:paraId="0CA7EC48" w14:textId="77777777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C1A60" w14:textId="77777777" w:rsidR="009809FF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C8E31" w14:textId="49A65315" w:rsidR="009809FF" w:rsidRDefault="00C061AA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C061AA">
              <w:rPr>
                <w:color w:val="434343"/>
                <w:sz w:val="20"/>
                <w:szCs w:val="20"/>
              </w:rPr>
              <w:t>Las recomendaciones nutricionales en la infancia incluyen una dieta equilibrada, rica en frutas, verduras, proteínas y granos enteros, promoviendo hábitos saludables desde temprana edad.</w:t>
            </w:r>
          </w:p>
        </w:tc>
      </w:tr>
      <w:tr w:rsidR="009809FF" w14:paraId="57406875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05103" w14:textId="640B3277" w:rsidR="009809FF" w:rsidRDefault="00C061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Energía</w:t>
            </w:r>
            <w:r w:rsidR="00BD5621">
              <w:rPr>
                <w:b/>
              </w:rPr>
              <w:t>.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CE4F3" w14:textId="66C1C271" w:rsidR="009809FF" w:rsidRDefault="00C061A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C061AA">
              <w:rPr>
                <w:sz w:val="20"/>
                <w:szCs w:val="20"/>
              </w:rPr>
              <w:t>Todos los nutrientes aportan calorías, esenciales para actividades como correr, practicar deportes y estudiar. En la infancia, es crucial potenciar esa energía para evitar el sedentarismo en la adolescencia.</w:t>
            </w:r>
          </w:p>
          <w:p w14:paraId="2B883CAF" w14:textId="77777777" w:rsidR="009809FF" w:rsidRDefault="009809F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48CC989" w14:textId="77777777" w:rsidR="009809FF" w:rsidRDefault="009809F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81C5CF1" w14:textId="77777777" w:rsidR="009809FF" w:rsidRDefault="009809F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AED76" w14:textId="4C4EEE5D" w:rsidR="009809FF" w:rsidRDefault="00D965B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D965B9">
              <w:rPr>
                <w:noProof/>
                <w:sz w:val="20"/>
                <w:szCs w:val="20"/>
              </w:rPr>
              <w:drawing>
                <wp:inline distT="0" distB="0" distL="0" distR="0" wp14:anchorId="0B1B3BF5" wp14:editId="4968B89C">
                  <wp:extent cx="2790825" cy="2129155"/>
                  <wp:effectExtent l="0" t="0" r="9525" b="4445"/>
                  <wp:docPr id="20046341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6341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817" cy="2135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4B27F" w14:textId="11472B3D" w:rsidR="009809FF" w:rsidRDefault="00D965B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D965B9">
              <w:rPr>
                <w:sz w:val="20"/>
                <w:szCs w:val="20"/>
              </w:rPr>
              <w:t>https://www.</w:t>
            </w:r>
            <w:hyperlink r:id="rId8" w:anchor="fromView=search&amp;page=1&amp;position=16&amp;uuid=e52c1d54-c8d6-4d06-8532-f051e8799d30" w:history="1">
              <w:r w:rsidRPr="00BD5621">
                <w:rPr>
                  <w:rStyle w:val="Hipervnculo"/>
                  <w:sz w:val="20"/>
                  <w:szCs w:val="20"/>
                </w:rPr>
                <w:t>freepik.es/</w:t>
              </w:r>
            </w:hyperlink>
          </w:p>
        </w:tc>
      </w:tr>
      <w:tr w:rsidR="009809FF" w14:paraId="1525137B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444CB" w14:textId="1C9BE476" w:rsidR="009809FF" w:rsidRDefault="00C061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Proteínas</w:t>
            </w:r>
            <w:r w:rsidR="00BD5621">
              <w:rPr>
                <w:b/>
              </w:rPr>
              <w:t>.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66E4" w14:textId="458AD057" w:rsidR="009809FF" w:rsidRDefault="00C061A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C061AA">
              <w:rPr>
                <w:sz w:val="20"/>
                <w:szCs w:val="20"/>
              </w:rPr>
              <w:t xml:space="preserve">Las proteínas son cruciales en los procesos metabólicos y aportan </w:t>
            </w:r>
            <w:r>
              <w:rPr>
                <w:sz w:val="20"/>
                <w:szCs w:val="20"/>
              </w:rPr>
              <w:t>a</w:t>
            </w:r>
            <w:r w:rsidRPr="00C061AA">
              <w:rPr>
                <w:sz w:val="20"/>
                <w:szCs w:val="20"/>
              </w:rPr>
              <w:t>minoácidos esenciales que el organismo no puede producir. En los niños, el recambio de proteínas es elevado debido a su crecimiento constante.</w:t>
            </w:r>
          </w:p>
          <w:p w14:paraId="1B7D41E0" w14:textId="77777777" w:rsidR="009809FF" w:rsidRDefault="009809F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F54EA65" w14:textId="77777777" w:rsidR="009809FF" w:rsidRDefault="009809F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67B0EB1F" w14:textId="77777777" w:rsidR="009809FF" w:rsidRDefault="009809F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0938FA94" w14:textId="77777777" w:rsidR="009809FF" w:rsidRDefault="009809F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69F1ABF9" w14:textId="77777777" w:rsidR="009809FF" w:rsidRDefault="009809F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75F4FBD" w14:textId="77777777" w:rsidR="009809FF" w:rsidRDefault="009809F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DC825" w14:textId="1B241B13" w:rsidR="009809FF" w:rsidRDefault="00BD56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BD5621">
              <w:rPr>
                <w:noProof/>
                <w:sz w:val="20"/>
                <w:szCs w:val="20"/>
              </w:rPr>
              <w:drawing>
                <wp:inline distT="0" distB="0" distL="0" distR="0" wp14:anchorId="532F5B14" wp14:editId="5AC5EA6D">
                  <wp:extent cx="2816225" cy="2237105"/>
                  <wp:effectExtent l="0" t="0" r="3175" b="0"/>
                  <wp:docPr id="14463396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33962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5" cy="223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93FB86" w14:textId="5A113AAB" w:rsidR="009809FF" w:rsidRDefault="00BD56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BD5621">
              <w:rPr>
                <w:b/>
                <w:sz w:val="20"/>
                <w:szCs w:val="20"/>
              </w:rPr>
              <w:t>https://www.</w:t>
            </w:r>
            <w:hyperlink r:id="rId10" w:anchor="fromView=search&amp;page=1&amp;position=13&amp;uuid=3d76c0fa-8c96-43a1-993a-5837a77cdc8a" w:history="1">
              <w:r w:rsidRPr="00BD5621">
                <w:rPr>
                  <w:rStyle w:val="Hipervnculo"/>
                  <w:b/>
                  <w:sz w:val="20"/>
                  <w:szCs w:val="20"/>
                </w:rPr>
                <w:t>freepik.es/</w:t>
              </w:r>
            </w:hyperlink>
          </w:p>
        </w:tc>
      </w:tr>
      <w:tr w:rsidR="009809FF" w14:paraId="0E4228D4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91A51" w14:textId="2398458E" w:rsidR="009809FF" w:rsidRDefault="00C061AA">
            <w:pPr>
              <w:widowControl w:val="0"/>
              <w:spacing w:line="240" w:lineRule="auto"/>
              <w:rPr>
                <w:b/>
              </w:rPr>
            </w:pPr>
            <w:r w:rsidRPr="00C061AA">
              <w:rPr>
                <w:b/>
              </w:rPr>
              <w:t>Carbohidratos</w:t>
            </w:r>
            <w:r w:rsidR="00BD5621">
              <w:rPr>
                <w:b/>
              </w:rPr>
              <w:t>.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4EFAC" w14:textId="5ECAD339" w:rsidR="009809FF" w:rsidRDefault="00C061A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C061AA">
              <w:rPr>
                <w:sz w:val="20"/>
                <w:szCs w:val="20"/>
              </w:rPr>
              <w:t>Los hidratos de carbono son la principal fuente de energía del cuerpo. A pesar de su mala reputación relacionada con la obesidad, son esenciales en una dieta saludable para niños y adultos.</w:t>
            </w:r>
          </w:p>
          <w:p w14:paraId="49AB6589" w14:textId="77777777" w:rsidR="009809FF" w:rsidRDefault="009809F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F63209F" w14:textId="77777777" w:rsidR="009809FF" w:rsidRDefault="009809F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8E74429" w14:textId="77777777" w:rsidR="009809FF" w:rsidRDefault="009809F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B2EAEE9" w14:textId="77777777" w:rsidR="009809FF" w:rsidRDefault="009809F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58F90E90" w14:textId="77777777" w:rsidR="009809FF" w:rsidRDefault="009809F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99EEE" w14:textId="338FB99F" w:rsidR="009809FF" w:rsidRDefault="00BD56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BD5621">
              <w:rPr>
                <w:noProof/>
                <w:sz w:val="20"/>
                <w:szCs w:val="20"/>
              </w:rPr>
              <w:drawing>
                <wp:inline distT="0" distB="0" distL="0" distR="0" wp14:anchorId="2BD0C9E0" wp14:editId="03DD6A4C">
                  <wp:extent cx="2816225" cy="1873885"/>
                  <wp:effectExtent l="0" t="0" r="3175" b="0"/>
                  <wp:docPr id="1111124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1244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5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2F65D" w14:textId="119C1388" w:rsidR="009809FF" w:rsidRDefault="00BD56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BD5621">
              <w:rPr>
                <w:b/>
                <w:sz w:val="20"/>
                <w:szCs w:val="20"/>
              </w:rPr>
              <w:t>https://www.</w:t>
            </w:r>
            <w:hyperlink r:id="rId12" w:anchor="fromView=search&amp;page=1&amp;position=7&amp;uuid=5a939409-7419-41ce-83fd-20a6ee3aaecf" w:history="1">
              <w:r w:rsidRPr="00BD5621">
                <w:rPr>
                  <w:rStyle w:val="Hipervnculo"/>
                  <w:b/>
                  <w:sz w:val="20"/>
                  <w:szCs w:val="20"/>
                </w:rPr>
                <w:t>freepik.es/</w:t>
              </w:r>
            </w:hyperlink>
          </w:p>
        </w:tc>
      </w:tr>
      <w:tr w:rsidR="00C061AA" w14:paraId="49D8F999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6AB3C" w14:textId="23B12564" w:rsidR="00C061AA" w:rsidRPr="00C061AA" w:rsidRDefault="00C061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Fibra</w:t>
            </w:r>
            <w:r w:rsidR="00BD5621">
              <w:rPr>
                <w:b/>
              </w:rPr>
              <w:t>.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5A43A" w14:textId="13668DEF" w:rsidR="00C061AA" w:rsidRDefault="00C061AA" w:rsidP="00C061AA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564432">
              <w:rPr>
                <w:color w:val="000000"/>
                <w:sz w:val="20"/>
                <w:szCs w:val="20"/>
              </w:rPr>
              <w:t>La fibra es muy importante en los niños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564432">
              <w:rPr>
                <w:color w:val="000000"/>
                <w:sz w:val="20"/>
                <w:szCs w:val="20"/>
              </w:rPr>
              <w:t>porque ayuda a controlar la digestión y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564432">
              <w:rPr>
                <w:color w:val="000000"/>
                <w:sz w:val="20"/>
                <w:szCs w:val="20"/>
              </w:rPr>
              <w:t>a remover las grasas saturadas y el colesterol malo, que es el causante de molestias en la salud. También sirve para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564432">
              <w:rPr>
                <w:color w:val="000000"/>
                <w:sz w:val="20"/>
                <w:szCs w:val="20"/>
              </w:rPr>
              <w:t>prevenir la obesidad.</w:t>
            </w:r>
          </w:p>
          <w:p w14:paraId="3A53EBD9" w14:textId="77777777" w:rsidR="00C061AA" w:rsidRPr="00C061AA" w:rsidRDefault="00C061A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7BC8C" w14:textId="77777777" w:rsidR="00C061AA" w:rsidRDefault="00BD56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BD5621">
              <w:rPr>
                <w:sz w:val="20"/>
                <w:szCs w:val="20"/>
              </w:rPr>
              <w:drawing>
                <wp:inline distT="0" distB="0" distL="0" distR="0" wp14:anchorId="505B0989" wp14:editId="4F89A9E8">
                  <wp:extent cx="2816225" cy="1940560"/>
                  <wp:effectExtent l="0" t="0" r="3175" b="2540"/>
                  <wp:docPr id="6044289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42893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5" cy="194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BAF83" w14:textId="0C4F94C6" w:rsidR="00BD5621" w:rsidRDefault="00BD56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BD5621">
              <w:rPr>
                <w:sz w:val="20"/>
                <w:szCs w:val="20"/>
              </w:rPr>
              <w:t>https://www.</w:t>
            </w:r>
            <w:hyperlink r:id="rId14" w:anchor="fromView=search&amp;page=1&amp;position=7&amp;uuid=550bb430-1269-4e74-adef-b601b272053c" w:history="1">
              <w:r w:rsidRPr="00BD5621">
                <w:rPr>
                  <w:rStyle w:val="Hipervnculo"/>
                  <w:sz w:val="20"/>
                  <w:szCs w:val="20"/>
                </w:rPr>
                <w:t>freepik.es/</w:t>
              </w:r>
            </w:hyperlink>
          </w:p>
        </w:tc>
      </w:tr>
    </w:tbl>
    <w:p w14:paraId="1B24F4BB" w14:textId="77777777" w:rsidR="009809FF" w:rsidRDefault="009809FF">
      <w:pPr>
        <w:spacing w:line="240" w:lineRule="auto"/>
        <w:rPr>
          <w:b/>
        </w:rPr>
      </w:pPr>
    </w:p>
    <w:sectPr w:rsidR="009809FF">
      <w:headerReference w:type="default" r:id="rId15"/>
      <w:footerReference w:type="default" r:id="rId16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5F9409" w14:textId="77777777" w:rsidR="003A39DE" w:rsidRDefault="003A39DE">
      <w:pPr>
        <w:spacing w:line="240" w:lineRule="auto"/>
      </w:pPr>
      <w:r>
        <w:separator/>
      </w:r>
    </w:p>
  </w:endnote>
  <w:endnote w:type="continuationSeparator" w:id="0">
    <w:p w14:paraId="453214D4" w14:textId="77777777" w:rsidR="003A39DE" w:rsidRDefault="003A39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1F6C933-2ACF-4BD2-85A8-68BC14ADE41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3E15497-A2ED-4641-9392-57DFFEB0CC5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EC48D64-B4C5-4768-9C75-8B63EE71A60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BB9207" w14:textId="77777777" w:rsidR="009809FF" w:rsidRDefault="009809F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2192AE" w14:textId="77777777" w:rsidR="003A39DE" w:rsidRDefault="003A39DE">
      <w:pPr>
        <w:spacing w:line="240" w:lineRule="auto"/>
      </w:pPr>
      <w:r>
        <w:separator/>
      </w:r>
    </w:p>
  </w:footnote>
  <w:footnote w:type="continuationSeparator" w:id="0">
    <w:p w14:paraId="3E4156FD" w14:textId="77777777" w:rsidR="003A39DE" w:rsidRDefault="003A39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C2BAF" w14:textId="77777777" w:rsidR="009809F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2B71B1ED" wp14:editId="43C38A58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3F9F231E" wp14:editId="571304DF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AECA16" w14:textId="77777777" w:rsidR="009809FF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3F8B771F" w14:textId="77777777" w:rsidR="009809FF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65C4E3" w14:textId="77777777" w:rsidR="009809FF" w:rsidRDefault="009809FF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b="0" l="0" r="0" t="0"/>
              <wp:wrapSquare wrapText="bothSides" distB="45720" distT="45720" distL="114300" distR="11430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38825" cy="141691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EB7593"/>
    <w:multiLevelType w:val="multilevel"/>
    <w:tmpl w:val="D284C14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26834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9FF"/>
    <w:rsid w:val="003A39DE"/>
    <w:rsid w:val="00566512"/>
    <w:rsid w:val="009809FF"/>
    <w:rsid w:val="00A552D0"/>
    <w:rsid w:val="00BD5621"/>
    <w:rsid w:val="00C061AA"/>
    <w:rsid w:val="00D965B9"/>
    <w:rsid w:val="00F55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AD90E"/>
  <w15:docId w15:val="{7235C94B-72FA-4899-8651-3752E9AF5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Normal0">
    <w:name w:val="Normal0"/>
    <w:qFormat/>
    <w:rsid w:val="00C061AA"/>
    <w:rPr>
      <w:lang w:val="es-CO" w:eastAsia="ja-JP"/>
    </w:rPr>
  </w:style>
  <w:style w:type="character" w:styleId="Hipervnculo">
    <w:name w:val="Hyperlink"/>
    <w:basedOn w:val="Fuentedeprrafopredeter"/>
    <w:uiPriority w:val="99"/>
    <w:unhideWhenUsed/>
    <w:rsid w:val="00BD562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D56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ik.es/foto-gratis/render-3d-fondo-medico-figura-masculina-estilo-vitruvio_10167255.htm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hyperlink" Target="https://www.freepik.es/foto-gratis/surtido-grupos-alimentos-vista-superior_21745220.ht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www.freepik.es/fotos-premium/alimentos-ricos-proteinas-carne-pescado-aves-nueces-productos-lacteos-huevos-micro-verduras-frijoles-aceite-aguacate-semillas-avena-productos-tontos-cabello-saludable_39990908.htm" TargetMode="External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freepik.es/foto-gratis/mezcla-alergenos-alimentarios-comunes-personas_33757348.ht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41BB46A-19EE-4CC6-B925-69D63987F74E}"/>
</file>

<file path=customXml/itemProps2.xml><?xml version="1.0" encoding="utf-8"?>
<ds:datastoreItem xmlns:ds="http://schemas.openxmlformats.org/officeDocument/2006/customXml" ds:itemID="{5853BA9B-4513-4CE4-AFD9-80C0B643AF19}"/>
</file>

<file path=customXml/itemProps3.xml><?xml version="1.0" encoding="utf-8"?>
<ds:datastoreItem xmlns:ds="http://schemas.openxmlformats.org/officeDocument/2006/customXml" ds:itemID="{A18E26F8-3E8C-40EC-A068-527E7BCD581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3</Pages>
  <Words>371</Words>
  <Characters>2046</Characters>
  <Application>Microsoft Office Word</Application>
  <DocSecurity>0</DocSecurity>
  <Lines>17</Lines>
  <Paragraphs>4</Paragraphs>
  <ScaleCrop>false</ScaleCrop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Cuartas</dc:creator>
  <cp:lastModifiedBy>Fabian Cuartas D.</cp:lastModifiedBy>
  <cp:revision>2</cp:revision>
  <dcterms:created xsi:type="dcterms:W3CDTF">2024-10-03T01:50:00Z</dcterms:created>
  <dcterms:modified xsi:type="dcterms:W3CDTF">2024-10-03T01:50:00Z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