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14E96D" w14:textId="77777777" w:rsidR="009244C4" w:rsidRDefault="009244C4">
      <w:pPr>
        <w:spacing w:line="240" w:lineRule="auto"/>
        <w:rPr>
          <w:b/>
        </w:rPr>
      </w:pPr>
    </w:p>
    <w:tbl>
      <w:tblPr>
        <w:tblStyle w:val="a"/>
        <w:tblW w:w="1440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9244C4" w14:paraId="1D972F3C" w14:textId="77777777" w:rsidTr="00E26BB6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CEAB" w14:textId="77777777" w:rsidR="009244C4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44851" w14:textId="77777777" w:rsidR="009244C4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Carrusel de tarjetas</w:t>
            </w:r>
          </w:p>
        </w:tc>
      </w:tr>
      <w:tr w:rsidR="009244C4" w14:paraId="5BF8C06D" w14:textId="77777777" w:rsidTr="00E26BB6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BC22D" w14:textId="77777777" w:rsidR="009244C4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506BA" w14:textId="77777777" w:rsidR="009244C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1CEFC0E6" w14:textId="77777777" w:rsidR="009244C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34C7FB4A" w14:textId="77777777" w:rsidR="009244C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77002783" w14:textId="402DE876" w:rsidR="009244C4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Máximo 8 tarjetas por carrusel</w:t>
            </w:r>
            <w:r w:rsidR="00E26BB6">
              <w:rPr>
                <w:color w:val="434343"/>
                <w:sz w:val="20"/>
                <w:szCs w:val="20"/>
              </w:rPr>
              <w:t>.</w:t>
            </w:r>
          </w:p>
        </w:tc>
      </w:tr>
      <w:tr w:rsidR="009244C4" w14:paraId="0DB5F60B" w14:textId="77777777" w:rsidTr="00E26BB6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B0EE7" w14:textId="77777777" w:rsidR="009244C4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7B70A" w14:textId="0B5B147E" w:rsidR="009244C4" w:rsidRDefault="00E26BB6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Anatomía.</w:t>
            </w:r>
          </w:p>
        </w:tc>
      </w:tr>
      <w:tr w:rsidR="009244C4" w14:paraId="3A0044CE" w14:textId="77777777" w:rsidTr="00E26BB6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CBDB2" w14:textId="77777777" w:rsidR="009244C4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603E5" w14:textId="3504B325" w:rsidR="009244C4" w:rsidRDefault="00E26BB6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Anatomía humana y animal. </w:t>
            </w:r>
          </w:p>
        </w:tc>
      </w:tr>
      <w:tr w:rsidR="009244C4" w:rsidRPr="00E26BB6" w14:paraId="1358ED7F" w14:textId="77777777" w:rsidTr="00E26BB6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C59CB" w14:textId="77777777" w:rsidR="009244C4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Tarjeta 1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19E10" w14:textId="77777777" w:rsidR="00E26BB6" w:rsidRPr="009A3595" w:rsidRDefault="00E26BB6" w:rsidP="00E26BB6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 w:rsidRPr="009A3595">
              <w:rPr>
                <w:color w:val="000000"/>
                <w:sz w:val="20"/>
                <w:szCs w:val="20"/>
              </w:rPr>
              <w:t xml:space="preserve">La anatomía es constantemente estudiada desde las ramas de la salud para diversos estudios que comprometen el funcionamiento y la estructura. </w:t>
            </w:r>
          </w:p>
          <w:p w14:paraId="2929BFA7" w14:textId="77777777" w:rsidR="00E26BB6" w:rsidRPr="009A3595" w:rsidRDefault="00E26BB6" w:rsidP="00E26BB6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</w:p>
          <w:p w14:paraId="41AA3C9D" w14:textId="77777777" w:rsidR="00E26BB6" w:rsidRPr="009A3595" w:rsidRDefault="00E26BB6" w:rsidP="00E26BB6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 w:rsidRPr="009A3595">
              <w:rPr>
                <w:color w:val="000000"/>
                <w:sz w:val="20"/>
                <w:szCs w:val="20"/>
              </w:rPr>
              <w:t xml:space="preserve">No obstante, para el diseño y conceptualización de personajes, se trabaja con la anatomía tanto humana como animal, para consolidar desde las formas estándar, la propuesta de diseño del cuerpo del personaje, las proporciones a usar, los tamaños y su estructura dependiendo del género y edad. </w:t>
            </w:r>
          </w:p>
          <w:p w14:paraId="72645D42" w14:textId="77777777" w:rsidR="009244C4" w:rsidRPr="00E26BB6" w:rsidRDefault="009244C4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0F5A8FF6" w14:textId="77777777" w:rsidR="009244C4" w:rsidRDefault="009244C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05181E6" w14:textId="77777777" w:rsidR="009244C4" w:rsidRDefault="009244C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1F10A80" w14:textId="77777777" w:rsidR="009244C4" w:rsidRDefault="009244C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72CC84F" w14:textId="77777777" w:rsidR="009244C4" w:rsidRDefault="009244C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C0D69A0" w14:textId="77777777" w:rsidR="009244C4" w:rsidRDefault="009244C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3FB06" w14:textId="77777777" w:rsidR="009244C4" w:rsidRDefault="00E26BB6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 w:rsidRPr="009A3595"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4B6EFF7E" wp14:editId="310FEE01">
                  <wp:extent cx="2305050" cy="2062049"/>
                  <wp:effectExtent l="0" t="0" r="0" b="0"/>
                  <wp:docPr id="5957136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71361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012" cy="207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9ABE0" w14:textId="77777777" w:rsidR="00E26BB6" w:rsidRPr="009A3595" w:rsidRDefault="00E26BB6" w:rsidP="00E26BB6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9A3595">
              <w:rPr>
                <w:b/>
                <w:bCs/>
                <w:color w:val="000000"/>
                <w:sz w:val="16"/>
                <w:szCs w:val="16"/>
              </w:rPr>
              <w:t>Anatomías femenina y masculina</w:t>
            </w:r>
          </w:p>
          <w:p w14:paraId="3EC370BD" w14:textId="77777777" w:rsidR="00E26BB6" w:rsidRPr="009A3595" w:rsidRDefault="00E26BB6" w:rsidP="00E26BB6">
            <w:pPr>
              <w:rPr>
                <w:color w:val="000000"/>
                <w:sz w:val="16"/>
                <w:szCs w:val="16"/>
              </w:rPr>
            </w:pPr>
            <w:r w:rsidRPr="009A3595">
              <w:rPr>
                <w:b/>
                <w:bCs/>
                <w:color w:val="000000"/>
                <w:sz w:val="16"/>
                <w:szCs w:val="16"/>
              </w:rPr>
              <w:t xml:space="preserve">Fuente: </w:t>
            </w:r>
            <w:r w:rsidRPr="009A3595">
              <w:rPr>
                <w:color w:val="000000"/>
                <w:sz w:val="16"/>
                <w:szCs w:val="16"/>
              </w:rPr>
              <w:t>Medlej, J. (2013)</w:t>
            </w:r>
          </w:p>
          <w:p w14:paraId="31513487" w14:textId="36D60448" w:rsidR="00E26BB6" w:rsidRPr="00E26BB6" w:rsidRDefault="00E26BB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9244C4" w:rsidRPr="00E26BB6" w14:paraId="6343BA6B" w14:textId="77777777" w:rsidTr="00E26BB6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BDB6E" w14:textId="77777777" w:rsidR="009244C4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Tarjeta 2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F7024" w14:textId="77777777" w:rsidR="00E26BB6" w:rsidRPr="009A3595" w:rsidRDefault="00E26BB6" w:rsidP="00E26BB6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 w:rsidRPr="009A3595">
              <w:rPr>
                <w:color w:val="000000"/>
                <w:sz w:val="20"/>
                <w:szCs w:val="20"/>
              </w:rPr>
              <w:t xml:space="preserve">Para aprender a ilustrar la figura humana, es recomendado trabajar desde una estructura en la que se definan las diferentes articulaciones y construir el cuerpo a partir de formas básicas. </w:t>
            </w:r>
          </w:p>
          <w:p w14:paraId="7E510931" w14:textId="77777777" w:rsidR="009244C4" w:rsidRPr="00E26BB6" w:rsidRDefault="009244C4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05DA8D1F" w14:textId="77777777" w:rsidR="009244C4" w:rsidRDefault="009244C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C649C87" w14:textId="77777777" w:rsidR="009244C4" w:rsidRDefault="009244C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AD5BEB6" w14:textId="77777777" w:rsidR="009244C4" w:rsidRDefault="009244C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65021386" w14:textId="77777777" w:rsidR="009244C4" w:rsidRDefault="009244C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BB3D97E" w14:textId="77777777" w:rsidR="009244C4" w:rsidRDefault="009244C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5DAB7A22" w14:textId="77777777" w:rsidR="009244C4" w:rsidRDefault="009244C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6794F82" w14:textId="77777777" w:rsidR="009244C4" w:rsidRDefault="009244C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A4AC7" w14:textId="77777777" w:rsidR="009244C4" w:rsidRDefault="00E26BB6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 w:rsidRPr="009A3595"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038F80B6" wp14:editId="52B5DBFE">
                  <wp:extent cx="2105025" cy="1724853"/>
                  <wp:effectExtent l="0" t="0" r="0" b="8890"/>
                  <wp:docPr id="4999793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97931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135" cy="172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3047B" w14:textId="77777777" w:rsidR="00E26BB6" w:rsidRDefault="00E26BB6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</w:p>
          <w:p w14:paraId="22816DB4" w14:textId="77777777" w:rsidR="00E26BB6" w:rsidRPr="009A3595" w:rsidRDefault="00E26BB6" w:rsidP="00E26BB6">
            <w:pPr>
              <w:pStyle w:val="Normal0"/>
              <w:jc w:val="both"/>
              <w:rPr>
                <w:b/>
                <w:bCs/>
                <w:color w:val="000000"/>
                <w:sz w:val="16"/>
                <w:szCs w:val="16"/>
              </w:rPr>
            </w:pPr>
            <w:r w:rsidRPr="009A3595">
              <w:rPr>
                <w:b/>
                <w:bCs/>
                <w:color w:val="000000"/>
                <w:sz w:val="16"/>
                <w:szCs w:val="16"/>
              </w:rPr>
              <w:t>Boceto cuerpo humano</w:t>
            </w:r>
          </w:p>
          <w:p w14:paraId="7638272C" w14:textId="5A5A5BAC" w:rsidR="00E26BB6" w:rsidRPr="00E26BB6" w:rsidRDefault="00E26BB6" w:rsidP="00E26BB6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  <w:r w:rsidRPr="009A3595">
              <w:rPr>
                <w:b/>
                <w:bCs/>
                <w:color w:val="000000"/>
                <w:sz w:val="16"/>
                <w:szCs w:val="16"/>
              </w:rPr>
              <w:t xml:space="preserve">Fuente: </w:t>
            </w:r>
            <w:r w:rsidRPr="009A3595">
              <w:rPr>
                <w:color w:val="000000"/>
                <w:sz w:val="16"/>
                <w:szCs w:val="16"/>
              </w:rPr>
              <w:t>Stefany, K. (2015)</w:t>
            </w:r>
          </w:p>
        </w:tc>
      </w:tr>
      <w:tr w:rsidR="009244C4" w:rsidRPr="00E26BB6" w14:paraId="379CFF79" w14:textId="77777777" w:rsidTr="00E26BB6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38964" w14:textId="77777777" w:rsidR="009244C4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Tarjeta 3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1295F" w14:textId="77777777" w:rsidR="00E26BB6" w:rsidRPr="009A3595" w:rsidRDefault="00E26BB6" w:rsidP="00E26BB6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 w:rsidRPr="009A3595">
              <w:rPr>
                <w:color w:val="000000"/>
                <w:sz w:val="20"/>
                <w:szCs w:val="20"/>
              </w:rPr>
              <w:t xml:space="preserve">De otro lado, para el diseño de un personaje a partir de la anatomía animal, se recomienda iniciar de la misma manera como sucede en el diseño de personaje humanoide: se define una posición a través de una estructura lineal que asemeja la estructura ósea o muscular del animal. </w:t>
            </w:r>
          </w:p>
          <w:p w14:paraId="728994E8" w14:textId="77777777" w:rsidR="009244C4" w:rsidRPr="00E26BB6" w:rsidRDefault="009244C4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153B7" w14:textId="77777777" w:rsidR="009244C4" w:rsidRDefault="00E26BB6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 w:rsidRPr="009A3595"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0792775D" wp14:editId="27744DB1">
                  <wp:extent cx="2207618" cy="2579427"/>
                  <wp:effectExtent l="0" t="0" r="2540" b="0"/>
                  <wp:docPr id="15305454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5454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205" cy="2584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797C7" w14:textId="77777777" w:rsidR="00E26BB6" w:rsidRPr="009A3595" w:rsidRDefault="00E26BB6" w:rsidP="00E26BB6">
            <w:pPr>
              <w:pStyle w:val="Normal0"/>
              <w:jc w:val="both"/>
              <w:rPr>
                <w:b/>
                <w:bCs/>
                <w:color w:val="000000"/>
                <w:sz w:val="16"/>
                <w:szCs w:val="16"/>
              </w:rPr>
            </w:pPr>
            <w:r w:rsidRPr="009A3595">
              <w:rPr>
                <w:b/>
                <w:bCs/>
                <w:color w:val="000000"/>
                <w:sz w:val="16"/>
                <w:szCs w:val="16"/>
              </w:rPr>
              <w:t>Anatomía animal.</w:t>
            </w:r>
          </w:p>
          <w:p w14:paraId="03BE0D0A" w14:textId="38F69A64" w:rsidR="00E26BB6" w:rsidRDefault="00E26BB6" w:rsidP="00E26BB6">
            <w:pPr>
              <w:widowControl w:val="0"/>
              <w:spacing w:line="240" w:lineRule="auto"/>
              <w:rPr>
                <w:color w:val="000000"/>
                <w:sz w:val="16"/>
                <w:szCs w:val="16"/>
              </w:rPr>
            </w:pPr>
            <w:r w:rsidRPr="009A3595">
              <w:rPr>
                <w:b/>
                <w:bCs/>
                <w:color w:val="000000"/>
                <w:sz w:val="16"/>
                <w:szCs w:val="16"/>
              </w:rPr>
              <w:t xml:space="preserve">Fuente: </w:t>
            </w:r>
            <w:r w:rsidRPr="009A3595">
              <w:rPr>
                <w:color w:val="000000"/>
                <w:sz w:val="16"/>
                <w:szCs w:val="16"/>
              </w:rPr>
              <w:t>Webneel.com</w:t>
            </w:r>
          </w:p>
          <w:p w14:paraId="67E2F06E" w14:textId="77777777" w:rsidR="00E26BB6" w:rsidRDefault="00E26BB6" w:rsidP="00E26BB6">
            <w:pPr>
              <w:widowControl w:val="0"/>
              <w:spacing w:line="240" w:lineRule="auto"/>
              <w:rPr>
                <w:color w:val="000000"/>
                <w:sz w:val="16"/>
                <w:szCs w:val="16"/>
              </w:rPr>
            </w:pPr>
          </w:p>
          <w:p w14:paraId="7C7F3341" w14:textId="77777777" w:rsidR="00E26BB6" w:rsidRDefault="00E26BB6" w:rsidP="00E26BB6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</w:p>
          <w:p w14:paraId="682391CB" w14:textId="49E8EB2A" w:rsidR="00E26BB6" w:rsidRPr="00E26BB6" w:rsidRDefault="00E26BB6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</w:p>
        </w:tc>
      </w:tr>
      <w:tr w:rsidR="00E26BB6" w:rsidRPr="00E26BB6" w14:paraId="4BDE74C3" w14:textId="77777777" w:rsidTr="00E26BB6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8C85F" w14:textId="5303C0B0" w:rsidR="00E26BB6" w:rsidRDefault="00E26BB6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Tarjeta </w:t>
            </w:r>
            <w:r>
              <w:rPr>
                <w:b/>
              </w:rPr>
              <w:t>4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BABB2" w14:textId="2A97E771" w:rsidR="00E26BB6" w:rsidRPr="009A3595" w:rsidRDefault="00E26BB6" w:rsidP="00E26BB6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 w:rsidRPr="009A3595">
              <w:rPr>
                <w:color w:val="000000"/>
                <w:sz w:val="20"/>
                <w:szCs w:val="20"/>
              </w:rPr>
              <w:t>Después de tener el esquema de líneas y formas básicas se procede a trabajar sobre el diseño de las texturas y los colores del pelaje, en el caso que lo requiera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0132A" w14:textId="77777777" w:rsidR="00E26BB6" w:rsidRDefault="00E26BB6">
            <w:pPr>
              <w:widowControl w:val="0"/>
              <w:spacing w:line="240" w:lineRule="auto"/>
              <w:rPr>
                <w:noProof/>
                <w:color w:val="000000"/>
                <w:sz w:val="20"/>
                <w:szCs w:val="20"/>
              </w:rPr>
            </w:pPr>
          </w:p>
          <w:p w14:paraId="78AC93B8" w14:textId="77777777" w:rsidR="00E26BB6" w:rsidRDefault="00E26BB6">
            <w:pPr>
              <w:widowControl w:val="0"/>
              <w:spacing w:line="240" w:lineRule="auto"/>
              <w:rPr>
                <w:noProof/>
                <w:color w:val="000000"/>
                <w:sz w:val="20"/>
                <w:szCs w:val="20"/>
              </w:rPr>
            </w:pPr>
          </w:p>
          <w:p w14:paraId="516E29A8" w14:textId="5AFD0252" w:rsidR="00E26BB6" w:rsidRDefault="00E26BB6">
            <w:pPr>
              <w:widowControl w:val="0"/>
              <w:spacing w:line="240" w:lineRule="auto"/>
              <w:rPr>
                <w:noProof/>
                <w:color w:val="000000"/>
                <w:sz w:val="20"/>
                <w:szCs w:val="20"/>
              </w:rPr>
            </w:pPr>
            <w:r w:rsidRPr="009A3595"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374EFC0D" wp14:editId="6C2846A7">
                  <wp:extent cx="3105583" cy="1543265"/>
                  <wp:effectExtent l="0" t="0" r="0" b="0"/>
                  <wp:docPr id="7318892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88929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999AB" w14:textId="77777777" w:rsidR="00E26BB6" w:rsidRDefault="00E26BB6">
            <w:pPr>
              <w:widowControl w:val="0"/>
              <w:spacing w:line="240" w:lineRule="auto"/>
              <w:rPr>
                <w:noProof/>
                <w:color w:val="000000"/>
                <w:sz w:val="20"/>
                <w:szCs w:val="20"/>
              </w:rPr>
            </w:pPr>
          </w:p>
          <w:p w14:paraId="01EB744A" w14:textId="77777777" w:rsidR="00E26BB6" w:rsidRDefault="00E26BB6">
            <w:pPr>
              <w:widowControl w:val="0"/>
              <w:spacing w:line="240" w:lineRule="auto"/>
              <w:rPr>
                <w:noProof/>
                <w:color w:val="000000"/>
                <w:sz w:val="20"/>
                <w:szCs w:val="20"/>
              </w:rPr>
            </w:pPr>
          </w:p>
          <w:p w14:paraId="5A51B2B8" w14:textId="77777777" w:rsidR="00E26BB6" w:rsidRDefault="00E26BB6">
            <w:pPr>
              <w:widowControl w:val="0"/>
              <w:spacing w:line="240" w:lineRule="auto"/>
              <w:rPr>
                <w:noProof/>
                <w:color w:val="000000"/>
                <w:sz w:val="20"/>
                <w:szCs w:val="20"/>
              </w:rPr>
            </w:pPr>
          </w:p>
          <w:p w14:paraId="3F213907" w14:textId="77777777" w:rsidR="00E26BB6" w:rsidRPr="009A3595" w:rsidRDefault="00E26BB6" w:rsidP="00E26BB6">
            <w:pPr>
              <w:pStyle w:val="Normal0"/>
              <w:jc w:val="both"/>
              <w:rPr>
                <w:b/>
                <w:bCs/>
                <w:color w:val="000000"/>
                <w:sz w:val="16"/>
                <w:szCs w:val="16"/>
              </w:rPr>
            </w:pPr>
            <w:r w:rsidRPr="009A3595">
              <w:rPr>
                <w:b/>
                <w:bCs/>
                <w:color w:val="000000"/>
                <w:sz w:val="16"/>
                <w:szCs w:val="16"/>
              </w:rPr>
              <w:t>Anatomía animal en 3D</w:t>
            </w:r>
          </w:p>
          <w:p w14:paraId="7FE69491" w14:textId="78959BD4" w:rsidR="00E26BB6" w:rsidRPr="009A3595" w:rsidRDefault="00E26BB6" w:rsidP="00E26BB6">
            <w:pPr>
              <w:widowControl w:val="0"/>
              <w:spacing w:line="240" w:lineRule="auto"/>
              <w:rPr>
                <w:noProof/>
                <w:color w:val="000000"/>
                <w:sz w:val="20"/>
                <w:szCs w:val="20"/>
              </w:rPr>
            </w:pPr>
            <w:r w:rsidRPr="009A3595">
              <w:rPr>
                <w:b/>
                <w:bCs/>
                <w:color w:val="000000"/>
                <w:sz w:val="16"/>
                <w:szCs w:val="16"/>
              </w:rPr>
              <w:t xml:space="preserve">Fuente: </w:t>
            </w:r>
            <w:r w:rsidRPr="009A3595">
              <w:rPr>
                <w:color w:val="000000"/>
                <w:sz w:val="16"/>
                <w:szCs w:val="16"/>
              </w:rPr>
              <w:t>Biosphera.com</w:t>
            </w:r>
          </w:p>
        </w:tc>
      </w:tr>
    </w:tbl>
    <w:p w14:paraId="1D019FEC" w14:textId="77777777" w:rsidR="009244C4" w:rsidRPr="00E26BB6" w:rsidRDefault="009244C4">
      <w:pPr>
        <w:spacing w:line="240" w:lineRule="auto"/>
        <w:rPr>
          <w:b/>
          <w:lang w:val="es-CO"/>
        </w:rPr>
      </w:pPr>
    </w:p>
    <w:sectPr w:rsidR="009244C4" w:rsidRPr="00E26BB6">
      <w:headerReference w:type="default" r:id="rId11"/>
      <w:footerReference w:type="default" r:id="rId12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940660" w14:textId="77777777" w:rsidR="00580E9F" w:rsidRDefault="00580E9F">
      <w:pPr>
        <w:spacing w:line="240" w:lineRule="auto"/>
      </w:pPr>
      <w:r>
        <w:separator/>
      </w:r>
    </w:p>
  </w:endnote>
  <w:endnote w:type="continuationSeparator" w:id="0">
    <w:p w14:paraId="177893BE" w14:textId="77777777" w:rsidR="00580E9F" w:rsidRDefault="00580E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CB7E851F-FE3C-48A3-87A1-C008434C3A2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28D29E3-FD34-467D-940D-8CB98D89110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E1A87B2-A619-4A95-A166-950B0EA69EA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333698" w14:textId="77777777" w:rsidR="009244C4" w:rsidRDefault="009244C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E2D280" w14:textId="77777777" w:rsidR="00580E9F" w:rsidRDefault="00580E9F">
      <w:pPr>
        <w:spacing w:line="240" w:lineRule="auto"/>
      </w:pPr>
      <w:r>
        <w:separator/>
      </w:r>
    </w:p>
  </w:footnote>
  <w:footnote w:type="continuationSeparator" w:id="0">
    <w:p w14:paraId="178F2AF8" w14:textId="77777777" w:rsidR="00580E9F" w:rsidRDefault="00580E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981B4" w14:textId="77777777" w:rsidR="009244C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4ED1BBD" wp14:editId="174DD8F6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0890ACB" wp14:editId="446FD4C7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42B7A1" w14:textId="77777777" w:rsidR="009244C4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478B4D17" w14:textId="77777777" w:rsidR="009244C4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46194EA3" w14:textId="77777777" w:rsidR="009244C4" w:rsidRDefault="009244C4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0890ACB" id="Rectángulo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1142B7A1" w14:textId="77777777" w:rsidR="009244C4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478B4D17" w14:textId="77777777" w:rsidR="009244C4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46194EA3" w14:textId="77777777" w:rsidR="009244C4" w:rsidRDefault="009244C4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0859FE"/>
    <w:multiLevelType w:val="multilevel"/>
    <w:tmpl w:val="4100FB5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182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7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4C4"/>
    <w:rsid w:val="00220193"/>
    <w:rsid w:val="0039573E"/>
    <w:rsid w:val="00580E9F"/>
    <w:rsid w:val="009244C4"/>
    <w:rsid w:val="00E26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6EB03"/>
  <w15:docId w15:val="{EB42E328-68F2-4AE9-8E2B-6A31A281B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0"/>
    <w:qFormat/>
    <w:rsid w:val="00E26BB6"/>
    <w:rPr>
      <w:lang w:val="es-CO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0AC1DAC-4573-4D0F-A937-2A29AA20CCB2}"/>
</file>

<file path=customXml/itemProps2.xml><?xml version="1.0" encoding="utf-8"?>
<ds:datastoreItem xmlns:ds="http://schemas.openxmlformats.org/officeDocument/2006/customXml" ds:itemID="{3587458E-1225-4B42-845F-874CF95BB101}"/>
</file>

<file path=customXml/itemProps3.xml><?xml version="1.0" encoding="utf-8"?>
<ds:datastoreItem xmlns:ds="http://schemas.openxmlformats.org/officeDocument/2006/customXml" ds:itemID="{D0B5E246-B8C3-44D9-8598-DEE976D8EA1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257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GUILLERMO</dc:creator>
  <cp:lastModifiedBy>LUIS GUILLERMO ALVAREZ GARCIA</cp:lastModifiedBy>
  <cp:revision>2</cp:revision>
  <dcterms:created xsi:type="dcterms:W3CDTF">2024-09-07T21:45:00Z</dcterms:created>
  <dcterms:modified xsi:type="dcterms:W3CDTF">2024-09-07T21:45:00Z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