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4B7195" w:rsidRDefault="00C57B0F" w:rsidP="00F86EF6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27520" w:rsidRPr="004B719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4B7195" w:rsidRDefault="00E60A51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4B7195" w:rsidRDefault="00C57B0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4B7195" w:rsidRDefault="006F219D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B7195" w:rsidRDefault="00C57B0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B7195" w:rsidRDefault="006F219D" w:rsidP="00F86EF6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B7195" w:rsidRDefault="006F219D" w:rsidP="00F86EF6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4B7195" w:rsidRDefault="006F219D" w:rsidP="00F86EF6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B7195" w:rsidRDefault="006F219D" w:rsidP="00F86EF6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B7195" w:rsidRDefault="006F219D" w:rsidP="00F86EF6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4B7195" w:rsidRDefault="006F219D" w:rsidP="00F86EF6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B7195" w:rsidRDefault="006F219D" w:rsidP="00F86EF6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4B719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E27520" w:rsidRPr="004B719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B7195" w:rsidRDefault="006F219D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B7195" w:rsidRDefault="00C57B0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4B7195" w:rsidRDefault="00C57B0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20ACBFC" w14:textId="1A5F5ADE" w:rsidR="002268FF" w:rsidRPr="004B7195" w:rsidRDefault="00F70AE9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268FF" w:rsidRPr="004B7195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2268FF" w:rsidRPr="004B7195">
              <w:rPr>
                <w:b/>
                <w:bCs/>
                <w:color w:val="auto"/>
                <w:sz w:val="20"/>
                <w:szCs w:val="20"/>
              </w:rPr>
              <w:t>Comunicación asertiva para la gestión de conflictos</w:t>
            </w:r>
          </w:p>
          <w:p w14:paraId="03569F7C" w14:textId="77777777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4B7195" w:rsidRDefault="00F70AE9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4B7195" w:rsidRDefault="00F70AE9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4B7195" w:rsidRDefault="00E60A51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E27520" w:rsidRPr="004B719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4B7195" w:rsidRDefault="00F70AE9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15C31FC8" w:rsidR="00F70AE9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Decisiones comunicativas en la gestión de conflictos laborales</w:t>
            </w:r>
            <w:r w:rsidR="004B7195" w:rsidRPr="004B719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E27520" w:rsidRPr="004B719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4B7195" w:rsidRDefault="00F70AE9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28C5DC0" w:rsidR="00F70AE9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Evaluar la comprensión de la comunicación asertiva y su aplicación en la solución de conflictos en contextos laborales.</w:t>
            </w:r>
          </w:p>
        </w:tc>
      </w:tr>
      <w:tr w:rsidR="00E27520" w:rsidRPr="004B7195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4B7195" w:rsidRDefault="00F70AE9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4B7195" w:rsidRDefault="00E60A51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E27520" w:rsidRPr="004B7195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B7195" w:rsidRDefault="006F219D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E27520" w:rsidRPr="004B7195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4B7195" w:rsidRDefault="00043C2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9C8B672" w:rsidR="00043C2E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finalidad principal de la comunicación en el contexto laboral?</w:t>
            </w:r>
          </w:p>
        </w:tc>
      </w:tr>
      <w:tr w:rsidR="00E27520" w:rsidRPr="004B719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55CD02D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Transmitir información de manera rápida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4AB1229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Generar comprensión y coordinar acciones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7F12EC5B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27520" w:rsidRPr="004B7195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1E47121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Imponer criterios organizacionales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3D4EEB5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Evitar el conflicto interpersonal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6B70DA" w:rsidRPr="004B7195" w:rsidRDefault="006B70DA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4BEE11C" w:rsidR="006B70DA" w:rsidRPr="004B7195" w:rsidRDefault="006B70DA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6B70DA" w:rsidRPr="004B7195" w:rsidRDefault="006B70DA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766DD58B" w:rsidR="006B70DA" w:rsidRPr="004B7195" w:rsidRDefault="006B70DA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4B7195" w:rsidRDefault="00F436F5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3A9C7BA" w:rsidR="00F436F5" w:rsidRPr="004B7195" w:rsidRDefault="002268FF" w:rsidP="00F86EF6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ocurre cuando el proceso comunicativo se distorsiona dentro de una organización?</w:t>
            </w:r>
          </w:p>
        </w:tc>
      </w:tr>
      <w:tr w:rsidR="00E27520" w:rsidRPr="004B7195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25FDFF91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Se fortalece el liderazgo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3389B73" w14:textId="58C3BA09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C42167A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Mejora el clima laboral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77777777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2E6504A9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Aumentan los malentendidos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173A4A8" w14:textId="16CC1B15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27520" w:rsidRPr="004B7195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7470A607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Se reducen los conflictos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6B70DA" w:rsidRPr="004B7195" w:rsidRDefault="006B70DA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EBD38D0" w:rsidR="006B70DA" w:rsidRPr="004B7195" w:rsidRDefault="006B70DA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6B70DA" w:rsidRPr="004B7195" w:rsidRDefault="006B70DA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3F25D113" w:rsidR="006B70DA" w:rsidRPr="004B7195" w:rsidRDefault="006B70DA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4B7195" w:rsidRDefault="00F436F5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D1EF7AD" w:rsidR="00F436F5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elementos inicia el proceso de comunicación?</w:t>
            </w:r>
          </w:p>
        </w:tc>
      </w:tr>
      <w:tr w:rsidR="00E27520" w:rsidRPr="004B719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76B6D67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Receptor</w:t>
            </w:r>
          </w:p>
        </w:tc>
        <w:tc>
          <w:tcPr>
            <w:tcW w:w="2160" w:type="dxa"/>
          </w:tcPr>
          <w:p w14:paraId="2DEA1E69" w14:textId="7A8709AB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50FE13A9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Canal</w:t>
            </w:r>
          </w:p>
        </w:tc>
        <w:tc>
          <w:tcPr>
            <w:tcW w:w="2160" w:type="dxa"/>
          </w:tcPr>
          <w:p w14:paraId="7459CED2" w14:textId="3175C2D3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3E44D77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Código</w:t>
            </w:r>
          </w:p>
        </w:tc>
        <w:tc>
          <w:tcPr>
            <w:tcW w:w="2160" w:type="dxa"/>
          </w:tcPr>
          <w:p w14:paraId="2B39C562" w14:textId="77777777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09024F61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Emisor</w:t>
            </w:r>
          </w:p>
        </w:tc>
        <w:tc>
          <w:tcPr>
            <w:tcW w:w="2160" w:type="dxa"/>
          </w:tcPr>
          <w:p w14:paraId="60456E1B" w14:textId="01024E1C" w:rsidR="002268FF" w:rsidRPr="004B7195" w:rsidRDefault="00A722FA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27520" w:rsidRPr="004B719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6B70DA" w:rsidRPr="004B7195" w:rsidRDefault="006B70DA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101CD77" w:rsidR="006B70DA" w:rsidRPr="004B7195" w:rsidRDefault="006B70DA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6B70DA" w:rsidRPr="004B7195" w:rsidRDefault="006B70DA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0C7D8D99" w:rsidR="006B70DA" w:rsidRPr="004B7195" w:rsidRDefault="006B70DA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4B7195" w:rsidRDefault="00F436F5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4E2CE34" w:rsidR="00F436F5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tipo de comunicación se relaciona con el tono, el ritmo y las pausas al hablar?</w:t>
            </w:r>
          </w:p>
        </w:tc>
      </w:tr>
      <w:tr w:rsidR="00E27520" w:rsidRPr="004B719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CBE09CD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Verbal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A4AE730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No verbal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62C6712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Paraverbal</w:t>
            </w:r>
          </w:p>
        </w:tc>
        <w:tc>
          <w:tcPr>
            <w:tcW w:w="2160" w:type="dxa"/>
            <w:shd w:val="clear" w:color="auto" w:fill="FFFFFF"/>
          </w:tcPr>
          <w:p w14:paraId="6A39BE05" w14:textId="3F7E29E2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27520" w:rsidRPr="004B7195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2746744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Escrita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4819CCD" w:rsidR="00E25EC2" w:rsidRPr="004B7195" w:rsidRDefault="00E25EC2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2039828" w:rsidR="00E25EC2" w:rsidRPr="004B7195" w:rsidRDefault="00E25EC2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4B7195" w:rsidRDefault="00F436F5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4C90897" w:rsidR="00F436F5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componente de la comunicación permite confirmar si el mensaje fue comprendido?</w:t>
            </w:r>
          </w:p>
        </w:tc>
      </w:tr>
      <w:tr w:rsidR="00E27520" w:rsidRPr="004B7195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A640C10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Retroalimentación</w:t>
            </w:r>
          </w:p>
        </w:tc>
        <w:tc>
          <w:tcPr>
            <w:tcW w:w="2160" w:type="dxa"/>
            <w:shd w:val="clear" w:color="auto" w:fill="FFFFFF"/>
          </w:tcPr>
          <w:p w14:paraId="5DFF5F4F" w14:textId="4D0233A8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27520" w:rsidRPr="004B7195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674F724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Contexto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624B623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Código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9D42F00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Canal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F7252DE" w:rsidR="00E25EC2" w:rsidRPr="004B7195" w:rsidRDefault="00E25EC2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B2797FB" w:rsidR="00E25EC2" w:rsidRPr="004B7195" w:rsidRDefault="00E25EC2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4B7195" w:rsidRDefault="00F436F5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FBA08EF" w:rsidR="00F436F5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barrera psicológica de la comunicación?</w:t>
            </w:r>
          </w:p>
        </w:tc>
      </w:tr>
      <w:tr w:rsidR="00E27520" w:rsidRPr="004B719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59D7776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Prejuicios personales</w:t>
            </w:r>
            <w:r w:rsid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1747B21C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27520" w:rsidRPr="004B719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74FCCB7F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Lenguaje técnico</w:t>
            </w:r>
            <w:r w:rsid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3488872F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117BAFA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Ruido ambiental</w:t>
            </w:r>
            <w:r w:rsid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66CDBC5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Distancia física</w:t>
            </w:r>
            <w:r w:rsid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ADD69A6" w:rsidR="00E25EC2" w:rsidRPr="004B7195" w:rsidRDefault="00E25EC2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72F7B13" w:rsidR="00E25EC2" w:rsidRPr="004B7195" w:rsidRDefault="00E25EC2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4B7195" w:rsidRDefault="00F436F5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B376139" w:rsidR="00F436F5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caracteriza principalmente la escucha activa?</w:t>
            </w:r>
          </w:p>
        </w:tc>
      </w:tr>
      <w:tr w:rsidR="00E27520" w:rsidRPr="004B7195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51E01A2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Escuchar sin intervenir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B318DA7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Prestar atención y retroalimentar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5D03053E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27520" w:rsidRPr="004B7195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714056D" w:rsidR="002268FF" w:rsidRPr="004B7195" w:rsidRDefault="002268FF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Evitar el contacto visual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64432014" w:rsidR="002268FF" w:rsidRPr="004B7195" w:rsidRDefault="002268FF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2268FF" w:rsidRPr="004B7195" w:rsidRDefault="002268FF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621048F" w:rsidR="002268FF" w:rsidRPr="004B7195" w:rsidRDefault="002268FF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Reducir el tiempo de conversación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2268FF" w:rsidRPr="004B7195" w:rsidRDefault="002268FF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74B7B54" w:rsidR="00E25EC2" w:rsidRPr="004B7195" w:rsidRDefault="00E25EC2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1D72592" w:rsidR="00E25EC2" w:rsidRPr="004B7195" w:rsidRDefault="00E25EC2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4B7195" w:rsidRDefault="00F436F5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7B00907" w:rsidR="00F436F5" w:rsidRPr="004B7195" w:rsidRDefault="001E7FBE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efecto genera la coherencia entre el lenguaje verbal y no verbal?</w:t>
            </w:r>
          </w:p>
        </w:tc>
      </w:tr>
      <w:tr w:rsidR="00E27520" w:rsidRPr="004B7195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E9D10E1" w:rsidR="001E7FBE" w:rsidRPr="004B7195" w:rsidRDefault="001E7FBE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Ambigüedad comunicativa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1E7FBE" w:rsidRPr="004B7195" w:rsidRDefault="001E7FBE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A9D2F27" w:rsidR="001E7FBE" w:rsidRPr="004B7195" w:rsidRDefault="001E7FBE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Desconfianza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1E7FBE" w:rsidRPr="004B7195" w:rsidRDefault="001E7FBE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B26B379" w:rsidR="001E7FBE" w:rsidRPr="004B7195" w:rsidRDefault="001E7FBE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Credibilidad del mensaje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0405F0BB" w:rsidR="001E7FBE" w:rsidRPr="004B7195" w:rsidRDefault="001E7FBE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27520" w:rsidRPr="004B7195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6C00DA9" w:rsidR="001E7FBE" w:rsidRPr="004B7195" w:rsidRDefault="001E7FBE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Autoridad jerárquica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C08BB3A" w:rsidR="001E7FBE" w:rsidRPr="004B7195" w:rsidRDefault="001E7FBE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B4B7C1A" w:rsidR="00E25EC2" w:rsidRPr="004B7195" w:rsidRDefault="00E25EC2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593222DF" w:rsidR="00E25EC2" w:rsidRPr="004B7195" w:rsidRDefault="00E25EC2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4B7195" w:rsidRDefault="00F436F5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27B0EDB" w:rsidR="00F436F5" w:rsidRPr="004B7195" w:rsidRDefault="001E7FBE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define a la comunicación asertiva en el trabajo?</w:t>
            </w:r>
          </w:p>
        </w:tc>
      </w:tr>
      <w:tr w:rsidR="00E27520" w:rsidRPr="004B719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44FB808D" w:rsidR="001E7FBE" w:rsidRPr="004B7195" w:rsidRDefault="001E7FBE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Expresar ideas con respeto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62EBAA0" w:rsidR="001E7FBE" w:rsidRPr="004B7195" w:rsidRDefault="001E7FBE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27520" w:rsidRPr="004B7195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F7F8519" w:rsidR="001E7FBE" w:rsidRPr="004B7195" w:rsidRDefault="001E7FBE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Imponer opiniones personales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70B009AD" w:rsidR="001E7FBE" w:rsidRPr="004B7195" w:rsidRDefault="001E7FBE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A221527" w:rsidR="001E7FBE" w:rsidRPr="004B7195" w:rsidRDefault="001E7FBE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Evitar expresar desacuerdos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1E7FBE" w:rsidRPr="004B7195" w:rsidRDefault="001E7FBE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89269C8" w:rsidR="001E7FBE" w:rsidRPr="004B7195" w:rsidRDefault="001E7FBE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Priorizar los derechos ajenos</w:t>
            </w:r>
            <w:r w:rsidR="00E27520" w:rsidRP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1E7FBE" w:rsidRPr="004B7195" w:rsidRDefault="001E7FBE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CE3583D" w:rsidR="00E25EC2" w:rsidRPr="004B7195" w:rsidRDefault="00E25EC2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6AE934C" w:rsidR="00E25EC2" w:rsidRPr="004B7195" w:rsidRDefault="00E25EC2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4B7195" w:rsidRDefault="00F436F5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D5DDDBE" w:rsidR="00F436F5" w:rsidRPr="004B7195" w:rsidRDefault="001E7FBE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conducta comunicativa se asocia con imponer criterios sin considerar a los demás?</w:t>
            </w:r>
          </w:p>
        </w:tc>
      </w:tr>
      <w:tr w:rsidR="00E27520" w:rsidRPr="004B7195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1F27A848" w:rsidR="001E7FBE" w:rsidRPr="004B7195" w:rsidRDefault="001E7FBE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Asertiva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1E7FBE" w:rsidRPr="004B7195" w:rsidRDefault="001E7FBE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63CF266" w:rsidR="001E7FBE" w:rsidRPr="004B7195" w:rsidRDefault="001E7FBE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Sumisa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1E7FBE" w:rsidRPr="004B7195" w:rsidRDefault="001E7FBE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872DD2D" w:rsidR="001E7FBE" w:rsidRPr="004B7195" w:rsidRDefault="001E7FBE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Pasiva</w:t>
            </w:r>
          </w:p>
        </w:tc>
        <w:tc>
          <w:tcPr>
            <w:tcW w:w="2160" w:type="dxa"/>
            <w:shd w:val="clear" w:color="auto" w:fill="FFFFFF"/>
          </w:tcPr>
          <w:p w14:paraId="50240F3C" w14:textId="14B69194" w:rsidR="001E7FBE" w:rsidRPr="004B7195" w:rsidRDefault="001E7FBE" w:rsidP="00F86EF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1E7FBE" w:rsidRPr="004B7195" w:rsidRDefault="001E7FBE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6414BF8" w:rsidR="001E7FBE" w:rsidRPr="004B7195" w:rsidRDefault="001E7FBE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Agresiva</w:t>
            </w:r>
          </w:p>
        </w:tc>
        <w:tc>
          <w:tcPr>
            <w:tcW w:w="2160" w:type="dxa"/>
            <w:shd w:val="clear" w:color="auto" w:fill="FFFFFF"/>
          </w:tcPr>
          <w:p w14:paraId="5D33B248" w14:textId="3F185F73" w:rsidR="001E7FBE" w:rsidRPr="004B7195" w:rsidRDefault="008F6A58" w:rsidP="00F86E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27520" w:rsidRPr="004B719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67A378D" w:rsidR="00E25EC2" w:rsidRPr="004B7195" w:rsidRDefault="00E25EC2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25EC2" w:rsidRPr="004B7195" w:rsidRDefault="00E25EC2" w:rsidP="00F86E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40C59599" w:rsidR="00E25EC2" w:rsidRPr="004B7195" w:rsidRDefault="00E25EC2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27520" w:rsidRPr="004B719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B7195" w:rsidRDefault="009921BA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B133049" w:rsidR="009921BA" w:rsidRPr="004B7195" w:rsidRDefault="00216539" w:rsidP="00F86EF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¿Cuál es una característica de la conducta sumisa?</w:t>
            </w:r>
          </w:p>
        </w:tc>
      </w:tr>
      <w:tr w:rsidR="00E27520" w:rsidRPr="004B7195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722815B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Tono firme y claro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1C92B38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Evita el conflicto a cualquier costo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3CA2CDA8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7520" w:rsidRPr="004B7195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D8BCECC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Escucha activa constante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2692206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Defensa equilibrada de derechos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36B0DC0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96CC7A5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4B7195" w:rsidRDefault="00F436F5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4E48BB2" w:rsidR="00F436F5" w:rsidRPr="004B7195" w:rsidRDefault="00216539" w:rsidP="00F86EF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derecho asertivo permite establecer límites de forma respetuosa?</w:t>
            </w:r>
          </w:p>
        </w:tc>
      </w:tr>
      <w:tr w:rsidR="00E27520" w:rsidRPr="004B7195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64B2DCC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Cometer errores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8A77CFA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Cambiar de parecer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DEDD481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Decir “no”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284446F4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7520" w:rsidRPr="004B7195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E10F8BA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Pedir aclaraciones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A273374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80D6C7B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4B7195" w:rsidRDefault="00F436F5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30288F7" w:rsidR="00F436F5" w:rsidRPr="004B7195" w:rsidRDefault="00216539" w:rsidP="00F86EF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relación existe entre asertividad y autoestima?</w:t>
            </w:r>
          </w:p>
        </w:tc>
      </w:tr>
      <w:tr w:rsidR="00E27520" w:rsidRPr="004B7195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4C217C1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Son independientes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5161963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La autoestima alta facilita la asertividad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C4BA86A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7520" w:rsidRPr="004B7195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BD8AF60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La asertividad reduce la autoestima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2CCC97F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No influyen en la comunicación</w:t>
            </w:r>
            <w:r w:rsidR="00E27520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4D889823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745D52D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4636D65F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4B7195" w:rsidRDefault="00F436F5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956E743" w:rsidR="00F436F5" w:rsidRPr="004B7195" w:rsidRDefault="00216539" w:rsidP="00F86EF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metáfora se utiliza para explicar la profundidad de los conflictos laborales?</w:t>
            </w:r>
          </w:p>
        </w:tc>
      </w:tr>
      <w:tr w:rsidR="00E27520" w:rsidRPr="004B7195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C8B4180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El iceberg</w:t>
            </w:r>
          </w:p>
        </w:tc>
        <w:tc>
          <w:tcPr>
            <w:tcW w:w="2160" w:type="dxa"/>
            <w:shd w:val="clear" w:color="auto" w:fill="FFFFFF"/>
          </w:tcPr>
          <w:p w14:paraId="0489F2D2" w14:textId="5EF6486D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7520" w:rsidRPr="004B7195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78954B3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El círculo</w:t>
            </w:r>
          </w:p>
        </w:tc>
        <w:tc>
          <w:tcPr>
            <w:tcW w:w="2160" w:type="dxa"/>
            <w:shd w:val="clear" w:color="auto" w:fill="FFFFFF"/>
          </w:tcPr>
          <w:p w14:paraId="7F6D2731" w14:textId="29456D64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2779DE1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La cadena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216539" w:rsidRPr="004B7195" w:rsidRDefault="00216539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3C6B97A" w:rsidR="00216539" w:rsidRPr="004B7195" w:rsidRDefault="00216539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El engranaje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216539" w:rsidRPr="004B7195" w:rsidRDefault="00216539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81889C1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D0CF86A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4B7195" w:rsidRDefault="00F436F5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86C651B" w:rsidR="00F436F5" w:rsidRPr="004B7195" w:rsidRDefault="00E25EC2" w:rsidP="00F86EF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¿Cuál es la primera fase del proceso de solución de conflictos?</w:t>
            </w:r>
          </w:p>
        </w:tc>
      </w:tr>
      <w:tr w:rsidR="00E27520" w:rsidRPr="004B7195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AA947FB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Actuar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31C4712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Verificar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21CD34F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Hacer</w:t>
            </w:r>
          </w:p>
        </w:tc>
        <w:tc>
          <w:tcPr>
            <w:tcW w:w="2160" w:type="dxa"/>
            <w:shd w:val="clear" w:color="auto" w:fill="FFFFFF"/>
          </w:tcPr>
          <w:p w14:paraId="7249367B" w14:textId="085DF944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6632076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Planear</w:t>
            </w:r>
          </w:p>
        </w:tc>
        <w:tc>
          <w:tcPr>
            <w:tcW w:w="2160" w:type="dxa"/>
            <w:shd w:val="clear" w:color="auto" w:fill="FFFFFF"/>
          </w:tcPr>
          <w:p w14:paraId="2B646180" w14:textId="1830549C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7520" w:rsidRPr="004B719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4A0DC5E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ECEEC64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4B7195" w:rsidRDefault="00F436F5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D9EFE4F" w:rsidR="00F436F5" w:rsidRPr="004B7195" w:rsidRDefault="00E25EC2" w:rsidP="00F86EF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principio fundamenta el Diagrama de Pareto?</w:t>
            </w:r>
          </w:p>
        </w:tc>
      </w:tr>
      <w:tr w:rsidR="00E27520" w:rsidRPr="004B7195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02CE68F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Todas las causas tienen el mismo impacto</w:t>
            </w:r>
            <w:r w:rsidR="00A722FA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595EDFE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El cambio es progresivo</w:t>
            </w:r>
            <w:r w:rsidR="00A722FA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0B53469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3D7EE6E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El 80 % de los efectos proviene del 20 % de las causas</w:t>
            </w:r>
            <w:r w:rsidR="00A722FA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2A88B5D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7520" w:rsidRPr="004B7195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DE2E4E6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La solución depende del consenso</w:t>
            </w:r>
            <w:r w:rsidR="00A722FA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2A9AF36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60BE76B1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4B7195" w:rsidRDefault="00F436F5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826A3BB" w:rsidR="00F436F5" w:rsidRPr="004B7195" w:rsidRDefault="00E25EC2" w:rsidP="00F86EF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técnica permite evaluar fuerzas que impulsan o limitan una solución?</w:t>
            </w:r>
          </w:p>
        </w:tc>
      </w:tr>
      <w:tr w:rsidR="00E27520" w:rsidRPr="004B7195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34E87396" w:rsidR="00E25EC2" w:rsidRPr="004B7195" w:rsidRDefault="00A722FA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D</w:t>
            </w:r>
            <w:r w:rsidR="00E25EC2" w:rsidRPr="004B7195">
              <w:rPr>
                <w:sz w:val="20"/>
                <w:szCs w:val="20"/>
              </w:rPr>
              <w:t>iagrama de flujo</w:t>
            </w:r>
            <w:r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3D91266E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54A7133D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Análisis del campo de fuerzas</w:t>
            </w:r>
            <w:r w:rsidR="00A722FA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047C2694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7520" w:rsidRPr="004B7195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899EB85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Diagrama de Gantt</w:t>
            </w:r>
            <w:r w:rsidR="00A722FA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3ED176C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Diagrama de árbol</w:t>
            </w:r>
            <w:r w:rsidR="00A722FA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E072A72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9AAE0F1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4B7195" w:rsidRDefault="00F436F5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D21451A" w:rsidR="00F436F5" w:rsidRPr="004B7195" w:rsidRDefault="00E25EC2" w:rsidP="00F86EF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criterio evalúa si una solución puede ejecutarse con los recursos disponibles?</w:t>
            </w:r>
          </w:p>
        </w:tc>
      </w:tr>
      <w:tr w:rsidR="00E27520" w:rsidRPr="004B7195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1C474CE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Eficacia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E8EBAB8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Beneficios adicionales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0DAE143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Realismo</w:t>
            </w:r>
          </w:p>
        </w:tc>
        <w:tc>
          <w:tcPr>
            <w:tcW w:w="2160" w:type="dxa"/>
            <w:shd w:val="clear" w:color="auto" w:fill="FFFFFF"/>
          </w:tcPr>
          <w:p w14:paraId="632CFA0D" w14:textId="31E3B793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7520" w:rsidRPr="004B7195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B36E506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Impacto económico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C1B338A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8659EFC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4B7195" w:rsidRDefault="00F436F5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A1074CB" w:rsidR="00F436F5" w:rsidRPr="004B7195" w:rsidRDefault="00E25EC2" w:rsidP="00F86EF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tipo de solución busca anticipar conflictos futuros?</w:t>
            </w:r>
          </w:p>
        </w:tc>
      </w:tr>
      <w:tr w:rsidR="00E27520" w:rsidRPr="004B7195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8163653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Correctiva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2B575F7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Paliativa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7EF21E9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Provisional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BB34220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Preventiva</w:t>
            </w:r>
          </w:p>
        </w:tc>
        <w:tc>
          <w:tcPr>
            <w:tcW w:w="2160" w:type="dxa"/>
            <w:shd w:val="clear" w:color="auto" w:fill="FFFFFF"/>
          </w:tcPr>
          <w:p w14:paraId="7A42579D" w14:textId="1CED2763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7520" w:rsidRPr="004B719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DBC2C60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CE3FFF7" w:rsidR="00E25EC2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="00E27520" w:rsidRPr="004B719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4B7195" w:rsidRDefault="00F436F5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D496D95" w:rsidR="00F436F5" w:rsidRPr="004B7195" w:rsidRDefault="00E25EC2" w:rsidP="00F86EF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¿Cuál es el propósito central del plan de acción?</w:t>
            </w:r>
          </w:p>
        </w:tc>
      </w:tr>
      <w:tr w:rsidR="00E27520" w:rsidRPr="004B7195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60A80DA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Analizar el conflicto</w:t>
            </w:r>
            <w:r w:rsidR="00A722FA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2BFDF18E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Formalizar sanciones</w:t>
            </w:r>
            <w:r w:rsidR="00A722FA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2C432BD8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8289D91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Convertir decisiones en acciones concretas</w:t>
            </w:r>
            <w:r w:rsidR="00A722FA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27F5D49D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7520" w:rsidRPr="004B7195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E25EC2" w:rsidRPr="004B7195" w:rsidRDefault="00E25EC2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59319A5E" w:rsidR="00E25EC2" w:rsidRPr="004B7195" w:rsidRDefault="00E25EC2" w:rsidP="00F86EF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Identificar responsables</w:t>
            </w:r>
            <w:r w:rsidR="00A722FA"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E25EC2" w:rsidRPr="004B7195" w:rsidRDefault="00E25EC2" w:rsidP="00F86EF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7520" w:rsidRPr="004B719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043C2E" w:rsidRPr="004B7195" w:rsidRDefault="00043C2E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9A8FC62" w:rsidR="00043C2E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="00E27520" w:rsidRPr="004B719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043C2E" w:rsidRPr="004B7195" w:rsidRDefault="00043C2E" w:rsidP="00F86EF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07712E20" w:rsidR="00043C2E" w:rsidRPr="004B7195" w:rsidRDefault="00E25EC2" w:rsidP="00F86EF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27520" w:rsidRPr="004B719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B7195" w:rsidRDefault="00B11CF2" w:rsidP="00F86EF6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E27520" w:rsidRPr="004B719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4B7195" w:rsidRDefault="00F436F5" w:rsidP="00F86EF6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5F6272A4" w14:textId="49A55086" w:rsidR="00E27520" w:rsidRPr="004B7195" w:rsidRDefault="00F436F5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E27520" w:rsidRPr="004B7195">
              <w:rPr>
                <w:color w:val="auto"/>
                <w:sz w:val="20"/>
                <w:szCs w:val="20"/>
              </w:rPr>
              <w:t>comunicación asertiva para la gestión de conflictos.</w:t>
            </w:r>
          </w:p>
          <w:p w14:paraId="674AF642" w14:textId="5ED4EA99" w:rsidR="00F436F5" w:rsidRPr="004B7195" w:rsidRDefault="00F436F5" w:rsidP="00F86E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27520" w:rsidRPr="004B719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4B7195" w:rsidRDefault="00F436F5" w:rsidP="00F86EF6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4B7195" w:rsidRDefault="00F436F5" w:rsidP="00F86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82C4038" w14:textId="77777777" w:rsidR="00C57B0F" w:rsidRPr="004B7195" w:rsidRDefault="00C57B0F" w:rsidP="00F86EF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27520" w:rsidRPr="004B719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B7195" w:rsidRDefault="006F219D" w:rsidP="00F86EF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E27520" w:rsidRPr="004B7195" w14:paraId="005ED745" w14:textId="77777777" w:rsidTr="00F86EF6">
        <w:trPr>
          <w:trHeight w:val="267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7195" w:rsidRDefault="00C57B0F" w:rsidP="00F86EF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7195" w:rsidRDefault="006F219D" w:rsidP="00F86EF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7195" w:rsidRDefault="006F219D" w:rsidP="00F86EF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E27520" w:rsidRPr="004B7195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4B7195" w:rsidRDefault="00A9514B" w:rsidP="00F86EF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lastRenderedPageBreak/>
              <w:t xml:space="preserve">Revisión </w:t>
            </w:r>
            <w:r w:rsidR="005241C7" w:rsidRPr="004B7195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9860D12" w:rsidR="00A9514B" w:rsidRPr="004B7195" w:rsidRDefault="00AD0AE0" w:rsidP="00F86EF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Alexandra</w:t>
            </w:r>
            <w:r w:rsidRPr="004B7195">
              <w:rPr>
                <w:spacing w:val="-17"/>
                <w:sz w:val="20"/>
                <w:szCs w:val="20"/>
              </w:rPr>
              <w:t xml:space="preserve"> </w:t>
            </w:r>
            <w:r w:rsidRPr="004B7195">
              <w:rPr>
                <w:sz w:val="20"/>
                <w:szCs w:val="20"/>
              </w:rPr>
              <w:t xml:space="preserve">Romero </w:t>
            </w:r>
            <w:r w:rsidRPr="004B7195">
              <w:rPr>
                <w:spacing w:val="-2"/>
                <w:sz w:val="20"/>
                <w:szCs w:val="20"/>
              </w:rPr>
              <w:t>López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F4BEB05" w:rsidR="00A9514B" w:rsidRPr="004B7195" w:rsidRDefault="00AD0AE0" w:rsidP="00F86EF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Mayo</w:t>
            </w:r>
            <w:r w:rsidRPr="004B7195">
              <w:rPr>
                <w:spacing w:val="-17"/>
                <w:sz w:val="20"/>
                <w:szCs w:val="20"/>
              </w:rPr>
              <w:t xml:space="preserve"> </w:t>
            </w:r>
            <w:r w:rsidRPr="004B7195">
              <w:rPr>
                <w:sz w:val="20"/>
                <w:szCs w:val="20"/>
              </w:rPr>
              <w:t xml:space="preserve">de </w:t>
            </w:r>
            <w:r w:rsidRPr="004B7195">
              <w:rPr>
                <w:spacing w:val="-4"/>
                <w:sz w:val="20"/>
                <w:szCs w:val="20"/>
              </w:rPr>
              <w:t>2014</w:t>
            </w:r>
          </w:p>
        </w:tc>
      </w:tr>
      <w:tr w:rsidR="00E27520" w:rsidRPr="004B719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B7195" w:rsidRDefault="00C0495F" w:rsidP="00F86EF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4B7195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4B7195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4B7195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4B7195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1E3348E" w:rsidR="00C0495F" w:rsidRPr="004B7195" w:rsidRDefault="00AD0AE0" w:rsidP="00F86EF6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1CC940E" w:rsidR="00C0495F" w:rsidRPr="004B7195" w:rsidRDefault="00AD0AE0" w:rsidP="00F86EF6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Febrero 2026</w:t>
            </w:r>
          </w:p>
        </w:tc>
      </w:tr>
    </w:tbl>
    <w:p w14:paraId="12496B24" w14:textId="77777777" w:rsidR="00C57B0F" w:rsidRPr="004B7195" w:rsidRDefault="00C57B0F" w:rsidP="00F86EF6">
      <w:pPr>
        <w:rPr>
          <w:sz w:val="20"/>
          <w:szCs w:val="20"/>
        </w:rPr>
      </w:pPr>
    </w:p>
    <w:sectPr w:rsidR="00C57B0F" w:rsidRPr="004B719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5A6C6" w14:textId="77777777" w:rsidR="003328E7" w:rsidRDefault="003328E7">
      <w:pPr>
        <w:spacing w:line="240" w:lineRule="auto"/>
      </w:pPr>
      <w:r>
        <w:separator/>
      </w:r>
    </w:p>
  </w:endnote>
  <w:endnote w:type="continuationSeparator" w:id="0">
    <w:p w14:paraId="34D06E17" w14:textId="77777777" w:rsidR="003328E7" w:rsidRDefault="003328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CB2BCC" w14:textId="77777777" w:rsidR="003328E7" w:rsidRDefault="003328E7">
      <w:pPr>
        <w:spacing w:line="240" w:lineRule="auto"/>
      </w:pPr>
      <w:r>
        <w:separator/>
      </w:r>
    </w:p>
  </w:footnote>
  <w:footnote w:type="continuationSeparator" w:id="0">
    <w:p w14:paraId="38757769" w14:textId="77777777" w:rsidR="003328E7" w:rsidRDefault="003328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8141D"/>
    <w:rsid w:val="0018472E"/>
    <w:rsid w:val="001B5182"/>
    <w:rsid w:val="001B5CD5"/>
    <w:rsid w:val="001C2159"/>
    <w:rsid w:val="001D65D0"/>
    <w:rsid w:val="001E7FBE"/>
    <w:rsid w:val="001F0B68"/>
    <w:rsid w:val="00216539"/>
    <w:rsid w:val="002268FF"/>
    <w:rsid w:val="00230CDA"/>
    <w:rsid w:val="00237367"/>
    <w:rsid w:val="00280A13"/>
    <w:rsid w:val="002C312D"/>
    <w:rsid w:val="002C72F8"/>
    <w:rsid w:val="002D3052"/>
    <w:rsid w:val="002E3478"/>
    <w:rsid w:val="002E46FB"/>
    <w:rsid w:val="0030274D"/>
    <w:rsid w:val="00302AE8"/>
    <w:rsid w:val="003229E8"/>
    <w:rsid w:val="00327B28"/>
    <w:rsid w:val="003328E7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B7195"/>
    <w:rsid w:val="004E274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101B"/>
    <w:rsid w:val="00616AB3"/>
    <w:rsid w:val="00626669"/>
    <w:rsid w:val="00654A50"/>
    <w:rsid w:val="006750A6"/>
    <w:rsid w:val="00684E23"/>
    <w:rsid w:val="006A05EF"/>
    <w:rsid w:val="006B1407"/>
    <w:rsid w:val="006B70DA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C0173"/>
    <w:rsid w:val="008E1685"/>
    <w:rsid w:val="008E1690"/>
    <w:rsid w:val="008E244C"/>
    <w:rsid w:val="008E2C44"/>
    <w:rsid w:val="008E6807"/>
    <w:rsid w:val="008F6A58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722FA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797B"/>
    <w:rsid w:val="00CD3981"/>
    <w:rsid w:val="00CE649B"/>
    <w:rsid w:val="00CF6CED"/>
    <w:rsid w:val="00D154B7"/>
    <w:rsid w:val="00D15EFF"/>
    <w:rsid w:val="00D16CEB"/>
    <w:rsid w:val="00D418AA"/>
    <w:rsid w:val="00D9536A"/>
    <w:rsid w:val="00D96770"/>
    <w:rsid w:val="00E053D7"/>
    <w:rsid w:val="00E23F58"/>
    <w:rsid w:val="00E25EC2"/>
    <w:rsid w:val="00E27520"/>
    <w:rsid w:val="00E53E0B"/>
    <w:rsid w:val="00E60A51"/>
    <w:rsid w:val="00E8117C"/>
    <w:rsid w:val="00E94CE5"/>
    <w:rsid w:val="00EA1809"/>
    <w:rsid w:val="00EA4920"/>
    <w:rsid w:val="00EB06BC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86EF6"/>
    <w:rsid w:val="00F97BD8"/>
    <w:rsid w:val="00FC2548"/>
    <w:rsid w:val="00FF5790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D5C8F8C-59AD-405E-92FF-9117EABF53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2035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5</cp:revision>
  <dcterms:created xsi:type="dcterms:W3CDTF">2026-02-10T22:11:00Z</dcterms:created>
  <dcterms:modified xsi:type="dcterms:W3CDTF">2026-02-12T20:38:00Z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