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Default="00CB6F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  <w:p w14:paraId="537F088C" w14:textId="77777777" w:rsidR="00833EC4" w:rsidRDefault="00CB6F6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B77D247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EC4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Default="00CB6F6D" w:rsidP="009F742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EBE4CE7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9F7429"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878129B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273884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6266D8D5" w14:textId="74F4D587" w:rsidR="00833EC4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Default="00CB6F6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9F7429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833EC4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D19BE07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  <w:p w14:paraId="6F9BEB1B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3677C2" w14:textId="683B3180" w:rsidR="00833EC4" w:rsidRPr="003B020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3B0204" w:rsidRPr="003B0204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Identidad corporativa</w:t>
            </w:r>
          </w:p>
          <w:p w14:paraId="6593D552" w14:textId="77777777" w:rsidR="00833EC4" w:rsidRPr="003B020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</w:rPr>
            </w:pPr>
          </w:p>
          <w:p w14:paraId="736BA28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E8A43" w14:textId="6A5A1F56" w:rsidR="00833EC4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04DB05DC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Implementación </w:t>
            </w:r>
            <w:r w:rsidR="003B0204">
              <w:rPr>
                <w:rFonts w:ascii="Calibri" w:eastAsia="Calibri" w:hAnsi="Calibri" w:cs="Calibri"/>
                <w:i/>
                <w:color w:val="000000"/>
              </w:rPr>
              <w:t>identidad corporativa</w:t>
            </w:r>
          </w:p>
        </w:tc>
      </w:tr>
      <w:tr w:rsidR="00833EC4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3828B14" w14:textId="7595232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Validar los conocimientos y conceptos aprendidos en el proceso con el fin d</w:t>
            </w:r>
            <w:r w:rsidR="003B0204">
              <w:rPr>
                <w:rFonts w:ascii="Calibri" w:eastAsia="Calibri" w:hAnsi="Calibri" w:cs="Calibri"/>
                <w:i/>
                <w:color w:val="000000"/>
              </w:rPr>
              <w:t>e contar con una excelente identidad corporativa</w:t>
            </w:r>
          </w:p>
          <w:p w14:paraId="321E5B07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33EC4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51158B5A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8114A0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¡Adelante y mucho ánimo!</w:t>
            </w:r>
          </w:p>
          <w:p w14:paraId="2A00F786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33EC4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Default="00CB6F6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833EC4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D55D67C" w14:textId="4FBB5519" w:rsidR="00833EC4" w:rsidRPr="00EF516B" w:rsidRDefault="003B0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0204"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  <w:t xml:space="preserve">Nada más importante para una compañía que distinguirse de su competencia. La identidad permite que una marca no se </w:t>
            </w:r>
            <w:r w:rsidRPr="003B0204"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  <w:lastRenderedPageBreak/>
              <w:t>igual a otra y que el consumidor pueda diferenciarlas claramente.</w:t>
            </w:r>
          </w:p>
        </w:tc>
        <w:tc>
          <w:tcPr>
            <w:tcW w:w="2160" w:type="dxa"/>
          </w:tcPr>
          <w:p w14:paraId="011208ED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Rta(s) correcta(s) (x)</w:t>
            </w:r>
          </w:p>
        </w:tc>
      </w:tr>
      <w:tr w:rsidR="00833EC4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11B84669" w:rsidR="00833EC4" w:rsidRPr="003B0204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3B0204" w:rsidRPr="003B0204">
              <w:rPr>
                <w:rFonts w:ascii="Calibri" w:hAnsi="Calibri" w:cs="Calibri"/>
                <w:color w:val="auto"/>
              </w:rPr>
              <w:t>La identidad permite que una marca no se igual a otra y que el consumidor pueda diferenciarlas claramente</w:t>
            </w:r>
            <w:r w:rsidR="003B0204" w:rsidRPr="003B0204">
              <w:rPr>
                <w:rFonts w:ascii="Calibri" w:hAnsi="Calibri" w:cs="Calibri"/>
              </w:rPr>
              <w:t>.</w:t>
            </w:r>
          </w:p>
        </w:tc>
      </w:tr>
      <w:tr w:rsidR="00833EC4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E2F16E" w14:textId="1489647C" w:rsidR="00833EC4" w:rsidRPr="003B0204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Incorrecto. Esta afirmación es </w:t>
            </w:r>
            <w:r w:rsidR="00EF516B" w:rsidRPr="003B0204">
              <w:rPr>
                <w:rFonts w:ascii="Calibri" w:eastAsia="Calibri" w:hAnsi="Calibri" w:cs="Calibri"/>
                <w:iCs/>
                <w:color w:val="000000"/>
              </w:rPr>
              <w:t>v</w:t>
            </w: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erdadera, </w:t>
            </w:r>
            <w:r w:rsidR="003B0204" w:rsidRPr="003B0204">
              <w:rPr>
                <w:rFonts w:ascii="Calibri" w:hAnsi="Calibri" w:cs="Calibri"/>
                <w:color w:val="auto"/>
              </w:rPr>
              <w:t>Nada más importante para una compañía que distinguirse de su competencia.</w:t>
            </w:r>
          </w:p>
        </w:tc>
      </w:tr>
      <w:tr w:rsidR="00833EC4" w14:paraId="40B081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180A91A6" w:rsidR="00833EC4" w:rsidRPr="003B0204" w:rsidRDefault="004A0777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>
              <w:rPr>
                <w:rFonts w:ascii="Calibri" w:hAnsi="Calibri" w:cs="Calibri"/>
                <w:color w:val="auto"/>
              </w:rPr>
              <w:t xml:space="preserve">Correcto. </w:t>
            </w:r>
            <w:r w:rsidR="003B0204" w:rsidRPr="003B0204">
              <w:rPr>
                <w:rFonts w:ascii="Calibri" w:hAnsi="Calibri" w:cs="Calibri"/>
                <w:color w:val="auto"/>
              </w:rPr>
              <w:t>Los elementos que conforman la identidad corporativa son todos aquellos que permiten distinguir a una empresa, producto o servicio, a través de los sentidos: logo, colores, tipografía, jingle, eslogan, entre otros.</w:t>
            </w:r>
          </w:p>
        </w:tc>
      </w:tr>
      <w:tr w:rsidR="00833EC4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F199A0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6D4ACF21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3B0204" w:rsidRPr="003B0204">
              <w:rPr>
                <w:rFonts w:ascii="Calibri" w:eastAsia="Calibri" w:hAnsi="Calibri" w:cs="Calibri"/>
                <w:iCs/>
                <w:color w:val="000000"/>
              </w:rPr>
              <w:t>Los elementos que conforman la identidad corporativa son todos aquellos que permiten distinguir a una empresa, producto o servicio</w:t>
            </w:r>
            <w:r w:rsidR="00F06169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833EC4" w14:paraId="1027E02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10930D0B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3B0204">
              <w:rPr>
                <w:rFonts w:ascii="Calibri" w:eastAsia="Calibri" w:hAnsi="Calibri" w:cs="Calibri"/>
                <w:iCs/>
                <w:color w:val="000000"/>
              </w:rPr>
              <w:t>Recuerda que se debe tener clara l</w:t>
            </w:r>
            <w:r w:rsidR="003B0204" w:rsidRPr="003B0204">
              <w:rPr>
                <w:rFonts w:ascii="Calibri" w:eastAsia="Calibri" w:hAnsi="Calibri" w:cs="Calibri"/>
                <w:iCs/>
                <w:color w:val="000000"/>
              </w:rPr>
              <w:t>a identidad es lo que se puede ver y palpar</w:t>
            </w:r>
            <w:r w:rsidR="00F06169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833EC4" w14:paraId="2E4D62C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0D983D6A" w:rsidR="00833EC4" w:rsidRPr="00EF516B" w:rsidRDefault="00944CDA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944CDA">
              <w:rPr>
                <w:rFonts w:ascii="Calibri" w:eastAsia="Calibri" w:hAnsi="Calibri" w:cs="Calibri"/>
                <w:b/>
                <w:iCs/>
                <w:color w:val="000000"/>
              </w:rPr>
              <w:t xml:space="preserve">La identidad visual 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No </w:t>
            </w:r>
            <w:r w:rsidRPr="00944CDA">
              <w:rPr>
                <w:rFonts w:ascii="Calibri" w:eastAsia="Calibri" w:hAnsi="Calibri" w:cs="Calibri"/>
                <w:b/>
                <w:iCs/>
                <w:color w:val="000000"/>
              </w:rPr>
              <w:t>tiene estrecha relación con la imagen y la identidad corporativa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>.</w:t>
            </w:r>
          </w:p>
        </w:tc>
      </w:tr>
      <w:tr w:rsidR="00833EC4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10E2D99" w14:textId="77777777" w:rsidTr="00833EC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3EB4F72E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</w:t>
            </w:r>
            <w:r w:rsidRPr="00944CDA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. 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>E</w:t>
            </w:r>
            <w:r w:rsidR="00944CDA" w:rsidRPr="00944CDA">
              <w:rPr>
                <w:rFonts w:ascii="Calibri" w:hAnsi="Calibri" w:cs="Calibri"/>
                <w:color w:val="auto"/>
              </w:rPr>
              <w:t>s un elemento muy importante para las Mipymes en la actualidad, pues l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>a identidad visual tiene estrecha relación con la imagen y la identidad corporativa.</w:t>
            </w:r>
          </w:p>
        </w:tc>
      </w:tr>
      <w:tr w:rsidR="00833EC4" w14:paraId="289F429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193BF926" w:rsidR="00833EC4" w:rsidRPr="00EF516B" w:rsidRDefault="00CB6F6D" w:rsidP="00944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 xml:space="preserve">Tu respuesta no es correcta </w:t>
            </w:r>
            <w:r w:rsidR="00944CDA" w:rsidRPr="00944CDA">
              <w:rPr>
                <w:color w:val="auto"/>
              </w:rPr>
              <w:t xml:space="preserve">debido a que </w:t>
            </w:r>
            <w:r w:rsidR="00944CDA">
              <w:rPr>
                <w:color w:val="auto"/>
              </w:rPr>
              <w:t xml:space="preserve">la identidad </w:t>
            </w:r>
            <w:r w:rsidR="00944CDA" w:rsidRPr="00944CDA">
              <w:rPr>
                <w:color w:val="auto"/>
              </w:rPr>
              <w:t xml:space="preserve">permite que las acciones que la empresa realice en cuanto a comunicación en los diferentes </w:t>
            </w:r>
            <w:r w:rsidR="003D5E3C" w:rsidRPr="00944CDA">
              <w:rPr>
                <w:color w:val="auto"/>
              </w:rPr>
              <w:t>medios</w:t>
            </w:r>
            <w:r w:rsidR="00944CDA" w:rsidRPr="00944CDA">
              <w:rPr>
                <w:color w:val="auto"/>
              </w:rPr>
              <w:t xml:space="preserve"> conserven la estética y garantice que la imagen y la identidad de la marca no se afecten o se malinterpreten.</w:t>
            </w:r>
          </w:p>
        </w:tc>
      </w:tr>
      <w:tr w:rsidR="00833EC4" w14:paraId="66428EE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CB5808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3FCD9F7" w14:textId="32C6CA46" w:rsidR="00833EC4" w:rsidRPr="00EF516B" w:rsidRDefault="00944CDA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944CDA">
              <w:rPr>
                <w:color w:val="auto"/>
              </w:rPr>
              <w:t>Es común que se confundan la identidad y la imagen corporativa o se piense que son lo mismo, pero en realidad existen diferencias entre ambas y es muy importante tenerlas claras.</w:t>
            </w:r>
          </w:p>
        </w:tc>
      </w:tr>
      <w:tr w:rsidR="00833EC4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5BD562E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1C33415F" w:rsidR="00833EC4" w:rsidRPr="00944CD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 xml:space="preserve">Correcto. </w:t>
            </w:r>
            <w:r w:rsidR="00944CDA" w:rsidRPr="00944CDA">
              <w:rPr>
                <w:rFonts w:ascii="Calibri" w:hAnsi="Calibri" w:cs="Calibri"/>
                <w:color w:val="auto"/>
              </w:rPr>
              <w:t>La imagen, a diferencia de la identidad, no se puede captar a través de los sentidos, es más bien un factor emocional.</w:t>
            </w:r>
          </w:p>
        </w:tc>
      </w:tr>
      <w:tr w:rsidR="00833EC4" w14:paraId="3BFDC90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40C77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5BE7D941" w:rsidR="00833EC4" w:rsidRPr="00944CD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>Incorrecto</w:t>
            </w:r>
            <w:r w:rsidR="00CD065C">
              <w:rPr>
                <w:rFonts w:ascii="Calibri" w:eastAsia="Calibri" w:hAnsi="Calibri" w:cs="Calibri"/>
                <w:iCs/>
                <w:color w:val="auto"/>
              </w:rPr>
              <w:t>.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 xml:space="preserve"> Ya que </w:t>
            </w:r>
            <w:r w:rsidR="00CD065C">
              <w:rPr>
                <w:rFonts w:ascii="Calibri" w:hAnsi="Calibri" w:cs="Calibri"/>
                <w:color w:val="auto"/>
              </w:rPr>
              <w:t>e</w:t>
            </w:r>
            <w:r w:rsidR="00944CDA" w:rsidRPr="00944CDA">
              <w:rPr>
                <w:rFonts w:ascii="Calibri" w:hAnsi="Calibri" w:cs="Calibri"/>
                <w:color w:val="auto"/>
              </w:rPr>
              <w:t>s la percepción que se tiene de una empresa, producto o servicio y que hace que el mercado desee o no acercarse a esa marca.</w:t>
            </w:r>
          </w:p>
        </w:tc>
      </w:tr>
      <w:tr w:rsidR="00833EC4" w14:paraId="7DDC9AB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71C54B26" w:rsidR="00833EC4" w:rsidRPr="00EF516B" w:rsidRDefault="00944CDA" w:rsidP="00944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944CDA">
              <w:rPr>
                <w:rFonts w:ascii="Calibri" w:eastAsia="Calibri" w:hAnsi="Calibri" w:cs="Calibri"/>
                <w:b/>
                <w:iCs/>
                <w:color w:val="000000"/>
              </w:rPr>
              <w:t>Una identidad corporativa sólida y coherente fortalece el reconocimiento de la marca, crea una imagen profesional y facilita la conexión emocional con los clientes, contribuyendo al éxito y posicionamiento de la empresa en el mercado.</w:t>
            </w:r>
          </w:p>
        </w:tc>
      </w:tr>
      <w:tr w:rsidR="00833EC4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87CE1A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4D3BBB7C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Correcto.</w:t>
            </w:r>
            <w:r w:rsidR="00944CDA">
              <w:t xml:space="preserve"> </w:t>
            </w:r>
            <w:r w:rsidR="00944CDA" w:rsidRPr="00944CDA">
              <w:rPr>
                <w:rFonts w:ascii="Calibri" w:eastAsia="Calibri" w:hAnsi="Calibri" w:cs="Calibri"/>
                <w:iCs/>
                <w:color w:val="000000"/>
              </w:rPr>
              <w:t>Una identidad corporativa sólida y coherente fortalece el reconocimiento de la marca.</w:t>
            </w:r>
          </w:p>
        </w:tc>
      </w:tr>
      <w:tr w:rsidR="00833EC4" w14:paraId="1C29C9C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1A66F419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Incorrecto.</w:t>
            </w:r>
            <w:r w:rsidR="00944CDA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Ya que la identidad corporativa </w:t>
            </w:r>
            <w:r w:rsidR="003D5E3C" w:rsidRPr="00944CDA">
              <w:rPr>
                <w:rFonts w:ascii="Calibri" w:eastAsia="Calibri" w:hAnsi="Calibri" w:cs="Calibri"/>
                <w:iCs/>
                <w:color w:val="000000"/>
              </w:rPr>
              <w:t>crea una imagen profesional y facilita la conexión emocional con los clientes, contribuyendo al éxito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833EC4" w14:paraId="4965318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A2E3A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DF6CFE" w14:textId="750EDBBB" w:rsidR="00833EC4" w:rsidRDefault="003D5E3C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3D5E3C">
              <w:rPr>
                <w:rFonts w:ascii="Calibri" w:eastAsia="Calibri" w:hAnsi="Calibri" w:cs="Calibri"/>
                <w:b/>
                <w:i/>
                <w:color w:val="000000"/>
              </w:rPr>
              <w:t>La paleta de colores para el diseño de la identidad corporativa de un producto, servicio o empresa representa una decisión que está ligada a las características del mercado y del producto</w:t>
            </w:r>
          </w:p>
        </w:tc>
      </w:tr>
      <w:tr w:rsidR="00833EC4" w14:paraId="37DDF776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28E48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D4C207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2440FE" w14:textId="561085A0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290DA5F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6B43A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30E688F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ACDED18" w14:textId="5E27A34F" w:rsidR="00833EC4" w:rsidRDefault="003D5E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69EE31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9E1CC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D38B96" w14:textId="05375DD6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Cada sentido </w:t>
            </w:r>
            <w:r w:rsidR="003D5E3C" w:rsidRPr="003D5E3C">
              <w:rPr>
                <w:rFonts w:ascii="Calibri" w:eastAsia="Calibri" w:hAnsi="Calibri" w:cs="Calibri"/>
                <w:iCs/>
                <w:color w:val="000000"/>
              </w:rPr>
              <w:t>tiene afinidad por ciertos colores y estos, a su vez, generan una reacción en el consumidor que se expresa a través de actitudes presentes en el inconsciente.</w:t>
            </w:r>
          </w:p>
        </w:tc>
      </w:tr>
      <w:tr w:rsidR="00833EC4" w14:paraId="5C16B59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879DA6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0A8ED8" w14:textId="1CC68789" w:rsidR="00833EC4" w:rsidRPr="00EF516B" w:rsidRDefault="00CB6F6D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</w:t>
            </w:r>
            <w:r w:rsidR="00195BB7">
              <w:rPr>
                <w:rFonts w:ascii="Calibri" w:eastAsia="Calibri" w:hAnsi="Calibri" w:cs="Calibri"/>
                <w:iCs/>
                <w:color w:val="000000"/>
              </w:rPr>
              <w:t>.</w:t>
            </w: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Ya que los </w:t>
            </w:r>
            <w:r w:rsidR="003D5E3C" w:rsidRPr="003D5E3C">
              <w:rPr>
                <w:rFonts w:ascii="Calibri" w:eastAsia="Calibri" w:hAnsi="Calibri" w:cs="Calibri"/>
                <w:iCs/>
                <w:color w:val="000000"/>
              </w:rPr>
              <w:t>colores para el diseño de la identidad corporativa de un producto, servicio o empresa representan una decisión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3D5E3C" w:rsidRPr="003D5E3C">
              <w:rPr>
                <w:rFonts w:ascii="Calibri" w:eastAsia="Calibri" w:hAnsi="Calibri" w:cs="Calibri"/>
                <w:iCs/>
                <w:color w:val="000000"/>
              </w:rPr>
              <w:t>que está ligada a las características del mercado y del producto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833EC4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FINAL ACTIVIDAD</w:t>
            </w:r>
          </w:p>
        </w:tc>
      </w:tr>
      <w:tr w:rsidR="00833EC4" w14:paraId="739D92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3FF70FD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</w:t>
            </w:r>
          </w:p>
          <w:p w14:paraId="599E8F2C" w14:textId="77777777" w:rsidR="00833EC4" w:rsidRDefault="00833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2E76F17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833EC4" w14:paraId="6A228C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7EF0304E" w14:textId="68825948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  <w:r w:rsidR="004A0777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5F7A191E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4A79080D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p w14:paraId="2036AA39" w14:textId="77777777" w:rsidR="00833EC4" w:rsidRDefault="00833EC4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33EC4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Default="00833EC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F7429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7BC05AB1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80039E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6AC1630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D64297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BE72B6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5BB9A47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2696B8AE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206FCAB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6E788413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7FDE9AB" w14:textId="77777777" w:rsidR="00833EC4" w:rsidRDefault="00833EC4"/>
    <w:sectPr w:rsidR="00833EC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029AA" w14:textId="77777777" w:rsidR="00AA0086" w:rsidRDefault="00AA0086">
      <w:pPr>
        <w:spacing w:line="240" w:lineRule="auto"/>
      </w:pPr>
      <w:r>
        <w:separator/>
      </w:r>
    </w:p>
  </w:endnote>
  <w:endnote w:type="continuationSeparator" w:id="0">
    <w:p w14:paraId="4648C874" w14:textId="77777777" w:rsidR="00AA0086" w:rsidRDefault="00AA0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62E67" w14:textId="77777777" w:rsidR="00AA0086" w:rsidRDefault="00AA0086">
      <w:pPr>
        <w:spacing w:line="240" w:lineRule="auto"/>
      </w:pPr>
      <w:r>
        <w:separator/>
      </w:r>
    </w:p>
  </w:footnote>
  <w:footnote w:type="continuationSeparator" w:id="0">
    <w:p w14:paraId="2C07B4E8" w14:textId="77777777" w:rsidR="00AA0086" w:rsidRDefault="00AA0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60466">
    <w:abstractNumId w:val="0"/>
  </w:num>
  <w:num w:numId="2" w16cid:durableId="83211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126A71"/>
    <w:rsid w:val="00195BB7"/>
    <w:rsid w:val="003B0204"/>
    <w:rsid w:val="003D5E3C"/>
    <w:rsid w:val="004A0777"/>
    <w:rsid w:val="006B6CA3"/>
    <w:rsid w:val="00833EC4"/>
    <w:rsid w:val="00944CDA"/>
    <w:rsid w:val="009F7429"/>
    <w:rsid w:val="00A67B50"/>
    <w:rsid w:val="00AA0086"/>
    <w:rsid w:val="00B32E68"/>
    <w:rsid w:val="00C21DA5"/>
    <w:rsid w:val="00CA7F3B"/>
    <w:rsid w:val="00CB6F6D"/>
    <w:rsid w:val="00CD065C"/>
    <w:rsid w:val="00EF516B"/>
    <w:rsid w:val="00F0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83D787-D98F-47EF-9B65-B49709738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Lucenith Pinilla</cp:lastModifiedBy>
  <cp:revision>5</cp:revision>
  <dcterms:created xsi:type="dcterms:W3CDTF">2024-06-12T02:17:00Z</dcterms:created>
  <dcterms:modified xsi:type="dcterms:W3CDTF">2024-09-12T16:19:00Z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