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86520" w:rsidR="00B15059" w:rsidRDefault="00B15059" w14:paraId="2B6C35F3" w14:textId="77777777">
      <w:pPr>
        <w:rPr>
          <w:rFonts w:ascii="Calibri" w:hAnsi="Calibri" w:cs="Calibri"/>
        </w:rPr>
      </w:pPr>
    </w:p>
    <w:p w:rsidRPr="00F57883" w:rsidR="00B92FA6" w:rsidRDefault="00B92FA6" w14:paraId="01DBCBF1" w14:textId="77777777">
      <w:pPr>
        <w:rPr>
          <w:rFonts w:ascii="Arial" w:hAnsi="Arial" w:cs="Arial"/>
          <w:sz w:val="20"/>
          <w:szCs w:val="20"/>
        </w:rPr>
      </w:pPr>
    </w:p>
    <w:p w:rsidRPr="00F57883" w:rsidR="00B92FA6" w:rsidP="00B92FA6" w:rsidRDefault="00B92FA6" w14:paraId="35FA3132" w14:textId="5EDCB37C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F57883">
        <w:rPr>
          <w:rFonts w:ascii="Arial" w:hAnsi="Arial" w:cs="Arial"/>
          <w:b/>
          <w:sz w:val="20"/>
          <w:szCs w:val="20"/>
          <w:lang w:val="es-ES"/>
        </w:rPr>
        <w:t>GUION INTRODUCCIÓN COMPONENTE FORMATIVO 0</w:t>
      </w:r>
      <w:r w:rsidRPr="00F57883" w:rsidR="00F408BA">
        <w:rPr>
          <w:rFonts w:ascii="Arial" w:hAnsi="Arial" w:cs="Arial"/>
          <w:b/>
          <w:sz w:val="20"/>
          <w:szCs w:val="20"/>
          <w:lang w:val="es-ES"/>
        </w:rPr>
        <w:t>2</w:t>
      </w:r>
    </w:p>
    <w:p w:rsidRPr="00F57883" w:rsidR="00B92FA6" w:rsidP="00B92FA6" w:rsidRDefault="00B92FA6" w14:paraId="18868461" w14:textId="77777777">
      <w:pPr>
        <w:jc w:val="center"/>
        <w:rPr>
          <w:rFonts w:ascii="Arial" w:hAnsi="Arial" w:cs="Arial"/>
          <w:b/>
          <w:bCs/>
          <w:sz w:val="20"/>
          <w:szCs w:val="20"/>
          <w:lang w:val="es-ES"/>
        </w:rPr>
      </w:pPr>
    </w:p>
    <w:p w:rsidRPr="00F57883" w:rsidR="00AC0BE1" w:rsidP="00402097" w:rsidRDefault="00B92FA6" w14:paraId="74FBDF57" w14:textId="47D84658">
      <w:p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F57883">
        <w:rPr>
          <w:rFonts w:ascii="Arial" w:hAnsi="Arial" w:cs="Arial"/>
          <w:b/>
          <w:bCs/>
          <w:sz w:val="20"/>
          <w:szCs w:val="20"/>
          <w:lang w:val="es-ES"/>
        </w:rPr>
        <w:t>Título del video:</w:t>
      </w:r>
      <w:r w:rsidRPr="00F57883" w:rsidR="00402097">
        <w:rPr>
          <w:rFonts w:ascii="Arial" w:hAnsi="Arial" w:cs="Arial"/>
          <w:sz w:val="20"/>
          <w:szCs w:val="20"/>
        </w:rPr>
        <w:t xml:space="preserve"> </w:t>
      </w:r>
      <w:r w:rsidRPr="00F57883" w:rsidR="00642678">
        <w:rPr>
          <w:rFonts w:ascii="Arial" w:hAnsi="Arial" w:cs="Arial"/>
          <w:sz w:val="20"/>
          <w:szCs w:val="20"/>
        </w:rPr>
        <w:t>Implementación de pruebas y mejora del </w:t>
      </w:r>
      <w:r w:rsidRPr="00F57883" w:rsidR="00642678">
        <w:rPr>
          <w:rFonts w:ascii="Arial" w:hAnsi="Arial" w:cs="Arial"/>
          <w:i/>
          <w:iCs/>
          <w:sz w:val="20"/>
          <w:szCs w:val="20"/>
        </w:rPr>
        <w:t>software</w:t>
      </w:r>
    </w:p>
    <w:p w:rsidRPr="00F57883" w:rsidR="00F57883" w:rsidP="00F57883" w:rsidRDefault="00AC0BE1" w14:paraId="01983C60" w14:textId="77777777">
      <w:pPr>
        <w:rPr>
          <w:rFonts w:ascii="Arial" w:hAnsi="Arial" w:cs="Arial"/>
          <w:sz w:val="20"/>
          <w:szCs w:val="20"/>
        </w:rPr>
      </w:pPr>
      <w:r w:rsidRPr="00F57883">
        <w:rPr>
          <w:rFonts w:ascii="Arial" w:hAnsi="Arial" w:cs="Arial"/>
          <w:sz w:val="20"/>
          <w:szCs w:val="20"/>
        </w:rPr>
        <w:br/>
      </w:r>
      <w:r w:rsidRPr="00F57883" w:rsidR="00F57883">
        <w:rPr>
          <w:rFonts w:ascii="Arial" w:hAnsi="Arial" w:cs="Arial"/>
          <w:sz w:val="20"/>
          <w:szCs w:val="20"/>
        </w:rPr>
        <w:t xml:space="preserve">En el sector tecnológico colombiano, la </w:t>
      </w:r>
      <w:r w:rsidRPr="00F57883" w:rsidR="00F57883">
        <w:rPr>
          <w:rFonts w:ascii="Arial" w:hAnsi="Arial" w:cs="Arial"/>
          <w:b/>
          <w:color w:val="C00000"/>
          <w:sz w:val="20"/>
          <w:szCs w:val="20"/>
        </w:rPr>
        <w:t xml:space="preserve">calidad del </w:t>
      </w:r>
      <w:r w:rsidRPr="00F57883" w:rsidR="00F57883">
        <w:rPr>
          <w:rFonts w:ascii="Arial" w:hAnsi="Arial" w:cs="Arial"/>
          <w:b/>
          <w:i/>
          <w:color w:val="C00000"/>
          <w:sz w:val="20"/>
          <w:szCs w:val="20"/>
        </w:rPr>
        <w:t>software</w:t>
      </w:r>
      <w:r w:rsidRPr="00F57883" w:rsidR="00F57883">
        <w:rPr>
          <w:rFonts w:ascii="Arial" w:hAnsi="Arial" w:cs="Arial"/>
          <w:sz w:val="20"/>
          <w:szCs w:val="20"/>
        </w:rPr>
        <w:t xml:space="preserve"> es esencial para que empresas, instituciones y servicios digitales entreguen soluciones confiables. La </w:t>
      </w:r>
      <w:r w:rsidRPr="00F57883" w:rsidR="00F57883">
        <w:rPr>
          <w:rFonts w:ascii="Arial" w:hAnsi="Arial" w:cs="Arial"/>
          <w:b/>
          <w:color w:val="C00000"/>
          <w:sz w:val="20"/>
          <w:szCs w:val="20"/>
        </w:rPr>
        <w:t>implementación de pruebas</w:t>
      </w:r>
      <w:r w:rsidRPr="00F57883" w:rsidR="00F57883">
        <w:rPr>
          <w:rFonts w:ascii="Arial" w:hAnsi="Arial" w:cs="Arial"/>
          <w:sz w:val="20"/>
          <w:szCs w:val="20"/>
        </w:rPr>
        <w:t xml:space="preserve"> permite revisar el comportamiento del sistema, </w:t>
      </w:r>
      <w:r w:rsidRPr="00F57883" w:rsidR="00F57883">
        <w:rPr>
          <w:rFonts w:ascii="Arial" w:hAnsi="Arial" w:cs="Arial"/>
          <w:b/>
          <w:color w:val="C00000"/>
          <w:sz w:val="20"/>
          <w:szCs w:val="20"/>
        </w:rPr>
        <w:t>detectar defectos</w:t>
      </w:r>
      <w:r w:rsidRPr="00F57883" w:rsidR="00F57883">
        <w:rPr>
          <w:rFonts w:ascii="Arial" w:hAnsi="Arial" w:cs="Arial"/>
          <w:sz w:val="20"/>
          <w:szCs w:val="20"/>
        </w:rPr>
        <w:t xml:space="preserve"> y generar </w:t>
      </w:r>
      <w:r w:rsidRPr="00F57883" w:rsidR="00F57883">
        <w:rPr>
          <w:rFonts w:ascii="Arial" w:hAnsi="Arial" w:cs="Arial"/>
          <w:b/>
          <w:color w:val="C00000"/>
          <w:sz w:val="20"/>
          <w:szCs w:val="20"/>
        </w:rPr>
        <w:t>evidencias</w:t>
      </w:r>
      <w:r w:rsidRPr="00F57883" w:rsidR="00F57883">
        <w:rPr>
          <w:rFonts w:ascii="Arial" w:hAnsi="Arial" w:cs="Arial"/>
          <w:sz w:val="20"/>
          <w:szCs w:val="20"/>
        </w:rPr>
        <w:t xml:space="preserve"> que respalden decisiones técnicas antes de afectar a las personas usuarias.</w:t>
      </w:r>
    </w:p>
    <w:p w:rsidRPr="00F57883" w:rsidR="00F57883" w:rsidP="00F57883" w:rsidRDefault="00F57883" w14:paraId="4850D10B" w14:textId="77777777">
      <w:pPr>
        <w:rPr>
          <w:rFonts w:ascii="Arial" w:hAnsi="Arial" w:cs="Arial"/>
          <w:sz w:val="20"/>
          <w:szCs w:val="20"/>
        </w:rPr>
      </w:pPr>
      <w:r w:rsidRPr="00F57883">
        <w:rPr>
          <w:rFonts w:ascii="Arial" w:hAnsi="Arial" w:cs="Arial"/>
          <w:sz w:val="20"/>
          <w:szCs w:val="20"/>
        </w:rPr>
        <w:t xml:space="preserve">Para el aprendiz, dominar este proceso fortalece su </w:t>
      </w:r>
      <w:r w:rsidRPr="00F57883">
        <w:rPr>
          <w:rFonts w:ascii="Arial" w:hAnsi="Arial" w:cs="Arial"/>
          <w:b/>
          <w:color w:val="C00000"/>
          <w:sz w:val="20"/>
          <w:szCs w:val="20"/>
        </w:rPr>
        <w:t>perfil laboral</w:t>
      </w:r>
      <w:r w:rsidRPr="00F57883">
        <w:rPr>
          <w:rFonts w:ascii="Arial" w:hAnsi="Arial" w:cs="Arial"/>
          <w:sz w:val="20"/>
          <w:szCs w:val="20"/>
        </w:rPr>
        <w:t xml:space="preserve"> en áreas de desarrollo, soporte, análisis de calidad y gestión de proyectos tecnológicos. Saber ejecutar pruebas, documentar hallazgos y proponer mejoras aumenta su </w:t>
      </w:r>
      <w:r w:rsidRPr="00F57883">
        <w:rPr>
          <w:rFonts w:ascii="Arial" w:hAnsi="Arial" w:cs="Arial"/>
          <w:b/>
          <w:color w:val="C00000"/>
          <w:sz w:val="20"/>
          <w:szCs w:val="20"/>
        </w:rPr>
        <w:t>empleabilidad</w:t>
      </w:r>
      <w:r w:rsidRPr="00F57883">
        <w:rPr>
          <w:rFonts w:ascii="Arial" w:hAnsi="Arial" w:cs="Arial"/>
          <w:sz w:val="20"/>
          <w:szCs w:val="20"/>
        </w:rPr>
        <w:t>, porque las organizaciones requieren talento capaz de reducir reprocesos, riesgos y fallas operativas.</w:t>
      </w:r>
    </w:p>
    <w:p w:rsidRPr="00F57883" w:rsidR="00F57883" w:rsidP="00F57883" w:rsidRDefault="00F57883" w14:paraId="5F70663E" w14:textId="77777777">
      <w:pPr>
        <w:rPr>
          <w:rFonts w:ascii="Arial" w:hAnsi="Arial" w:cs="Arial"/>
          <w:sz w:val="20"/>
          <w:szCs w:val="20"/>
        </w:rPr>
      </w:pPr>
      <w:r w:rsidRPr="00F57883">
        <w:rPr>
          <w:rFonts w:ascii="Arial" w:hAnsi="Arial" w:cs="Arial"/>
          <w:sz w:val="20"/>
          <w:szCs w:val="20"/>
        </w:rPr>
        <w:t xml:space="preserve">En este componente se abordan </w:t>
      </w:r>
      <w:r w:rsidRPr="00F57883">
        <w:rPr>
          <w:rFonts w:ascii="Arial" w:hAnsi="Arial" w:cs="Arial"/>
          <w:b/>
          <w:color w:val="C00000"/>
          <w:sz w:val="20"/>
          <w:szCs w:val="20"/>
        </w:rPr>
        <w:t>pruebas estáticas</w:t>
      </w:r>
      <w:r w:rsidRPr="00F57883">
        <w:rPr>
          <w:rFonts w:ascii="Arial" w:hAnsi="Arial" w:cs="Arial"/>
          <w:sz w:val="20"/>
          <w:szCs w:val="20"/>
        </w:rPr>
        <w:t xml:space="preserve">, de </w:t>
      </w:r>
      <w:r w:rsidRPr="00F57883">
        <w:rPr>
          <w:rFonts w:ascii="Arial" w:hAnsi="Arial" w:cs="Arial"/>
          <w:b/>
          <w:color w:val="C00000"/>
          <w:sz w:val="20"/>
          <w:szCs w:val="20"/>
        </w:rPr>
        <w:t>caja negra</w:t>
      </w:r>
      <w:r w:rsidRPr="00F57883">
        <w:rPr>
          <w:rFonts w:ascii="Arial" w:hAnsi="Arial" w:cs="Arial"/>
          <w:sz w:val="20"/>
          <w:szCs w:val="20"/>
        </w:rPr>
        <w:t xml:space="preserve">, de </w:t>
      </w:r>
      <w:r w:rsidRPr="00F57883">
        <w:rPr>
          <w:rFonts w:ascii="Arial" w:hAnsi="Arial" w:cs="Arial"/>
          <w:b/>
          <w:color w:val="C00000"/>
          <w:sz w:val="20"/>
          <w:szCs w:val="20"/>
        </w:rPr>
        <w:t>caja blanca</w:t>
      </w:r>
      <w:r w:rsidRPr="00F57883">
        <w:rPr>
          <w:rFonts w:ascii="Arial" w:hAnsi="Arial" w:cs="Arial"/>
          <w:sz w:val="20"/>
          <w:szCs w:val="20"/>
        </w:rPr>
        <w:t xml:space="preserve"> y </w:t>
      </w:r>
      <w:r w:rsidRPr="00F57883">
        <w:rPr>
          <w:rFonts w:ascii="Arial" w:hAnsi="Arial" w:cs="Arial"/>
          <w:b/>
          <w:color w:val="C00000"/>
          <w:sz w:val="20"/>
          <w:szCs w:val="20"/>
        </w:rPr>
        <w:t>unitarias</w:t>
      </w:r>
      <w:r w:rsidRPr="00F57883">
        <w:rPr>
          <w:rFonts w:ascii="Arial" w:hAnsi="Arial" w:cs="Arial"/>
          <w:sz w:val="20"/>
          <w:szCs w:val="20"/>
        </w:rPr>
        <w:t xml:space="preserve">; además, </w:t>
      </w:r>
      <w:r w:rsidRPr="00F57883">
        <w:rPr>
          <w:rFonts w:ascii="Arial" w:hAnsi="Arial" w:cs="Arial"/>
          <w:b/>
          <w:color w:val="C00000"/>
          <w:sz w:val="20"/>
          <w:szCs w:val="20"/>
        </w:rPr>
        <w:t>registro de hallazgos</w:t>
      </w:r>
      <w:r w:rsidRPr="00F57883">
        <w:rPr>
          <w:rFonts w:ascii="Arial" w:hAnsi="Arial" w:cs="Arial"/>
          <w:sz w:val="20"/>
          <w:szCs w:val="20"/>
        </w:rPr>
        <w:t xml:space="preserve">, </w:t>
      </w:r>
      <w:r w:rsidRPr="00F57883">
        <w:rPr>
          <w:rFonts w:ascii="Arial" w:hAnsi="Arial" w:cs="Arial"/>
          <w:b/>
          <w:color w:val="C00000"/>
          <w:sz w:val="20"/>
          <w:szCs w:val="20"/>
        </w:rPr>
        <w:t>trazabilidad</w:t>
      </w:r>
      <w:r w:rsidRPr="00F57883">
        <w:rPr>
          <w:rFonts w:ascii="Arial" w:hAnsi="Arial" w:cs="Arial"/>
          <w:sz w:val="20"/>
          <w:szCs w:val="20"/>
        </w:rPr>
        <w:t xml:space="preserve">, </w:t>
      </w:r>
      <w:r w:rsidRPr="00F57883">
        <w:rPr>
          <w:rFonts w:ascii="Arial" w:hAnsi="Arial" w:cs="Arial"/>
          <w:b/>
          <w:color w:val="C00000"/>
          <w:sz w:val="20"/>
          <w:szCs w:val="20"/>
        </w:rPr>
        <w:t>evidencias</w:t>
      </w:r>
      <w:r w:rsidRPr="00F57883">
        <w:rPr>
          <w:rFonts w:ascii="Arial" w:hAnsi="Arial" w:cs="Arial"/>
          <w:sz w:val="20"/>
          <w:szCs w:val="20"/>
        </w:rPr>
        <w:t xml:space="preserve">, </w:t>
      </w:r>
      <w:r w:rsidRPr="00F57883">
        <w:rPr>
          <w:rFonts w:ascii="Arial" w:hAnsi="Arial" w:cs="Arial"/>
          <w:b/>
          <w:color w:val="C00000"/>
          <w:sz w:val="20"/>
          <w:szCs w:val="20"/>
        </w:rPr>
        <w:t>cobertura</w:t>
      </w:r>
      <w:r w:rsidRPr="00F57883">
        <w:rPr>
          <w:rFonts w:ascii="Arial" w:hAnsi="Arial" w:cs="Arial"/>
          <w:sz w:val="20"/>
          <w:szCs w:val="20"/>
        </w:rPr>
        <w:t xml:space="preserve">, </w:t>
      </w:r>
      <w:r w:rsidRPr="00F57883">
        <w:rPr>
          <w:rFonts w:ascii="Arial" w:hAnsi="Arial" w:cs="Arial"/>
          <w:b/>
          <w:color w:val="C00000"/>
          <w:sz w:val="20"/>
          <w:szCs w:val="20"/>
        </w:rPr>
        <w:t>métricas</w:t>
      </w:r>
      <w:r w:rsidRPr="00F57883">
        <w:rPr>
          <w:rFonts w:ascii="Arial" w:hAnsi="Arial" w:cs="Arial"/>
          <w:sz w:val="20"/>
          <w:szCs w:val="20"/>
        </w:rPr>
        <w:t xml:space="preserve">, </w:t>
      </w:r>
      <w:r w:rsidRPr="00F57883">
        <w:rPr>
          <w:rFonts w:ascii="Arial" w:hAnsi="Arial" w:cs="Arial"/>
          <w:b/>
          <w:color w:val="C00000"/>
          <w:sz w:val="20"/>
          <w:szCs w:val="20"/>
        </w:rPr>
        <w:t>incidentes</w:t>
      </w:r>
      <w:r w:rsidRPr="00F57883">
        <w:rPr>
          <w:rFonts w:ascii="Arial" w:hAnsi="Arial" w:cs="Arial"/>
          <w:sz w:val="20"/>
          <w:szCs w:val="20"/>
        </w:rPr>
        <w:t xml:space="preserve">, informes y </w:t>
      </w:r>
      <w:r w:rsidRPr="00F57883">
        <w:rPr>
          <w:rFonts w:ascii="Arial" w:hAnsi="Arial" w:cs="Arial"/>
          <w:b/>
          <w:color w:val="C00000"/>
          <w:sz w:val="20"/>
          <w:szCs w:val="20"/>
        </w:rPr>
        <w:t>planes de mejora</w:t>
      </w:r>
      <w:r w:rsidRPr="00F57883">
        <w:rPr>
          <w:rFonts w:ascii="Arial" w:hAnsi="Arial" w:cs="Arial"/>
          <w:sz w:val="20"/>
          <w:szCs w:val="20"/>
        </w:rPr>
        <w:t xml:space="preserve">. Estos contenidos se articulan con los </w:t>
      </w:r>
      <w:r w:rsidRPr="00F57883">
        <w:rPr>
          <w:rFonts w:ascii="Arial" w:hAnsi="Arial" w:cs="Arial"/>
          <w:b/>
          <w:color w:val="C00000"/>
          <w:sz w:val="20"/>
          <w:szCs w:val="20"/>
        </w:rPr>
        <w:t>resultados de aprendizaje</w:t>
      </w:r>
      <w:r w:rsidRPr="00F57883">
        <w:rPr>
          <w:rFonts w:ascii="Arial" w:hAnsi="Arial" w:cs="Arial"/>
          <w:sz w:val="20"/>
          <w:szCs w:val="20"/>
        </w:rPr>
        <w:t xml:space="preserve"> relacionados con implementar </w:t>
      </w:r>
      <w:r w:rsidRPr="00F57883">
        <w:rPr>
          <w:rFonts w:ascii="Arial" w:hAnsi="Arial" w:cs="Arial"/>
          <w:b/>
          <w:color w:val="C00000"/>
          <w:sz w:val="20"/>
          <w:szCs w:val="20"/>
        </w:rPr>
        <w:t>pruebas manuales y unitarias</w:t>
      </w:r>
      <w:r w:rsidRPr="00F57883">
        <w:rPr>
          <w:rFonts w:ascii="Arial" w:hAnsi="Arial" w:cs="Arial"/>
          <w:sz w:val="20"/>
          <w:szCs w:val="20"/>
        </w:rPr>
        <w:t xml:space="preserve"> de </w:t>
      </w:r>
      <w:r w:rsidRPr="00F57883">
        <w:rPr>
          <w:rFonts w:ascii="Arial" w:hAnsi="Arial" w:cs="Arial"/>
          <w:i/>
          <w:sz w:val="20"/>
          <w:szCs w:val="20"/>
        </w:rPr>
        <w:t>software</w:t>
      </w:r>
      <w:r w:rsidRPr="00F57883">
        <w:rPr>
          <w:rFonts w:ascii="Arial" w:hAnsi="Arial" w:cs="Arial"/>
          <w:sz w:val="20"/>
          <w:szCs w:val="20"/>
        </w:rPr>
        <w:t xml:space="preserve">, y </w:t>
      </w:r>
      <w:r w:rsidRPr="00F57883">
        <w:rPr>
          <w:rFonts w:ascii="Arial" w:hAnsi="Arial" w:cs="Arial"/>
          <w:b/>
          <w:color w:val="C00000"/>
          <w:sz w:val="20"/>
          <w:szCs w:val="20"/>
        </w:rPr>
        <w:t>establecer planes de mejora</w:t>
      </w:r>
      <w:r w:rsidRPr="00F57883">
        <w:rPr>
          <w:rFonts w:ascii="Arial" w:hAnsi="Arial" w:cs="Arial"/>
          <w:sz w:val="20"/>
          <w:szCs w:val="20"/>
        </w:rPr>
        <w:t xml:space="preserve"> según los resultados del proceso de pruebas.</w:t>
      </w:r>
    </w:p>
    <w:p w:rsidRPr="00F57883" w:rsidR="00F57883" w:rsidP="00F57883" w:rsidRDefault="00F57883" w14:paraId="760F3641" w14:textId="23E4B319">
      <w:pPr>
        <w:rPr>
          <w:rFonts w:ascii="Arial" w:hAnsi="Arial" w:cs="Arial"/>
          <w:sz w:val="20"/>
          <w:szCs w:val="20"/>
        </w:rPr>
      </w:pPr>
      <w:r w:rsidRPr="1A024733" w:rsidR="00F57883">
        <w:rPr>
          <w:rFonts w:ascii="Arial" w:hAnsi="Arial" w:cs="Arial"/>
          <w:sz w:val="20"/>
          <w:szCs w:val="20"/>
        </w:rPr>
        <w:t xml:space="preserve">Al finalizar, se espera que el aprendiz comprenda cómo convertir la </w:t>
      </w:r>
      <w:r w:rsidRPr="1A024733" w:rsidR="00F57883">
        <w:rPr>
          <w:rFonts w:ascii="Arial" w:hAnsi="Arial" w:cs="Arial"/>
          <w:b w:val="1"/>
          <w:bCs w:val="1"/>
          <w:color w:val="C00000"/>
          <w:sz w:val="20"/>
          <w:szCs w:val="20"/>
        </w:rPr>
        <w:t>ejecución de pruebas</w:t>
      </w:r>
      <w:r w:rsidRPr="1A024733" w:rsidR="00F57883">
        <w:rPr>
          <w:rFonts w:ascii="Arial" w:hAnsi="Arial" w:cs="Arial"/>
          <w:sz w:val="20"/>
          <w:szCs w:val="20"/>
        </w:rPr>
        <w:t xml:space="preserve"> en información útil para mejorar productos y procesos. Este aprendizaje </w:t>
      </w:r>
      <w:r w:rsidRPr="1A024733" w:rsidR="00A9B009">
        <w:rPr>
          <w:rFonts w:ascii="Arial" w:hAnsi="Arial" w:cs="Arial"/>
          <w:sz w:val="20"/>
          <w:szCs w:val="20"/>
        </w:rPr>
        <w:t>contribuye</w:t>
      </w:r>
      <w:r w:rsidRPr="1A024733" w:rsidR="00F57883">
        <w:rPr>
          <w:rFonts w:ascii="Arial" w:hAnsi="Arial" w:cs="Arial"/>
          <w:sz w:val="20"/>
          <w:szCs w:val="20"/>
        </w:rPr>
        <w:t xml:space="preserve"> a la entrega de </w:t>
      </w:r>
      <w:r w:rsidRPr="1A024733" w:rsidR="00F57883">
        <w:rPr>
          <w:rFonts w:ascii="Arial" w:hAnsi="Arial" w:cs="Arial"/>
          <w:b w:val="1"/>
          <w:bCs w:val="1"/>
          <w:i w:val="1"/>
          <w:iCs w:val="1"/>
          <w:color w:val="C00000"/>
          <w:sz w:val="20"/>
          <w:szCs w:val="20"/>
        </w:rPr>
        <w:t>software</w:t>
      </w:r>
      <w:r w:rsidRPr="1A024733" w:rsidR="00F57883">
        <w:rPr>
          <w:rFonts w:ascii="Arial" w:hAnsi="Arial" w:cs="Arial"/>
          <w:b w:val="1"/>
          <w:bCs w:val="1"/>
          <w:color w:val="C00000"/>
          <w:sz w:val="20"/>
          <w:szCs w:val="20"/>
        </w:rPr>
        <w:t xml:space="preserve"> seguro</w:t>
      </w:r>
      <w:r w:rsidRPr="1A024733" w:rsidR="00F57883">
        <w:rPr>
          <w:rFonts w:ascii="Arial" w:hAnsi="Arial" w:cs="Arial"/>
          <w:sz w:val="20"/>
          <w:szCs w:val="20"/>
        </w:rPr>
        <w:t xml:space="preserve">, </w:t>
      </w:r>
      <w:r w:rsidRPr="1A024733" w:rsidR="1832449D">
        <w:rPr>
          <w:rFonts w:ascii="Arial" w:hAnsi="Arial" w:cs="Arial"/>
          <w:b w:val="1"/>
          <w:bCs w:val="1"/>
          <w:color w:val="C00000"/>
          <w:sz w:val="20"/>
          <w:szCs w:val="20"/>
        </w:rPr>
        <w:t>funcional</w:t>
      </w:r>
      <w:r w:rsidRPr="1A024733" w:rsidR="00F57883">
        <w:rPr>
          <w:rFonts w:ascii="Arial" w:hAnsi="Arial" w:cs="Arial"/>
          <w:b w:val="1"/>
          <w:bCs w:val="1"/>
          <w:color w:val="C00000"/>
          <w:sz w:val="20"/>
          <w:szCs w:val="20"/>
        </w:rPr>
        <w:t xml:space="preserve"> </w:t>
      </w:r>
      <w:r w:rsidRPr="1A024733" w:rsidR="00F57883">
        <w:rPr>
          <w:rFonts w:ascii="Arial" w:hAnsi="Arial" w:cs="Arial"/>
          <w:sz w:val="20"/>
          <w:szCs w:val="20"/>
        </w:rPr>
        <w:t xml:space="preserve">y </w:t>
      </w:r>
      <w:r w:rsidRPr="1A024733" w:rsidR="00F57883">
        <w:rPr>
          <w:rFonts w:ascii="Arial" w:hAnsi="Arial" w:cs="Arial"/>
          <w:b w:val="1"/>
          <w:bCs w:val="1"/>
          <w:color w:val="C00000"/>
          <w:sz w:val="20"/>
          <w:szCs w:val="20"/>
        </w:rPr>
        <w:t>alineado con requisitos</w:t>
      </w:r>
      <w:r w:rsidRPr="1A024733" w:rsidR="00F57883">
        <w:rPr>
          <w:rFonts w:ascii="Arial" w:hAnsi="Arial" w:cs="Arial"/>
          <w:sz w:val="20"/>
          <w:szCs w:val="20"/>
        </w:rPr>
        <w:t>, fortaleciendo la calidad del servicio tecnológico y la competitividad del territorio.</w:t>
      </w:r>
    </w:p>
    <w:p w:rsidRPr="00F57883" w:rsidR="00274A7D" w:rsidP="00F57883" w:rsidRDefault="00274A7D" w14:paraId="543A6364" w14:textId="40A164BB">
      <w:pPr>
        <w:pStyle w:val="NormalWeb"/>
        <w:rPr>
          <w:rFonts w:ascii="Arial" w:hAnsi="Arial" w:cs="Arial"/>
          <w:sz w:val="20"/>
          <w:szCs w:val="20"/>
        </w:rPr>
      </w:pPr>
    </w:p>
    <w:p w:rsidRPr="00F57883" w:rsidR="00274A7D" w:rsidP="00274A7D" w:rsidRDefault="00274A7D" w14:paraId="34FDD1F7" w14:textId="434C0947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F57883">
        <w:rPr>
          <w:rStyle w:val="Fuerte"/>
          <w:rFonts w:ascii="Arial" w:hAnsi="Arial" w:cs="Arial"/>
          <w:sz w:val="20"/>
          <w:szCs w:val="20"/>
        </w:rPr>
        <w:t>TOTAL PALABRAS: 2</w:t>
      </w:r>
      <w:r w:rsidR="00F57883">
        <w:rPr>
          <w:rStyle w:val="Fuerte"/>
          <w:rFonts w:ascii="Arial" w:hAnsi="Arial" w:cs="Arial"/>
          <w:sz w:val="20"/>
          <w:szCs w:val="20"/>
        </w:rPr>
        <w:t>00</w:t>
      </w:r>
    </w:p>
    <w:p w:rsidRPr="00786520" w:rsidR="00B92FA6" w:rsidP="00274A7D" w:rsidRDefault="00B92FA6" w14:paraId="0CD65968" w14:textId="086CB48B">
      <w:pPr>
        <w:pStyle w:val="font-claude-response-body"/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</w:p>
    <w:p w:rsidRPr="00786520" w:rsidR="00B92FA6" w:rsidRDefault="00B92FA6" w14:paraId="67E8693F" w14:textId="77777777">
      <w:pPr>
        <w:rPr>
          <w:rFonts w:ascii="Calibri" w:hAnsi="Calibri" w:cs="Calibri"/>
        </w:rPr>
      </w:pPr>
    </w:p>
    <w:sectPr w:rsidRPr="00786520" w:rsidR="00B92FA6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FA6"/>
    <w:rsid w:val="000247B8"/>
    <w:rsid w:val="000E58A4"/>
    <w:rsid w:val="00274A7D"/>
    <w:rsid w:val="002E15EF"/>
    <w:rsid w:val="002F79F0"/>
    <w:rsid w:val="003A7B76"/>
    <w:rsid w:val="003B5851"/>
    <w:rsid w:val="00402097"/>
    <w:rsid w:val="00642678"/>
    <w:rsid w:val="0065668F"/>
    <w:rsid w:val="00674B38"/>
    <w:rsid w:val="00724BBA"/>
    <w:rsid w:val="00725EBA"/>
    <w:rsid w:val="00786520"/>
    <w:rsid w:val="007F4119"/>
    <w:rsid w:val="009B52F8"/>
    <w:rsid w:val="009C3026"/>
    <w:rsid w:val="00A362B9"/>
    <w:rsid w:val="00A9B009"/>
    <w:rsid w:val="00AC0BE1"/>
    <w:rsid w:val="00AD1941"/>
    <w:rsid w:val="00B15059"/>
    <w:rsid w:val="00B92FA6"/>
    <w:rsid w:val="00DB6AD9"/>
    <w:rsid w:val="00E31EBA"/>
    <w:rsid w:val="00F408BA"/>
    <w:rsid w:val="00F57883"/>
    <w:rsid w:val="00FC5FB3"/>
    <w:rsid w:val="00FF68CC"/>
    <w:rsid w:val="1832449D"/>
    <w:rsid w:val="1A024733"/>
    <w:rsid w:val="1BFC08D2"/>
    <w:rsid w:val="25F908B8"/>
    <w:rsid w:val="3C1D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F6A75"/>
  <w15:chartTrackingRefBased/>
  <w15:docId w15:val="{49EC4A9C-2A43-4A82-A2CF-1BE6FDB7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FA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FA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B92FA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B92FA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B92FA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B92FA6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B92FA6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B92FA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B92FA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B92FA6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B92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FA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92FA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9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FA6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B92F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F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F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FA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92F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F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C0BE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AC0BE1"/>
    <w:rPr>
      <w:b/>
      <w:bCs/>
    </w:rPr>
  </w:style>
  <w:style w:type="paragraph" w:styleId="font-claude-response-body" w:customStyle="1">
    <w:name w:val="font-claude-response-body"/>
    <w:basedOn w:val="Normal"/>
    <w:rsid w:val="0040209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MX"/>
      <w14:ligatures w14:val="none"/>
    </w:rPr>
  </w:style>
  <w:style w:type="character" w:styleId="apple-converted-space" w:customStyle="1">
    <w:name w:val="apple-converted-space"/>
    <w:basedOn w:val="Fuentedeprrafopredeter"/>
    <w:rsid w:val="00786520"/>
  </w:style>
  <w:style w:type="character" w:styleId="nfasis">
    <w:name w:val="Emphasis"/>
    <w:basedOn w:val="Fuentedeprrafopredeter"/>
    <w:uiPriority w:val="20"/>
    <w:qFormat/>
    <w:rsid w:val="003A7B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1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D8FE09-FDDD-4624-A726-370745BF778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DD3E7814-B063-48A7-962E-D2A026216E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3CC4B2-B865-44BA-B25D-B64778F1CBB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Paola Morales Paez</dc:creator>
  <keywords/>
  <dc:description/>
  <lastModifiedBy>Yineth Ibette Gonzalez Quintero</lastModifiedBy>
  <revision>14</revision>
  <dcterms:created xsi:type="dcterms:W3CDTF">2026-06-02T19:03:00.0000000Z</dcterms:created>
  <dcterms:modified xsi:type="dcterms:W3CDTF">2026-06-02T19:04:49.7867594Z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516245d8-e5f4-42ac-a19d-923c969a5d0b_Enabled">
    <vt:lpwstr>true</vt:lpwstr>
  </property>
  <property fmtid="{D5CDD505-2E9C-101B-9397-08002B2CF9AE}" pid="5" name="MSIP_Label_516245d8-e5f4-42ac-a19d-923c969a5d0b_SetDate">
    <vt:lpwstr>2026-06-02T19:03:19Z</vt:lpwstr>
  </property>
  <property fmtid="{D5CDD505-2E9C-101B-9397-08002B2CF9AE}" pid="6" name="MSIP_Label_516245d8-e5f4-42ac-a19d-923c969a5d0b_Method">
    <vt:lpwstr>Privileged</vt:lpwstr>
  </property>
  <property fmtid="{D5CDD505-2E9C-101B-9397-08002B2CF9AE}" pid="7" name="MSIP_Label_516245d8-e5f4-42ac-a19d-923c969a5d0b_Name">
    <vt:lpwstr>Confidential</vt:lpwstr>
  </property>
  <property fmtid="{D5CDD505-2E9C-101B-9397-08002B2CF9AE}" pid="8" name="MSIP_Label_516245d8-e5f4-42ac-a19d-923c969a5d0b_SiteId">
    <vt:lpwstr>cbc2c381-2f2e-4d93-91d1-506c9316ace7</vt:lpwstr>
  </property>
  <property fmtid="{D5CDD505-2E9C-101B-9397-08002B2CF9AE}" pid="9" name="MSIP_Label_516245d8-e5f4-42ac-a19d-923c969a5d0b_ActionId">
    <vt:lpwstr>fa11e625-7d0a-4930-ba95-57773334a78a</vt:lpwstr>
  </property>
  <property fmtid="{D5CDD505-2E9C-101B-9397-08002B2CF9AE}" pid="10" name="MSIP_Label_516245d8-e5f4-42ac-a19d-923c969a5d0b_ContentBits">
    <vt:lpwstr>0</vt:lpwstr>
  </property>
  <property fmtid="{D5CDD505-2E9C-101B-9397-08002B2CF9AE}" pid="11" name="MSIP_Label_516245d8-e5f4-42ac-a19d-923c969a5d0b_Tag">
    <vt:lpwstr>10, 0, 1, 2</vt:lpwstr>
  </property>
</Properties>
</file>