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28049BE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bookmarkStart w:id="0" w:name="_Hlk225484842"/>
            <w:r w:rsidR="00665B12" w:rsidRPr="00665B12">
              <w:rPr>
                <w:b/>
                <w:bCs/>
                <w:color w:val="auto"/>
                <w:sz w:val="20"/>
                <w:szCs w:val="20"/>
              </w:rPr>
              <w:t>Gestión de bases de datos con Microsoft Access</w:t>
            </w:r>
            <w:bookmarkEnd w:id="0"/>
            <w:r w:rsidR="00B16847" w:rsidRPr="00665B12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5366340A" w:rsidR="00F70AE9" w:rsidRPr="00AD0AE0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665B12">
              <w:rPr>
                <w:rFonts w:eastAsia="Calibri"/>
                <w:color w:val="auto"/>
                <w:sz w:val="20"/>
                <w:szCs w:val="20"/>
              </w:rPr>
              <w:t>a</w:t>
            </w:r>
            <w:r w:rsidR="00E22C66" w:rsidRPr="00E22C66">
              <w:rPr>
                <w:rFonts w:eastAsia="Calibri"/>
                <w:color w:val="auto"/>
                <w:sz w:val="20"/>
                <w:szCs w:val="20"/>
              </w:rPr>
              <w:t>dministración de bases de datos con Microsoft Access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7B85826" w:rsidR="00F70AE9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los tipos de datos, la configuración de campos, las macros, el lenguaje SQL y la interoperabilidad en Microsoft Access.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B6476CC" w:rsidR="00043C2E" w:rsidRPr="00AD0AE0" w:rsidRDefault="00E22C6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dato en Microsoft Access se utiliza para almacenar nombres, códigos o cadenas alfanuméricas de hasta 255 caracteres?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497817D" w:rsidR="00302AE8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Texto Corto.</w:t>
            </w:r>
          </w:p>
        </w:tc>
        <w:tc>
          <w:tcPr>
            <w:tcW w:w="2160" w:type="dxa"/>
            <w:shd w:val="clear" w:color="auto" w:fill="FFFFFF"/>
          </w:tcPr>
          <w:p w14:paraId="4CEC4D6E" w14:textId="05C7F210" w:rsidR="00302AE8" w:rsidRPr="00AD0AE0" w:rsidRDefault="00E22C6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C5BF56D" w:rsidR="00302AE8" w:rsidRPr="00AD0AE0" w:rsidRDefault="00E22C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Número.</w:t>
            </w:r>
          </w:p>
        </w:tc>
        <w:tc>
          <w:tcPr>
            <w:tcW w:w="2160" w:type="dxa"/>
            <w:shd w:val="clear" w:color="auto" w:fill="FFFFFF"/>
          </w:tcPr>
          <w:p w14:paraId="0F73ACCC" w14:textId="61F40AE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D7279ED" w:rsidR="00302AE8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Moneda.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496E5E5" w:rsidR="00302AE8" w:rsidRPr="00AD0AE0" w:rsidRDefault="00E22C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E22C66">
              <w:rPr>
                <w:color w:val="auto"/>
                <w:sz w:val="20"/>
                <w:szCs w:val="20"/>
              </w:rPr>
              <w:t>Autonumeración</w:t>
            </w:r>
            <w:proofErr w:type="spellEnd"/>
            <w:r w:rsidRPr="00E22C6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95BC02B" w:rsidR="00E60A51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uso del tipo de dato Texto Corto para información alfanumérica breve.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7329D9DC" w:rsidR="00E60A51" w:rsidRPr="00AD0AE0" w:rsidRDefault="00E22C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clasificación de tipos de datos en Microsoft Access.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4F64C10" w:rsidR="00F436F5" w:rsidRPr="00AD0AE0" w:rsidRDefault="00E22C66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¿Cuál es la función principal del tipo de dato </w:t>
            </w:r>
            <w:proofErr w:type="spellStart"/>
            <w:r w:rsidRPr="00E22C66">
              <w:rPr>
                <w:rFonts w:eastAsia="Calibri"/>
                <w:b/>
                <w:bCs/>
                <w:color w:val="auto"/>
                <w:sz w:val="20"/>
                <w:szCs w:val="20"/>
              </w:rPr>
              <w:t>Autonumeración</w:t>
            </w:r>
            <w:proofErr w:type="spellEnd"/>
            <w:r w:rsidRPr="00E22C66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en una tabla de Access?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492DDEC" w:rsidR="00302AE8" w:rsidRPr="00AD0AE0" w:rsidRDefault="00E22C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Almacenar descripciones extensas.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DDC132F" w:rsidR="00302AE8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Permitir cálculos monetarios sin redondeo.</w:t>
            </w:r>
          </w:p>
        </w:tc>
        <w:tc>
          <w:tcPr>
            <w:tcW w:w="2160" w:type="dxa"/>
          </w:tcPr>
          <w:p w14:paraId="1D0925B8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188EF709" w:rsidR="00302AE8" w:rsidRPr="00AD0AE0" w:rsidRDefault="00E22C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Generar un valor único y secuencial para cada registro.</w:t>
            </w:r>
          </w:p>
        </w:tc>
        <w:tc>
          <w:tcPr>
            <w:tcW w:w="2160" w:type="dxa"/>
          </w:tcPr>
          <w:p w14:paraId="2173A4A8" w14:textId="16CC1B1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CD77779" w:rsidR="00302AE8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2C66">
              <w:rPr>
                <w:color w:val="auto"/>
                <w:sz w:val="20"/>
                <w:szCs w:val="20"/>
              </w:rPr>
              <w:t>Registrar valores booleanos.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09223D" w:rsidR="00043C2E" w:rsidRPr="00AD0AE0" w:rsidRDefault="00E22C66" w:rsidP="005118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el uso de </w:t>
            </w:r>
            <w:proofErr w:type="spellStart"/>
            <w:r w:rsidRPr="00E22C66">
              <w:rPr>
                <w:rFonts w:eastAsia="Calibri"/>
                <w:bCs/>
                <w:color w:val="auto"/>
                <w:sz w:val="20"/>
                <w:szCs w:val="20"/>
              </w:rPr>
              <w:t>Autonumeración</w:t>
            </w:r>
            <w:proofErr w:type="spellEnd"/>
            <w:r w:rsidRPr="00E22C66">
              <w:rPr>
                <w:rFonts w:eastAsia="Calibri"/>
                <w:bCs/>
                <w:color w:val="auto"/>
                <w:sz w:val="20"/>
                <w:szCs w:val="20"/>
              </w:rPr>
              <w:t xml:space="preserve"> como identificador único de registros.</w:t>
            </w:r>
          </w:p>
        </w:tc>
      </w:tr>
      <w:tr w:rsidR="008E244C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E45291F" w:rsidR="00043C2E" w:rsidRPr="00AD0AE0" w:rsidRDefault="00E22C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las claves principales y el tipo de dato </w:t>
            </w:r>
            <w:proofErr w:type="spellStart"/>
            <w:r w:rsidRPr="00E22C66">
              <w:rPr>
                <w:rFonts w:eastAsia="Calibri"/>
                <w:color w:val="auto"/>
                <w:sz w:val="20"/>
                <w:szCs w:val="20"/>
              </w:rPr>
              <w:t>Autonumeración</w:t>
            </w:r>
            <w:proofErr w:type="spellEnd"/>
            <w:r w:rsidRPr="00E22C66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B19DF8A" w:rsidR="00F436F5" w:rsidRPr="00AD0AE0" w:rsidRDefault="0082558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2558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permiten definir los atributos o propiedades de un campo en Access?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792E9F9" w:rsidR="00302AE8" w:rsidRPr="00AD0AE0" w:rsidRDefault="0082558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582">
              <w:rPr>
                <w:color w:val="auto"/>
                <w:sz w:val="20"/>
                <w:szCs w:val="20"/>
              </w:rPr>
              <w:t>Las reglas de formato, validación y comportamiento del dato.</w:t>
            </w:r>
          </w:p>
        </w:tc>
        <w:tc>
          <w:tcPr>
            <w:tcW w:w="2160" w:type="dxa"/>
          </w:tcPr>
          <w:p w14:paraId="2DEA1E69" w14:textId="11C43279" w:rsidR="00302AE8" w:rsidRPr="00AD0AE0" w:rsidRDefault="00085C9D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1E7BC80D" w:rsidR="00302AE8" w:rsidRPr="00AD0AE0" w:rsidRDefault="0082558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582">
              <w:rPr>
                <w:color w:val="auto"/>
                <w:sz w:val="20"/>
                <w:szCs w:val="20"/>
              </w:rPr>
              <w:t>Únicamente el nombre visual de la tabla.</w:t>
            </w:r>
          </w:p>
        </w:tc>
        <w:tc>
          <w:tcPr>
            <w:tcW w:w="2160" w:type="dxa"/>
          </w:tcPr>
          <w:p w14:paraId="7459CED2" w14:textId="239C0EB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B7B81C2" w:rsidR="00302AE8" w:rsidRPr="00AD0AE0" w:rsidRDefault="0082558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582">
              <w:rPr>
                <w:color w:val="auto"/>
                <w:sz w:val="20"/>
                <w:szCs w:val="20"/>
              </w:rPr>
              <w:t>Las relaciones entre todas las tablas de la base de datos.</w:t>
            </w:r>
          </w:p>
        </w:tc>
        <w:tc>
          <w:tcPr>
            <w:tcW w:w="2160" w:type="dxa"/>
          </w:tcPr>
          <w:p w14:paraId="2B39C56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035FFB73" w:rsidR="00302AE8" w:rsidRPr="00AD0AE0" w:rsidRDefault="0082558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582">
              <w:rPr>
                <w:color w:val="auto"/>
                <w:sz w:val="20"/>
                <w:szCs w:val="20"/>
              </w:rPr>
              <w:t>La creación automática de formularios e informes.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E7D1E29" w:rsidR="00043C2E" w:rsidRPr="00AD0AE0" w:rsidRDefault="004F6955" w:rsidP="00085C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F6955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función de las propiedades del campo en la validación y control de datos.</w:t>
            </w:r>
          </w:p>
        </w:tc>
      </w:tr>
      <w:tr w:rsidR="008E244C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47C7CF5" w:rsidR="00043C2E" w:rsidRPr="00AD0AE0" w:rsidRDefault="004F6955" w:rsidP="00085C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F695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atributos como tamaño del campo, formato y regla de validación.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1EA9487" w:rsidR="00F436F5" w:rsidRPr="00AD0AE0" w:rsidRDefault="008751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75160">
              <w:rPr>
                <w:rFonts w:eastAsia="Calibri"/>
                <w:b/>
                <w:bCs/>
                <w:color w:val="auto"/>
                <w:sz w:val="20"/>
                <w:szCs w:val="20"/>
              </w:rPr>
              <w:t>¿En qué vista de Microsoft Access se construye la arquitectura interna de una tabla y se configuran sus campos?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FA1F1ED" w:rsidR="00302AE8" w:rsidRPr="00AD0AE0" w:rsidRDefault="008751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5160">
              <w:rPr>
                <w:color w:val="auto"/>
                <w:sz w:val="20"/>
                <w:szCs w:val="20"/>
              </w:rPr>
              <w:t>Vista Hoja de Datos.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2C730AC" w:rsidR="00302AE8" w:rsidRPr="00AD0AE0" w:rsidRDefault="008751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5160">
              <w:rPr>
                <w:color w:val="auto"/>
                <w:sz w:val="20"/>
                <w:szCs w:val="20"/>
              </w:rPr>
              <w:t>Vista SQL.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7386144" w:rsidR="00302AE8" w:rsidRPr="00AD0AE0" w:rsidRDefault="008751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5160">
              <w:rPr>
                <w:color w:val="auto"/>
                <w:sz w:val="20"/>
                <w:szCs w:val="20"/>
              </w:rPr>
              <w:t>Vista Diseño.</w:t>
            </w:r>
          </w:p>
        </w:tc>
        <w:tc>
          <w:tcPr>
            <w:tcW w:w="2160" w:type="dxa"/>
            <w:shd w:val="clear" w:color="auto" w:fill="FFFFFF"/>
          </w:tcPr>
          <w:p w14:paraId="6A39BE05" w14:textId="3F7E29E2" w:rsidR="00302AE8" w:rsidRPr="00AD0AE0" w:rsidRDefault="00FC254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65D8164" w:rsidR="00302AE8" w:rsidRPr="00AD0AE0" w:rsidRDefault="008751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75160">
              <w:rPr>
                <w:color w:val="auto"/>
                <w:sz w:val="20"/>
                <w:szCs w:val="20"/>
              </w:rPr>
              <w:t>Vista Informe.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D94FAE1" w:rsidR="00043C2E" w:rsidRPr="00AD0AE0" w:rsidRDefault="00875160" w:rsidP="00A264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7516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Vista Diseño como entorno para estructurar tablas y campos.</w:t>
            </w:r>
          </w:p>
        </w:tc>
      </w:tr>
      <w:tr w:rsidR="008E244C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287ABC5" w:rsidR="00043C2E" w:rsidRPr="00AD0AE0" w:rsidRDefault="008751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7516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entorno de trabajo en Vista Diseño.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8343F8F" w:rsidR="00F436F5" w:rsidRPr="00AD0AE0" w:rsidRDefault="00F3167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3167B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Si se desea que un campo </w:t>
            </w:r>
            <w:proofErr w:type="spellStart"/>
            <w:r w:rsidRPr="00F3167B">
              <w:rPr>
                <w:rFonts w:eastAsia="Calibri"/>
                <w:b/>
                <w:bCs/>
                <w:color w:val="auto"/>
                <w:sz w:val="20"/>
                <w:szCs w:val="20"/>
              </w:rPr>
              <w:t>Nota_Evaluacion</w:t>
            </w:r>
            <w:proofErr w:type="spellEnd"/>
            <w:r w:rsidRPr="00F3167B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solo acepte valores entre 0 y 100, ¿qué propiedad debe configurarse principalmente?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E6B0BD7" w:rsidR="00302AE8" w:rsidRPr="00AD0AE0" w:rsidRDefault="00F3167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167B">
              <w:rPr>
                <w:color w:val="auto"/>
                <w:sz w:val="20"/>
                <w:szCs w:val="20"/>
              </w:rPr>
              <w:t>Regla de validación.</w:t>
            </w:r>
          </w:p>
        </w:tc>
        <w:tc>
          <w:tcPr>
            <w:tcW w:w="2160" w:type="dxa"/>
            <w:shd w:val="clear" w:color="auto" w:fill="FFFFFF"/>
          </w:tcPr>
          <w:p w14:paraId="5DFF5F4F" w14:textId="4D0233A8" w:rsidR="00302AE8" w:rsidRPr="00AD0AE0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F0C6BDE" w:rsidR="00302AE8" w:rsidRPr="00AD0AE0" w:rsidRDefault="00F3167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167B">
              <w:rPr>
                <w:color w:val="auto"/>
                <w:sz w:val="20"/>
                <w:szCs w:val="20"/>
              </w:rPr>
              <w:t>Valor predeterminado.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02D6AA7" w:rsidR="00302AE8" w:rsidRPr="00AD0AE0" w:rsidRDefault="00F3167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167B">
              <w:rPr>
                <w:color w:val="auto"/>
                <w:sz w:val="20"/>
                <w:szCs w:val="20"/>
              </w:rPr>
              <w:t>Título.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0AB31CD" w:rsidR="00302AE8" w:rsidRPr="00AD0AE0" w:rsidRDefault="00F3167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167B">
              <w:rPr>
                <w:color w:val="auto"/>
                <w:sz w:val="20"/>
                <w:szCs w:val="20"/>
              </w:rPr>
              <w:t>Descripción.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CEEAD07" w:rsidR="00043C2E" w:rsidRPr="00AD0AE0" w:rsidRDefault="00F3167B" w:rsidP="00777F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3167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uso de reglas de validación para controlar el rango permitido de un dato.</w:t>
            </w:r>
          </w:p>
        </w:tc>
      </w:tr>
      <w:tr w:rsidR="008E244C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73F24E6" w:rsidR="00043C2E" w:rsidRPr="00AD0AE0" w:rsidRDefault="00F3167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3167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validación lógica de la información.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0D80309" w:rsidR="00F436F5" w:rsidRPr="00AD0AE0" w:rsidRDefault="00B0269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0269B">
              <w:rPr>
                <w:rFonts w:eastAsia="Calibri"/>
                <w:b/>
                <w:bCs/>
                <w:color w:val="auto"/>
                <w:sz w:val="20"/>
                <w:szCs w:val="20"/>
              </w:rPr>
              <w:t>¿Para qué sirve la propiedad Máscara de entrada en un campo de Access?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0E144ED" w:rsidR="00302AE8" w:rsidRPr="00AD0AE0" w:rsidRDefault="00B0269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269B">
              <w:rPr>
                <w:color w:val="auto"/>
                <w:sz w:val="20"/>
                <w:szCs w:val="20"/>
              </w:rPr>
              <w:t>Para crear llaves primarias automáticamente.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7E10473" w:rsidR="00302AE8" w:rsidRPr="00AD0AE0" w:rsidRDefault="00B0269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269B">
              <w:rPr>
                <w:color w:val="auto"/>
                <w:sz w:val="20"/>
                <w:szCs w:val="20"/>
              </w:rPr>
              <w:t>Para obligar al usuario a digitar el dato siguiendo un patrón específico.</w:t>
            </w:r>
          </w:p>
        </w:tc>
        <w:tc>
          <w:tcPr>
            <w:tcW w:w="2160" w:type="dxa"/>
            <w:shd w:val="clear" w:color="auto" w:fill="FFFFFF"/>
          </w:tcPr>
          <w:p w14:paraId="14B5DA92" w14:textId="3982421B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A0F123A" w:rsidR="00302AE8" w:rsidRPr="00AD0AE0" w:rsidRDefault="00B0269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269B">
              <w:rPr>
                <w:color w:val="auto"/>
                <w:sz w:val="20"/>
                <w:szCs w:val="20"/>
              </w:rPr>
              <w:t>Para convertir un texto en número.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0B472E1" w:rsidR="00302AE8" w:rsidRPr="00AD0AE0" w:rsidRDefault="00B0269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269B">
              <w:rPr>
                <w:color w:val="auto"/>
                <w:sz w:val="20"/>
                <w:szCs w:val="20"/>
              </w:rPr>
              <w:t>Para exportar datos a Excel.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9F6A432" w:rsidR="00043C2E" w:rsidRPr="00AD0AE0" w:rsidRDefault="00FD259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D259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máscara de entrada como apoyo al ingreso controlado de datos.</w:t>
            </w:r>
          </w:p>
        </w:tc>
      </w:tr>
      <w:tr w:rsidR="008E244C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40C1EA9" w:rsidR="00043C2E" w:rsidRPr="00AD0AE0" w:rsidRDefault="00FD259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D259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las propiedades que orientan y restringen la captura de información.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</w:tcPr>
          <w:p w14:paraId="1AA9E5AB" w14:textId="25377B59" w:rsidR="00F436F5" w:rsidRPr="00AD0AE0" w:rsidRDefault="0089211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92115">
              <w:rPr>
                <w:rFonts w:eastAsia="Calibri"/>
                <w:b/>
                <w:bCs/>
                <w:color w:val="auto"/>
                <w:sz w:val="20"/>
                <w:szCs w:val="20"/>
              </w:rPr>
              <w:t>En programación orientada a eventos dentro de Access, el evento Al hacer clic (</w:t>
            </w:r>
            <w:proofErr w:type="spellStart"/>
            <w:r w:rsidRPr="00665B12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</w:rPr>
              <w:t>On</w:t>
            </w:r>
            <w:proofErr w:type="spellEnd"/>
            <w:r w:rsidRPr="00665B12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</w:rPr>
              <w:t>Click</w:t>
            </w:r>
            <w:proofErr w:type="spellEnd"/>
            <w:r w:rsidRPr="00892115">
              <w:rPr>
                <w:rFonts w:eastAsia="Calibri"/>
                <w:b/>
                <w:bCs/>
                <w:color w:val="auto"/>
                <w:sz w:val="20"/>
                <w:szCs w:val="20"/>
              </w:rPr>
              <w:t>) ocurre cuando: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B27B0EF" w:rsidR="00302AE8" w:rsidRPr="00AD0AE0" w:rsidRDefault="0089211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2115">
              <w:rPr>
                <w:color w:val="auto"/>
                <w:sz w:val="20"/>
                <w:szCs w:val="20"/>
              </w:rPr>
              <w:t>Se abre una tabla automáticamente.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EAA983B" w:rsidR="00302AE8" w:rsidRPr="00AD0AE0" w:rsidRDefault="0089211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2115">
              <w:rPr>
                <w:color w:val="auto"/>
                <w:sz w:val="20"/>
                <w:szCs w:val="20"/>
              </w:rPr>
              <w:t>Se ejecuta una consulta SQL en segundo plano.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0A1DD4C" w:rsidR="00302AE8" w:rsidRPr="00AD0AE0" w:rsidRDefault="0089211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2115">
              <w:rPr>
                <w:color w:val="auto"/>
                <w:sz w:val="20"/>
                <w:szCs w:val="20"/>
              </w:rPr>
              <w:t>El usuario presiona un botón o control en la interfaz.</w:t>
            </w:r>
          </w:p>
        </w:tc>
        <w:tc>
          <w:tcPr>
            <w:tcW w:w="2160" w:type="dxa"/>
            <w:shd w:val="clear" w:color="auto" w:fill="FFFFFF"/>
          </w:tcPr>
          <w:p w14:paraId="7F26B264" w14:textId="41A82928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D9169A1" w:rsidR="00302AE8" w:rsidRPr="00AD0AE0" w:rsidRDefault="0089211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2115">
              <w:rPr>
                <w:color w:val="auto"/>
                <w:sz w:val="20"/>
                <w:szCs w:val="20"/>
              </w:rPr>
              <w:t>El sistema cierra la base de datos.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CFF4230" w:rsidR="00043C2E" w:rsidRPr="00AD0AE0" w:rsidRDefault="00AE2AB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E2AB8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eventos como detonantes de acciones programadas en Access.</w:t>
            </w:r>
          </w:p>
        </w:tc>
      </w:tr>
      <w:tr w:rsidR="008E244C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81D9CE6" w:rsidR="00043C2E" w:rsidRPr="00AD0AE0" w:rsidRDefault="00AE2AB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E2AB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programación orientada a eventos.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07C9A1D" w:rsidR="00F436F5" w:rsidRPr="00AD0AE0" w:rsidRDefault="0049424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9424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a la programación orientada a eventos en el contexto de Microsoft Access?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97026FC" w:rsidR="00302AE8" w:rsidRPr="00AD0AE0" w:rsidRDefault="0049424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4245">
              <w:rPr>
                <w:color w:val="auto"/>
                <w:sz w:val="20"/>
                <w:szCs w:val="20"/>
              </w:rPr>
              <w:t>El sistema ejecuta siempre una secuencia fija sin intervención del usuario.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946B457" w:rsidR="00302AE8" w:rsidRPr="00AD0AE0" w:rsidRDefault="0049424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4245">
              <w:rPr>
                <w:color w:val="auto"/>
                <w:sz w:val="20"/>
                <w:szCs w:val="20"/>
              </w:rPr>
              <w:t>Todas las tareas se realizan únicamente mediante código VBA extenso.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5BA89B5" w:rsidR="00302AE8" w:rsidRPr="00AD0AE0" w:rsidRDefault="0049424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4245">
              <w:rPr>
                <w:color w:val="auto"/>
                <w:sz w:val="20"/>
                <w:szCs w:val="20"/>
              </w:rPr>
              <w:t>La base de datos funciona solo con macros de importación.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C229C47" w:rsidR="00302AE8" w:rsidRPr="00AD0AE0" w:rsidRDefault="0049424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4245">
              <w:rPr>
                <w:color w:val="auto"/>
                <w:sz w:val="20"/>
                <w:szCs w:val="20"/>
              </w:rPr>
              <w:t>Las acciones del usuario determinan cuándo se dispara una respuesta programada.</w:t>
            </w:r>
          </w:p>
        </w:tc>
        <w:tc>
          <w:tcPr>
            <w:tcW w:w="2160" w:type="dxa"/>
            <w:shd w:val="clear" w:color="auto" w:fill="FFFFFF"/>
          </w:tcPr>
          <w:p w14:paraId="41107FE9" w14:textId="76820C9F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7D8BA7A" w:rsidR="00043C2E" w:rsidRPr="00AD0AE0" w:rsidRDefault="0049424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245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lógica de respuesta a eventos en Access.</w:t>
            </w:r>
          </w:p>
        </w:tc>
      </w:tr>
      <w:tr w:rsidR="008E244C" w:rsidRPr="00AD0AE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3540F49" w:rsidR="00043C2E" w:rsidRPr="00AD0AE0" w:rsidRDefault="0049424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9424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naturaleza de los eventos y su papel en la automatización.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C2271EF" w:rsidR="00F436F5" w:rsidRPr="00AD0AE0" w:rsidRDefault="00FA7FF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A7FF7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una macro en Microsoft Access?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BF5A37E" w:rsidR="00302AE8" w:rsidRPr="00AD0AE0" w:rsidRDefault="00FA7FF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A7FF7">
              <w:rPr>
                <w:color w:val="auto"/>
                <w:sz w:val="20"/>
                <w:szCs w:val="20"/>
              </w:rPr>
              <w:t>Un lenguaje exclusivo para diseñar tablas.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90D27B6" w:rsidR="00302AE8" w:rsidRPr="00AD0AE0" w:rsidRDefault="00FA7FF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A7FF7">
              <w:rPr>
                <w:color w:val="auto"/>
                <w:sz w:val="20"/>
                <w:szCs w:val="20"/>
              </w:rPr>
              <w:t>Una herramienta de programación visual que automatiza tareas sin escribir código complejo.</w:t>
            </w:r>
          </w:p>
        </w:tc>
        <w:tc>
          <w:tcPr>
            <w:tcW w:w="2160" w:type="dxa"/>
            <w:shd w:val="clear" w:color="auto" w:fill="FFFFFF"/>
          </w:tcPr>
          <w:p w14:paraId="7307B3E7" w14:textId="0E8F7809" w:rsidR="00302AE8" w:rsidRPr="00AD0AE0" w:rsidRDefault="008E169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E05848C" w:rsidR="00302AE8" w:rsidRPr="00AD0AE0" w:rsidRDefault="00FA7FF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A7FF7">
              <w:rPr>
                <w:color w:val="auto"/>
                <w:sz w:val="20"/>
                <w:szCs w:val="20"/>
              </w:rPr>
              <w:t>Un tipo de dato para almacenar procedimientos.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D4C4729" w:rsidR="00302AE8" w:rsidRPr="00AD0AE0" w:rsidRDefault="00FA7FF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A7FF7">
              <w:rPr>
                <w:color w:val="auto"/>
                <w:sz w:val="20"/>
                <w:szCs w:val="20"/>
              </w:rPr>
              <w:t>Un asistente para crear relaciones entre tablas.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9CAA1FD" w:rsidR="00043C2E" w:rsidRPr="00AD0AE0" w:rsidRDefault="00F91B69" w:rsidP="00B52E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91B69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las macros como mecanismo de automatización visual en Access.</w:t>
            </w:r>
          </w:p>
        </w:tc>
      </w:tr>
      <w:tr w:rsidR="008E244C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52923C7" w:rsidR="00043C2E" w:rsidRPr="00AD0AE0" w:rsidRDefault="00F91B69" w:rsidP="00B52E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91B69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diseño e implementación de macros.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0F901F1" w:rsidR="00F436F5" w:rsidRPr="00AD0AE0" w:rsidRDefault="00D707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707A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estructura lógica en una macro permite tomar decisiones según se cumpla o no una condición?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FD8295C" w:rsidR="00302AE8" w:rsidRPr="00AD0AE0" w:rsidRDefault="00D707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07AB">
              <w:rPr>
                <w:color w:val="auto"/>
                <w:sz w:val="20"/>
                <w:szCs w:val="20"/>
              </w:rPr>
              <w:t>Orden descendente.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888EC3E" w:rsidR="00302AE8" w:rsidRPr="00AD0AE0" w:rsidRDefault="00D707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07AB">
              <w:rPr>
                <w:color w:val="auto"/>
                <w:sz w:val="20"/>
                <w:szCs w:val="20"/>
              </w:rPr>
              <w:t>Importar y exportar.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AD1F95F" w:rsidR="00302AE8" w:rsidRPr="00AD0AE0" w:rsidRDefault="00D707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07AB">
              <w:rPr>
                <w:color w:val="auto"/>
                <w:sz w:val="20"/>
                <w:szCs w:val="20"/>
              </w:rPr>
              <w:t>Si... Entonces... Sino.</w:t>
            </w:r>
          </w:p>
        </w:tc>
        <w:tc>
          <w:tcPr>
            <w:tcW w:w="2160" w:type="dxa"/>
            <w:shd w:val="clear" w:color="auto" w:fill="FFFFFF"/>
          </w:tcPr>
          <w:p w14:paraId="50240F3C" w14:textId="43D4E372" w:rsidR="00302AE8" w:rsidRPr="00AD0AE0" w:rsidRDefault="008E169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4BCCA0C" w:rsidR="00302AE8" w:rsidRPr="00AD0AE0" w:rsidRDefault="00D707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07AB">
              <w:rPr>
                <w:color w:val="auto"/>
                <w:sz w:val="20"/>
                <w:szCs w:val="20"/>
              </w:rPr>
              <w:t>Texto corto y texto largo.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2317134" w:rsidR="00043C2E" w:rsidRPr="00AD0AE0" w:rsidRDefault="00D707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07A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las estructuras condicionales en la automatización de procesos.</w:t>
            </w:r>
          </w:p>
        </w:tc>
      </w:tr>
      <w:tr w:rsidR="008E244C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6D8B84D" w:rsidR="00043C2E" w:rsidRPr="00AD0AE0" w:rsidRDefault="00D707AB" w:rsidP="00FF2D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07A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secuencialidad y condicionales en macros.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54C3DF46" w14:textId="77777777" w:rsidTr="00404CD8">
        <w:trPr>
          <w:trHeight w:val="220"/>
        </w:trPr>
        <w:tc>
          <w:tcPr>
            <w:tcW w:w="2534" w:type="dxa"/>
            <w:gridSpan w:val="2"/>
          </w:tcPr>
          <w:p w14:paraId="067D699B" w14:textId="37F07145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</w:t>
            </w: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14:paraId="144922AC" w14:textId="2AFA668F" w:rsidR="007C1993" w:rsidRPr="00AD0AE0" w:rsidRDefault="00D707AB" w:rsidP="00404CD8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D707AB">
              <w:rPr>
                <w:rFonts w:eastAsia="Calibri"/>
                <w:b/>
                <w:bCs/>
                <w:sz w:val="20"/>
                <w:szCs w:val="20"/>
              </w:rPr>
              <w:t>¿Cuál es una característica fundamental del lenguaje SQL en la gestión de bases de datos?</w:t>
            </w:r>
          </w:p>
        </w:tc>
      </w:tr>
      <w:tr w:rsidR="007C1993" w:rsidRPr="00AD0AE0" w14:paraId="111B5D55" w14:textId="77777777" w:rsidTr="00404CD8">
        <w:trPr>
          <w:trHeight w:val="220"/>
        </w:trPr>
        <w:tc>
          <w:tcPr>
            <w:tcW w:w="1267" w:type="dxa"/>
          </w:tcPr>
          <w:p w14:paraId="7959628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250C82" w14:textId="78DA553C" w:rsidR="007C1993" w:rsidRPr="00AD0AE0" w:rsidRDefault="00D707AB" w:rsidP="00404CD8">
            <w:pPr>
              <w:rPr>
                <w:rFonts w:eastAsia="Calibri"/>
                <w:sz w:val="20"/>
                <w:szCs w:val="20"/>
              </w:rPr>
            </w:pPr>
            <w:r w:rsidRPr="00D707AB">
              <w:rPr>
                <w:sz w:val="20"/>
                <w:szCs w:val="20"/>
              </w:rPr>
              <w:t>Es un lenguaje gráfico exclusivo para formularios.</w:t>
            </w:r>
          </w:p>
        </w:tc>
        <w:tc>
          <w:tcPr>
            <w:tcW w:w="2160" w:type="dxa"/>
            <w:shd w:val="clear" w:color="auto" w:fill="FFFFFF"/>
          </w:tcPr>
          <w:p w14:paraId="295DDE06" w14:textId="780E07D8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7FD04FA" w14:textId="77777777" w:rsidTr="00404CD8">
        <w:trPr>
          <w:trHeight w:val="220"/>
        </w:trPr>
        <w:tc>
          <w:tcPr>
            <w:tcW w:w="1267" w:type="dxa"/>
          </w:tcPr>
          <w:p w14:paraId="61D82E7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7C5C7C" w14:textId="797F7586" w:rsidR="007C1993" w:rsidRPr="00AD0AE0" w:rsidRDefault="00D707AB" w:rsidP="00404CD8">
            <w:pPr>
              <w:rPr>
                <w:rFonts w:eastAsia="Calibri"/>
                <w:sz w:val="20"/>
                <w:szCs w:val="20"/>
              </w:rPr>
            </w:pPr>
            <w:r w:rsidRPr="00D707AB">
              <w:rPr>
                <w:sz w:val="20"/>
                <w:szCs w:val="20"/>
              </w:rPr>
              <w:t>Solo se usa para diseñar macros.</w:t>
            </w:r>
          </w:p>
        </w:tc>
        <w:tc>
          <w:tcPr>
            <w:tcW w:w="2160" w:type="dxa"/>
            <w:shd w:val="clear" w:color="auto" w:fill="FFFFFF"/>
          </w:tcPr>
          <w:p w14:paraId="66F4CA2D" w14:textId="3258065D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6FF0505" w14:textId="77777777" w:rsidTr="00404CD8">
        <w:trPr>
          <w:trHeight w:val="220"/>
        </w:trPr>
        <w:tc>
          <w:tcPr>
            <w:tcW w:w="1267" w:type="dxa"/>
          </w:tcPr>
          <w:p w14:paraId="20B4C27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95FCD1" w14:textId="1DB4AC4C" w:rsidR="007C1993" w:rsidRPr="00AD0AE0" w:rsidRDefault="00D707AB" w:rsidP="00404CD8">
            <w:pPr>
              <w:rPr>
                <w:rFonts w:eastAsia="Calibri"/>
                <w:sz w:val="20"/>
                <w:szCs w:val="20"/>
              </w:rPr>
            </w:pPr>
            <w:r w:rsidRPr="00D707AB">
              <w:rPr>
                <w:sz w:val="20"/>
                <w:szCs w:val="20"/>
              </w:rPr>
              <w:t>Es un lenguaje declarativo que indica qué información se necesita.</w:t>
            </w:r>
          </w:p>
        </w:tc>
        <w:tc>
          <w:tcPr>
            <w:tcW w:w="2160" w:type="dxa"/>
            <w:shd w:val="clear" w:color="auto" w:fill="FFFFFF"/>
          </w:tcPr>
          <w:p w14:paraId="0210BBBD" w14:textId="3D8B532E" w:rsidR="007C1993" w:rsidRPr="00AD0AE0" w:rsidRDefault="00D707AB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749EDBEE" w14:textId="77777777" w:rsidTr="00404CD8">
        <w:trPr>
          <w:trHeight w:val="220"/>
        </w:trPr>
        <w:tc>
          <w:tcPr>
            <w:tcW w:w="1267" w:type="dxa"/>
          </w:tcPr>
          <w:p w14:paraId="107075F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6AA42E" w14:textId="4FC0C733" w:rsidR="007C1993" w:rsidRPr="00AD0AE0" w:rsidRDefault="00D707AB" w:rsidP="00404CD8">
            <w:pPr>
              <w:rPr>
                <w:rFonts w:eastAsia="Calibri"/>
                <w:sz w:val="20"/>
                <w:szCs w:val="20"/>
              </w:rPr>
            </w:pPr>
            <w:r w:rsidRPr="00D707AB">
              <w:rPr>
                <w:sz w:val="20"/>
                <w:szCs w:val="20"/>
              </w:rPr>
              <w:t>Reemplaza por completo la estructura de las tablas.</w:t>
            </w:r>
          </w:p>
        </w:tc>
        <w:tc>
          <w:tcPr>
            <w:tcW w:w="2160" w:type="dxa"/>
            <w:shd w:val="clear" w:color="auto" w:fill="FFFFFF"/>
          </w:tcPr>
          <w:p w14:paraId="27294092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2A0661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830D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25CFC3" w14:textId="35E254E2" w:rsidR="007C1993" w:rsidRPr="00AD0AE0" w:rsidRDefault="00D707AB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D707A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naturaleza declarativa del lenguaje SQL.</w:t>
            </w:r>
          </w:p>
        </w:tc>
      </w:tr>
      <w:tr w:rsidR="007C1993" w:rsidRPr="00AD0AE0" w14:paraId="543C2FF2" w14:textId="77777777" w:rsidTr="00404CD8">
        <w:trPr>
          <w:trHeight w:val="220"/>
        </w:trPr>
        <w:tc>
          <w:tcPr>
            <w:tcW w:w="2534" w:type="dxa"/>
            <w:gridSpan w:val="2"/>
          </w:tcPr>
          <w:p w14:paraId="6E7A9DE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07D325" w14:textId="5BC92A53" w:rsidR="007C1993" w:rsidRPr="00AD0AE0" w:rsidRDefault="00D707AB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D707AB">
              <w:rPr>
                <w:rFonts w:eastAsia="Calibri"/>
                <w:sz w:val="20"/>
                <w:szCs w:val="20"/>
              </w:rPr>
              <w:t>Se recomienda revisar nuevamente los contenidos del componente formativo relacionados con los fundamentos de SQL en Microsoft Access.</w:t>
            </w:r>
          </w:p>
        </w:tc>
      </w:tr>
      <w:tr w:rsidR="007C1993" w:rsidRPr="00AD0AE0" w14:paraId="7475436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083A59" w14:textId="7D4045F4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B31D3B" w14:textId="7D5FD025" w:rsidR="007C1993" w:rsidRPr="00AD0AE0" w:rsidRDefault="0018248E" w:rsidP="00404CD8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18248E">
              <w:rPr>
                <w:rFonts w:eastAsia="Calibri"/>
                <w:b/>
                <w:bCs/>
                <w:sz w:val="20"/>
                <w:szCs w:val="20"/>
              </w:rPr>
              <w:t>¿Qué cláusula de una consulta SQL se utiliza para indicar los campos que se desean visualizar en el resultado?</w:t>
            </w:r>
          </w:p>
        </w:tc>
      </w:tr>
      <w:tr w:rsidR="007C1993" w:rsidRPr="00AD0AE0" w14:paraId="02E1AEDE" w14:textId="77777777" w:rsidTr="00404CD8">
        <w:trPr>
          <w:trHeight w:val="220"/>
        </w:trPr>
        <w:tc>
          <w:tcPr>
            <w:tcW w:w="1267" w:type="dxa"/>
          </w:tcPr>
          <w:p w14:paraId="51A8115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7AD727F" w14:textId="7771ADD8" w:rsidR="007C1993" w:rsidRPr="00665B12" w:rsidRDefault="0018248E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65B12">
              <w:rPr>
                <w:i/>
                <w:iCs/>
                <w:sz w:val="20"/>
                <w:szCs w:val="20"/>
              </w:rPr>
              <w:t>WHERE</w:t>
            </w:r>
          </w:p>
        </w:tc>
        <w:tc>
          <w:tcPr>
            <w:tcW w:w="2160" w:type="dxa"/>
          </w:tcPr>
          <w:p w14:paraId="140E47B5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0FD7614" w14:textId="77777777" w:rsidTr="00404CD8">
        <w:trPr>
          <w:trHeight w:val="220"/>
        </w:trPr>
        <w:tc>
          <w:tcPr>
            <w:tcW w:w="1267" w:type="dxa"/>
          </w:tcPr>
          <w:p w14:paraId="26FE326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0E02BEF" w14:textId="09B71552" w:rsidR="007C1993" w:rsidRPr="00665B12" w:rsidRDefault="0018248E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65B12">
              <w:rPr>
                <w:i/>
                <w:iCs/>
                <w:sz w:val="20"/>
                <w:szCs w:val="20"/>
              </w:rPr>
              <w:t>SELECT</w:t>
            </w:r>
          </w:p>
        </w:tc>
        <w:tc>
          <w:tcPr>
            <w:tcW w:w="2160" w:type="dxa"/>
          </w:tcPr>
          <w:p w14:paraId="33020EC5" w14:textId="227355A7" w:rsidR="007C1993" w:rsidRPr="00AD0AE0" w:rsidRDefault="0068577C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15D148E3" w14:textId="77777777" w:rsidTr="00665B12">
        <w:trPr>
          <w:trHeight w:val="96"/>
        </w:trPr>
        <w:tc>
          <w:tcPr>
            <w:tcW w:w="1267" w:type="dxa"/>
          </w:tcPr>
          <w:p w14:paraId="46A7D2C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F4E78CF" w14:textId="193AE1FB" w:rsidR="007C1993" w:rsidRPr="00665B12" w:rsidRDefault="0018248E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65B12">
              <w:rPr>
                <w:i/>
                <w:iCs/>
                <w:sz w:val="20"/>
                <w:szCs w:val="20"/>
              </w:rPr>
              <w:t>ORDER BY</w:t>
            </w:r>
          </w:p>
        </w:tc>
        <w:tc>
          <w:tcPr>
            <w:tcW w:w="2160" w:type="dxa"/>
          </w:tcPr>
          <w:p w14:paraId="707D667A" w14:textId="31918B02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ABF0F25" w14:textId="77777777" w:rsidTr="00404CD8">
        <w:trPr>
          <w:trHeight w:val="220"/>
        </w:trPr>
        <w:tc>
          <w:tcPr>
            <w:tcW w:w="1267" w:type="dxa"/>
          </w:tcPr>
          <w:p w14:paraId="18E5FBF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A0001DB" w14:textId="23001A49" w:rsidR="007C1993" w:rsidRPr="00665B12" w:rsidRDefault="0018248E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65B12">
              <w:rPr>
                <w:i/>
                <w:iCs/>
                <w:sz w:val="20"/>
                <w:szCs w:val="20"/>
              </w:rPr>
              <w:t>FROM</w:t>
            </w:r>
          </w:p>
        </w:tc>
        <w:tc>
          <w:tcPr>
            <w:tcW w:w="2160" w:type="dxa"/>
          </w:tcPr>
          <w:p w14:paraId="7D540133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14C4454" w14:textId="77777777" w:rsidTr="00404CD8">
        <w:trPr>
          <w:trHeight w:val="220"/>
        </w:trPr>
        <w:tc>
          <w:tcPr>
            <w:tcW w:w="2534" w:type="dxa"/>
            <w:gridSpan w:val="2"/>
          </w:tcPr>
          <w:p w14:paraId="2EB4BD9B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DAC1DE" w14:textId="1B969C4E" w:rsidR="007C1993" w:rsidRPr="00AD0AE0" w:rsidRDefault="0018248E" w:rsidP="0068577C">
            <w:pPr>
              <w:rPr>
                <w:rFonts w:eastAsia="Calibri"/>
                <w:b/>
                <w:sz w:val="20"/>
                <w:szCs w:val="20"/>
              </w:rPr>
            </w:pPr>
            <w:r w:rsidRPr="0018248E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función de la cláusula SELECT dentro de una consulta SQL.</w:t>
            </w:r>
          </w:p>
        </w:tc>
      </w:tr>
      <w:tr w:rsidR="007C1993" w:rsidRPr="00AD0AE0" w14:paraId="045804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E62CD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525A1E" w14:textId="149F1326" w:rsidR="007C1993" w:rsidRPr="00AD0AE0" w:rsidRDefault="0018248E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18248E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anatomía de una consulta de selección.</w:t>
            </w:r>
          </w:p>
        </w:tc>
      </w:tr>
      <w:tr w:rsidR="007C1993" w:rsidRPr="00AD0AE0" w14:paraId="6C1BF9AD" w14:textId="77777777" w:rsidTr="00404CD8">
        <w:trPr>
          <w:trHeight w:val="220"/>
        </w:trPr>
        <w:tc>
          <w:tcPr>
            <w:tcW w:w="2534" w:type="dxa"/>
            <w:gridSpan w:val="2"/>
          </w:tcPr>
          <w:p w14:paraId="3FC3704A" w14:textId="4F72B96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436E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47B7AAB0" w14:textId="41A18EB6" w:rsidR="007C1993" w:rsidRPr="00AD0AE0" w:rsidRDefault="008C1CE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C1CEE">
              <w:rPr>
                <w:rFonts w:eastAsia="Calibri"/>
                <w:b/>
                <w:bCs/>
                <w:sz w:val="20"/>
                <w:szCs w:val="20"/>
              </w:rPr>
              <w:t>¿Qué función cumple la cláusula WHERE en una instrucción SQL?</w:t>
            </w:r>
          </w:p>
        </w:tc>
      </w:tr>
      <w:tr w:rsidR="007C1993" w:rsidRPr="00AD0AE0" w14:paraId="4CCF329D" w14:textId="77777777" w:rsidTr="00404CD8">
        <w:trPr>
          <w:trHeight w:val="220"/>
        </w:trPr>
        <w:tc>
          <w:tcPr>
            <w:tcW w:w="1267" w:type="dxa"/>
          </w:tcPr>
          <w:p w14:paraId="0846569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D749256" w14:textId="3E18231B" w:rsidR="007C1993" w:rsidRPr="00AD0AE0" w:rsidRDefault="008C1CEE" w:rsidP="00404CD8">
            <w:pPr>
              <w:rPr>
                <w:rFonts w:eastAsia="Calibri"/>
                <w:sz w:val="20"/>
                <w:szCs w:val="20"/>
              </w:rPr>
            </w:pPr>
            <w:r w:rsidRPr="008C1CEE">
              <w:rPr>
                <w:sz w:val="20"/>
                <w:szCs w:val="20"/>
              </w:rPr>
              <w:t>Establecer los criterios que deben cumplir los registros para mostrarse.</w:t>
            </w:r>
          </w:p>
        </w:tc>
        <w:tc>
          <w:tcPr>
            <w:tcW w:w="2160" w:type="dxa"/>
          </w:tcPr>
          <w:p w14:paraId="4C1E988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754362B1" w14:textId="77777777" w:rsidTr="00404CD8">
        <w:trPr>
          <w:trHeight w:val="220"/>
        </w:trPr>
        <w:tc>
          <w:tcPr>
            <w:tcW w:w="1267" w:type="dxa"/>
          </w:tcPr>
          <w:p w14:paraId="43D57F4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07FF917" w14:textId="609CEE64" w:rsidR="007C1993" w:rsidRPr="00AD0AE0" w:rsidRDefault="008C1CEE" w:rsidP="00404CD8">
            <w:pPr>
              <w:rPr>
                <w:rFonts w:eastAsia="Calibri"/>
                <w:sz w:val="20"/>
                <w:szCs w:val="20"/>
              </w:rPr>
            </w:pPr>
            <w:r w:rsidRPr="008C1CEE">
              <w:rPr>
                <w:sz w:val="20"/>
                <w:szCs w:val="20"/>
              </w:rPr>
              <w:t>Ordenar los resultados de forma ascendente o descendente.</w:t>
            </w:r>
          </w:p>
        </w:tc>
        <w:tc>
          <w:tcPr>
            <w:tcW w:w="2160" w:type="dxa"/>
          </w:tcPr>
          <w:p w14:paraId="7883D9B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2CA66788" w14:textId="77777777" w:rsidTr="00404CD8">
        <w:trPr>
          <w:trHeight w:val="220"/>
        </w:trPr>
        <w:tc>
          <w:tcPr>
            <w:tcW w:w="1267" w:type="dxa"/>
          </w:tcPr>
          <w:p w14:paraId="352E293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6EF379C" w14:textId="4DD15ED7" w:rsidR="007C1993" w:rsidRPr="00AD0AE0" w:rsidRDefault="008C1CEE" w:rsidP="00404CD8">
            <w:pPr>
              <w:rPr>
                <w:rFonts w:eastAsia="Calibri"/>
                <w:sz w:val="20"/>
                <w:szCs w:val="20"/>
              </w:rPr>
            </w:pPr>
            <w:r w:rsidRPr="008C1CEE">
              <w:rPr>
                <w:sz w:val="20"/>
                <w:szCs w:val="20"/>
              </w:rPr>
              <w:t>Especificar la tabla de origen de los datos.</w:t>
            </w:r>
          </w:p>
        </w:tc>
        <w:tc>
          <w:tcPr>
            <w:tcW w:w="2160" w:type="dxa"/>
          </w:tcPr>
          <w:p w14:paraId="62352A5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A6FC239" w14:textId="77777777" w:rsidTr="00404CD8">
        <w:trPr>
          <w:trHeight w:val="220"/>
        </w:trPr>
        <w:tc>
          <w:tcPr>
            <w:tcW w:w="1267" w:type="dxa"/>
          </w:tcPr>
          <w:p w14:paraId="06DEA60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693F0F3" w14:textId="166EDD17" w:rsidR="007C1993" w:rsidRPr="00AD0AE0" w:rsidRDefault="008C1CEE" w:rsidP="00404CD8">
            <w:pPr>
              <w:rPr>
                <w:rFonts w:eastAsia="Calibri"/>
                <w:sz w:val="20"/>
                <w:szCs w:val="20"/>
              </w:rPr>
            </w:pPr>
            <w:r w:rsidRPr="008C1CEE">
              <w:rPr>
                <w:sz w:val="20"/>
                <w:szCs w:val="20"/>
              </w:rPr>
              <w:t>Guardar automáticamente la consulta en la base de datos.</w:t>
            </w:r>
          </w:p>
        </w:tc>
        <w:tc>
          <w:tcPr>
            <w:tcW w:w="2160" w:type="dxa"/>
          </w:tcPr>
          <w:p w14:paraId="148F59A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02133E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7ADB0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1589C" w14:textId="33391337" w:rsidR="007C1993" w:rsidRPr="00AD0AE0" w:rsidRDefault="00D510EB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D510E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WHERE como filtro principal de una consulta.</w:t>
            </w:r>
          </w:p>
        </w:tc>
      </w:tr>
      <w:tr w:rsidR="007C1993" w:rsidRPr="00AD0AE0" w14:paraId="2AEC8403" w14:textId="77777777" w:rsidTr="00404CD8">
        <w:trPr>
          <w:trHeight w:val="220"/>
        </w:trPr>
        <w:tc>
          <w:tcPr>
            <w:tcW w:w="2534" w:type="dxa"/>
            <w:gridSpan w:val="2"/>
          </w:tcPr>
          <w:p w14:paraId="74D23AC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26C8A7" w14:textId="7A34718A" w:rsidR="007C1993" w:rsidRPr="00AD0AE0" w:rsidRDefault="00D510EB" w:rsidP="00B436ED">
            <w:pPr>
              <w:rPr>
                <w:rFonts w:eastAsia="Calibri"/>
                <w:b/>
                <w:sz w:val="20"/>
                <w:szCs w:val="20"/>
              </w:rPr>
            </w:pPr>
            <w:r w:rsidRPr="00D510EB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las cláusulas básicas del lenguaje SQL.</w:t>
            </w:r>
          </w:p>
        </w:tc>
      </w:tr>
      <w:tr w:rsidR="007C1993" w:rsidRPr="00AD0AE0" w14:paraId="4CB4A9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913CA8" w14:textId="3631FE52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1426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4D0E381" w14:textId="70C268DA" w:rsidR="007C1993" w:rsidRPr="00AD0AE0" w:rsidRDefault="00D510EB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510EB">
              <w:rPr>
                <w:rFonts w:eastAsia="Calibri"/>
                <w:b/>
                <w:bCs/>
                <w:sz w:val="20"/>
                <w:szCs w:val="20"/>
              </w:rPr>
              <w:t>¿Qué significa QBE en el entorno de consultas de Microsoft Access?</w:t>
            </w:r>
          </w:p>
        </w:tc>
      </w:tr>
      <w:tr w:rsidR="007C1993" w:rsidRPr="00AD0AE0" w14:paraId="58CAF6AF" w14:textId="77777777" w:rsidTr="00404CD8">
        <w:trPr>
          <w:trHeight w:val="220"/>
        </w:trPr>
        <w:tc>
          <w:tcPr>
            <w:tcW w:w="1267" w:type="dxa"/>
          </w:tcPr>
          <w:p w14:paraId="49E994B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FA1EF9" w14:textId="72572873" w:rsidR="007C1993" w:rsidRPr="00665B12" w:rsidRDefault="00D510EB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65B12">
              <w:rPr>
                <w:i/>
                <w:iCs/>
                <w:sz w:val="20"/>
                <w:szCs w:val="20"/>
              </w:rPr>
              <w:t xml:space="preserve">Quick Base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Engine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682F3A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BBFC4D8" w14:textId="77777777" w:rsidTr="00404CD8">
        <w:trPr>
          <w:trHeight w:val="220"/>
        </w:trPr>
        <w:tc>
          <w:tcPr>
            <w:tcW w:w="1267" w:type="dxa"/>
          </w:tcPr>
          <w:p w14:paraId="7D66724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3C3FA0" w14:textId="111DE273" w:rsidR="007C1993" w:rsidRPr="00665B12" w:rsidRDefault="00D510EB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665B12">
              <w:rPr>
                <w:i/>
                <w:iCs/>
                <w:sz w:val="20"/>
                <w:szCs w:val="20"/>
              </w:rPr>
              <w:t>Quality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Backup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861D1F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3263BE1" w14:textId="77777777" w:rsidTr="00404CD8">
        <w:trPr>
          <w:trHeight w:val="220"/>
        </w:trPr>
        <w:tc>
          <w:tcPr>
            <w:tcW w:w="1267" w:type="dxa"/>
          </w:tcPr>
          <w:p w14:paraId="36EF787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C8F7F" w14:textId="2520F6E1" w:rsidR="007C1993" w:rsidRPr="00665B12" w:rsidRDefault="00D510EB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665B12">
              <w:rPr>
                <w:i/>
                <w:iCs/>
                <w:sz w:val="20"/>
                <w:szCs w:val="20"/>
              </w:rPr>
              <w:t>Query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By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Example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49CC0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640D725D" w14:textId="77777777" w:rsidTr="00404CD8">
        <w:trPr>
          <w:trHeight w:val="220"/>
        </w:trPr>
        <w:tc>
          <w:tcPr>
            <w:tcW w:w="1267" w:type="dxa"/>
          </w:tcPr>
          <w:p w14:paraId="1CD41E2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966C82" w14:textId="14B15049" w:rsidR="007C1993" w:rsidRPr="00665B12" w:rsidRDefault="00D510EB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665B12">
              <w:rPr>
                <w:i/>
                <w:iCs/>
                <w:sz w:val="20"/>
                <w:szCs w:val="20"/>
              </w:rPr>
              <w:t>Question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Based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65B12">
              <w:rPr>
                <w:i/>
                <w:iCs/>
                <w:sz w:val="20"/>
                <w:szCs w:val="20"/>
              </w:rPr>
              <w:t>Evaluation</w:t>
            </w:r>
            <w:proofErr w:type="spellEnd"/>
            <w:r w:rsidRPr="00665B12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CD67A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1FAC369" w14:textId="77777777" w:rsidTr="00404CD8">
        <w:trPr>
          <w:trHeight w:val="220"/>
        </w:trPr>
        <w:tc>
          <w:tcPr>
            <w:tcW w:w="2534" w:type="dxa"/>
            <w:gridSpan w:val="2"/>
          </w:tcPr>
          <w:p w14:paraId="72E942C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B2F8AB" w14:textId="28BEE627" w:rsidR="007C1993" w:rsidRPr="00AD0AE0" w:rsidRDefault="00126DCB" w:rsidP="00BE7EE2">
            <w:pPr>
              <w:rPr>
                <w:rFonts w:eastAsia="Calibri"/>
                <w:b/>
                <w:sz w:val="20"/>
                <w:szCs w:val="20"/>
              </w:rPr>
            </w:pPr>
            <w:r w:rsidRPr="00126DC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QBE como interfaz gráfica para construir consultas en Access.</w:t>
            </w:r>
          </w:p>
        </w:tc>
      </w:tr>
      <w:tr w:rsidR="007C1993" w:rsidRPr="00AD0AE0" w14:paraId="46E17545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2786C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9A4BB" w14:textId="43892134" w:rsidR="007C1993" w:rsidRPr="00AD0AE0" w:rsidRDefault="00126DCB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126DCB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relación entre la vista gráfica y la Vista SQL.</w:t>
            </w:r>
          </w:p>
        </w:tc>
      </w:tr>
      <w:tr w:rsidR="007C1993" w:rsidRPr="00AD0AE0" w14:paraId="512F7286" w14:textId="77777777" w:rsidTr="00404CD8">
        <w:trPr>
          <w:trHeight w:val="220"/>
        </w:trPr>
        <w:tc>
          <w:tcPr>
            <w:tcW w:w="2534" w:type="dxa"/>
            <w:gridSpan w:val="2"/>
          </w:tcPr>
          <w:p w14:paraId="525CC204" w14:textId="2DFEB4ED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848F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4B8BE726" w14:textId="36AB9470" w:rsidR="007C1993" w:rsidRPr="00AD0AE0" w:rsidRDefault="002A0FE2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0FE2">
              <w:rPr>
                <w:rFonts w:eastAsia="Calibri"/>
                <w:b/>
                <w:bCs/>
                <w:sz w:val="20"/>
                <w:szCs w:val="20"/>
              </w:rPr>
              <w:t>¿Qué acción debe realizarse para escribir directamente una consulta en código dentro de Access?</w:t>
            </w:r>
          </w:p>
        </w:tc>
      </w:tr>
      <w:tr w:rsidR="007C1993" w:rsidRPr="00AD0AE0" w14:paraId="3362491C" w14:textId="77777777" w:rsidTr="00404CD8">
        <w:trPr>
          <w:trHeight w:val="220"/>
        </w:trPr>
        <w:tc>
          <w:tcPr>
            <w:tcW w:w="1267" w:type="dxa"/>
          </w:tcPr>
          <w:p w14:paraId="244950B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AC571" w14:textId="07F33EE6" w:rsidR="007C1993" w:rsidRPr="00AD0AE0" w:rsidRDefault="002A0FE2" w:rsidP="00404CD8">
            <w:pPr>
              <w:rPr>
                <w:rFonts w:eastAsia="Calibri"/>
                <w:sz w:val="20"/>
                <w:szCs w:val="20"/>
              </w:rPr>
            </w:pPr>
            <w:r w:rsidRPr="002A0FE2">
              <w:rPr>
                <w:sz w:val="20"/>
                <w:szCs w:val="20"/>
              </w:rPr>
              <w:t>Seleccionar Vista SQL desde el grupo Vistas.</w:t>
            </w:r>
          </w:p>
        </w:tc>
        <w:tc>
          <w:tcPr>
            <w:tcW w:w="2160" w:type="dxa"/>
            <w:shd w:val="clear" w:color="auto" w:fill="FFFFFF"/>
          </w:tcPr>
          <w:p w14:paraId="516539A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07673B51" w14:textId="77777777" w:rsidTr="00404CD8">
        <w:trPr>
          <w:trHeight w:val="220"/>
        </w:trPr>
        <w:tc>
          <w:tcPr>
            <w:tcW w:w="1267" w:type="dxa"/>
          </w:tcPr>
          <w:p w14:paraId="5C9B97E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1F65DD" w14:textId="3F2D6B62" w:rsidR="007C1993" w:rsidRPr="00AD0AE0" w:rsidRDefault="002A0FE2" w:rsidP="00404CD8">
            <w:pPr>
              <w:rPr>
                <w:rFonts w:eastAsia="Calibri"/>
                <w:sz w:val="20"/>
                <w:szCs w:val="20"/>
              </w:rPr>
            </w:pPr>
            <w:r w:rsidRPr="002A0FE2">
              <w:rPr>
                <w:sz w:val="20"/>
                <w:szCs w:val="20"/>
              </w:rPr>
              <w:t>Abrir una tabla en Vista Hoja de Datos.</w:t>
            </w:r>
          </w:p>
        </w:tc>
        <w:tc>
          <w:tcPr>
            <w:tcW w:w="2160" w:type="dxa"/>
            <w:shd w:val="clear" w:color="auto" w:fill="FFFFFF"/>
          </w:tcPr>
          <w:p w14:paraId="4793AD2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A952493" w14:textId="77777777" w:rsidTr="00404CD8">
        <w:trPr>
          <w:trHeight w:val="220"/>
        </w:trPr>
        <w:tc>
          <w:tcPr>
            <w:tcW w:w="1267" w:type="dxa"/>
          </w:tcPr>
          <w:p w14:paraId="1E5B4D1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9742D" w14:textId="012D3351" w:rsidR="007C1993" w:rsidRPr="00AD0AE0" w:rsidRDefault="002A0FE2" w:rsidP="00404CD8">
            <w:pPr>
              <w:rPr>
                <w:rFonts w:eastAsia="Calibri"/>
                <w:sz w:val="20"/>
                <w:szCs w:val="20"/>
              </w:rPr>
            </w:pPr>
            <w:r w:rsidRPr="002A0FE2">
              <w:rPr>
                <w:sz w:val="20"/>
                <w:szCs w:val="20"/>
              </w:rPr>
              <w:t>Crear una macro de validación.</w:t>
            </w:r>
          </w:p>
        </w:tc>
        <w:tc>
          <w:tcPr>
            <w:tcW w:w="2160" w:type="dxa"/>
            <w:shd w:val="clear" w:color="auto" w:fill="FFFFFF"/>
          </w:tcPr>
          <w:p w14:paraId="12DAAFC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A65CAB8" w14:textId="77777777" w:rsidTr="00404CD8">
        <w:trPr>
          <w:trHeight w:val="220"/>
        </w:trPr>
        <w:tc>
          <w:tcPr>
            <w:tcW w:w="1267" w:type="dxa"/>
          </w:tcPr>
          <w:p w14:paraId="76A914B5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8C66E1" w14:textId="252600D5" w:rsidR="007C1993" w:rsidRPr="00AD0AE0" w:rsidRDefault="002A0FE2" w:rsidP="00404CD8">
            <w:pPr>
              <w:rPr>
                <w:rFonts w:eastAsia="Calibri"/>
                <w:sz w:val="20"/>
                <w:szCs w:val="20"/>
              </w:rPr>
            </w:pPr>
            <w:r w:rsidRPr="002A0FE2">
              <w:rPr>
                <w:sz w:val="20"/>
                <w:szCs w:val="20"/>
              </w:rPr>
              <w:t>Aplicar una máscara de entrada a los campos.</w:t>
            </w:r>
          </w:p>
        </w:tc>
        <w:tc>
          <w:tcPr>
            <w:tcW w:w="2160" w:type="dxa"/>
            <w:shd w:val="clear" w:color="auto" w:fill="FFFFFF"/>
          </w:tcPr>
          <w:p w14:paraId="58539AC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6184AE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1EA31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62EC84" w14:textId="338496DA" w:rsidR="007C1993" w:rsidRPr="00AD0AE0" w:rsidRDefault="002A0FE2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2A0FE2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acceso al editor textual de consultas en Microsoft Access.</w:t>
            </w:r>
          </w:p>
        </w:tc>
      </w:tr>
      <w:tr w:rsidR="007C1993" w:rsidRPr="00AD0AE0" w14:paraId="211FB58C" w14:textId="77777777" w:rsidTr="00404CD8">
        <w:trPr>
          <w:trHeight w:val="220"/>
        </w:trPr>
        <w:tc>
          <w:tcPr>
            <w:tcW w:w="2534" w:type="dxa"/>
            <w:gridSpan w:val="2"/>
          </w:tcPr>
          <w:p w14:paraId="7CFEA70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59D3D0" w14:textId="2D740718" w:rsidR="007C1993" w:rsidRPr="00AD0AE0" w:rsidRDefault="002A0FE2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2A0FE2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procedimiento para trabajar en Vista SQL.</w:t>
            </w:r>
          </w:p>
        </w:tc>
      </w:tr>
      <w:tr w:rsidR="007C1993" w:rsidRPr="00AD0AE0" w14:paraId="39BF4A5A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846D50" w14:textId="0991B94B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55F2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626B67" w14:textId="0431227E" w:rsidR="007C1993" w:rsidRPr="00AD0AE0" w:rsidRDefault="00EF0961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F0961">
              <w:rPr>
                <w:rFonts w:eastAsia="Calibri"/>
                <w:b/>
                <w:bCs/>
                <w:sz w:val="20"/>
                <w:szCs w:val="20"/>
              </w:rPr>
              <w:t xml:space="preserve">En una cláusula </w:t>
            </w:r>
            <w:r w:rsidRPr="00665B12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WHERE</w:t>
            </w:r>
            <w:r w:rsidRPr="00EF0961">
              <w:rPr>
                <w:rFonts w:eastAsia="Calibri"/>
                <w:b/>
                <w:bCs/>
                <w:sz w:val="20"/>
                <w:szCs w:val="20"/>
              </w:rPr>
              <w:t xml:space="preserve">, el operador lógico </w:t>
            </w:r>
            <w:r w:rsidRPr="00665B12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AND</w:t>
            </w:r>
            <w:r w:rsidRPr="00EF0961">
              <w:rPr>
                <w:rFonts w:eastAsia="Calibri"/>
                <w:b/>
                <w:bCs/>
                <w:sz w:val="20"/>
                <w:szCs w:val="20"/>
              </w:rPr>
              <w:t xml:space="preserve"> permite:</w:t>
            </w:r>
          </w:p>
        </w:tc>
      </w:tr>
      <w:tr w:rsidR="007C1993" w:rsidRPr="00AD0AE0" w14:paraId="5653E39F" w14:textId="77777777" w:rsidTr="00404CD8">
        <w:trPr>
          <w:trHeight w:val="220"/>
        </w:trPr>
        <w:tc>
          <w:tcPr>
            <w:tcW w:w="1267" w:type="dxa"/>
          </w:tcPr>
          <w:p w14:paraId="7A9422F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0DD6B1" w14:textId="43FB61DA" w:rsidR="007C1993" w:rsidRPr="00AD0AE0" w:rsidRDefault="00EF0961" w:rsidP="00404CD8">
            <w:pPr>
              <w:rPr>
                <w:rFonts w:eastAsia="Calibri"/>
                <w:sz w:val="20"/>
                <w:szCs w:val="20"/>
              </w:rPr>
            </w:pPr>
            <w:r w:rsidRPr="00EF0961">
              <w:rPr>
                <w:sz w:val="20"/>
                <w:szCs w:val="20"/>
              </w:rPr>
              <w:t>Excluir todos los registros de una tabla.</w:t>
            </w:r>
          </w:p>
        </w:tc>
        <w:tc>
          <w:tcPr>
            <w:tcW w:w="2160" w:type="dxa"/>
            <w:shd w:val="clear" w:color="auto" w:fill="FFFFFF"/>
          </w:tcPr>
          <w:p w14:paraId="4DF1F514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A3513AD" w14:textId="77777777" w:rsidTr="00404CD8">
        <w:trPr>
          <w:trHeight w:val="220"/>
        </w:trPr>
        <w:tc>
          <w:tcPr>
            <w:tcW w:w="1267" w:type="dxa"/>
          </w:tcPr>
          <w:p w14:paraId="6B501F0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C4432F" w14:textId="1A6753DB" w:rsidR="007C1993" w:rsidRPr="00AD0AE0" w:rsidRDefault="00EF0961" w:rsidP="00404CD8">
            <w:pPr>
              <w:rPr>
                <w:rFonts w:eastAsia="Calibri"/>
                <w:sz w:val="20"/>
                <w:szCs w:val="20"/>
              </w:rPr>
            </w:pPr>
            <w:r w:rsidRPr="00EF0961">
              <w:rPr>
                <w:sz w:val="20"/>
                <w:szCs w:val="20"/>
              </w:rPr>
              <w:t>Combinar varias condiciones que deben cumplirse al mismo tiempo.</w:t>
            </w:r>
          </w:p>
        </w:tc>
        <w:tc>
          <w:tcPr>
            <w:tcW w:w="2160" w:type="dxa"/>
            <w:shd w:val="clear" w:color="auto" w:fill="FFFFFF"/>
          </w:tcPr>
          <w:p w14:paraId="33525FE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0A7462E2" w14:textId="77777777" w:rsidTr="00404CD8">
        <w:trPr>
          <w:trHeight w:val="220"/>
        </w:trPr>
        <w:tc>
          <w:tcPr>
            <w:tcW w:w="1267" w:type="dxa"/>
          </w:tcPr>
          <w:p w14:paraId="6140C4F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D2028B" w14:textId="3F747107" w:rsidR="007C1993" w:rsidRPr="00AD0AE0" w:rsidRDefault="00EF0961" w:rsidP="00404CD8">
            <w:pPr>
              <w:rPr>
                <w:rFonts w:eastAsia="Calibri"/>
                <w:sz w:val="20"/>
                <w:szCs w:val="20"/>
              </w:rPr>
            </w:pPr>
            <w:r w:rsidRPr="00EF0961">
              <w:rPr>
                <w:sz w:val="20"/>
                <w:szCs w:val="20"/>
              </w:rPr>
              <w:t>Ordenar el resultado final de la consulta.</w:t>
            </w:r>
          </w:p>
        </w:tc>
        <w:tc>
          <w:tcPr>
            <w:tcW w:w="2160" w:type="dxa"/>
            <w:shd w:val="clear" w:color="auto" w:fill="FFFFFF"/>
          </w:tcPr>
          <w:p w14:paraId="6FB83FC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B58A070" w14:textId="77777777" w:rsidTr="00404CD8">
        <w:trPr>
          <w:trHeight w:val="220"/>
        </w:trPr>
        <w:tc>
          <w:tcPr>
            <w:tcW w:w="1267" w:type="dxa"/>
          </w:tcPr>
          <w:p w14:paraId="2E022FA0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E9D775" w14:textId="3E93F219" w:rsidR="007C1993" w:rsidRPr="00AD0AE0" w:rsidRDefault="00EF0961" w:rsidP="00404CD8">
            <w:pPr>
              <w:rPr>
                <w:rFonts w:eastAsia="Calibri"/>
                <w:sz w:val="20"/>
                <w:szCs w:val="20"/>
              </w:rPr>
            </w:pPr>
            <w:r w:rsidRPr="00EF0961">
              <w:rPr>
                <w:sz w:val="20"/>
                <w:szCs w:val="20"/>
              </w:rPr>
              <w:t>Crear un nuevo campo calculado automáticamente.</w:t>
            </w:r>
          </w:p>
        </w:tc>
        <w:tc>
          <w:tcPr>
            <w:tcW w:w="2160" w:type="dxa"/>
            <w:shd w:val="clear" w:color="auto" w:fill="FFFFFF"/>
          </w:tcPr>
          <w:p w14:paraId="39FB5E2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7B8F1E8" w14:textId="77777777" w:rsidTr="00404CD8">
        <w:trPr>
          <w:trHeight w:val="220"/>
        </w:trPr>
        <w:tc>
          <w:tcPr>
            <w:tcW w:w="2534" w:type="dxa"/>
            <w:gridSpan w:val="2"/>
          </w:tcPr>
          <w:p w14:paraId="120FDC7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891A0C" w14:textId="0D372FBB" w:rsidR="007C1993" w:rsidRPr="00AD0AE0" w:rsidRDefault="006132E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6132EE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uso de operadores lógicos para precisar filtros en SQL.</w:t>
            </w:r>
          </w:p>
        </w:tc>
      </w:tr>
      <w:tr w:rsidR="007C1993" w:rsidRPr="00AD0AE0" w14:paraId="086A54D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25504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85D5DC" w14:textId="5B3D2BBF" w:rsidR="007C1993" w:rsidRPr="00AD0AE0" w:rsidRDefault="006132E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6132EE">
              <w:rPr>
                <w:rFonts w:eastAsia="Calibri"/>
                <w:sz w:val="20"/>
                <w:szCs w:val="20"/>
              </w:rPr>
              <w:t>Se recomienda revisar nuevamente los contenidos del componente formativo relacionados con operadores relacionales y lógicos en consultas.</w:t>
            </w:r>
          </w:p>
        </w:tc>
      </w:tr>
      <w:tr w:rsidR="007C1993" w:rsidRPr="00AD0AE0" w14:paraId="2BD0F19A" w14:textId="77777777" w:rsidTr="00404CD8">
        <w:trPr>
          <w:trHeight w:val="220"/>
        </w:trPr>
        <w:tc>
          <w:tcPr>
            <w:tcW w:w="2534" w:type="dxa"/>
            <w:gridSpan w:val="2"/>
          </w:tcPr>
          <w:p w14:paraId="724619D1" w14:textId="2844A69E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2D31A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065952FA" w14:textId="70228DF0" w:rsidR="007C1993" w:rsidRPr="00AD0AE0" w:rsidRDefault="00A67468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67468">
              <w:rPr>
                <w:rFonts w:eastAsia="Calibri"/>
                <w:b/>
                <w:bCs/>
                <w:sz w:val="20"/>
                <w:szCs w:val="20"/>
              </w:rPr>
              <w:t>¿Qué aspecto es indispensable al importar datos desde Excel hacia una tabla ya diseñada en Access?</w:t>
            </w:r>
          </w:p>
        </w:tc>
      </w:tr>
      <w:tr w:rsidR="007C1993" w:rsidRPr="00AD0AE0" w14:paraId="59180B76" w14:textId="77777777" w:rsidTr="00404CD8">
        <w:trPr>
          <w:trHeight w:val="220"/>
        </w:trPr>
        <w:tc>
          <w:tcPr>
            <w:tcW w:w="1267" w:type="dxa"/>
          </w:tcPr>
          <w:p w14:paraId="09D15DF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0D947B" w14:textId="21A41E62" w:rsidR="007C1993" w:rsidRPr="00AD0AE0" w:rsidRDefault="00A67468" w:rsidP="00404CD8">
            <w:pPr>
              <w:rPr>
                <w:rFonts w:eastAsia="Calibri"/>
                <w:sz w:val="20"/>
                <w:szCs w:val="20"/>
              </w:rPr>
            </w:pPr>
            <w:r w:rsidRPr="00A67468">
              <w:rPr>
                <w:sz w:val="20"/>
                <w:szCs w:val="20"/>
              </w:rPr>
              <w:t>Que todas las columnas tengan colores diferentes.</w:t>
            </w:r>
          </w:p>
        </w:tc>
        <w:tc>
          <w:tcPr>
            <w:tcW w:w="2160" w:type="dxa"/>
            <w:shd w:val="clear" w:color="auto" w:fill="FFFFFF"/>
          </w:tcPr>
          <w:p w14:paraId="640619C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FF0377F" w14:textId="77777777" w:rsidTr="00404CD8">
        <w:trPr>
          <w:trHeight w:val="220"/>
        </w:trPr>
        <w:tc>
          <w:tcPr>
            <w:tcW w:w="1267" w:type="dxa"/>
          </w:tcPr>
          <w:p w14:paraId="0A7C86B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499E1B" w14:textId="0AD2C8BE" w:rsidR="007C1993" w:rsidRPr="00AD0AE0" w:rsidRDefault="00A67468" w:rsidP="00404CD8">
            <w:pPr>
              <w:rPr>
                <w:rFonts w:eastAsia="Calibri"/>
                <w:sz w:val="20"/>
                <w:szCs w:val="20"/>
              </w:rPr>
            </w:pPr>
            <w:r w:rsidRPr="00A67468">
              <w:rPr>
                <w:sz w:val="20"/>
                <w:szCs w:val="20"/>
              </w:rPr>
              <w:t>Que la hoja de Excel tenga macros habilitadas.</w:t>
            </w:r>
          </w:p>
        </w:tc>
        <w:tc>
          <w:tcPr>
            <w:tcW w:w="2160" w:type="dxa"/>
            <w:shd w:val="clear" w:color="auto" w:fill="FFFFFF"/>
          </w:tcPr>
          <w:p w14:paraId="31435A6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849360A" w14:textId="77777777" w:rsidTr="00404CD8">
        <w:trPr>
          <w:trHeight w:val="220"/>
        </w:trPr>
        <w:tc>
          <w:tcPr>
            <w:tcW w:w="1267" w:type="dxa"/>
          </w:tcPr>
          <w:p w14:paraId="3D8DFCA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231DF1" w14:textId="4D8067DA" w:rsidR="007C1993" w:rsidRPr="00AD0AE0" w:rsidRDefault="00A67468" w:rsidP="00404CD8">
            <w:pPr>
              <w:rPr>
                <w:rFonts w:eastAsia="Calibri"/>
                <w:sz w:val="20"/>
                <w:szCs w:val="20"/>
              </w:rPr>
            </w:pPr>
            <w:r w:rsidRPr="00A67468">
              <w:rPr>
                <w:sz w:val="20"/>
                <w:szCs w:val="20"/>
              </w:rPr>
              <w:t>Que los datos importados coincidan con los tipos de datos y atributos definidos en Access.</w:t>
            </w:r>
          </w:p>
        </w:tc>
        <w:tc>
          <w:tcPr>
            <w:tcW w:w="2160" w:type="dxa"/>
            <w:shd w:val="clear" w:color="auto" w:fill="FFFFFF"/>
          </w:tcPr>
          <w:p w14:paraId="5D4056A7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31D78E91" w14:textId="77777777" w:rsidTr="00404CD8">
        <w:trPr>
          <w:trHeight w:val="220"/>
        </w:trPr>
        <w:tc>
          <w:tcPr>
            <w:tcW w:w="1267" w:type="dxa"/>
          </w:tcPr>
          <w:p w14:paraId="7BAACA4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1F5C9C" w14:textId="466ABB06" w:rsidR="007C1993" w:rsidRPr="00AD0AE0" w:rsidRDefault="00A67468" w:rsidP="00404CD8">
            <w:pPr>
              <w:rPr>
                <w:rFonts w:eastAsia="Calibri"/>
                <w:sz w:val="20"/>
                <w:szCs w:val="20"/>
              </w:rPr>
            </w:pPr>
            <w:r w:rsidRPr="00A67468">
              <w:rPr>
                <w:sz w:val="20"/>
                <w:szCs w:val="20"/>
              </w:rPr>
              <w:t>Que el archivo se encuentre únicamente en la nube.</w:t>
            </w:r>
          </w:p>
        </w:tc>
        <w:tc>
          <w:tcPr>
            <w:tcW w:w="2160" w:type="dxa"/>
            <w:shd w:val="clear" w:color="auto" w:fill="FFFFFF"/>
          </w:tcPr>
          <w:p w14:paraId="6830C3E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334BD4B" w14:textId="77777777" w:rsidTr="00404CD8">
        <w:trPr>
          <w:trHeight w:val="220"/>
        </w:trPr>
        <w:tc>
          <w:tcPr>
            <w:tcW w:w="2534" w:type="dxa"/>
            <w:gridSpan w:val="2"/>
          </w:tcPr>
          <w:p w14:paraId="358525D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0AA3A4" w14:textId="0FCA62C6" w:rsidR="007C1993" w:rsidRPr="00AD0AE0" w:rsidRDefault="00A67468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67468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compatibilidad de datos durante la importación desde fuentes externas.</w:t>
            </w:r>
          </w:p>
        </w:tc>
      </w:tr>
      <w:tr w:rsidR="007C1993" w:rsidRPr="00AD0AE0" w14:paraId="15D10D03" w14:textId="77777777" w:rsidTr="00404CD8">
        <w:trPr>
          <w:trHeight w:val="220"/>
        </w:trPr>
        <w:tc>
          <w:tcPr>
            <w:tcW w:w="2534" w:type="dxa"/>
            <w:gridSpan w:val="2"/>
          </w:tcPr>
          <w:p w14:paraId="594EC39B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B2F796" w14:textId="39F141BF" w:rsidR="007C1993" w:rsidRPr="00AD0AE0" w:rsidRDefault="00A67468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67468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mapeo y la conversión de datos en procesos de importación.</w:t>
            </w:r>
          </w:p>
        </w:tc>
      </w:tr>
      <w:tr w:rsidR="007C1993" w:rsidRPr="00AD0AE0" w14:paraId="500E39F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ECE590" w14:textId="36BBAD2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D746D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2F8501" w14:textId="4E061484" w:rsidR="007C1993" w:rsidRPr="00AD0AE0" w:rsidRDefault="00F3641B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3641B">
              <w:rPr>
                <w:rFonts w:eastAsia="Calibri"/>
                <w:b/>
                <w:bCs/>
                <w:sz w:val="20"/>
                <w:szCs w:val="20"/>
              </w:rPr>
              <w:t>¿Cuál es una finalidad frecuente de exportar a Excel o PDF el resultado de una consulta en Access?</w:t>
            </w:r>
          </w:p>
        </w:tc>
      </w:tr>
      <w:tr w:rsidR="007C1993" w:rsidRPr="00AD0AE0" w14:paraId="586BB9C3" w14:textId="77777777" w:rsidTr="00404CD8">
        <w:trPr>
          <w:trHeight w:val="220"/>
        </w:trPr>
        <w:tc>
          <w:tcPr>
            <w:tcW w:w="1267" w:type="dxa"/>
          </w:tcPr>
          <w:p w14:paraId="4CD2F1A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D7898" w14:textId="5FC3C801" w:rsidR="007C1993" w:rsidRPr="00AD0AE0" w:rsidRDefault="00F3641B" w:rsidP="00404CD8">
            <w:pPr>
              <w:rPr>
                <w:rFonts w:eastAsia="Calibri"/>
                <w:sz w:val="20"/>
                <w:szCs w:val="20"/>
              </w:rPr>
            </w:pPr>
            <w:r w:rsidRPr="00F3641B">
              <w:rPr>
                <w:sz w:val="20"/>
                <w:szCs w:val="20"/>
              </w:rPr>
              <w:t>Generar reportes, análisis o documentos para compartir en otros entornos.</w:t>
            </w:r>
          </w:p>
        </w:tc>
        <w:tc>
          <w:tcPr>
            <w:tcW w:w="2160" w:type="dxa"/>
            <w:shd w:val="clear" w:color="auto" w:fill="FFFFFF"/>
          </w:tcPr>
          <w:p w14:paraId="755852C1" w14:textId="1716CB96" w:rsidR="007C1993" w:rsidRPr="00AD0AE0" w:rsidRDefault="00F3641B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6571C100" w14:textId="77777777" w:rsidTr="00404CD8">
        <w:trPr>
          <w:trHeight w:val="220"/>
        </w:trPr>
        <w:tc>
          <w:tcPr>
            <w:tcW w:w="1267" w:type="dxa"/>
          </w:tcPr>
          <w:p w14:paraId="37C24D3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196650" w14:textId="796FAA0B" w:rsidR="007C1993" w:rsidRPr="00AD0AE0" w:rsidRDefault="00F3641B" w:rsidP="00404CD8">
            <w:pPr>
              <w:rPr>
                <w:rFonts w:eastAsia="Calibri"/>
                <w:sz w:val="20"/>
                <w:szCs w:val="20"/>
              </w:rPr>
            </w:pPr>
            <w:r w:rsidRPr="00F3641B">
              <w:rPr>
                <w:sz w:val="20"/>
                <w:szCs w:val="20"/>
              </w:rPr>
              <w:t>Transformar automáticamente todos los textos en números.</w:t>
            </w:r>
          </w:p>
        </w:tc>
        <w:tc>
          <w:tcPr>
            <w:tcW w:w="2160" w:type="dxa"/>
            <w:shd w:val="clear" w:color="auto" w:fill="FFFFFF"/>
          </w:tcPr>
          <w:p w14:paraId="4D76E666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886BD10" w14:textId="77777777" w:rsidTr="00404CD8">
        <w:trPr>
          <w:trHeight w:val="220"/>
        </w:trPr>
        <w:tc>
          <w:tcPr>
            <w:tcW w:w="1267" w:type="dxa"/>
          </w:tcPr>
          <w:p w14:paraId="5806170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AF702A" w14:textId="63CF3D8A" w:rsidR="007C1993" w:rsidRPr="00AD0AE0" w:rsidRDefault="00F3641B" w:rsidP="00404CD8">
            <w:pPr>
              <w:rPr>
                <w:rFonts w:eastAsia="Calibri"/>
                <w:sz w:val="20"/>
                <w:szCs w:val="20"/>
              </w:rPr>
            </w:pPr>
            <w:r w:rsidRPr="00F3641B">
              <w:rPr>
                <w:sz w:val="20"/>
                <w:szCs w:val="20"/>
              </w:rPr>
              <w:t>Eliminar los datos originales de la base de datos.</w:t>
            </w:r>
          </w:p>
        </w:tc>
        <w:tc>
          <w:tcPr>
            <w:tcW w:w="2160" w:type="dxa"/>
            <w:shd w:val="clear" w:color="auto" w:fill="FFFFFF"/>
          </w:tcPr>
          <w:p w14:paraId="716EF3AA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261224A" w14:textId="77777777" w:rsidTr="00404CD8">
        <w:trPr>
          <w:trHeight w:val="220"/>
        </w:trPr>
        <w:tc>
          <w:tcPr>
            <w:tcW w:w="1267" w:type="dxa"/>
          </w:tcPr>
          <w:p w14:paraId="740FF5D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570995" w14:textId="3850D2CE" w:rsidR="007C1993" w:rsidRPr="00AD0AE0" w:rsidRDefault="00F3641B" w:rsidP="00404CD8">
            <w:pPr>
              <w:rPr>
                <w:rFonts w:eastAsia="Calibri"/>
                <w:sz w:val="20"/>
                <w:szCs w:val="20"/>
              </w:rPr>
            </w:pPr>
            <w:r w:rsidRPr="00F3641B">
              <w:rPr>
                <w:sz w:val="20"/>
                <w:szCs w:val="20"/>
              </w:rPr>
              <w:t>Convertir una tabla local en clave principal.</w:t>
            </w:r>
          </w:p>
        </w:tc>
        <w:tc>
          <w:tcPr>
            <w:tcW w:w="2160" w:type="dxa"/>
            <w:shd w:val="clear" w:color="auto" w:fill="FFFFFF"/>
          </w:tcPr>
          <w:p w14:paraId="5D174FE6" w14:textId="1C51566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CB13A7B" w14:textId="77777777" w:rsidTr="00404CD8">
        <w:trPr>
          <w:trHeight w:val="220"/>
        </w:trPr>
        <w:tc>
          <w:tcPr>
            <w:tcW w:w="2534" w:type="dxa"/>
            <w:gridSpan w:val="2"/>
          </w:tcPr>
          <w:p w14:paraId="436D54C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599B8C" w14:textId="582FCA23" w:rsidR="007C1993" w:rsidRPr="00AD0AE0" w:rsidRDefault="00F3641B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F3641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exportación como mecanismo de uso y difusión de la información procesada.</w:t>
            </w:r>
          </w:p>
        </w:tc>
      </w:tr>
      <w:tr w:rsidR="007C1993" w:rsidRPr="00AD0AE0" w14:paraId="34AF03BD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1D346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6F7A2E" w14:textId="0BC8509F" w:rsidR="007C1993" w:rsidRPr="00AD0AE0" w:rsidRDefault="00F3641B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F3641B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interoperabilidad y la salida de información desde Access.</w:t>
            </w:r>
          </w:p>
        </w:tc>
      </w:tr>
      <w:tr w:rsidR="007C1993" w:rsidRPr="00AD0AE0" w14:paraId="2EC423AF" w14:textId="77777777" w:rsidTr="00404CD8">
        <w:trPr>
          <w:trHeight w:val="220"/>
        </w:trPr>
        <w:tc>
          <w:tcPr>
            <w:tcW w:w="2534" w:type="dxa"/>
            <w:gridSpan w:val="2"/>
          </w:tcPr>
          <w:p w14:paraId="392F3903" w14:textId="183D8726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9D5B80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63AAE947" w14:textId="1F29D073" w:rsidR="007C1993" w:rsidRPr="00AD0AE0" w:rsidRDefault="00E46584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46584">
              <w:rPr>
                <w:rFonts w:eastAsia="Calibri"/>
                <w:b/>
                <w:bCs/>
                <w:sz w:val="20"/>
                <w:szCs w:val="20"/>
              </w:rPr>
              <w:t>¿Qué permite el estándar ODBC en relación con Microsoft Access?</w:t>
            </w:r>
          </w:p>
        </w:tc>
      </w:tr>
      <w:tr w:rsidR="007C1993" w:rsidRPr="00AD0AE0" w14:paraId="6A6F8A1F" w14:textId="77777777" w:rsidTr="00404CD8">
        <w:trPr>
          <w:trHeight w:val="220"/>
        </w:trPr>
        <w:tc>
          <w:tcPr>
            <w:tcW w:w="1267" w:type="dxa"/>
          </w:tcPr>
          <w:p w14:paraId="3599B0B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1D2289" w14:textId="53BCBF51" w:rsidR="007C1993" w:rsidRPr="00AD0AE0" w:rsidRDefault="00E46584" w:rsidP="00404CD8">
            <w:pPr>
              <w:rPr>
                <w:rFonts w:eastAsia="Calibri"/>
                <w:sz w:val="20"/>
                <w:szCs w:val="20"/>
              </w:rPr>
            </w:pPr>
            <w:r w:rsidRPr="00E46584">
              <w:rPr>
                <w:sz w:val="20"/>
                <w:szCs w:val="20"/>
              </w:rPr>
              <w:t>Diseñar formularios más rápidos.</w:t>
            </w:r>
          </w:p>
        </w:tc>
        <w:tc>
          <w:tcPr>
            <w:tcW w:w="2160" w:type="dxa"/>
            <w:shd w:val="clear" w:color="auto" w:fill="FFFFFF"/>
          </w:tcPr>
          <w:p w14:paraId="4CC2DB9A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203CD7A" w14:textId="77777777" w:rsidTr="00404CD8">
        <w:trPr>
          <w:trHeight w:val="220"/>
        </w:trPr>
        <w:tc>
          <w:tcPr>
            <w:tcW w:w="1267" w:type="dxa"/>
          </w:tcPr>
          <w:p w14:paraId="5412A5A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6A8C3A" w14:textId="1B56DDAC" w:rsidR="007C1993" w:rsidRPr="00AD0AE0" w:rsidRDefault="00E46584" w:rsidP="00404CD8">
            <w:pPr>
              <w:rPr>
                <w:rFonts w:eastAsia="Calibri"/>
                <w:sz w:val="20"/>
                <w:szCs w:val="20"/>
              </w:rPr>
            </w:pPr>
            <w:r w:rsidRPr="00E46584">
              <w:rPr>
                <w:sz w:val="20"/>
                <w:szCs w:val="20"/>
              </w:rPr>
              <w:t>Conectarse y comunicarse con motores de bases de datos externos.</w:t>
            </w:r>
          </w:p>
        </w:tc>
        <w:tc>
          <w:tcPr>
            <w:tcW w:w="2160" w:type="dxa"/>
            <w:shd w:val="clear" w:color="auto" w:fill="FFFFFF"/>
          </w:tcPr>
          <w:p w14:paraId="1492779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18ED7EB9" w14:textId="77777777" w:rsidTr="00404CD8">
        <w:trPr>
          <w:trHeight w:val="220"/>
        </w:trPr>
        <w:tc>
          <w:tcPr>
            <w:tcW w:w="1267" w:type="dxa"/>
          </w:tcPr>
          <w:p w14:paraId="76EE9C6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F4235E" w14:textId="2A641447" w:rsidR="007C1993" w:rsidRPr="00AD0AE0" w:rsidRDefault="00E46584" w:rsidP="00404CD8">
            <w:pPr>
              <w:rPr>
                <w:rFonts w:eastAsia="Calibri"/>
                <w:sz w:val="20"/>
                <w:szCs w:val="20"/>
              </w:rPr>
            </w:pPr>
            <w:r w:rsidRPr="00E46584">
              <w:rPr>
                <w:sz w:val="20"/>
                <w:szCs w:val="20"/>
              </w:rPr>
              <w:t>Reemplazar el lenguaje SQL por macros.</w:t>
            </w:r>
          </w:p>
        </w:tc>
        <w:tc>
          <w:tcPr>
            <w:tcW w:w="2160" w:type="dxa"/>
            <w:shd w:val="clear" w:color="auto" w:fill="FFFFFF"/>
          </w:tcPr>
          <w:p w14:paraId="42FDAD4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27554D5F" w14:textId="77777777" w:rsidTr="00404CD8">
        <w:trPr>
          <w:trHeight w:val="220"/>
        </w:trPr>
        <w:tc>
          <w:tcPr>
            <w:tcW w:w="1267" w:type="dxa"/>
          </w:tcPr>
          <w:p w14:paraId="6A233155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287792" w14:textId="14D4AE3C" w:rsidR="007C1993" w:rsidRPr="00AD0AE0" w:rsidRDefault="00E46584" w:rsidP="00404CD8">
            <w:pPr>
              <w:rPr>
                <w:rFonts w:eastAsia="Calibri"/>
                <w:sz w:val="20"/>
                <w:szCs w:val="20"/>
              </w:rPr>
            </w:pPr>
            <w:r w:rsidRPr="00E46584">
              <w:rPr>
                <w:sz w:val="20"/>
                <w:szCs w:val="20"/>
              </w:rPr>
              <w:t>Crear automáticamente todas las relaciones de una base de datos.</w:t>
            </w:r>
          </w:p>
        </w:tc>
        <w:tc>
          <w:tcPr>
            <w:tcW w:w="2160" w:type="dxa"/>
            <w:shd w:val="clear" w:color="auto" w:fill="FFFFFF"/>
          </w:tcPr>
          <w:p w14:paraId="2280193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3E6A88E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85F3E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EBB0B3" w14:textId="49E7F0AE" w:rsidR="007C1993" w:rsidRPr="00AD0AE0" w:rsidRDefault="00E46584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E46584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ODBC como mecanismo de conexión con otras bases de datos.</w:t>
            </w:r>
          </w:p>
        </w:tc>
      </w:tr>
      <w:tr w:rsidR="007C1993" w:rsidRPr="00AD0AE0" w14:paraId="09B69B93" w14:textId="77777777" w:rsidTr="00404CD8">
        <w:trPr>
          <w:trHeight w:val="220"/>
        </w:trPr>
        <w:tc>
          <w:tcPr>
            <w:tcW w:w="2534" w:type="dxa"/>
            <w:gridSpan w:val="2"/>
          </w:tcPr>
          <w:p w14:paraId="02DD2E2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40241E" w14:textId="159D80BD" w:rsidR="007C1993" w:rsidRPr="00AD0AE0" w:rsidRDefault="00E46584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E46584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conexión de Access con sistemas externos.</w:t>
            </w:r>
          </w:p>
        </w:tc>
      </w:tr>
      <w:tr w:rsidR="007C1993" w:rsidRPr="00AD0AE0" w14:paraId="417F3858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7B0695" w14:textId="572599F7" w:rsidR="007C1993" w:rsidRPr="00AD0AE0" w:rsidRDefault="00BF606B" w:rsidP="00404CD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</w:t>
            </w:r>
            <w:r w:rsidR="007C1993" w:rsidRPr="00AD0AE0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8541A" w14:textId="78E06124" w:rsidR="007C1993" w:rsidRPr="00AD0AE0" w:rsidRDefault="00DD2838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2838">
              <w:rPr>
                <w:rFonts w:eastAsia="Calibri"/>
                <w:b/>
                <w:bCs/>
                <w:sz w:val="20"/>
                <w:szCs w:val="20"/>
              </w:rPr>
              <w:t xml:space="preserve">Cuando Access funciona como </w:t>
            </w:r>
            <w:proofErr w:type="spellStart"/>
            <w:r w:rsidRPr="00665B12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front-end</w:t>
            </w:r>
            <w:proofErr w:type="spellEnd"/>
            <w:r w:rsidRPr="00DD2838">
              <w:rPr>
                <w:rFonts w:eastAsia="Calibri"/>
                <w:b/>
                <w:bCs/>
                <w:sz w:val="20"/>
                <w:szCs w:val="20"/>
              </w:rPr>
              <w:t xml:space="preserve"> y los datos reales están en un servidor remoto, ¿qué ventaja principal se obtiene?</w:t>
            </w:r>
          </w:p>
        </w:tc>
      </w:tr>
      <w:tr w:rsidR="007C1993" w:rsidRPr="00AD0AE0" w14:paraId="6B31C892" w14:textId="77777777" w:rsidTr="00404CD8">
        <w:trPr>
          <w:trHeight w:val="220"/>
        </w:trPr>
        <w:tc>
          <w:tcPr>
            <w:tcW w:w="1267" w:type="dxa"/>
          </w:tcPr>
          <w:p w14:paraId="48A16C1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BBE227" w14:textId="544556E4" w:rsidR="007C1993" w:rsidRPr="00AD0AE0" w:rsidRDefault="00DD2838" w:rsidP="00404CD8">
            <w:pPr>
              <w:rPr>
                <w:rFonts w:eastAsia="Calibri"/>
                <w:sz w:val="20"/>
                <w:szCs w:val="20"/>
              </w:rPr>
            </w:pPr>
            <w:r w:rsidRPr="00DD2838">
              <w:rPr>
                <w:sz w:val="20"/>
                <w:szCs w:val="20"/>
              </w:rPr>
              <w:t>La base de datos deja de necesitar tablas.</w:t>
            </w:r>
          </w:p>
        </w:tc>
        <w:tc>
          <w:tcPr>
            <w:tcW w:w="2160" w:type="dxa"/>
            <w:shd w:val="clear" w:color="auto" w:fill="FFFFFF"/>
          </w:tcPr>
          <w:p w14:paraId="09DFD66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011013E" w14:textId="77777777" w:rsidTr="00404CD8">
        <w:trPr>
          <w:trHeight w:val="220"/>
        </w:trPr>
        <w:tc>
          <w:tcPr>
            <w:tcW w:w="1267" w:type="dxa"/>
          </w:tcPr>
          <w:p w14:paraId="6FE872F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9027C1" w14:textId="6F894167" w:rsidR="007C1993" w:rsidRPr="00AD0AE0" w:rsidRDefault="00DD2838" w:rsidP="00404CD8">
            <w:pPr>
              <w:rPr>
                <w:rFonts w:eastAsia="Calibri"/>
                <w:sz w:val="20"/>
                <w:szCs w:val="20"/>
              </w:rPr>
            </w:pPr>
            <w:r w:rsidRPr="00DD2838">
              <w:rPr>
                <w:sz w:val="20"/>
                <w:szCs w:val="20"/>
              </w:rPr>
              <w:t>Solo puede trabajar una persona a la vez.</w:t>
            </w:r>
          </w:p>
        </w:tc>
        <w:tc>
          <w:tcPr>
            <w:tcW w:w="2160" w:type="dxa"/>
            <w:shd w:val="clear" w:color="auto" w:fill="FFFFFF"/>
          </w:tcPr>
          <w:p w14:paraId="0C51FAD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0BDB68D" w14:textId="77777777" w:rsidTr="00404CD8">
        <w:trPr>
          <w:trHeight w:val="220"/>
        </w:trPr>
        <w:tc>
          <w:tcPr>
            <w:tcW w:w="1267" w:type="dxa"/>
          </w:tcPr>
          <w:p w14:paraId="67697A0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7AEB21" w14:textId="0C67219F" w:rsidR="007C1993" w:rsidRPr="00AD0AE0" w:rsidRDefault="00DD2838" w:rsidP="00404CD8">
            <w:pPr>
              <w:rPr>
                <w:rFonts w:eastAsia="Calibri"/>
                <w:sz w:val="20"/>
                <w:szCs w:val="20"/>
              </w:rPr>
            </w:pPr>
            <w:r w:rsidRPr="00DD2838">
              <w:rPr>
                <w:sz w:val="20"/>
                <w:szCs w:val="20"/>
              </w:rPr>
              <w:t>Los cambios se actualizan en tiempo real y favorecen el trabajo colaborativo.</w:t>
            </w:r>
          </w:p>
        </w:tc>
        <w:tc>
          <w:tcPr>
            <w:tcW w:w="2160" w:type="dxa"/>
            <w:shd w:val="clear" w:color="auto" w:fill="FFFFFF"/>
          </w:tcPr>
          <w:p w14:paraId="0A9B3E9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3DBC86C2" w14:textId="77777777" w:rsidTr="00404CD8">
        <w:trPr>
          <w:trHeight w:val="220"/>
        </w:trPr>
        <w:tc>
          <w:tcPr>
            <w:tcW w:w="1267" w:type="dxa"/>
          </w:tcPr>
          <w:p w14:paraId="0910E47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196745" w14:textId="4D3852F3" w:rsidR="007C1993" w:rsidRPr="00AD0AE0" w:rsidRDefault="00DD2838" w:rsidP="00404CD8">
            <w:pPr>
              <w:rPr>
                <w:rFonts w:eastAsia="Calibri"/>
                <w:sz w:val="20"/>
                <w:szCs w:val="20"/>
              </w:rPr>
            </w:pPr>
            <w:r w:rsidRPr="00DD2838">
              <w:rPr>
                <w:sz w:val="20"/>
                <w:szCs w:val="20"/>
              </w:rPr>
              <w:t>Se elimina la necesidad de usar consultas SQL.</w:t>
            </w:r>
          </w:p>
        </w:tc>
        <w:tc>
          <w:tcPr>
            <w:tcW w:w="2160" w:type="dxa"/>
            <w:shd w:val="clear" w:color="auto" w:fill="FFFFFF"/>
          </w:tcPr>
          <w:p w14:paraId="319BB6B2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05BD99E" w14:textId="77777777" w:rsidTr="00404CD8">
        <w:trPr>
          <w:trHeight w:val="220"/>
        </w:trPr>
        <w:tc>
          <w:tcPr>
            <w:tcW w:w="2534" w:type="dxa"/>
            <w:gridSpan w:val="2"/>
          </w:tcPr>
          <w:p w14:paraId="048A8DE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71BC91" w14:textId="62AFC4D1" w:rsidR="007C1993" w:rsidRPr="00AD0AE0" w:rsidRDefault="00DD2838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DD2838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vinculación de datos en línea y el trabajo colaborativo sobre un repositorio central.</w:t>
            </w:r>
          </w:p>
        </w:tc>
      </w:tr>
      <w:tr w:rsidR="007C1993" w:rsidRPr="00AD0AE0" w14:paraId="5CC4AB4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B8858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E73AB9" w14:textId="4CA11775" w:rsidR="00BF606B" w:rsidRPr="00AD0AE0" w:rsidRDefault="00DD2838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DD2838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la transferencia de datos a través de internet y la lógica </w:t>
            </w:r>
            <w:proofErr w:type="spellStart"/>
            <w:r w:rsidRPr="00665B12">
              <w:rPr>
                <w:rFonts w:eastAsia="Calibri"/>
                <w:i/>
                <w:iCs/>
                <w:sz w:val="20"/>
                <w:szCs w:val="20"/>
              </w:rPr>
              <w:t>front-end</w:t>
            </w:r>
            <w:proofErr w:type="spellEnd"/>
            <w:r w:rsidR="00665B12">
              <w:rPr>
                <w:rFonts w:eastAsia="Calibri"/>
                <w:i/>
                <w:iCs/>
                <w:sz w:val="20"/>
                <w:szCs w:val="20"/>
              </w:rPr>
              <w:t xml:space="preserve"> </w:t>
            </w:r>
            <w:r w:rsidRPr="00665B12">
              <w:rPr>
                <w:rFonts w:eastAsia="Calibri"/>
                <w:i/>
                <w:iCs/>
                <w:sz w:val="20"/>
                <w:szCs w:val="20"/>
              </w:rPr>
              <w:t>/</w:t>
            </w:r>
            <w:r w:rsidR="00665B12">
              <w:rPr>
                <w:rFonts w:eastAsia="Calibri"/>
                <w:i/>
                <w:iCs/>
                <w:sz w:val="20"/>
                <w:szCs w:val="20"/>
              </w:rPr>
              <w:t xml:space="preserve"> </w:t>
            </w:r>
            <w:r w:rsidRPr="00665B12">
              <w:rPr>
                <w:rFonts w:eastAsia="Calibri"/>
                <w:i/>
                <w:iCs/>
                <w:sz w:val="20"/>
                <w:szCs w:val="20"/>
              </w:rPr>
              <w:t>back-</w:t>
            </w:r>
            <w:proofErr w:type="spellStart"/>
            <w:r w:rsidRPr="00665B12">
              <w:rPr>
                <w:rFonts w:eastAsia="Calibri"/>
                <w:i/>
                <w:iCs/>
                <w:sz w:val="20"/>
                <w:szCs w:val="20"/>
              </w:rPr>
              <w:t>end</w:t>
            </w:r>
            <w:proofErr w:type="spellEnd"/>
            <w:r w:rsidRPr="00665B12">
              <w:rPr>
                <w:rFonts w:eastAsia="Calibri"/>
                <w:i/>
                <w:iCs/>
                <w:sz w:val="20"/>
                <w:szCs w:val="20"/>
              </w:rPr>
              <w:t>.</w:t>
            </w:r>
          </w:p>
        </w:tc>
      </w:tr>
      <w:tr w:rsidR="007C1993" w:rsidRPr="00AD0AE0" w14:paraId="7ADC5438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7FEB244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5BF0224B" w14:textId="77777777" w:rsidTr="00404CD8">
        <w:trPr>
          <w:trHeight w:val="220"/>
        </w:trPr>
        <w:tc>
          <w:tcPr>
            <w:tcW w:w="2534" w:type="dxa"/>
            <w:gridSpan w:val="2"/>
          </w:tcPr>
          <w:p w14:paraId="7197D5A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8ECB532" w14:textId="69D933BB" w:rsidR="007C1993" w:rsidRPr="00AD0AE0" w:rsidRDefault="00DD2838" w:rsidP="00404CD8">
            <w:pPr>
              <w:rPr>
                <w:rFonts w:eastAsia="Calibri"/>
                <w:sz w:val="20"/>
                <w:szCs w:val="20"/>
              </w:rPr>
            </w:pPr>
            <w:r w:rsidRPr="00DD2838">
              <w:rPr>
                <w:rFonts w:eastAsia="Calibri"/>
                <w:sz w:val="20"/>
                <w:szCs w:val="20"/>
              </w:rPr>
              <w:t xml:space="preserve">Ha superado la actividad y demuestra sólidos conocimientos sobre la </w:t>
            </w:r>
            <w:r w:rsidR="00665B12" w:rsidRPr="004A7496">
              <w:rPr>
                <w:sz w:val="20"/>
                <w:szCs w:val="20"/>
              </w:rPr>
              <w:t>Gestión de bases de datos</w:t>
            </w:r>
            <w:r w:rsidR="00665B12">
              <w:rPr>
                <w:sz w:val="20"/>
                <w:szCs w:val="20"/>
              </w:rPr>
              <w:t xml:space="preserve"> </w:t>
            </w:r>
            <w:r w:rsidR="00665B12" w:rsidRPr="004A7496">
              <w:rPr>
                <w:sz w:val="20"/>
                <w:szCs w:val="20"/>
              </w:rPr>
              <w:t>con Microsoft Access</w:t>
            </w:r>
            <w:r w:rsidRPr="00DD2838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7C1993" w:rsidRPr="00AD0AE0" w14:paraId="763059C2" w14:textId="77777777" w:rsidTr="00404CD8">
        <w:trPr>
          <w:trHeight w:val="220"/>
        </w:trPr>
        <w:tc>
          <w:tcPr>
            <w:tcW w:w="2534" w:type="dxa"/>
            <w:gridSpan w:val="2"/>
          </w:tcPr>
          <w:p w14:paraId="26607D0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5EA8361A" w14:textId="67B0A354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No ha superado la actividad.</w:t>
            </w:r>
            <w:r w:rsidR="00665B12">
              <w:rPr>
                <w:rFonts w:eastAsia="Calibri"/>
                <w:sz w:val="20"/>
                <w:szCs w:val="20"/>
              </w:rPr>
              <w:t xml:space="preserve"> Se recomienda</w:t>
            </w:r>
            <w:r w:rsidRPr="00AD0AE0">
              <w:rPr>
                <w:rFonts w:eastAsia="Calibri"/>
                <w:sz w:val="20"/>
                <w:szCs w:val="20"/>
              </w:rPr>
              <w:t xml:space="preserve">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6FDCC07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Carlos </w:t>
            </w:r>
            <w:proofErr w:type="spellStart"/>
            <w:r>
              <w:rPr>
                <w:sz w:val="20"/>
                <w:szCs w:val="20"/>
              </w:rPr>
              <w:t>Andres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Bonza</w:t>
            </w:r>
            <w:proofErr w:type="spellEnd"/>
            <w:r>
              <w:rPr>
                <w:sz w:val="20"/>
                <w:szCs w:val="20"/>
              </w:rPr>
              <w:t xml:space="preserve">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E5B35D8" w:rsidR="00A9514B" w:rsidRPr="00AD0AE0" w:rsidRDefault="00665B12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9F4FFB1" w:rsidR="00C0495F" w:rsidRPr="00AD0AE0" w:rsidRDefault="00665B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41FF19" w:rsidR="00C0495F" w:rsidRPr="00AD0AE0" w:rsidRDefault="00665B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="00AD0AE0" w:rsidRP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6F337" w14:textId="77777777" w:rsidR="00E16FD1" w:rsidRDefault="00E16FD1">
      <w:pPr>
        <w:spacing w:line="240" w:lineRule="auto"/>
      </w:pPr>
      <w:r>
        <w:separator/>
      </w:r>
    </w:p>
  </w:endnote>
  <w:endnote w:type="continuationSeparator" w:id="0">
    <w:p w14:paraId="50F22435" w14:textId="77777777" w:rsidR="00E16FD1" w:rsidRDefault="00E16F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C560A" w14:textId="77777777" w:rsidR="00E16FD1" w:rsidRDefault="00E16FD1">
      <w:pPr>
        <w:spacing w:line="240" w:lineRule="auto"/>
      </w:pPr>
      <w:r>
        <w:separator/>
      </w:r>
    </w:p>
  </w:footnote>
  <w:footnote w:type="continuationSeparator" w:id="0">
    <w:p w14:paraId="158BFB1F" w14:textId="77777777" w:rsidR="00E16FD1" w:rsidRDefault="00E16F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71F5"/>
    <w:rsid w:val="00043C2E"/>
    <w:rsid w:val="000552DB"/>
    <w:rsid w:val="000713AC"/>
    <w:rsid w:val="00075BDE"/>
    <w:rsid w:val="000778AE"/>
    <w:rsid w:val="00085C9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6DCB"/>
    <w:rsid w:val="00145A03"/>
    <w:rsid w:val="0018141D"/>
    <w:rsid w:val="0018248E"/>
    <w:rsid w:val="0018472E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5610D"/>
    <w:rsid w:val="00280A13"/>
    <w:rsid w:val="00281327"/>
    <w:rsid w:val="002A0FE2"/>
    <w:rsid w:val="002C312D"/>
    <w:rsid w:val="002C72F8"/>
    <w:rsid w:val="002D3052"/>
    <w:rsid w:val="002D31A1"/>
    <w:rsid w:val="002E46FB"/>
    <w:rsid w:val="00302AE8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3143"/>
    <w:rsid w:val="00391997"/>
    <w:rsid w:val="003C0AF4"/>
    <w:rsid w:val="00407479"/>
    <w:rsid w:val="00433ED9"/>
    <w:rsid w:val="00450223"/>
    <w:rsid w:val="00455BED"/>
    <w:rsid w:val="004623C3"/>
    <w:rsid w:val="004666D8"/>
    <w:rsid w:val="00475EC9"/>
    <w:rsid w:val="00482C46"/>
    <w:rsid w:val="0048460F"/>
    <w:rsid w:val="004860BB"/>
    <w:rsid w:val="00486A4C"/>
    <w:rsid w:val="00494245"/>
    <w:rsid w:val="004A00B2"/>
    <w:rsid w:val="004E274A"/>
    <w:rsid w:val="004F6955"/>
    <w:rsid w:val="00511891"/>
    <w:rsid w:val="005241C7"/>
    <w:rsid w:val="00533E2D"/>
    <w:rsid w:val="0057369A"/>
    <w:rsid w:val="0058457B"/>
    <w:rsid w:val="005861AB"/>
    <w:rsid w:val="00597DCD"/>
    <w:rsid w:val="005D6C01"/>
    <w:rsid w:val="005F2AFF"/>
    <w:rsid w:val="005F3907"/>
    <w:rsid w:val="005F52C4"/>
    <w:rsid w:val="006132EE"/>
    <w:rsid w:val="00614261"/>
    <w:rsid w:val="00616AB3"/>
    <w:rsid w:val="00626669"/>
    <w:rsid w:val="00654A50"/>
    <w:rsid w:val="00655F2D"/>
    <w:rsid w:val="00665B12"/>
    <w:rsid w:val="0067045B"/>
    <w:rsid w:val="006750A6"/>
    <w:rsid w:val="00681957"/>
    <w:rsid w:val="00684E23"/>
    <w:rsid w:val="0068577C"/>
    <w:rsid w:val="006A05EF"/>
    <w:rsid w:val="006B1407"/>
    <w:rsid w:val="006C52FA"/>
    <w:rsid w:val="006F219D"/>
    <w:rsid w:val="006F2F0D"/>
    <w:rsid w:val="00701B54"/>
    <w:rsid w:val="00717201"/>
    <w:rsid w:val="0072249E"/>
    <w:rsid w:val="007259E8"/>
    <w:rsid w:val="00725E57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1993"/>
    <w:rsid w:val="007D487F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62211"/>
    <w:rsid w:val="00875160"/>
    <w:rsid w:val="00886047"/>
    <w:rsid w:val="00892115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62C6"/>
    <w:rsid w:val="00A264FC"/>
    <w:rsid w:val="00A36747"/>
    <w:rsid w:val="00A50801"/>
    <w:rsid w:val="00A67468"/>
    <w:rsid w:val="00A92AA0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183E"/>
    <w:rsid w:val="00BD53A3"/>
    <w:rsid w:val="00BE1AF5"/>
    <w:rsid w:val="00BE7AE1"/>
    <w:rsid w:val="00BE7EE2"/>
    <w:rsid w:val="00BF606B"/>
    <w:rsid w:val="00C0495F"/>
    <w:rsid w:val="00C05A27"/>
    <w:rsid w:val="00C33AF7"/>
    <w:rsid w:val="00C43218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536A"/>
    <w:rsid w:val="00D96770"/>
    <w:rsid w:val="00DD2838"/>
    <w:rsid w:val="00E053D7"/>
    <w:rsid w:val="00E16FD1"/>
    <w:rsid w:val="00E22C66"/>
    <w:rsid w:val="00E23F58"/>
    <w:rsid w:val="00E46584"/>
    <w:rsid w:val="00E53E0B"/>
    <w:rsid w:val="00E60A51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70AE9"/>
    <w:rsid w:val="00F76581"/>
    <w:rsid w:val="00F91B69"/>
    <w:rsid w:val="00F97BD8"/>
    <w:rsid w:val="00FA7FF7"/>
    <w:rsid w:val="00FC2548"/>
    <w:rsid w:val="00FD259D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9EA541-2689-42B0-82C0-AAB81FBBBD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2347</Words>
  <Characters>12912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Fernanda Mejía</cp:lastModifiedBy>
  <cp:revision>28</cp:revision>
  <dcterms:created xsi:type="dcterms:W3CDTF">2026-03-19T20:55:00Z</dcterms:created>
  <dcterms:modified xsi:type="dcterms:W3CDTF">2026-03-27T11:32:00Z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