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7777A" w:rsidR="00422835" w:rsidP="00422835" w:rsidRDefault="00E14988" w14:paraId="20932FDB" w14:textId="46BF0703">
      <w:pPr>
        <w:jc w:val="center"/>
        <w:rPr>
          <w:b/>
          <w:lang w:val="es-ES"/>
        </w:rPr>
      </w:pPr>
      <w:r w:rsidRPr="0077777A">
        <w:rPr>
          <w:b/>
          <w:lang w:val="es-ES"/>
        </w:rPr>
        <w:t>GUION INTRODUCCIÓN COMPONENTE FORMATIVO 0</w:t>
      </w:r>
      <w:r w:rsidR="005E3A3C">
        <w:rPr>
          <w:b/>
          <w:lang w:val="es-ES"/>
        </w:rPr>
        <w:t>2</w:t>
      </w:r>
    </w:p>
    <w:p w:rsidRPr="009703AB" w:rsidR="00FF7EFF" w:rsidP="33339E1E" w:rsidRDefault="007B608A" w14:paraId="10970E01" w14:textId="00F21353">
      <w:pPr>
        <w:jc w:val="center"/>
        <w:rPr>
          <w:b w:val="0"/>
          <w:bCs w:val="0"/>
        </w:rPr>
      </w:pPr>
      <w:r w:rsidRPr="33339E1E" w:rsidR="007B608A">
        <w:rPr>
          <w:lang w:val="es-ES"/>
        </w:rPr>
        <w:t>Título del video:</w:t>
      </w:r>
      <w:r w:rsidRPr="33339E1E" w:rsidR="007B608A">
        <w:rPr>
          <w:b w:val="1"/>
          <w:bCs w:val="1"/>
          <w:lang w:val="es-ES"/>
        </w:rPr>
        <w:t xml:space="preserve"> </w:t>
      </w:r>
      <w:bookmarkStart w:name="_Int_yEqNJIrk" w:id="0"/>
      <w:r w:rsidRPr="33339E1E" w:rsidR="005E3A3C">
        <w:rPr>
          <w:b w:val="1"/>
          <w:bCs w:val="1"/>
        </w:rPr>
        <w:t>Ejecución y evaluación del plan de formación</w:t>
      </w:r>
    </w:p>
    <w:bookmarkEnd w:id="0"/>
    <w:p w:rsidR="00D25CA3" w:rsidP="009703AB" w:rsidRDefault="005E3A3C" w14:paraId="3983708B" w14:textId="6D700020">
      <w:r w:rsidR="005E3A3C">
        <w:rPr/>
        <w:t xml:space="preserve">El universo de la información digital exige profesionales capacitados no solo en la recolección de datos, sino en su estructuración, protección y optimización constante. En este contexto, el presente documento académico se erige como la brújula conceptual y práctica para el curso "Conceptos y usos para administradores de bases de datos con Microsoft Access". A lo largo de este componente formativo, el estudiante comprenderá y </w:t>
      </w:r>
      <w:r w:rsidRPr="33339E1E" w:rsidR="561E0B99">
        <w:rPr>
          <w:color w:val="70AD47" w:themeColor="accent6" w:themeTint="FF" w:themeShade="FF"/>
        </w:rPr>
        <w:t>aplicará</w:t>
      </w:r>
      <w:r w:rsidR="005E3A3C">
        <w:rPr/>
        <w:t xml:space="preserve"> los procesos técnicos fundamentales que garantizan la integridad</w:t>
      </w:r>
      <w:r w:rsidRPr="33339E1E" w:rsidR="2FFA4870">
        <w:rPr>
          <w:color w:val="70AD47" w:themeColor="accent6" w:themeTint="FF" w:themeShade="FF"/>
        </w:rPr>
        <w:t>,</w:t>
      </w:r>
      <w:r w:rsidRPr="33339E1E" w:rsidR="005E3A3C">
        <w:rPr>
          <w:color w:val="70AD47" w:themeColor="accent6" w:themeTint="FF" w:themeShade="FF"/>
        </w:rPr>
        <w:t xml:space="preserve"> disponibilidad</w:t>
      </w:r>
      <w:r w:rsidRPr="33339E1E" w:rsidR="235C2158">
        <w:rPr>
          <w:color w:val="70AD47" w:themeColor="accent6" w:themeTint="FF" w:themeShade="FF"/>
        </w:rPr>
        <w:t xml:space="preserve"> y confiabilidad</w:t>
      </w:r>
      <w:r w:rsidR="005E3A3C">
        <w:rPr/>
        <w:t xml:space="preserve"> de la información. Específicamente, el aprendiz desarrollará las </w:t>
      </w:r>
      <w:r w:rsidR="005E3A3C">
        <w:rPr/>
        <w:t xml:space="preserve">competencias necesarias para realizar mantenimientos preventivos y correctivos, así como para implementar </w:t>
      </w:r>
      <w:r w:rsidR="005E3A3C">
        <w:rPr/>
        <w:t>configu</w:t>
      </w:r>
      <w:r w:rsidR="005E3A3C">
        <w:rPr/>
        <w:t xml:space="preserve">raciones de seguridad robusta en entornos de Microsoft Access, </w:t>
      </w:r>
      <w:r w:rsidRPr="33339E1E" w:rsidR="5EEB571F">
        <w:rPr>
          <w:color w:val="70AD47" w:themeColor="accent6" w:themeTint="FF" w:themeShade="FF"/>
        </w:rPr>
        <w:t>en alineación</w:t>
      </w:r>
      <w:r w:rsidR="005E3A3C">
        <w:rPr/>
        <w:t xml:space="preserve"> con los requerimientos del sector productivo y tecnológico actual</w:t>
      </w:r>
      <w:r w:rsidR="009703AB">
        <w:rPr/>
        <w:t>.</w:t>
      </w:r>
    </w:p>
    <w:p w:rsidR="0034187D" w:rsidRDefault="00553531" w14:paraId="1DA72FD2" w14:textId="39ECFF60">
      <w:proofErr w:type="gramStart"/>
      <w:r>
        <w:t>TOTAL</w:t>
      </w:r>
      <w:proofErr w:type="gramEnd"/>
      <w:r w:rsidR="00422835">
        <w:t xml:space="preserve"> PALABRAS</w:t>
      </w:r>
      <w:r w:rsidR="0034187D">
        <w:t xml:space="preserve">: </w:t>
      </w:r>
      <w:r>
        <w:t>1</w:t>
      </w:r>
      <w:r w:rsidR="005E3A3C">
        <w:t>38</w:t>
      </w:r>
    </w:p>
    <w:sectPr w:rsidR="0034187D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122354"/>
    <w:rsid w:val="001E0849"/>
    <w:rsid w:val="00202A68"/>
    <w:rsid w:val="00241A0E"/>
    <w:rsid w:val="00242B75"/>
    <w:rsid w:val="00277964"/>
    <w:rsid w:val="002865F0"/>
    <w:rsid w:val="002F68D8"/>
    <w:rsid w:val="00325FB5"/>
    <w:rsid w:val="0034187D"/>
    <w:rsid w:val="00386732"/>
    <w:rsid w:val="00422835"/>
    <w:rsid w:val="00475DC3"/>
    <w:rsid w:val="00553531"/>
    <w:rsid w:val="005B5967"/>
    <w:rsid w:val="005E3A3C"/>
    <w:rsid w:val="005F1169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44D29"/>
    <w:rsid w:val="00856931"/>
    <w:rsid w:val="00896F06"/>
    <w:rsid w:val="008F5429"/>
    <w:rsid w:val="00906060"/>
    <w:rsid w:val="009703AB"/>
    <w:rsid w:val="00987D84"/>
    <w:rsid w:val="00991D28"/>
    <w:rsid w:val="009925D4"/>
    <w:rsid w:val="00996DAB"/>
    <w:rsid w:val="009D760E"/>
    <w:rsid w:val="00AB68BC"/>
    <w:rsid w:val="00AC2CFB"/>
    <w:rsid w:val="00AD648E"/>
    <w:rsid w:val="00B37054"/>
    <w:rsid w:val="00B76F52"/>
    <w:rsid w:val="00BD5271"/>
    <w:rsid w:val="00BD7BF1"/>
    <w:rsid w:val="00BE1783"/>
    <w:rsid w:val="00C009FD"/>
    <w:rsid w:val="00C75EF4"/>
    <w:rsid w:val="00CA7AA0"/>
    <w:rsid w:val="00CB0677"/>
    <w:rsid w:val="00D25CA3"/>
    <w:rsid w:val="00D2797B"/>
    <w:rsid w:val="00DD2A4C"/>
    <w:rsid w:val="00DE79C2"/>
    <w:rsid w:val="00E14988"/>
    <w:rsid w:val="00E165E1"/>
    <w:rsid w:val="00ED0679"/>
    <w:rsid w:val="00F507B8"/>
    <w:rsid w:val="00F8680C"/>
    <w:rsid w:val="00FA7096"/>
    <w:rsid w:val="00FF7EFF"/>
    <w:rsid w:val="0D07F5A2"/>
    <w:rsid w:val="16184D2C"/>
    <w:rsid w:val="1839B09C"/>
    <w:rsid w:val="235C2158"/>
    <w:rsid w:val="2467C599"/>
    <w:rsid w:val="2FFA4870"/>
    <w:rsid w:val="33339E1E"/>
    <w:rsid w:val="355076E0"/>
    <w:rsid w:val="4472047D"/>
    <w:rsid w:val="561E0B99"/>
    <w:rsid w:val="5EEB571F"/>
    <w:rsid w:val="71FDA2F6"/>
    <w:rsid w:val="7E800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2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microsoft.com/office/2020/10/relationships/intelligence" Target="intelligence2.xml" Id="R47e51df5f92c4605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D88B08-E60E-44F7-AB8C-683D483B2920}"/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Yineth Ibette Gonzalez Quintero</lastModifiedBy>
  <revision>4</revision>
  <dcterms:created xsi:type="dcterms:W3CDTF">2026-03-27T11:20:00.0000000Z</dcterms:created>
  <dcterms:modified xsi:type="dcterms:W3CDTF">2026-04-06T14:11:14.9986422Z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