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AC02053" w:rsidR="008C65F4" w:rsidRPr="0026713B" w:rsidRDefault="00971CB9" w:rsidP="00C407C1">
                            <w:pPr>
                              <w:pStyle w:val="TituloPortada"/>
                              <w:rPr>
                                <w:sz w:val="56"/>
                              </w:rPr>
                            </w:pPr>
                            <w:r w:rsidRPr="00971CB9">
                              <w:rPr>
                                <w:sz w:val="56"/>
                              </w:rPr>
                              <w:t>Manejo externo RESPEL, control y seguimiento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AC02053" w:rsidR="008C65F4" w:rsidRPr="0026713B" w:rsidRDefault="00971CB9" w:rsidP="00C407C1">
                      <w:pPr>
                        <w:pStyle w:val="TituloPortada"/>
                        <w:rPr>
                          <w:sz w:val="56"/>
                        </w:rPr>
                      </w:pPr>
                      <w:r w:rsidRPr="00971CB9">
                        <w:rPr>
                          <w:sz w:val="56"/>
                        </w:rPr>
                        <w:t>Manejo externo RESPEL, control y seguimiento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06FAC58C" w:rsidR="00C407C1" w:rsidRDefault="00971CB9" w:rsidP="00B62D5C">
      <w:r w:rsidRPr="00971CB9">
        <w:t>En este componente se describen detalladamente las actividades que son obligaciones de las empresas generadoras de residuos peligrosos y las empresas gestoras y sus transportadores, resaltando la importancia de realizarlas de manera responsable. Adicionalmente, se describen los procesos de control y seguimiento para garantizar la efectividad del plan de manejo integral de residuos peligrosos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425FB996" w14:textId="17B604C2" w:rsidR="00BE18FC"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0662862" w:history="1">
            <w:r w:rsidR="00BE18FC" w:rsidRPr="00196952">
              <w:rPr>
                <w:rStyle w:val="Hipervnculo"/>
                <w:noProof/>
              </w:rPr>
              <w:t>Introducción</w:t>
            </w:r>
            <w:r w:rsidR="00BE18FC">
              <w:rPr>
                <w:noProof/>
                <w:webHidden/>
              </w:rPr>
              <w:tab/>
            </w:r>
            <w:r w:rsidR="00BE18FC">
              <w:rPr>
                <w:noProof/>
                <w:webHidden/>
              </w:rPr>
              <w:fldChar w:fldCharType="begin"/>
            </w:r>
            <w:r w:rsidR="00BE18FC">
              <w:rPr>
                <w:noProof/>
                <w:webHidden/>
              </w:rPr>
              <w:instrText xml:space="preserve"> PAGEREF _Toc180662862 \h </w:instrText>
            </w:r>
            <w:r w:rsidR="00BE18FC">
              <w:rPr>
                <w:noProof/>
                <w:webHidden/>
              </w:rPr>
            </w:r>
            <w:r w:rsidR="00BE18FC">
              <w:rPr>
                <w:noProof/>
                <w:webHidden/>
              </w:rPr>
              <w:fldChar w:fldCharType="separate"/>
            </w:r>
            <w:r w:rsidR="00232BE9">
              <w:rPr>
                <w:noProof/>
                <w:webHidden/>
              </w:rPr>
              <w:t>1</w:t>
            </w:r>
            <w:r w:rsidR="00BE18FC">
              <w:rPr>
                <w:noProof/>
                <w:webHidden/>
              </w:rPr>
              <w:fldChar w:fldCharType="end"/>
            </w:r>
          </w:hyperlink>
        </w:p>
        <w:p w14:paraId="6D5F7985" w14:textId="1A9ABA1C" w:rsidR="00BE18FC" w:rsidRDefault="00BE18FC">
          <w:pPr>
            <w:pStyle w:val="TDC1"/>
            <w:tabs>
              <w:tab w:val="left" w:pos="1320"/>
              <w:tab w:val="right" w:leader="dot" w:pos="9962"/>
            </w:tabs>
            <w:rPr>
              <w:rFonts w:eastAsiaTheme="minorEastAsia"/>
              <w:noProof/>
              <w:kern w:val="0"/>
              <w:sz w:val="22"/>
              <w:lang w:eastAsia="es-CO"/>
              <w14:ligatures w14:val="none"/>
            </w:rPr>
          </w:pPr>
          <w:hyperlink w:anchor="_Toc180662863" w:history="1">
            <w:r w:rsidRPr="00196952">
              <w:rPr>
                <w:rStyle w:val="Hipervnculo"/>
                <w:noProof/>
              </w:rPr>
              <w:t>1.</w:t>
            </w:r>
            <w:r>
              <w:rPr>
                <w:rFonts w:eastAsiaTheme="minorEastAsia"/>
                <w:noProof/>
                <w:kern w:val="0"/>
                <w:sz w:val="22"/>
                <w:lang w:eastAsia="es-CO"/>
                <w14:ligatures w14:val="none"/>
              </w:rPr>
              <w:tab/>
            </w:r>
            <w:r w:rsidRPr="00196952">
              <w:rPr>
                <w:rStyle w:val="Hipervnculo"/>
                <w:noProof/>
              </w:rPr>
              <w:t>Manejo externo</w:t>
            </w:r>
            <w:r>
              <w:rPr>
                <w:noProof/>
                <w:webHidden/>
              </w:rPr>
              <w:tab/>
            </w:r>
            <w:r>
              <w:rPr>
                <w:noProof/>
                <w:webHidden/>
              </w:rPr>
              <w:fldChar w:fldCharType="begin"/>
            </w:r>
            <w:r>
              <w:rPr>
                <w:noProof/>
                <w:webHidden/>
              </w:rPr>
              <w:instrText xml:space="preserve"> PAGEREF _Toc180662863 \h </w:instrText>
            </w:r>
            <w:r>
              <w:rPr>
                <w:noProof/>
                <w:webHidden/>
              </w:rPr>
            </w:r>
            <w:r>
              <w:rPr>
                <w:noProof/>
                <w:webHidden/>
              </w:rPr>
              <w:fldChar w:fldCharType="separate"/>
            </w:r>
            <w:r w:rsidR="00232BE9">
              <w:rPr>
                <w:noProof/>
                <w:webHidden/>
              </w:rPr>
              <w:t>3</w:t>
            </w:r>
            <w:r>
              <w:rPr>
                <w:noProof/>
                <w:webHidden/>
              </w:rPr>
              <w:fldChar w:fldCharType="end"/>
            </w:r>
          </w:hyperlink>
        </w:p>
        <w:p w14:paraId="02C5CED8" w14:textId="590356BB" w:rsidR="00BE18FC" w:rsidRDefault="00BE18FC">
          <w:pPr>
            <w:pStyle w:val="TDC2"/>
            <w:rPr>
              <w:rFonts w:eastAsiaTheme="minorEastAsia"/>
              <w:kern w:val="0"/>
              <w:sz w:val="22"/>
              <w:lang w:eastAsia="es-CO"/>
              <w14:ligatures w14:val="none"/>
            </w:rPr>
          </w:pPr>
          <w:hyperlink w:anchor="_Toc180662864" w:history="1">
            <w:r w:rsidRPr="00196952">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196952">
              <w:rPr>
                <w:rStyle w:val="Hipervnculo"/>
              </w:rPr>
              <w:t>Objetivos y metas</w:t>
            </w:r>
            <w:r>
              <w:rPr>
                <w:webHidden/>
              </w:rPr>
              <w:tab/>
            </w:r>
            <w:r>
              <w:rPr>
                <w:webHidden/>
              </w:rPr>
              <w:fldChar w:fldCharType="begin"/>
            </w:r>
            <w:r>
              <w:rPr>
                <w:webHidden/>
              </w:rPr>
              <w:instrText xml:space="preserve"> PAGEREF _Toc180662864 \h </w:instrText>
            </w:r>
            <w:r>
              <w:rPr>
                <w:webHidden/>
              </w:rPr>
            </w:r>
            <w:r>
              <w:rPr>
                <w:webHidden/>
              </w:rPr>
              <w:fldChar w:fldCharType="separate"/>
            </w:r>
            <w:r w:rsidR="00232BE9">
              <w:rPr>
                <w:webHidden/>
              </w:rPr>
              <w:t>3</w:t>
            </w:r>
            <w:r>
              <w:rPr>
                <w:webHidden/>
              </w:rPr>
              <w:fldChar w:fldCharType="end"/>
            </w:r>
          </w:hyperlink>
        </w:p>
        <w:p w14:paraId="799CDAC1" w14:textId="112B24B9" w:rsidR="00BE18FC" w:rsidRDefault="00BE18FC">
          <w:pPr>
            <w:pStyle w:val="TDC2"/>
            <w:rPr>
              <w:rFonts w:eastAsiaTheme="minorEastAsia"/>
              <w:kern w:val="0"/>
              <w:sz w:val="22"/>
              <w:lang w:eastAsia="es-CO"/>
              <w14:ligatures w14:val="none"/>
            </w:rPr>
          </w:pPr>
          <w:hyperlink w:anchor="_Toc180662865" w:history="1">
            <w:r w:rsidRPr="00196952">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196952">
              <w:rPr>
                <w:rStyle w:val="Hipervnculo"/>
              </w:rPr>
              <w:t>Responsabilidades para los generadores y el transportador</w:t>
            </w:r>
            <w:r>
              <w:rPr>
                <w:webHidden/>
              </w:rPr>
              <w:tab/>
            </w:r>
            <w:r>
              <w:rPr>
                <w:webHidden/>
              </w:rPr>
              <w:fldChar w:fldCharType="begin"/>
            </w:r>
            <w:r>
              <w:rPr>
                <w:webHidden/>
              </w:rPr>
              <w:instrText xml:space="preserve"> PAGEREF _Toc180662865 \h </w:instrText>
            </w:r>
            <w:r>
              <w:rPr>
                <w:webHidden/>
              </w:rPr>
            </w:r>
            <w:r>
              <w:rPr>
                <w:webHidden/>
              </w:rPr>
              <w:fldChar w:fldCharType="separate"/>
            </w:r>
            <w:r w:rsidR="00232BE9">
              <w:rPr>
                <w:webHidden/>
              </w:rPr>
              <w:t>6</w:t>
            </w:r>
            <w:r>
              <w:rPr>
                <w:webHidden/>
              </w:rPr>
              <w:fldChar w:fldCharType="end"/>
            </w:r>
          </w:hyperlink>
        </w:p>
        <w:p w14:paraId="1181175A" w14:textId="286B9598" w:rsidR="00BE18FC" w:rsidRDefault="00BE18FC">
          <w:pPr>
            <w:pStyle w:val="TDC2"/>
            <w:rPr>
              <w:rFonts w:eastAsiaTheme="minorEastAsia"/>
              <w:kern w:val="0"/>
              <w:sz w:val="22"/>
              <w:lang w:eastAsia="es-CO"/>
              <w14:ligatures w14:val="none"/>
            </w:rPr>
          </w:pPr>
          <w:hyperlink w:anchor="_Toc180662866" w:history="1">
            <w:r w:rsidRPr="00196952">
              <w:rPr>
                <w:rStyle w:val="Hipervnculo"/>
                <w14:scene3d>
                  <w14:camera w14:prst="orthographicFront"/>
                  <w14:lightRig w14:rig="threePt" w14:dir="t">
                    <w14:rot w14:lat="0" w14:lon="0" w14:rev="0"/>
                  </w14:lightRig>
                </w14:scene3d>
              </w:rPr>
              <w:t>1.3.</w:t>
            </w:r>
            <w:r>
              <w:rPr>
                <w:rFonts w:eastAsiaTheme="minorEastAsia"/>
                <w:kern w:val="0"/>
                <w:sz w:val="22"/>
                <w:lang w:eastAsia="es-CO"/>
                <w14:ligatures w14:val="none"/>
              </w:rPr>
              <w:tab/>
            </w:r>
            <w:r w:rsidRPr="00196952">
              <w:rPr>
                <w:rStyle w:val="Hipervnculo"/>
              </w:rPr>
              <w:t>Alternativas de manejo y disposición final de RESPEL</w:t>
            </w:r>
            <w:r>
              <w:rPr>
                <w:webHidden/>
              </w:rPr>
              <w:tab/>
            </w:r>
            <w:r>
              <w:rPr>
                <w:webHidden/>
              </w:rPr>
              <w:fldChar w:fldCharType="begin"/>
            </w:r>
            <w:r>
              <w:rPr>
                <w:webHidden/>
              </w:rPr>
              <w:instrText xml:space="preserve"> PAGEREF _Toc180662866 \h </w:instrText>
            </w:r>
            <w:r>
              <w:rPr>
                <w:webHidden/>
              </w:rPr>
            </w:r>
            <w:r>
              <w:rPr>
                <w:webHidden/>
              </w:rPr>
              <w:fldChar w:fldCharType="separate"/>
            </w:r>
            <w:r w:rsidR="00232BE9">
              <w:rPr>
                <w:webHidden/>
              </w:rPr>
              <w:t>8</w:t>
            </w:r>
            <w:r>
              <w:rPr>
                <w:webHidden/>
              </w:rPr>
              <w:fldChar w:fldCharType="end"/>
            </w:r>
          </w:hyperlink>
        </w:p>
        <w:p w14:paraId="20699E35" w14:textId="12F866CD" w:rsidR="00BE18FC" w:rsidRDefault="00BE18FC">
          <w:pPr>
            <w:pStyle w:val="TDC1"/>
            <w:tabs>
              <w:tab w:val="left" w:pos="1320"/>
              <w:tab w:val="right" w:leader="dot" w:pos="9962"/>
            </w:tabs>
            <w:rPr>
              <w:rFonts w:eastAsiaTheme="minorEastAsia"/>
              <w:noProof/>
              <w:kern w:val="0"/>
              <w:sz w:val="22"/>
              <w:lang w:eastAsia="es-CO"/>
              <w14:ligatures w14:val="none"/>
            </w:rPr>
          </w:pPr>
          <w:hyperlink w:anchor="_Toc180662867" w:history="1">
            <w:r w:rsidRPr="00196952">
              <w:rPr>
                <w:rStyle w:val="Hipervnculo"/>
                <w:noProof/>
              </w:rPr>
              <w:t>2.</w:t>
            </w:r>
            <w:r>
              <w:rPr>
                <w:rFonts w:eastAsiaTheme="minorEastAsia"/>
                <w:noProof/>
                <w:kern w:val="0"/>
                <w:sz w:val="22"/>
                <w:lang w:eastAsia="es-CO"/>
                <w14:ligatures w14:val="none"/>
              </w:rPr>
              <w:tab/>
            </w:r>
            <w:r w:rsidRPr="00196952">
              <w:rPr>
                <w:rStyle w:val="Hipervnculo"/>
                <w:noProof/>
              </w:rPr>
              <w:t>Control y seguimiento</w:t>
            </w:r>
            <w:r>
              <w:rPr>
                <w:noProof/>
                <w:webHidden/>
              </w:rPr>
              <w:tab/>
            </w:r>
            <w:r>
              <w:rPr>
                <w:noProof/>
                <w:webHidden/>
              </w:rPr>
              <w:fldChar w:fldCharType="begin"/>
            </w:r>
            <w:r>
              <w:rPr>
                <w:noProof/>
                <w:webHidden/>
              </w:rPr>
              <w:instrText xml:space="preserve"> PAGEREF _Toc180662867 \h </w:instrText>
            </w:r>
            <w:r>
              <w:rPr>
                <w:noProof/>
                <w:webHidden/>
              </w:rPr>
            </w:r>
            <w:r>
              <w:rPr>
                <w:noProof/>
                <w:webHidden/>
              </w:rPr>
              <w:fldChar w:fldCharType="separate"/>
            </w:r>
            <w:r w:rsidR="00232BE9">
              <w:rPr>
                <w:noProof/>
                <w:webHidden/>
              </w:rPr>
              <w:t>11</w:t>
            </w:r>
            <w:r>
              <w:rPr>
                <w:noProof/>
                <w:webHidden/>
              </w:rPr>
              <w:fldChar w:fldCharType="end"/>
            </w:r>
          </w:hyperlink>
        </w:p>
        <w:p w14:paraId="0EE707D0" w14:textId="4E0CB280" w:rsidR="00BE18FC" w:rsidRDefault="00BE18FC">
          <w:pPr>
            <w:pStyle w:val="TDC2"/>
            <w:rPr>
              <w:rFonts w:eastAsiaTheme="minorEastAsia"/>
              <w:kern w:val="0"/>
              <w:sz w:val="22"/>
              <w:lang w:eastAsia="es-CO"/>
              <w14:ligatures w14:val="none"/>
            </w:rPr>
          </w:pPr>
          <w:hyperlink w:anchor="_Toc180662869" w:history="1">
            <w:r w:rsidRPr="00196952">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196952">
              <w:rPr>
                <w:rStyle w:val="Hipervnculo"/>
              </w:rPr>
              <w:t>Definición</w:t>
            </w:r>
            <w:r>
              <w:rPr>
                <w:webHidden/>
              </w:rPr>
              <w:tab/>
            </w:r>
            <w:r>
              <w:rPr>
                <w:webHidden/>
              </w:rPr>
              <w:fldChar w:fldCharType="begin"/>
            </w:r>
            <w:r>
              <w:rPr>
                <w:webHidden/>
              </w:rPr>
              <w:instrText xml:space="preserve"> PAGEREF _Toc180662869 \h </w:instrText>
            </w:r>
            <w:r>
              <w:rPr>
                <w:webHidden/>
              </w:rPr>
            </w:r>
            <w:r>
              <w:rPr>
                <w:webHidden/>
              </w:rPr>
              <w:fldChar w:fldCharType="separate"/>
            </w:r>
            <w:r w:rsidR="00232BE9">
              <w:rPr>
                <w:webHidden/>
              </w:rPr>
              <w:t>11</w:t>
            </w:r>
            <w:r>
              <w:rPr>
                <w:webHidden/>
              </w:rPr>
              <w:fldChar w:fldCharType="end"/>
            </w:r>
          </w:hyperlink>
        </w:p>
        <w:p w14:paraId="50235EA6" w14:textId="2DE6B2EA" w:rsidR="00BE18FC" w:rsidRDefault="00BE18FC">
          <w:pPr>
            <w:pStyle w:val="TDC2"/>
            <w:rPr>
              <w:rFonts w:eastAsiaTheme="minorEastAsia"/>
              <w:kern w:val="0"/>
              <w:sz w:val="22"/>
              <w:lang w:eastAsia="es-CO"/>
              <w14:ligatures w14:val="none"/>
            </w:rPr>
          </w:pPr>
          <w:hyperlink w:anchor="_Toc180662870" w:history="1">
            <w:r w:rsidRPr="00196952">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196952">
              <w:rPr>
                <w:rStyle w:val="Hipervnculo"/>
              </w:rPr>
              <w:t>Diferencias entre registro e identificación</w:t>
            </w:r>
            <w:r>
              <w:rPr>
                <w:webHidden/>
              </w:rPr>
              <w:tab/>
            </w:r>
            <w:r>
              <w:rPr>
                <w:webHidden/>
              </w:rPr>
              <w:fldChar w:fldCharType="begin"/>
            </w:r>
            <w:r>
              <w:rPr>
                <w:webHidden/>
              </w:rPr>
              <w:instrText xml:space="preserve"> PAGEREF _Toc180662870 \h </w:instrText>
            </w:r>
            <w:r>
              <w:rPr>
                <w:webHidden/>
              </w:rPr>
            </w:r>
            <w:r>
              <w:rPr>
                <w:webHidden/>
              </w:rPr>
              <w:fldChar w:fldCharType="separate"/>
            </w:r>
            <w:r w:rsidR="00232BE9">
              <w:rPr>
                <w:webHidden/>
              </w:rPr>
              <w:t>12</w:t>
            </w:r>
            <w:r>
              <w:rPr>
                <w:webHidden/>
              </w:rPr>
              <w:fldChar w:fldCharType="end"/>
            </w:r>
          </w:hyperlink>
        </w:p>
        <w:p w14:paraId="77F2E6F6" w14:textId="40562C18" w:rsidR="00BE18FC" w:rsidRDefault="00BE18FC">
          <w:pPr>
            <w:pStyle w:val="TDC1"/>
            <w:tabs>
              <w:tab w:val="right" w:leader="dot" w:pos="9962"/>
            </w:tabs>
            <w:rPr>
              <w:rFonts w:eastAsiaTheme="minorEastAsia"/>
              <w:noProof/>
              <w:kern w:val="0"/>
              <w:sz w:val="22"/>
              <w:lang w:eastAsia="es-CO"/>
              <w14:ligatures w14:val="none"/>
            </w:rPr>
          </w:pPr>
          <w:hyperlink w:anchor="_Toc180662871" w:history="1">
            <w:r w:rsidRPr="00196952">
              <w:rPr>
                <w:rStyle w:val="Hipervnculo"/>
                <w:noProof/>
              </w:rPr>
              <w:t>Síntesis</w:t>
            </w:r>
            <w:r>
              <w:rPr>
                <w:noProof/>
                <w:webHidden/>
              </w:rPr>
              <w:tab/>
            </w:r>
            <w:r>
              <w:rPr>
                <w:noProof/>
                <w:webHidden/>
              </w:rPr>
              <w:fldChar w:fldCharType="begin"/>
            </w:r>
            <w:r>
              <w:rPr>
                <w:noProof/>
                <w:webHidden/>
              </w:rPr>
              <w:instrText xml:space="preserve"> PAGEREF _Toc180662871 \h </w:instrText>
            </w:r>
            <w:r>
              <w:rPr>
                <w:noProof/>
                <w:webHidden/>
              </w:rPr>
            </w:r>
            <w:r>
              <w:rPr>
                <w:noProof/>
                <w:webHidden/>
              </w:rPr>
              <w:fldChar w:fldCharType="separate"/>
            </w:r>
            <w:r w:rsidR="00232BE9">
              <w:rPr>
                <w:noProof/>
                <w:webHidden/>
              </w:rPr>
              <w:t>15</w:t>
            </w:r>
            <w:r>
              <w:rPr>
                <w:noProof/>
                <w:webHidden/>
              </w:rPr>
              <w:fldChar w:fldCharType="end"/>
            </w:r>
          </w:hyperlink>
        </w:p>
        <w:p w14:paraId="3C935158" w14:textId="54DC1043" w:rsidR="00BE18FC" w:rsidRDefault="00BE18FC">
          <w:pPr>
            <w:pStyle w:val="TDC1"/>
            <w:tabs>
              <w:tab w:val="right" w:leader="dot" w:pos="9962"/>
            </w:tabs>
            <w:rPr>
              <w:rFonts w:eastAsiaTheme="minorEastAsia"/>
              <w:noProof/>
              <w:kern w:val="0"/>
              <w:sz w:val="22"/>
              <w:lang w:eastAsia="es-CO"/>
              <w14:ligatures w14:val="none"/>
            </w:rPr>
          </w:pPr>
          <w:hyperlink w:anchor="_Toc180662872" w:history="1">
            <w:r w:rsidRPr="00196952">
              <w:rPr>
                <w:rStyle w:val="Hipervnculo"/>
                <w:noProof/>
              </w:rPr>
              <w:t>Glosario</w:t>
            </w:r>
            <w:r>
              <w:rPr>
                <w:noProof/>
                <w:webHidden/>
              </w:rPr>
              <w:tab/>
            </w:r>
            <w:r>
              <w:rPr>
                <w:noProof/>
                <w:webHidden/>
              </w:rPr>
              <w:fldChar w:fldCharType="begin"/>
            </w:r>
            <w:r>
              <w:rPr>
                <w:noProof/>
                <w:webHidden/>
              </w:rPr>
              <w:instrText xml:space="preserve"> PAGEREF _Toc180662872 \h </w:instrText>
            </w:r>
            <w:r>
              <w:rPr>
                <w:noProof/>
                <w:webHidden/>
              </w:rPr>
            </w:r>
            <w:r>
              <w:rPr>
                <w:noProof/>
                <w:webHidden/>
              </w:rPr>
              <w:fldChar w:fldCharType="separate"/>
            </w:r>
            <w:r w:rsidR="00232BE9">
              <w:rPr>
                <w:noProof/>
                <w:webHidden/>
              </w:rPr>
              <w:t>16</w:t>
            </w:r>
            <w:r>
              <w:rPr>
                <w:noProof/>
                <w:webHidden/>
              </w:rPr>
              <w:fldChar w:fldCharType="end"/>
            </w:r>
          </w:hyperlink>
        </w:p>
        <w:p w14:paraId="7AA47F0C" w14:textId="6181929F" w:rsidR="00BE18FC" w:rsidRDefault="00BE18FC">
          <w:pPr>
            <w:pStyle w:val="TDC1"/>
            <w:tabs>
              <w:tab w:val="right" w:leader="dot" w:pos="9962"/>
            </w:tabs>
            <w:rPr>
              <w:rFonts w:eastAsiaTheme="minorEastAsia"/>
              <w:noProof/>
              <w:kern w:val="0"/>
              <w:sz w:val="22"/>
              <w:lang w:eastAsia="es-CO"/>
              <w14:ligatures w14:val="none"/>
            </w:rPr>
          </w:pPr>
          <w:hyperlink w:anchor="_Toc180662873" w:history="1">
            <w:r w:rsidRPr="00196952">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_Toc180662873 \h </w:instrText>
            </w:r>
            <w:r>
              <w:rPr>
                <w:noProof/>
                <w:webHidden/>
              </w:rPr>
            </w:r>
            <w:r>
              <w:rPr>
                <w:noProof/>
                <w:webHidden/>
              </w:rPr>
              <w:fldChar w:fldCharType="separate"/>
            </w:r>
            <w:r w:rsidR="00232BE9">
              <w:rPr>
                <w:noProof/>
                <w:webHidden/>
              </w:rPr>
              <w:t>17</w:t>
            </w:r>
            <w:r>
              <w:rPr>
                <w:noProof/>
                <w:webHidden/>
              </w:rPr>
              <w:fldChar w:fldCharType="end"/>
            </w:r>
          </w:hyperlink>
        </w:p>
        <w:p w14:paraId="13AAE6A6" w14:textId="11C97CAB" w:rsidR="00BE18FC" w:rsidRDefault="00BE18FC">
          <w:pPr>
            <w:pStyle w:val="TDC1"/>
            <w:tabs>
              <w:tab w:val="right" w:leader="dot" w:pos="9962"/>
            </w:tabs>
            <w:rPr>
              <w:rFonts w:eastAsiaTheme="minorEastAsia"/>
              <w:noProof/>
              <w:kern w:val="0"/>
              <w:sz w:val="22"/>
              <w:lang w:eastAsia="es-CO"/>
              <w14:ligatures w14:val="none"/>
            </w:rPr>
          </w:pPr>
          <w:hyperlink w:anchor="_Toc180662874" w:history="1">
            <w:r w:rsidRPr="00196952">
              <w:rPr>
                <w:rStyle w:val="Hipervnculo"/>
                <w:noProof/>
              </w:rPr>
              <w:t>Créditos</w:t>
            </w:r>
            <w:r>
              <w:rPr>
                <w:noProof/>
                <w:webHidden/>
              </w:rPr>
              <w:tab/>
            </w:r>
            <w:r>
              <w:rPr>
                <w:noProof/>
                <w:webHidden/>
              </w:rPr>
              <w:fldChar w:fldCharType="begin"/>
            </w:r>
            <w:r>
              <w:rPr>
                <w:noProof/>
                <w:webHidden/>
              </w:rPr>
              <w:instrText xml:space="preserve"> PAGEREF _Toc180662874 \h </w:instrText>
            </w:r>
            <w:r>
              <w:rPr>
                <w:noProof/>
                <w:webHidden/>
              </w:rPr>
            </w:r>
            <w:r>
              <w:rPr>
                <w:noProof/>
                <w:webHidden/>
              </w:rPr>
              <w:fldChar w:fldCharType="separate"/>
            </w:r>
            <w:r w:rsidR="00232BE9">
              <w:rPr>
                <w:noProof/>
                <w:webHidden/>
              </w:rPr>
              <w:t>19</w:t>
            </w:r>
            <w:r>
              <w:rPr>
                <w:noProof/>
                <w:webHidden/>
              </w:rPr>
              <w:fldChar w:fldCharType="end"/>
            </w:r>
          </w:hyperlink>
        </w:p>
        <w:p w14:paraId="3AFC5851" w14:textId="1E5F2860"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0662862"/>
      <w:r w:rsidRPr="007B0518">
        <w:lastRenderedPageBreak/>
        <w:t>Introducción</w:t>
      </w:r>
      <w:bookmarkEnd w:id="0"/>
    </w:p>
    <w:p w14:paraId="2BCADE8A" w14:textId="67905EE0" w:rsidR="00C8138A" w:rsidRPr="00971CB9" w:rsidRDefault="00971CB9" w:rsidP="00971CB9">
      <w:pPr>
        <w:rPr>
          <w:lang w:eastAsia="es-CO"/>
        </w:rPr>
      </w:pPr>
      <w:r w:rsidRPr="00971CB9">
        <w:rPr>
          <w:lang w:eastAsia="es-CO"/>
        </w:rPr>
        <w:t>En el siguiente video se realiza una introducción al componente, donde se expone de manera didáctica y práctica los conceptos tratados en este </w:t>
      </w:r>
      <w:r w:rsidRPr="00971CB9">
        <w:rPr>
          <w:b/>
          <w:bCs/>
          <w:lang w:eastAsia="es-CO"/>
        </w:rPr>
        <w:t>componente.</w:t>
      </w:r>
    </w:p>
    <w:p w14:paraId="5A19B590" w14:textId="39EF4088" w:rsidR="002B060B" w:rsidRPr="002B060B" w:rsidRDefault="00971CB9" w:rsidP="00905315">
      <w:pPr>
        <w:pStyle w:val="Video"/>
      </w:pPr>
      <w:r w:rsidRPr="00971CB9">
        <w:t>Manejo externo RESPEL, control y seguimiento</w:t>
      </w:r>
    </w:p>
    <w:p w14:paraId="275740C3" w14:textId="1058246D" w:rsidR="002B060B" w:rsidRPr="002B060B" w:rsidRDefault="00971CB9" w:rsidP="00F3729F">
      <w:pPr>
        <w:ind w:firstLine="0"/>
        <w:jc w:val="center"/>
      </w:pPr>
      <w:r>
        <w:rPr>
          <w:noProof/>
        </w:rPr>
        <w:drawing>
          <wp:inline distT="0" distB="0" distL="0" distR="0" wp14:anchorId="0FD1BF24" wp14:editId="15524F5F">
            <wp:extent cx="6332220" cy="35667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66A1A72B" w:rsidR="002B060B" w:rsidRDefault="003B4DCF" w:rsidP="002B060B">
      <w:pPr>
        <w:jc w:val="center"/>
        <w:rPr>
          <w:rStyle w:val="Hipervnculo"/>
        </w:rPr>
      </w:pPr>
      <w:hyperlink r:id="rId14" w:history="1">
        <w:r w:rsidR="002B060B" w:rsidRPr="00971CB9">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0520CCB0" w:rsidR="00F3729F" w:rsidRDefault="00F3729F" w:rsidP="002B060B">
            <w:pPr>
              <w:ind w:firstLine="0"/>
              <w:jc w:val="center"/>
            </w:pPr>
            <w:r>
              <w:t>Síntesis del video:</w:t>
            </w:r>
            <w:r w:rsidR="00D123C8">
              <w:t xml:space="preserve"> </w:t>
            </w:r>
            <w:r w:rsidR="00971CB9" w:rsidRPr="00971CB9">
              <w:t>Manejo externo RESPEL, control y seguimiento</w:t>
            </w:r>
          </w:p>
        </w:tc>
      </w:tr>
      <w:tr w:rsidR="00F3729F" w14:paraId="637B7BDE" w14:textId="77777777" w:rsidTr="00F3729F">
        <w:tc>
          <w:tcPr>
            <w:tcW w:w="9962" w:type="dxa"/>
          </w:tcPr>
          <w:p w14:paraId="6FA336D5" w14:textId="28A20DF6" w:rsidR="00F3729F" w:rsidRDefault="00971CB9" w:rsidP="00F3729F">
            <w:r w:rsidRPr="00971CB9">
              <w:t xml:space="preserve">En este componente, realizaremos un acercamiento a los procesos de manejo externo de los residuos sólidos peligrosos, así como a conceptos clave relacionados con el control y seguimiento de estos procesos dentro del plan de manejo integral de residuos peligrosos de una empresa. Es fundamental considerar toda la información </w:t>
            </w:r>
            <w:r w:rsidRPr="00971CB9">
              <w:lastRenderedPageBreak/>
              <w:t>de la empresa gestora y los procedimientos que esta realiza al recibir y tratar los residuos. Las empresas que generan residuos peligrosos deben garantizar una gestión externa adecuada, que sea ambientalmente segura y cumpla con la normatividad ambiental vigente. Además, abordaremos conceptos importantes relacionados con el control y seguimiento de los procesos y estrategias de manejo de los residuos sólidos peligrosos, incluyendo indicadores de gestión y ambientales. A través de una lectura consciente y la revisión del material de apoyo, el aprendiz podrá comprender, apropiarse y dominar los procesos necesarios para ejercer su rol como supervisor y gestor de residuos sólidos peligrosos.</w:t>
            </w:r>
          </w:p>
        </w:tc>
      </w:tr>
    </w:tbl>
    <w:p w14:paraId="06EBE2BB" w14:textId="44482C29" w:rsidR="005477E4" w:rsidRDefault="005477E4" w:rsidP="00C12AD9">
      <w:pPr>
        <w:ind w:firstLine="0"/>
      </w:pPr>
    </w:p>
    <w:p w14:paraId="1FD2F38B" w14:textId="7AD5DC61" w:rsidR="00D123C8" w:rsidRDefault="00D123C8" w:rsidP="00C12AD9">
      <w:pPr>
        <w:ind w:firstLine="0"/>
      </w:pPr>
    </w:p>
    <w:p w14:paraId="797480FA" w14:textId="0584EDE3" w:rsidR="00D123C8" w:rsidRDefault="00D123C8" w:rsidP="00C12AD9">
      <w:pPr>
        <w:ind w:firstLine="0"/>
      </w:pPr>
    </w:p>
    <w:p w14:paraId="57A6C2B4" w14:textId="338857CC" w:rsidR="00D123C8" w:rsidRDefault="00D123C8" w:rsidP="00C12AD9">
      <w:pPr>
        <w:ind w:firstLine="0"/>
      </w:pPr>
    </w:p>
    <w:p w14:paraId="109CEFE0" w14:textId="6FAB11C7" w:rsidR="00D123C8" w:rsidRDefault="00D123C8" w:rsidP="00C12AD9">
      <w:pPr>
        <w:ind w:firstLine="0"/>
      </w:pPr>
    </w:p>
    <w:p w14:paraId="10D60259" w14:textId="7D24B7F7" w:rsidR="00D123C8" w:rsidRDefault="00D123C8" w:rsidP="00C12AD9">
      <w:pPr>
        <w:ind w:firstLine="0"/>
      </w:pPr>
    </w:p>
    <w:p w14:paraId="04B2824F" w14:textId="4F3DC2AD" w:rsidR="00D123C8" w:rsidRDefault="00D123C8" w:rsidP="00C12AD9">
      <w:pPr>
        <w:ind w:firstLine="0"/>
      </w:pPr>
    </w:p>
    <w:p w14:paraId="0F62469C" w14:textId="483B8764" w:rsidR="00D123C8" w:rsidRDefault="00D123C8" w:rsidP="00C12AD9">
      <w:pPr>
        <w:ind w:firstLine="0"/>
      </w:pPr>
    </w:p>
    <w:p w14:paraId="2EC5F46D" w14:textId="7B3EBF0E" w:rsidR="00D123C8" w:rsidRDefault="00D123C8" w:rsidP="00C12AD9">
      <w:pPr>
        <w:ind w:firstLine="0"/>
      </w:pPr>
    </w:p>
    <w:p w14:paraId="3134648A" w14:textId="4201BDB3" w:rsidR="00D123C8" w:rsidRDefault="00D123C8" w:rsidP="00C12AD9">
      <w:pPr>
        <w:ind w:firstLine="0"/>
      </w:pPr>
    </w:p>
    <w:p w14:paraId="57D76560" w14:textId="77777777" w:rsidR="00D123C8" w:rsidRDefault="00D123C8" w:rsidP="00C12AD9">
      <w:pPr>
        <w:ind w:firstLine="0"/>
      </w:pPr>
    </w:p>
    <w:p w14:paraId="1E98D493" w14:textId="2B132403" w:rsidR="00C8138A" w:rsidRDefault="00971CB9" w:rsidP="00C8138A">
      <w:pPr>
        <w:pStyle w:val="Ttulo1"/>
      </w:pPr>
      <w:bookmarkStart w:id="1" w:name="_Toc180662863"/>
      <w:r w:rsidRPr="00971CB9">
        <w:lastRenderedPageBreak/>
        <w:t>Manejo externo</w:t>
      </w:r>
      <w:bookmarkEnd w:id="1"/>
    </w:p>
    <w:p w14:paraId="48419985" w14:textId="7B989FFF" w:rsidR="00971CB9" w:rsidRPr="00971CB9" w:rsidRDefault="00971CB9" w:rsidP="00971CB9">
      <w:pPr>
        <w:rPr>
          <w:lang w:val="es-419" w:eastAsia="es-CO"/>
        </w:rPr>
      </w:pPr>
      <w:r w:rsidRPr="00971CB9">
        <w:rPr>
          <w:lang w:val="es-419" w:eastAsia="es-CO"/>
        </w:rPr>
        <w:t>El manejo externo de los residuos sólidos incluye todas las actividades que se realizan cuando éstos salen de la organización.</w:t>
      </w:r>
    </w:p>
    <w:p w14:paraId="2363E1BE" w14:textId="293EEE01" w:rsidR="00971CB9" w:rsidRPr="00971CB9" w:rsidRDefault="00971CB9" w:rsidP="00971CB9">
      <w:pPr>
        <w:rPr>
          <w:lang w:val="es-419" w:eastAsia="es-CO"/>
        </w:rPr>
      </w:pPr>
      <w:r w:rsidRPr="00971CB9">
        <w:rPr>
          <w:lang w:val="es-419" w:eastAsia="es-CO"/>
        </w:rPr>
        <w:t>Se debe identificar y describir en el Manejo Integral de Residuos la información de la empresa contratada y el tipo de manejo que reciben los residuos al exterior de la organización, en qué tipo de vehículo se recolectan, con qué frecuencia se hace, entre otra información asociada a esta actividad.</w:t>
      </w:r>
    </w:p>
    <w:p w14:paraId="18595910" w14:textId="49D7EC7F" w:rsidR="00971CB9" w:rsidRDefault="00971CB9" w:rsidP="00971CB9">
      <w:pPr>
        <w:rPr>
          <w:lang w:val="es-419" w:eastAsia="es-CO"/>
        </w:rPr>
      </w:pPr>
      <w:r w:rsidRPr="00971CB9">
        <w:rPr>
          <w:lang w:val="es-419" w:eastAsia="es-CO"/>
        </w:rPr>
        <w:t>Todos los generadores de residuos peligrosos deben conservar, hasta por un tiempo de cinco (5) años, las certificaciones de almacenamiento, aprovechamiento, valorización, tratamiento o disposición final de sus residuos, emitidos por los respectivos receptores.</w:t>
      </w:r>
    </w:p>
    <w:p w14:paraId="2D41EF39" w14:textId="27EC2582" w:rsidR="00971CB9" w:rsidRDefault="00971CB9" w:rsidP="00971CB9">
      <w:pPr>
        <w:pStyle w:val="Ttulo2"/>
      </w:pPr>
      <w:bookmarkStart w:id="2" w:name="_Toc180662864"/>
      <w:r w:rsidRPr="00971CB9">
        <w:t>Objetivos y metas</w:t>
      </w:r>
      <w:bookmarkEnd w:id="2"/>
    </w:p>
    <w:p w14:paraId="2C452345" w14:textId="4DC11086" w:rsidR="00971CB9" w:rsidRPr="00971CB9" w:rsidRDefault="00971CB9" w:rsidP="00971CB9">
      <w:pPr>
        <w:ind w:left="1069" w:firstLine="0"/>
        <w:rPr>
          <w:lang w:val="es-419" w:eastAsia="es-CO"/>
        </w:rPr>
      </w:pPr>
      <w:r w:rsidRPr="00971CB9">
        <w:rPr>
          <w:lang w:val="es-419" w:eastAsia="es-CO"/>
        </w:rPr>
        <w:t>Los objetivos y las metas en la gestión externa de RESPEL deben estar orientados a:</w:t>
      </w:r>
    </w:p>
    <w:p w14:paraId="7366E222" w14:textId="77777777" w:rsidR="00971CB9" w:rsidRPr="00971CB9" w:rsidRDefault="00971CB9" w:rsidP="00971CB9">
      <w:pPr>
        <w:pStyle w:val="Prrafodelista"/>
        <w:numPr>
          <w:ilvl w:val="0"/>
          <w:numId w:val="32"/>
        </w:numPr>
        <w:rPr>
          <w:lang w:val="es-419" w:eastAsia="es-CO"/>
        </w:rPr>
      </w:pPr>
      <w:r w:rsidRPr="00971CB9">
        <w:rPr>
          <w:lang w:val="es-419" w:eastAsia="es-CO"/>
        </w:rPr>
        <w:t>Gestionar los RESPEL de forma ambientalmente segura, tendiendo como marco la normatividad ambiental vigente.</w:t>
      </w:r>
    </w:p>
    <w:p w14:paraId="2413DD43" w14:textId="4CFE2AE9" w:rsidR="00971CB9" w:rsidRPr="00971CB9" w:rsidRDefault="00971CB9" w:rsidP="00971CB9">
      <w:pPr>
        <w:pStyle w:val="Prrafodelista"/>
        <w:numPr>
          <w:ilvl w:val="0"/>
          <w:numId w:val="32"/>
        </w:numPr>
        <w:rPr>
          <w:lang w:val="es-419" w:eastAsia="es-CO"/>
        </w:rPr>
      </w:pPr>
      <w:r w:rsidRPr="00971CB9">
        <w:rPr>
          <w:lang w:val="es-419" w:eastAsia="es-CO"/>
        </w:rPr>
        <w:t>Garantizar que los gestores externos autorizados que disponen los RESPEL los hacen de acuerdo a la normatividad vigente.</w:t>
      </w:r>
    </w:p>
    <w:p w14:paraId="20EE83D5" w14:textId="77777777" w:rsidR="00971CB9" w:rsidRPr="00971CB9" w:rsidRDefault="00971CB9" w:rsidP="00971CB9">
      <w:pPr>
        <w:rPr>
          <w:b/>
          <w:bCs/>
          <w:lang w:eastAsia="es-CO"/>
        </w:rPr>
      </w:pPr>
      <w:r w:rsidRPr="00971CB9">
        <w:rPr>
          <w:b/>
          <w:bCs/>
          <w:lang w:eastAsia="es-CO"/>
        </w:rPr>
        <w:t>Transportadores de residuos peligrosos</w:t>
      </w:r>
    </w:p>
    <w:p w14:paraId="69B5B764" w14:textId="49E92BB2" w:rsidR="00971CB9" w:rsidRPr="00971CB9" w:rsidRDefault="00971CB9" w:rsidP="00971CB9">
      <w:pPr>
        <w:rPr>
          <w:lang w:val="es-419" w:eastAsia="es-CO"/>
        </w:rPr>
      </w:pPr>
      <w:r w:rsidRPr="00971CB9">
        <w:rPr>
          <w:lang w:val="es-419" w:eastAsia="es-CO"/>
        </w:rPr>
        <w:t xml:space="preserve">Según el Ministerio de Ambiente, Vivienda y Desarrollo Territorial (s.f.) para garantizar un transporte seguro de los residuos peligrosos, los vehículos deben cumplir con identificación y condiciones técnicas específicas. Quienes intervengan en la cadena </w:t>
      </w:r>
      <w:r w:rsidRPr="00971CB9">
        <w:rPr>
          <w:lang w:val="es-419" w:eastAsia="es-CO"/>
        </w:rPr>
        <w:lastRenderedPageBreak/>
        <w:t>de transporte de los residuos peligrosos tienen la responsabilidad conjunta de asegurar que estos requisitos se cumplan.</w:t>
      </w:r>
    </w:p>
    <w:p w14:paraId="33720F45" w14:textId="4EF3D83C" w:rsidR="00971CB9" w:rsidRDefault="00971CB9" w:rsidP="00971CB9">
      <w:pPr>
        <w:rPr>
          <w:lang w:val="es-419" w:eastAsia="es-CO"/>
        </w:rPr>
      </w:pPr>
      <w:r w:rsidRPr="00971CB9">
        <w:rPr>
          <w:lang w:val="es-419" w:eastAsia="es-CO"/>
        </w:rPr>
        <w:t xml:space="preserve">Para asegurarse que estas </w:t>
      </w:r>
      <w:r w:rsidR="001D3B97">
        <w:rPr>
          <w:lang w:val="es-419" w:eastAsia="es-CO"/>
        </w:rPr>
        <w:t>condiciones</w:t>
      </w:r>
      <w:r w:rsidRPr="00971CB9">
        <w:rPr>
          <w:lang w:val="es-419" w:eastAsia="es-CO"/>
        </w:rPr>
        <w:t xml:space="preserve"> se cumplan es recomendable establecer y documentar un procedimiento de verificación del desempeño de según lo establecido en la normatividad. Esto permitirá reconocer el estado de los vehículos y el cumplimiento de todos los requisitos establecidos.</w:t>
      </w:r>
    </w:p>
    <w:p w14:paraId="523A8727" w14:textId="77777777" w:rsidR="00971CB9" w:rsidRPr="00971CB9" w:rsidRDefault="00971CB9" w:rsidP="00971CB9">
      <w:pPr>
        <w:rPr>
          <w:b/>
          <w:bCs/>
          <w:lang w:eastAsia="es-CO"/>
        </w:rPr>
      </w:pPr>
      <w:r w:rsidRPr="00971CB9">
        <w:rPr>
          <w:b/>
          <w:bCs/>
          <w:lang w:eastAsia="es-CO"/>
        </w:rPr>
        <w:t>Condiciones que debe cumplir el transportador</w:t>
      </w:r>
    </w:p>
    <w:p w14:paraId="622A2988" w14:textId="77777777" w:rsidR="00971CB9" w:rsidRPr="00971CB9" w:rsidRDefault="00971CB9" w:rsidP="00971CB9">
      <w:pPr>
        <w:rPr>
          <w:b/>
          <w:bCs/>
          <w:lang w:eastAsia="es-CO"/>
        </w:rPr>
      </w:pPr>
      <w:r w:rsidRPr="00971CB9">
        <w:rPr>
          <w:b/>
          <w:bCs/>
          <w:lang w:eastAsia="es-CO"/>
        </w:rPr>
        <w:t>Rótulos de identificación</w:t>
      </w:r>
    </w:p>
    <w:p w14:paraId="0688286B" w14:textId="77777777" w:rsidR="00971CB9" w:rsidRPr="00971CB9" w:rsidRDefault="00971CB9" w:rsidP="00971CB9">
      <w:pPr>
        <w:rPr>
          <w:lang w:eastAsia="es-CO"/>
        </w:rPr>
      </w:pPr>
      <w:r w:rsidRPr="00971CB9">
        <w:rPr>
          <w:lang w:eastAsia="es-CO"/>
        </w:rPr>
        <w:t>Que permitan identificar que se transporta residuos peligrosos. Los rótulos deben ser conforme al sistema internacional de la ONU.</w:t>
      </w:r>
    </w:p>
    <w:p w14:paraId="19AD190B" w14:textId="77777777" w:rsidR="00971CB9" w:rsidRPr="00971CB9" w:rsidRDefault="00971CB9" w:rsidP="00971CB9">
      <w:pPr>
        <w:rPr>
          <w:b/>
          <w:bCs/>
          <w:lang w:eastAsia="es-CO"/>
        </w:rPr>
      </w:pPr>
      <w:r w:rsidRPr="00971CB9">
        <w:rPr>
          <w:b/>
          <w:bCs/>
          <w:lang w:eastAsia="es-CO"/>
        </w:rPr>
        <w:t>Placa de identificación de la ONU</w:t>
      </w:r>
    </w:p>
    <w:p w14:paraId="20A667F5" w14:textId="47CE1B43" w:rsidR="00971CB9" w:rsidRPr="00971CB9" w:rsidRDefault="00971CB9" w:rsidP="00971CB9">
      <w:pPr>
        <w:rPr>
          <w:lang w:eastAsia="es-CO"/>
        </w:rPr>
      </w:pPr>
      <w:r w:rsidRPr="00971CB9">
        <w:rPr>
          <w:lang w:eastAsia="es-CO"/>
        </w:rPr>
        <w:t xml:space="preserve">Cuando se transporta más de una sustancia peligrosa en un mismo transporte, se debe fijar el </w:t>
      </w:r>
      <w:r w:rsidR="00EE41EC">
        <w:rPr>
          <w:lang w:eastAsia="es-CO"/>
        </w:rPr>
        <w:t>n</w:t>
      </w:r>
      <w:r w:rsidRPr="00971CB9">
        <w:rPr>
          <w:lang w:eastAsia="es-CO"/>
        </w:rPr>
        <w:t>úmero correspondiente a la sustancia peligrosa que presente mayor peligrosidad.</w:t>
      </w:r>
    </w:p>
    <w:p w14:paraId="21A9D33D" w14:textId="77777777" w:rsidR="00971CB9" w:rsidRPr="00971CB9" w:rsidRDefault="00971CB9" w:rsidP="00971CB9">
      <w:pPr>
        <w:rPr>
          <w:b/>
          <w:bCs/>
          <w:lang w:eastAsia="es-CO"/>
        </w:rPr>
      </w:pPr>
      <w:r w:rsidRPr="00971CB9">
        <w:rPr>
          <w:b/>
          <w:bCs/>
          <w:lang w:eastAsia="es-CO"/>
        </w:rPr>
        <w:t>Equipos de carretera</w:t>
      </w:r>
    </w:p>
    <w:p w14:paraId="0B199498" w14:textId="77777777" w:rsidR="00971CB9" w:rsidRPr="00971CB9" w:rsidRDefault="00971CB9" w:rsidP="00971CB9">
      <w:pPr>
        <w:rPr>
          <w:lang w:eastAsia="es-CO"/>
        </w:rPr>
      </w:pPr>
      <w:r w:rsidRPr="00971CB9">
        <w:rPr>
          <w:lang w:eastAsia="es-CO"/>
        </w:rPr>
        <w:t>Según lo dispuesto en el artículo 30 del Código Nacional de Tránsito Terrestre: gato, cruceta, triángulos, lámparas de señal, botiquín de primeros auxilios, dos extintores, tacos, caja de herramientas, llanta de repuesto, linterna.</w:t>
      </w:r>
    </w:p>
    <w:p w14:paraId="055FABDD" w14:textId="77777777" w:rsidR="00971CB9" w:rsidRPr="00971CB9" w:rsidRDefault="00971CB9" w:rsidP="00971CB9">
      <w:pPr>
        <w:rPr>
          <w:b/>
          <w:bCs/>
          <w:lang w:eastAsia="es-CO"/>
        </w:rPr>
      </w:pPr>
      <w:r w:rsidRPr="00971CB9">
        <w:rPr>
          <w:b/>
          <w:bCs/>
          <w:lang w:eastAsia="es-CO"/>
        </w:rPr>
        <w:t>Equipo de protección personal para atención a emergencias</w:t>
      </w:r>
    </w:p>
    <w:p w14:paraId="4250EE37" w14:textId="77777777" w:rsidR="00971CB9" w:rsidRPr="00971CB9" w:rsidRDefault="00971CB9" w:rsidP="00971CB9">
      <w:pPr>
        <w:rPr>
          <w:lang w:eastAsia="es-CO"/>
        </w:rPr>
      </w:pPr>
      <w:r w:rsidRPr="00971CB9">
        <w:rPr>
          <w:lang w:eastAsia="es-CO"/>
        </w:rPr>
        <w:t>Que debe estar disponible para casos de contacto o inhalación de sustancias provenientes de residuos peligrosos. El personal debe estar capacitado y entrenado en su uso.</w:t>
      </w:r>
    </w:p>
    <w:p w14:paraId="117705A8" w14:textId="77777777" w:rsidR="00971CB9" w:rsidRPr="00971CB9" w:rsidRDefault="00971CB9" w:rsidP="00971CB9">
      <w:pPr>
        <w:rPr>
          <w:b/>
          <w:bCs/>
          <w:lang w:eastAsia="es-CO"/>
        </w:rPr>
      </w:pPr>
      <w:r w:rsidRPr="00971CB9">
        <w:rPr>
          <w:b/>
          <w:bCs/>
          <w:lang w:eastAsia="es-CO"/>
        </w:rPr>
        <w:lastRenderedPageBreak/>
        <w:t>Equipo para la recolección y limpieza de derrames</w:t>
      </w:r>
    </w:p>
    <w:p w14:paraId="1E20AE10" w14:textId="77777777" w:rsidR="00971CB9" w:rsidRPr="00971CB9" w:rsidRDefault="00971CB9" w:rsidP="00971CB9">
      <w:pPr>
        <w:rPr>
          <w:lang w:eastAsia="es-CO"/>
        </w:rPr>
      </w:pPr>
      <w:r w:rsidRPr="00971CB9">
        <w:rPr>
          <w:lang w:eastAsia="es-CO"/>
        </w:rPr>
        <w:t>Según el tipo de residuo peligroso transportado y debe estar disponible en caso de un derrame accidental.</w:t>
      </w:r>
    </w:p>
    <w:p w14:paraId="2EAD4955" w14:textId="088360C0" w:rsidR="00971CB9" w:rsidRDefault="00971CB9" w:rsidP="00971CB9">
      <w:pPr>
        <w:rPr>
          <w:lang w:val="es-419" w:eastAsia="es-CO"/>
        </w:rPr>
      </w:pPr>
      <w:r w:rsidRPr="00971CB9">
        <w:rPr>
          <w:lang w:eastAsia="es-CO"/>
        </w:rPr>
        <w:t>Dentro de las obligaciones de los operarios de los vehículos transportadores de residuos peligrosos, se encuentra el manejo de ciertos documentos, los cuales se mencionan en la siguiente figura:</w:t>
      </w:r>
    </w:p>
    <w:p w14:paraId="4B8E74CF" w14:textId="12728DAB" w:rsidR="00971CB9" w:rsidRDefault="00971CB9" w:rsidP="00971CB9">
      <w:pPr>
        <w:pStyle w:val="Figura"/>
        <w:rPr>
          <w:lang w:val="es-419"/>
        </w:rPr>
      </w:pPr>
      <w:r w:rsidRPr="00971CB9">
        <w:rPr>
          <w:lang w:val="es-419"/>
        </w:rPr>
        <w:t>Documentación de manejo para el personal del vehículo</w:t>
      </w:r>
    </w:p>
    <w:p w14:paraId="07F1642C" w14:textId="4ADC10D7" w:rsidR="00971CB9" w:rsidRDefault="00971CB9" w:rsidP="00971CB9">
      <w:pPr>
        <w:jc w:val="center"/>
        <w:rPr>
          <w:lang w:val="es-419" w:eastAsia="es-CO"/>
        </w:rPr>
      </w:pPr>
      <w:r>
        <w:rPr>
          <w:noProof/>
          <w:lang w:val="es-419" w:eastAsia="es-CO"/>
        </w:rPr>
        <w:drawing>
          <wp:inline distT="0" distB="0" distL="0" distR="0" wp14:anchorId="6B07E125" wp14:editId="3699B42B">
            <wp:extent cx="3334603" cy="3823070"/>
            <wp:effectExtent l="0" t="0" r="0" b="6350"/>
            <wp:docPr id="12" name="Imagen 12" descr="En la imagen se presenta un vehículo etiquetado con pictogramas de residuos peligrosos y en el fondo un globo terráqueo, además se enuncian los diferentes documentos que deben manejar  los operadores del vehículo transpor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n la imagen se presenta un vehículo etiquetado con pictogramas de residuos peligrosos y en el fondo un globo terráqueo, además se enuncian los diferentes documentos que deben manejar  los operadores del vehículo transportad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0252" cy="3829547"/>
                    </a:xfrm>
                    <a:prstGeom prst="rect">
                      <a:avLst/>
                    </a:prstGeom>
                    <a:noFill/>
                  </pic:spPr>
                </pic:pic>
              </a:graphicData>
            </a:graphic>
          </wp:inline>
        </w:drawing>
      </w:r>
    </w:p>
    <w:p w14:paraId="552AC47D" w14:textId="1785CB2D" w:rsidR="00971CB9" w:rsidRDefault="00971CB9" w:rsidP="00971CB9">
      <w:pPr>
        <w:rPr>
          <w:lang w:val="es-419" w:eastAsia="es-CO"/>
        </w:rPr>
      </w:pPr>
      <w:r>
        <w:rPr>
          <w:lang w:val="es-419" w:eastAsia="es-CO"/>
        </w:rPr>
        <w:t>La imagen describe</w:t>
      </w:r>
      <w:r w:rsidR="001C2BF5">
        <w:rPr>
          <w:lang w:val="es-419" w:eastAsia="es-CO"/>
        </w:rPr>
        <w:t xml:space="preserve"> documentación</w:t>
      </w:r>
      <w:r>
        <w:rPr>
          <w:lang w:val="es-419" w:eastAsia="es-CO"/>
        </w:rPr>
        <w:t>:</w:t>
      </w:r>
    </w:p>
    <w:p w14:paraId="5B092148" w14:textId="3B08A18F" w:rsidR="00971CB9" w:rsidRDefault="00971CB9" w:rsidP="00971CB9">
      <w:pPr>
        <w:rPr>
          <w:lang w:val="es-419" w:eastAsia="es-CO"/>
        </w:rPr>
      </w:pPr>
      <w:r>
        <w:rPr>
          <w:lang w:val="es-419" w:eastAsia="es-CO"/>
        </w:rPr>
        <w:t xml:space="preserve"> </w:t>
      </w:r>
      <w:r w:rsidRPr="00971CB9">
        <w:rPr>
          <w:lang w:val="es-419" w:eastAsia="es-CO"/>
        </w:rPr>
        <w:t>Instrucciones de operación segura de los equipos de protección personal.</w:t>
      </w:r>
    </w:p>
    <w:p w14:paraId="4F827A45" w14:textId="7F08426F" w:rsidR="00971CB9" w:rsidRDefault="001C2BF5" w:rsidP="00971CB9">
      <w:pPr>
        <w:rPr>
          <w:lang w:val="es-419" w:eastAsia="es-CO"/>
        </w:rPr>
      </w:pPr>
      <w:r w:rsidRPr="001C2BF5">
        <w:rPr>
          <w:lang w:val="es-419" w:eastAsia="es-CO"/>
        </w:rPr>
        <w:t>Hojas de Seguridad para todos los residuos peligrosos.</w:t>
      </w:r>
    </w:p>
    <w:p w14:paraId="29CA20C4" w14:textId="6B083636" w:rsidR="00971CB9" w:rsidRDefault="001C2BF5" w:rsidP="00971CB9">
      <w:pPr>
        <w:rPr>
          <w:lang w:val="es-419" w:eastAsia="es-CO"/>
        </w:rPr>
      </w:pPr>
      <w:r w:rsidRPr="001C2BF5">
        <w:rPr>
          <w:lang w:val="es-419" w:eastAsia="es-CO"/>
        </w:rPr>
        <w:lastRenderedPageBreak/>
        <w:t>Instrucciones y procedimientos de higiene, seguridad y medio ambiente.</w:t>
      </w:r>
    </w:p>
    <w:p w14:paraId="26E94FC6" w14:textId="2CF3651B" w:rsidR="00971CB9" w:rsidRDefault="001C2BF5" w:rsidP="00971CB9">
      <w:pPr>
        <w:rPr>
          <w:lang w:val="es-419" w:eastAsia="es-CO"/>
        </w:rPr>
      </w:pPr>
      <w:r w:rsidRPr="001C2BF5">
        <w:rPr>
          <w:lang w:val="es-419" w:eastAsia="es-CO"/>
        </w:rPr>
        <w:t>Instrucciones y procedimientos sobre emergencias.</w:t>
      </w:r>
    </w:p>
    <w:p w14:paraId="3D8C7821" w14:textId="77777777" w:rsidR="001C2BF5" w:rsidRPr="001C2BF5" w:rsidRDefault="001C2BF5" w:rsidP="001C2BF5">
      <w:pPr>
        <w:pStyle w:val="Ttulo2"/>
      </w:pPr>
      <w:bookmarkStart w:id="3" w:name="_Toc180662865"/>
      <w:r w:rsidRPr="001C2BF5">
        <w:t>Responsabilidades para los generadores y el transportador</w:t>
      </w:r>
      <w:bookmarkEnd w:id="3"/>
    </w:p>
    <w:p w14:paraId="56C7BF93" w14:textId="77777777" w:rsidR="001C2BF5" w:rsidRPr="001C2BF5" w:rsidRDefault="001C2BF5" w:rsidP="001C2BF5">
      <w:pPr>
        <w:rPr>
          <w:b/>
          <w:bCs/>
          <w:lang w:val="es-419" w:eastAsia="es-CO"/>
        </w:rPr>
      </w:pPr>
      <w:r w:rsidRPr="001C2BF5">
        <w:rPr>
          <w:b/>
          <w:bCs/>
          <w:lang w:val="es-419" w:eastAsia="es-CO"/>
        </w:rPr>
        <w:t>Según el Centro Coordinador del Convenio de Basilea para América Latina y el Caribe (2005) las responsabilidades para los transportadores son:</w:t>
      </w:r>
    </w:p>
    <w:p w14:paraId="480D4118" w14:textId="4B242F2F" w:rsidR="001C2BF5" w:rsidRPr="001C2BF5" w:rsidRDefault="001C2BF5" w:rsidP="001C2BF5">
      <w:pPr>
        <w:pStyle w:val="Prrafodelista"/>
        <w:numPr>
          <w:ilvl w:val="0"/>
          <w:numId w:val="33"/>
        </w:numPr>
        <w:rPr>
          <w:lang w:val="es-419" w:eastAsia="es-CO"/>
        </w:rPr>
      </w:pPr>
      <w:r w:rsidRPr="001C2BF5">
        <w:rPr>
          <w:lang w:val="es-419" w:eastAsia="es-CO"/>
        </w:rPr>
        <w:t>Contar con la autorización para el tra</w:t>
      </w:r>
      <w:r w:rsidR="000118E6">
        <w:rPr>
          <w:lang w:val="es-419" w:eastAsia="es-CO"/>
        </w:rPr>
        <w:t>n</w:t>
      </w:r>
      <w:r w:rsidRPr="001C2BF5">
        <w:rPr>
          <w:lang w:val="es-419" w:eastAsia="es-CO"/>
        </w:rPr>
        <w:t>sporte del tipo residuos peligrosos.</w:t>
      </w:r>
    </w:p>
    <w:p w14:paraId="3F8715A1" w14:textId="77777777" w:rsidR="001C2BF5" w:rsidRPr="001C2BF5" w:rsidRDefault="001C2BF5" w:rsidP="001C2BF5">
      <w:pPr>
        <w:pStyle w:val="Prrafodelista"/>
        <w:numPr>
          <w:ilvl w:val="0"/>
          <w:numId w:val="33"/>
        </w:numPr>
        <w:rPr>
          <w:lang w:val="es-419" w:eastAsia="es-CO"/>
        </w:rPr>
      </w:pPr>
      <w:r w:rsidRPr="001C2BF5">
        <w:rPr>
          <w:lang w:val="es-419" w:eastAsia="es-CO"/>
        </w:rPr>
        <w:t>Identificación de los datos de la empresa (razón social, dirección y teléfono).</w:t>
      </w:r>
    </w:p>
    <w:p w14:paraId="3C558825" w14:textId="77777777" w:rsidR="001C2BF5" w:rsidRPr="001C2BF5" w:rsidRDefault="001C2BF5" w:rsidP="001C2BF5">
      <w:pPr>
        <w:pStyle w:val="Prrafodelista"/>
        <w:numPr>
          <w:ilvl w:val="0"/>
          <w:numId w:val="33"/>
        </w:numPr>
        <w:rPr>
          <w:lang w:val="es-419" w:eastAsia="es-CO"/>
        </w:rPr>
      </w:pPr>
      <w:r w:rsidRPr="001C2BF5">
        <w:rPr>
          <w:lang w:val="es-419" w:eastAsia="es-CO"/>
        </w:rPr>
        <w:t>Rombos de peligro de acuerdo a las características de los residuos transportados.</w:t>
      </w:r>
    </w:p>
    <w:p w14:paraId="3854D84C" w14:textId="77777777" w:rsidR="001C2BF5" w:rsidRPr="001C2BF5" w:rsidRDefault="001C2BF5" w:rsidP="001C2BF5">
      <w:pPr>
        <w:pStyle w:val="Prrafodelista"/>
        <w:numPr>
          <w:ilvl w:val="0"/>
          <w:numId w:val="33"/>
        </w:numPr>
        <w:rPr>
          <w:lang w:val="es-419" w:eastAsia="es-CO"/>
        </w:rPr>
      </w:pPr>
      <w:r w:rsidRPr="001C2BF5">
        <w:rPr>
          <w:lang w:val="es-419" w:eastAsia="es-CO"/>
        </w:rPr>
        <w:t>Transportar sólo los residuos correctamente acondicionados, etiquetados y documentados.</w:t>
      </w:r>
    </w:p>
    <w:p w14:paraId="29FAA1D2" w14:textId="77777777" w:rsidR="001C2BF5" w:rsidRPr="001C2BF5" w:rsidRDefault="001C2BF5" w:rsidP="001C2BF5">
      <w:pPr>
        <w:pStyle w:val="Prrafodelista"/>
        <w:numPr>
          <w:ilvl w:val="0"/>
          <w:numId w:val="33"/>
        </w:numPr>
        <w:rPr>
          <w:lang w:val="es-419" w:eastAsia="es-CO"/>
        </w:rPr>
      </w:pPr>
      <w:r w:rsidRPr="001C2BF5">
        <w:rPr>
          <w:lang w:val="es-419" w:eastAsia="es-CO"/>
        </w:rPr>
        <w:t>Proteger la carga durante el transporte para minimizar riesgos.</w:t>
      </w:r>
    </w:p>
    <w:p w14:paraId="0F1EB056" w14:textId="77777777" w:rsidR="001C2BF5" w:rsidRPr="001C2BF5" w:rsidRDefault="001C2BF5" w:rsidP="001C2BF5">
      <w:pPr>
        <w:pStyle w:val="Prrafodelista"/>
        <w:numPr>
          <w:ilvl w:val="0"/>
          <w:numId w:val="33"/>
        </w:numPr>
        <w:rPr>
          <w:lang w:val="es-419" w:eastAsia="es-CO"/>
        </w:rPr>
      </w:pPr>
      <w:r w:rsidRPr="001C2BF5">
        <w:rPr>
          <w:lang w:val="es-419" w:eastAsia="es-CO"/>
        </w:rPr>
        <w:t>Capacitar conductores.</w:t>
      </w:r>
    </w:p>
    <w:p w14:paraId="275F8BD1" w14:textId="77777777" w:rsidR="001C2BF5" w:rsidRPr="001C2BF5" w:rsidRDefault="001C2BF5" w:rsidP="001C2BF5">
      <w:pPr>
        <w:pStyle w:val="Prrafodelista"/>
        <w:numPr>
          <w:ilvl w:val="0"/>
          <w:numId w:val="33"/>
        </w:numPr>
        <w:rPr>
          <w:lang w:val="es-419" w:eastAsia="es-CO"/>
        </w:rPr>
      </w:pPr>
      <w:r w:rsidRPr="001C2BF5">
        <w:rPr>
          <w:lang w:val="es-419" w:eastAsia="es-CO"/>
        </w:rPr>
        <w:t>Someter los vehículos a inspecciones técnicas periódicas.</w:t>
      </w:r>
    </w:p>
    <w:p w14:paraId="178389B9" w14:textId="77777777" w:rsidR="001C2BF5" w:rsidRPr="001C2BF5" w:rsidRDefault="001C2BF5" w:rsidP="001C2BF5">
      <w:pPr>
        <w:pStyle w:val="Prrafodelista"/>
        <w:numPr>
          <w:ilvl w:val="0"/>
          <w:numId w:val="33"/>
        </w:numPr>
        <w:rPr>
          <w:lang w:val="es-419" w:eastAsia="es-CO"/>
        </w:rPr>
      </w:pPr>
      <w:r w:rsidRPr="001C2BF5">
        <w:rPr>
          <w:lang w:val="es-419" w:eastAsia="es-CO"/>
        </w:rPr>
        <w:t>Contar con equipo de comunicaciones.</w:t>
      </w:r>
    </w:p>
    <w:p w14:paraId="2C474BE9" w14:textId="77777777" w:rsidR="001C2BF5" w:rsidRPr="001C2BF5" w:rsidRDefault="001C2BF5" w:rsidP="001C2BF5">
      <w:pPr>
        <w:pStyle w:val="Prrafodelista"/>
        <w:numPr>
          <w:ilvl w:val="0"/>
          <w:numId w:val="33"/>
        </w:numPr>
        <w:rPr>
          <w:lang w:val="es-419" w:eastAsia="es-CO"/>
        </w:rPr>
      </w:pPr>
      <w:r w:rsidRPr="001C2BF5">
        <w:rPr>
          <w:lang w:val="es-419" w:eastAsia="es-CO"/>
        </w:rPr>
        <w:t>Garantizar que las maniobras de carga y descarga se realicen por personal capacitado, con el equipo de protección personal adecuado y siguiendo protocolos establecidos.</w:t>
      </w:r>
    </w:p>
    <w:p w14:paraId="4637EAFB" w14:textId="77777777" w:rsidR="001C2BF5" w:rsidRPr="001C2BF5" w:rsidRDefault="001C2BF5" w:rsidP="001C2BF5">
      <w:pPr>
        <w:pStyle w:val="Prrafodelista"/>
        <w:numPr>
          <w:ilvl w:val="0"/>
          <w:numId w:val="33"/>
        </w:numPr>
        <w:rPr>
          <w:lang w:val="es-419" w:eastAsia="es-CO"/>
        </w:rPr>
      </w:pPr>
      <w:r w:rsidRPr="001C2BF5">
        <w:rPr>
          <w:lang w:val="es-419" w:eastAsia="es-CO"/>
        </w:rPr>
        <w:t>Conocer los planes a seguir en caso de emergencias y contar con los elementos necesarios para su implementación.</w:t>
      </w:r>
    </w:p>
    <w:p w14:paraId="3AF7B26F" w14:textId="0E9EDB4A" w:rsidR="00971CB9" w:rsidRPr="001C2BF5" w:rsidRDefault="001C2BF5" w:rsidP="001C2BF5">
      <w:pPr>
        <w:pStyle w:val="Prrafodelista"/>
        <w:numPr>
          <w:ilvl w:val="0"/>
          <w:numId w:val="33"/>
        </w:numPr>
        <w:rPr>
          <w:lang w:val="es-419" w:eastAsia="es-CO"/>
        </w:rPr>
      </w:pPr>
      <w:r w:rsidRPr="001C2BF5">
        <w:rPr>
          <w:lang w:val="es-419" w:eastAsia="es-CO"/>
        </w:rPr>
        <w:t>Mantener estadísticas de accidentes e incidentes tanto de las unidades como del personal e implementar medidas de mejora continua.</w:t>
      </w:r>
    </w:p>
    <w:p w14:paraId="14B07840" w14:textId="77777777" w:rsidR="001C2BF5" w:rsidRPr="001C2BF5" w:rsidRDefault="001C2BF5" w:rsidP="001C2BF5">
      <w:pPr>
        <w:rPr>
          <w:b/>
          <w:bCs/>
          <w:lang w:eastAsia="es-CO"/>
        </w:rPr>
      </w:pPr>
      <w:r w:rsidRPr="001C2BF5">
        <w:rPr>
          <w:b/>
          <w:bCs/>
          <w:lang w:eastAsia="es-CO"/>
        </w:rPr>
        <w:lastRenderedPageBreak/>
        <w:t>Según el Centro Coordinador del Convenio de Basilea para América Latina y el Caribe (2005) las responsabilidades para los generadores son:</w:t>
      </w:r>
    </w:p>
    <w:p w14:paraId="5101F0A9" w14:textId="77777777" w:rsidR="001C2BF5" w:rsidRPr="001C2BF5" w:rsidRDefault="001C2BF5" w:rsidP="001C2BF5">
      <w:pPr>
        <w:pStyle w:val="Prrafodelista"/>
        <w:numPr>
          <w:ilvl w:val="0"/>
          <w:numId w:val="38"/>
        </w:numPr>
        <w:rPr>
          <w:lang w:eastAsia="es-CO"/>
        </w:rPr>
      </w:pPr>
      <w:r w:rsidRPr="001C2BF5">
        <w:rPr>
          <w:lang w:eastAsia="es-CO"/>
        </w:rPr>
        <w:t>Contratar un gestor autorizado por la autoridad ambiental competente.</w:t>
      </w:r>
    </w:p>
    <w:p w14:paraId="527A7330" w14:textId="77777777" w:rsidR="001C2BF5" w:rsidRPr="001C2BF5" w:rsidRDefault="001C2BF5" w:rsidP="001C2BF5">
      <w:pPr>
        <w:pStyle w:val="Prrafodelista"/>
        <w:numPr>
          <w:ilvl w:val="0"/>
          <w:numId w:val="38"/>
        </w:numPr>
        <w:rPr>
          <w:lang w:eastAsia="es-CO"/>
        </w:rPr>
      </w:pPr>
      <w:r w:rsidRPr="001C2BF5">
        <w:rPr>
          <w:lang w:eastAsia="es-CO"/>
        </w:rPr>
        <w:t>Verificar que la empresa transportadora y gestora están debidamente autorizadas.</w:t>
      </w:r>
    </w:p>
    <w:p w14:paraId="3EA1D294" w14:textId="77777777" w:rsidR="001C2BF5" w:rsidRPr="001C2BF5" w:rsidRDefault="001C2BF5" w:rsidP="001C2BF5">
      <w:pPr>
        <w:pStyle w:val="Prrafodelista"/>
        <w:numPr>
          <w:ilvl w:val="0"/>
          <w:numId w:val="38"/>
        </w:numPr>
        <w:rPr>
          <w:lang w:eastAsia="es-CO"/>
        </w:rPr>
      </w:pPr>
      <w:r w:rsidRPr="001C2BF5">
        <w:rPr>
          <w:lang w:eastAsia="es-CO"/>
        </w:rPr>
        <w:t>Acondicionar correctamente los residuos en contenedores adecuados, debidamente etiquetados, atendiendo los requerimientos de la hoja de seguridad, el transportador y del gestor.</w:t>
      </w:r>
    </w:p>
    <w:p w14:paraId="61183EF2" w14:textId="77777777" w:rsidR="001C2BF5" w:rsidRPr="001C2BF5" w:rsidRDefault="001C2BF5" w:rsidP="001C2BF5">
      <w:pPr>
        <w:pStyle w:val="Prrafodelista"/>
        <w:numPr>
          <w:ilvl w:val="0"/>
          <w:numId w:val="38"/>
        </w:numPr>
        <w:rPr>
          <w:lang w:eastAsia="es-CO"/>
        </w:rPr>
      </w:pPr>
      <w:r w:rsidRPr="001C2BF5">
        <w:rPr>
          <w:lang w:eastAsia="es-CO"/>
        </w:rPr>
        <w:t>Emitir la documentación con la información de los residuos a ser transportados.</w:t>
      </w:r>
    </w:p>
    <w:p w14:paraId="7A33B92E" w14:textId="77777777" w:rsidR="001C2BF5" w:rsidRPr="001C2BF5" w:rsidRDefault="001C2BF5" w:rsidP="001C2BF5">
      <w:pPr>
        <w:pStyle w:val="Prrafodelista"/>
        <w:numPr>
          <w:ilvl w:val="0"/>
          <w:numId w:val="38"/>
        </w:numPr>
        <w:rPr>
          <w:lang w:eastAsia="es-CO"/>
        </w:rPr>
      </w:pPr>
      <w:r w:rsidRPr="001C2BF5">
        <w:rPr>
          <w:lang w:eastAsia="es-CO"/>
        </w:rPr>
        <w:t>Proporcionar al transportista las hojas de seguridad de sus residuos peligrosos.</w:t>
      </w:r>
    </w:p>
    <w:p w14:paraId="2D540FCD" w14:textId="77777777" w:rsidR="001C2BF5" w:rsidRPr="001C2BF5" w:rsidRDefault="001C2BF5" w:rsidP="001C2BF5">
      <w:pPr>
        <w:pStyle w:val="Prrafodelista"/>
        <w:numPr>
          <w:ilvl w:val="0"/>
          <w:numId w:val="38"/>
        </w:numPr>
        <w:rPr>
          <w:lang w:eastAsia="es-CO"/>
        </w:rPr>
      </w:pPr>
      <w:r w:rsidRPr="001C2BF5">
        <w:rPr>
          <w:lang w:eastAsia="es-CO"/>
        </w:rPr>
        <w:t>Verificar que la unidad de transporte cumpla con las especificaciones dispuestas en el Decreto 1609.</w:t>
      </w:r>
    </w:p>
    <w:p w14:paraId="0CEEE924" w14:textId="77777777" w:rsidR="001C2BF5" w:rsidRPr="001C2BF5" w:rsidRDefault="001C2BF5" w:rsidP="001C2BF5">
      <w:pPr>
        <w:pStyle w:val="Prrafodelista"/>
        <w:numPr>
          <w:ilvl w:val="0"/>
          <w:numId w:val="38"/>
        </w:numPr>
        <w:rPr>
          <w:lang w:eastAsia="es-CO"/>
        </w:rPr>
      </w:pPr>
      <w:r w:rsidRPr="001C2BF5">
        <w:rPr>
          <w:lang w:eastAsia="es-CO"/>
        </w:rPr>
        <w:t>Verificar que la operación de carga sea realizada por operarios capacitados, provistos de equipamiento de protección personal.</w:t>
      </w:r>
    </w:p>
    <w:p w14:paraId="05890F8E" w14:textId="77777777" w:rsidR="001C2BF5" w:rsidRPr="001C2BF5" w:rsidRDefault="001C2BF5" w:rsidP="001C2BF5">
      <w:pPr>
        <w:rPr>
          <w:b/>
          <w:bCs/>
          <w:lang w:val="es-419" w:eastAsia="es-CO"/>
        </w:rPr>
      </w:pPr>
      <w:r w:rsidRPr="001C2BF5">
        <w:rPr>
          <w:b/>
          <w:bCs/>
          <w:lang w:val="es-419" w:eastAsia="es-CO"/>
        </w:rPr>
        <w:t>Entrega al transportador</w:t>
      </w:r>
    </w:p>
    <w:p w14:paraId="76266179" w14:textId="5649874B" w:rsidR="001C2BF5" w:rsidRPr="001C2BF5" w:rsidRDefault="001C2BF5" w:rsidP="001C2BF5">
      <w:pPr>
        <w:rPr>
          <w:lang w:val="es-419" w:eastAsia="es-CO"/>
        </w:rPr>
      </w:pPr>
      <w:r w:rsidRPr="001C2BF5">
        <w:rPr>
          <w:lang w:val="es-419" w:eastAsia="es-CO"/>
        </w:rPr>
        <w:t>El transportador debe cumplir con el decreto 1609 de 2002 “Por el cual se reglamenta el manejo y transporte terrestre automotor de mercancías peligrosas por carretera”, y el remitente de los RESPEL</w:t>
      </w:r>
      <w:r w:rsidR="00EE41EC">
        <w:rPr>
          <w:lang w:val="es-419" w:eastAsia="es-CO"/>
        </w:rPr>
        <w:t>,</w:t>
      </w:r>
      <w:r w:rsidRPr="001C2BF5">
        <w:rPr>
          <w:lang w:val="es-419" w:eastAsia="es-CO"/>
        </w:rPr>
        <w:t xml:space="preserve"> para garantizar ese cumplimiento</w:t>
      </w:r>
      <w:r w:rsidR="000118E6">
        <w:rPr>
          <w:lang w:val="es-419" w:eastAsia="es-CO"/>
        </w:rPr>
        <w:t>,</w:t>
      </w:r>
      <w:r w:rsidRPr="001C2BF5">
        <w:rPr>
          <w:lang w:val="es-419" w:eastAsia="es-CO"/>
        </w:rPr>
        <w:t xml:space="preserve"> debe realizar una verificación.</w:t>
      </w:r>
    </w:p>
    <w:p w14:paraId="39764336" w14:textId="77777777" w:rsidR="001C2BF5" w:rsidRPr="001C2BF5" w:rsidRDefault="001C2BF5" w:rsidP="001C2BF5">
      <w:pPr>
        <w:rPr>
          <w:lang w:val="es-419" w:eastAsia="es-CO"/>
        </w:rPr>
      </w:pPr>
    </w:p>
    <w:p w14:paraId="7CE5EB39" w14:textId="5DD83989" w:rsidR="001C2BF5" w:rsidRDefault="001C2BF5" w:rsidP="001C2BF5">
      <w:pPr>
        <w:rPr>
          <w:lang w:val="es-419" w:eastAsia="es-CO"/>
        </w:rPr>
      </w:pPr>
      <w:r w:rsidRPr="001C2BF5">
        <w:rPr>
          <w:lang w:val="es-419" w:eastAsia="es-CO"/>
        </w:rPr>
        <w:lastRenderedPageBreak/>
        <w:t>La herramienta más usada para verificar el cumplimiento del Decreto 1609 de 2002</w:t>
      </w:r>
      <w:r w:rsidR="000118E6">
        <w:rPr>
          <w:lang w:val="es-419" w:eastAsia="es-CO"/>
        </w:rPr>
        <w:t>,</w:t>
      </w:r>
      <w:r w:rsidRPr="001C2BF5">
        <w:rPr>
          <w:lang w:val="es-419" w:eastAsia="es-CO"/>
        </w:rPr>
        <w:t xml:space="preserve"> es una lista de chequeo que relaciones los ítems que se deben cumplir, el remitente puede escoger la herramienta de su preferencia siempre y cuando se deje evidencia de la verificación.</w:t>
      </w:r>
    </w:p>
    <w:p w14:paraId="231CCB07" w14:textId="77777777" w:rsidR="001C2BF5" w:rsidRPr="001C2BF5" w:rsidRDefault="001C2BF5" w:rsidP="001C2BF5">
      <w:pPr>
        <w:pStyle w:val="Ttulo2"/>
      </w:pPr>
      <w:bookmarkStart w:id="4" w:name="_Toc180662866"/>
      <w:r w:rsidRPr="001C2BF5">
        <w:t>Alternativas de manejo y disposición final de RESPEL</w:t>
      </w:r>
      <w:bookmarkEnd w:id="4"/>
    </w:p>
    <w:p w14:paraId="22A591C1" w14:textId="77777777" w:rsidR="001C2BF5" w:rsidRPr="001C2BF5" w:rsidRDefault="001C2BF5" w:rsidP="001C2BF5">
      <w:pPr>
        <w:rPr>
          <w:lang w:eastAsia="es-CO"/>
        </w:rPr>
      </w:pPr>
      <w:r w:rsidRPr="001C2BF5">
        <w:rPr>
          <w:lang w:eastAsia="es-CO"/>
        </w:rPr>
        <w:t>Algunos RESPEL pueden ser usados por otros procesos como materia prima o se puede aprovechar parcialmente algunas de sus partes, veamos algunos ejemplos:</w:t>
      </w:r>
    </w:p>
    <w:p w14:paraId="70E3B017" w14:textId="77777777" w:rsidR="001C2BF5" w:rsidRPr="001C2BF5" w:rsidRDefault="001C2BF5" w:rsidP="001C2BF5">
      <w:pPr>
        <w:rPr>
          <w:b/>
          <w:bCs/>
          <w:lang w:eastAsia="es-CO"/>
        </w:rPr>
      </w:pPr>
      <w:r w:rsidRPr="001C2BF5">
        <w:rPr>
          <w:b/>
          <w:bCs/>
          <w:lang w:eastAsia="es-CO"/>
        </w:rPr>
        <w:t>El aceite usado</w:t>
      </w:r>
    </w:p>
    <w:p w14:paraId="43E3F2E0" w14:textId="2BE64F28" w:rsidR="001C2BF5" w:rsidRPr="001C2BF5" w:rsidRDefault="001C2BF5" w:rsidP="001C2BF5">
      <w:pPr>
        <w:rPr>
          <w:lang w:eastAsia="es-CO"/>
        </w:rPr>
      </w:pPr>
      <w:r w:rsidRPr="001C2BF5">
        <w:rPr>
          <w:lang w:eastAsia="es-CO"/>
        </w:rPr>
        <w:t>El aceite usado puede ser aprovechado como combustible industrial, se puede utilizar para hacer nuevas bases lubricantes o en el proceso de combustibles alternativos.</w:t>
      </w:r>
      <w:r w:rsidRPr="001C2BF5">
        <w:rPr>
          <w:b/>
          <w:bCs/>
          <w:lang w:eastAsia="es-CO"/>
        </w:rPr>
        <w:br/>
      </w:r>
      <w:r>
        <w:rPr>
          <w:b/>
          <w:bCs/>
          <w:lang w:eastAsia="es-CO"/>
        </w:rPr>
        <w:t xml:space="preserve">           </w:t>
      </w:r>
      <w:r w:rsidRPr="001C2BF5">
        <w:rPr>
          <w:b/>
          <w:bCs/>
          <w:lang w:eastAsia="es-CO"/>
        </w:rPr>
        <w:t>Las baterías de plomo</w:t>
      </w:r>
    </w:p>
    <w:p w14:paraId="1AE94D20" w14:textId="77777777" w:rsidR="001C2BF5" w:rsidRPr="001C2BF5" w:rsidRDefault="001C2BF5" w:rsidP="001C2BF5">
      <w:pPr>
        <w:rPr>
          <w:lang w:eastAsia="es-CO"/>
        </w:rPr>
      </w:pPr>
      <w:r w:rsidRPr="001C2BF5">
        <w:rPr>
          <w:lang w:eastAsia="es-CO"/>
        </w:rPr>
        <w:t>Las baterías de plomo ácido son desensambladas para recuperar el plomo y utilizarlo en la producción de nuevas baterías.</w:t>
      </w:r>
    </w:p>
    <w:p w14:paraId="5E786533" w14:textId="77777777" w:rsidR="001C2BF5" w:rsidRPr="001C2BF5" w:rsidRDefault="001C2BF5" w:rsidP="001C2BF5">
      <w:pPr>
        <w:rPr>
          <w:b/>
          <w:bCs/>
          <w:lang w:eastAsia="es-CO"/>
        </w:rPr>
      </w:pPr>
      <w:r w:rsidRPr="001C2BF5">
        <w:rPr>
          <w:b/>
          <w:bCs/>
          <w:lang w:eastAsia="es-CO"/>
        </w:rPr>
        <w:t>Los tubos fluorescentes</w:t>
      </w:r>
    </w:p>
    <w:p w14:paraId="4BCF4C37" w14:textId="77777777" w:rsidR="001C2BF5" w:rsidRPr="001C2BF5" w:rsidRDefault="001C2BF5" w:rsidP="001C2BF5">
      <w:pPr>
        <w:rPr>
          <w:lang w:eastAsia="es-CO"/>
        </w:rPr>
      </w:pPr>
      <w:r w:rsidRPr="001C2BF5">
        <w:rPr>
          <w:lang w:eastAsia="es-CO"/>
        </w:rPr>
        <w:t>Los tubos fluorescentes usados son ingresados a un proceso industrial para recuperar el mercurio y reciclar sus partes.</w:t>
      </w:r>
    </w:p>
    <w:p w14:paraId="612B83A9" w14:textId="77777777" w:rsidR="001C2BF5" w:rsidRPr="001C2BF5" w:rsidRDefault="001C2BF5" w:rsidP="001C2BF5">
      <w:pPr>
        <w:rPr>
          <w:b/>
          <w:bCs/>
          <w:lang w:eastAsia="es-CO"/>
        </w:rPr>
      </w:pPr>
      <w:r w:rsidRPr="001C2BF5">
        <w:rPr>
          <w:b/>
          <w:bCs/>
          <w:lang w:eastAsia="es-CO"/>
        </w:rPr>
        <w:t>Los solventes</w:t>
      </w:r>
    </w:p>
    <w:p w14:paraId="5D66C26F" w14:textId="3753D509" w:rsidR="001C2BF5" w:rsidRDefault="001C2BF5" w:rsidP="001C2BF5">
      <w:pPr>
        <w:rPr>
          <w:lang w:eastAsia="es-CO"/>
        </w:rPr>
      </w:pPr>
      <w:r w:rsidRPr="001C2BF5">
        <w:rPr>
          <w:lang w:eastAsia="es-CO"/>
        </w:rPr>
        <w:t>Los solventes usados son ingresados a un proceso industrial para su recuperación.</w:t>
      </w:r>
    </w:p>
    <w:p w14:paraId="26209742" w14:textId="4B578269" w:rsidR="001C2BF5" w:rsidRDefault="001C2BF5" w:rsidP="001C2BF5">
      <w:pPr>
        <w:rPr>
          <w:lang w:eastAsia="es-CO"/>
        </w:rPr>
      </w:pPr>
    </w:p>
    <w:p w14:paraId="7732E243" w14:textId="77777777" w:rsidR="001C2BF5" w:rsidRPr="001C2BF5" w:rsidRDefault="001C2BF5" w:rsidP="001C2BF5">
      <w:pPr>
        <w:rPr>
          <w:lang w:eastAsia="es-CO"/>
        </w:rPr>
      </w:pPr>
    </w:p>
    <w:p w14:paraId="4E272A27" w14:textId="72DE634C" w:rsidR="00971CB9" w:rsidRDefault="001C2BF5" w:rsidP="00971CB9">
      <w:pPr>
        <w:rPr>
          <w:lang w:val="es-419" w:eastAsia="es-CO"/>
        </w:rPr>
      </w:pPr>
      <w:r w:rsidRPr="001C2BF5">
        <w:rPr>
          <w:lang w:eastAsia="es-CO"/>
        </w:rPr>
        <w:lastRenderedPageBreak/>
        <w:t>En el siguiente recurso se presentan algunos de los tratamientos más usados:</w:t>
      </w:r>
    </w:p>
    <w:p w14:paraId="24B7147D" w14:textId="77777777" w:rsidR="001C2BF5" w:rsidRPr="001C2BF5" w:rsidRDefault="001C2BF5" w:rsidP="001C2BF5">
      <w:pPr>
        <w:rPr>
          <w:b/>
          <w:bCs/>
          <w:lang w:eastAsia="es-CO"/>
        </w:rPr>
      </w:pPr>
      <w:r w:rsidRPr="001C2BF5">
        <w:rPr>
          <w:b/>
          <w:bCs/>
          <w:lang w:eastAsia="es-CO"/>
        </w:rPr>
        <w:t>Tratamiento térmico</w:t>
      </w:r>
    </w:p>
    <w:p w14:paraId="684AA71B" w14:textId="0F0B9FF4" w:rsidR="001C2BF5" w:rsidRPr="001C2BF5" w:rsidRDefault="001C2BF5" w:rsidP="001C2BF5">
      <w:pPr>
        <w:rPr>
          <w:lang w:eastAsia="es-CO"/>
        </w:rPr>
      </w:pPr>
      <w:r w:rsidRPr="001C2BF5">
        <w:rPr>
          <w:lang w:eastAsia="es-CO"/>
        </w:rPr>
        <w:t>Las técnicas de tratamiento térmico de residuos se dividen en dos grandes categorías:</w:t>
      </w:r>
    </w:p>
    <w:p w14:paraId="0B3CBB1A" w14:textId="4BCF028D" w:rsidR="001C2BF5" w:rsidRPr="001C2BF5" w:rsidRDefault="001C2BF5" w:rsidP="001C2BF5">
      <w:pPr>
        <w:pStyle w:val="Prrafodelista"/>
        <w:numPr>
          <w:ilvl w:val="0"/>
          <w:numId w:val="40"/>
        </w:numPr>
        <w:rPr>
          <w:lang w:eastAsia="es-CO"/>
        </w:rPr>
      </w:pPr>
      <w:r w:rsidRPr="001C2BF5">
        <w:rPr>
          <w:lang w:eastAsia="es-CO"/>
        </w:rPr>
        <w:t>Los residuos se queman en presencia de oxígeno mediante la técnica de incineración.</w:t>
      </w:r>
    </w:p>
    <w:p w14:paraId="33E27E1B" w14:textId="77777777" w:rsidR="001C2BF5" w:rsidRPr="001C2BF5" w:rsidRDefault="001C2BF5" w:rsidP="001C2BF5">
      <w:pPr>
        <w:pStyle w:val="Prrafodelista"/>
        <w:numPr>
          <w:ilvl w:val="0"/>
          <w:numId w:val="40"/>
        </w:numPr>
        <w:rPr>
          <w:lang w:eastAsia="es-CO"/>
        </w:rPr>
      </w:pPr>
      <w:r w:rsidRPr="001C2BF5">
        <w:rPr>
          <w:lang w:eastAsia="es-CO"/>
        </w:rPr>
        <w:t xml:space="preserve">Los residuos se someten a altas temperaturas en ausencia o presencia mínima de oxígeno, de modo que no haya combustión directa. Para esto se utiliza </w:t>
      </w:r>
      <w:proofErr w:type="gramStart"/>
      <w:r w:rsidRPr="001C2BF5">
        <w:rPr>
          <w:lang w:eastAsia="es-CO"/>
        </w:rPr>
        <w:t>la pirólisis</w:t>
      </w:r>
      <w:proofErr w:type="gramEnd"/>
      <w:r w:rsidRPr="001C2BF5">
        <w:rPr>
          <w:lang w:eastAsia="es-CO"/>
        </w:rPr>
        <w:t xml:space="preserve"> (a veces denominada termólisis) y la gasificación.</w:t>
      </w:r>
    </w:p>
    <w:p w14:paraId="130CAB5A" w14:textId="77777777" w:rsidR="001C2BF5" w:rsidRPr="001C2BF5" w:rsidRDefault="001C2BF5" w:rsidP="001C2BF5">
      <w:pPr>
        <w:pStyle w:val="Prrafodelista"/>
        <w:ind w:left="1429" w:firstLine="0"/>
        <w:rPr>
          <w:lang w:eastAsia="es-CO"/>
        </w:rPr>
      </w:pPr>
      <w:proofErr w:type="gramStart"/>
      <w:r w:rsidRPr="001C2BF5">
        <w:rPr>
          <w:lang w:eastAsia="es-CO"/>
        </w:rPr>
        <w:t>La pirólisis</w:t>
      </w:r>
      <w:proofErr w:type="gramEnd"/>
      <w:r w:rsidRPr="001C2BF5">
        <w:rPr>
          <w:lang w:eastAsia="es-CO"/>
        </w:rPr>
        <w:t xml:space="preserve"> se define como la degradación térmica de una sustancia en ausencia de oxígeno o con una cantidad limitada del mismo. Como resultado, se producirá durante </w:t>
      </w:r>
      <w:proofErr w:type="gramStart"/>
      <w:r w:rsidRPr="001C2BF5">
        <w:rPr>
          <w:lang w:eastAsia="es-CO"/>
        </w:rPr>
        <w:t>la pirólisis</w:t>
      </w:r>
      <w:proofErr w:type="gramEnd"/>
      <w:r w:rsidRPr="001C2BF5">
        <w:rPr>
          <w:lang w:eastAsia="es-CO"/>
        </w:rPr>
        <w:t xml:space="preserve"> cierta oxidación y se formarán, por tanto, dioxinas y otros productos relacionados con una combustión incompleta. La gasificación, se define como la transformación de una sustancia sólida o líquida en una mezcla gaseosa mediante oxidación parcial con aplicación de calor. La oxidación parcial se consigue normalmente restringiendo el nivel de oxígeno (o aire) en la cámara de postcombustión (pirólisis). El proceso se optimiza para generar la máxima cantidad de productos gaseosos de descomposición, normalmente monóxido de carbono, hidrógeno, metano, agua, nitrógeno y pequeñas cantidades de hidrocarburos superiores. Aunque la gasificación es un proceso pirolítico optimizado para la mayor obtención de gases, genera subproductos líquidos y sólidos que pueden contener altos niveles de contaminantes tóxicos. El grado de contaminación dependerá de la </w:t>
      </w:r>
      <w:r w:rsidRPr="001C2BF5">
        <w:rPr>
          <w:lang w:eastAsia="es-CO"/>
        </w:rPr>
        <w:lastRenderedPageBreak/>
        <w:t>cantidad y el tipo de residuos tratados, de la técnica y de cómo se lleve a cabo.</w:t>
      </w:r>
    </w:p>
    <w:p w14:paraId="55FFABA3" w14:textId="4C686933" w:rsidR="00971CB9" w:rsidRDefault="00971CB9" w:rsidP="00971CB9">
      <w:pPr>
        <w:rPr>
          <w:lang w:val="es-419" w:eastAsia="es-CO"/>
        </w:rPr>
      </w:pPr>
    </w:p>
    <w:p w14:paraId="5C98B353" w14:textId="69246346" w:rsidR="00971CB9" w:rsidRDefault="00971CB9" w:rsidP="00971CB9">
      <w:pPr>
        <w:rPr>
          <w:lang w:val="es-419" w:eastAsia="es-CO"/>
        </w:rPr>
      </w:pPr>
    </w:p>
    <w:p w14:paraId="34015264" w14:textId="31C297A0" w:rsidR="00971CB9" w:rsidRDefault="00971CB9" w:rsidP="00971CB9">
      <w:pPr>
        <w:rPr>
          <w:lang w:val="es-419" w:eastAsia="es-CO"/>
        </w:rPr>
      </w:pPr>
    </w:p>
    <w:p w14:paraId="113FB20A" w14:textId="539DE619" w:rsidR="00971CB9" w:rsidRDefault="00971CB9" w:rsidP="00971CB9">
      <w:pPr>
        <w:rPr>
          <w:lang w:val="es-419" w:eastAsia="es-CO"/>
        </w:rPr>
      </w:pPr>
    </w:p>
    <w:p w14:paraId="6B913D53" w14:textId="3DEA76BD" w:rsidR="00971CB9" w:rsidRDefault="00971CB9" w:rsidP="00971CB9">
      <w:pPr>
        <w:rPr>
          <w:lang w:val="es-419" w:eastAsia="es-CO"/>
        </w:rPr>
      </w:pPr>
    </w:p>
    <w:p w14:paraId="66DA058D" w14:textId="5513EAB5" w:rsidR="00971CB9" w:rsidRDefault="00971CB9" w:rsidP="00971CB9">
      <w:pPr>
        <w:rPr>
          <w:lang w:val="es-419" w:eastAsia="es-CO"/>
        </w:rPr>
      </w:pPr>
    </w:p>
    <w:p w14:paraId="781FFE96" w14:textId="7E76C2B7" w:rsidR="00971CB9" w:rsidRDefault="00971CB9" w:rsidP="00971CB9">
      <w:pPr>
        <w:rPr>
          <w:lang w:val="es-419" w:eastAsia="es-CO"/>
        </w:rPr>
      </w:pPr>
    </w:p>
    <w:p w14:paraId="2D18DAFF" w14:textId="2D962D7F" w:rsidR="00971CB9" w:rsidRDefault="00971CB9" w:rsidP="00971CB9">
      <w:pPr>
        <w:rPr>
          <w:lang w:val="es-419" w:eastAsia="es-CO"/>
        </w:rPr>
      </w:pPr>
    </w:p>
    <w:p w14:paraId="755C3833" w14:textId="6DE4FF46" w:rsidR="00971CB9" w:rsidRDefault="00971CB9" w:rsidP="00971CB9">
      <w:pPr>
        <w:rPr>
          <w:lang w:val="es-419" w:eastAsia="es-CO"/>
        </w:rPr>
      </w:pPr>
    </w:p>
    <w:p w14:paraId="05221F4A" w14:textId="0916FAEE" w:rsidR="00971CB9" w:rsidRDefault="00971CB9" w:rsidP="00971CB9">
      <w:pPr>
        <w:rPr>
          <w:lang w:val="es-419" w:eastAsia="es-CO"/>
        </w:rPr>
      </w:pPr>
    </w:p>
    <w:p w14:paraId="51A533E8" w14:textId="49C53501" w:rsidR="00971CB9" w:rsidRDefault="00971CB9" w:rsidP="00971CB9">
      <w:pPr>
        <w:rPr>
          <w:lang w:val="es-419" w:eastAsia="es-CO"/>
        </w:rPr>
      </w:pPr>
    </w:p>
    <w:p w14:paraId="2D8F4C85" w14:textId="6D774608" w:rsidR="00971CB9" w:rsidRDefault="00971CB9" w:rsidP="00971CB9">
      <w:pPr>
        <w:rPr>
          <w:lang w:val="es-419" w:eastAsia="es-CO"/>
        </w:rPr>
      </w:pPr>
    </w:p>
    <w:p w14:paraId="13C69832" w14:textId="44C9703C" w:rsidR="00971CB9" w:rsidRDefault="00971CB9" w:rsidP="00971CB9">
      <w:pPr>
        <w:rPr>
          <w:lang w:val="es-419" w:eastAsia="es-CO"/>
        </w:rPr>
      </w:pPr>
    </w:p>
    <w:p w14:paraId="7EE37EDE" w14:textId="7886F904" w:rsidR="00971CB9" w:rsidRDefault="00971CB9" w:rsidP="00971CB9">
      <w:pPr>
        <w:rPr>
          <w:lang w:val="es-419" w:eastAsia="es-CO"/>
        </w:rPr>
      </w:pPr>
    </w:p>
    <w:p w14:paraId="6D0BFDB8" w14:textId="00117203" w:rsidR="00971CB9" w:rsidRDefault="00971CB9" w:rsidP="00971CB9">
      <w:pPr>
        <w:rPr>
          <w:lang w:val="es-419" w:eastAsia="es-CO"/>
        </w:rPr>
      </w:pPr>
    </w:p>
    <w:p w14:paraId="384F7B70" w14:textId="5C3F40D1" w:rsidR="00971CB9" w:rsidRDefault="00971CB9" w:rsidP="00971CB9">
      <w:pPr>
        <w:rPr>
          <w:lang w:val="es-419" w:eastAsia="es-CO"/>
        </w:rPr>
      </w:pPr>
    </w:p>
    <w:p w14:paraId="01A68432" w14:textId="6C2A25B6" w:rsidR="00971CB9" w:rsidRDefault="00971CB9" w:rsidP="00971CB9">
      <w:pPr>
        <w:rPr>
          <w:lang w:val="es-419" w:eastAsia="es-CO"/>
        </w:rPr>
      </w:pPr>
    </w:p>
    <w:p w14:paraId="27F5B620" w14:textId="5D1BB6F7" w:rsidR="00971CB9" w:rsidRDefault="001C2BF5" w:rsidP="001C2BF5">
      <w:pPr>
        <w:pStyle w:val="Ttulo1"/>
      </w:pPr>
      <w:bookmarkStart w:id="5" w:name="_Toc180662867"/>
      <w:r w:rsidRPr="001C2BF5">
        <w:lastRenderedPageBreak/>
        <w:t>Control y seguimiento</w:t>
      </w:r>
      <w:bookmarkEnd w:id="5"/>
    </w:p>
    <w:p w14:paraId="2E37815C" w14:textId="77777777" w:rsidR="001C2BF5" w:rsidRPr="001C2BF5" w:rsidRDefault="001C2BF5" w:rsidP="001C2BF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8691974"/>
      <w:bookmarkStart w:id="7" w:name="_Toc180662868"/>
      <w:bookmarkEnd w:id="6"/>
      <w:bookmarkEnd w:id="7"/>
    </w:p>
    <w:p w14:paraId="1B9DF3F7" w14:textId="137369EB" w:rsidR="00971CB9" w:rsidRDefault="001C2BF5" w:rsidP="001C2BF5">
      <w:pPr>
        <w:pStyle w:val="Ttulo2"/>
      </w:pPr>
      <w:bookmarkStart w:id="8" w:name="_Toc180662869"/>
      <w:r w:rsidRPr="001C2BF5">
        <w:t>Definición</w:t>
      </w:r>
      <w:bookmarkEnd w:id="8"/>
    </w:p>
    <w:p w14:paraId="03F147A4" w14:textId="77777777" w:rsidR="001C2BF5" w:rsidRPr="001C2BF5" w:rsidRDefault="001C2BF5" w:rsidP="001C2BF5">
      <w:pPr>
        <w:rPr>
          <w:b/>
          <w:bCs/>
          <w:lang w:val="es-419" w:eastAsia="es-CO"/>
        </w:rPr>
      </w:pPr>
      <w:r w:rsidRPr="001C2BF5">
        <w:rPr>
          <w:b/>
          <w:bCs/>
          <w:lang w:val="es-419" w:eastAsia="es-CO"/>
        </w:rPr>
        <w:t>Herramientas para clarificar y definir, de forma más precisa, objetivos e impactos (...) son medidas verificables de cambio o resultado (...) diseñadas para contar con un estándar contra el cual evaluar, estimar o demostrar el progreso (...) con respecto a metas establecidas, facilitan el reparto de insumos, produciendo (...) productos y alcanzando objetivos.</w:t>
      </w:r>
    </w:p>
    <w:p w14:paraId="68F62730" w14:textId="56BD82F4" w:rsidR="001C2BF5" w:rsidRPr="001C2BF5" w:rsidRDefault="001C2BF5" w:rsidP="001C2BF5">
      <w:pPr>
        <w:rPr>
          <w:lang w:val="es-419" w:eastAsia="es-CO"/>
        </w:rPr>
      </w:pPr>
      <w:r w:rsidRPr="001C2BF5">
        <w:rPr>
          <w:lang w:val="es-419" w:eastAsia="es-CO"/>
        </w:rPr>
        <w:t>- Organización de las Naciones Unidas (ONU).</w:t>
      </w:r>
    </w:p>
    <w:p w14:paraId="464A4603" w14:textId="77777777" w:rsidR="001C2BF5" w:rsidRPr="001C2BF5" w:rsidRDefault="001C2BF5" w:rsidP="001C2BF5">
      <w:pPr>
        <w:rPr>
          <w:b/>
          <w:bCs/>
          <w:lang w:eastAsia="es-CO"/>
        </w:rPr>
      </w:pPr>
      <w:r w:rsidRPr="001C2BF5">
        <w:rPr>
          <w:b/>
          <w:bCs/>
          <w:lang w:eastAsia="es-CO"/>
        </w:rPr>
        <w:t>Indicador de Gestión</w:t>
      </w:r>
    </w:p>
    <w:p w14:paraId="2A6CB84F" w14:textId="77777777" w:rsidR="001C2BF5" w:rsidRPr="001C2BF5" w:rsidRDefault="001C2BF5" w:rsidP="001C2BF5">
      <w:pPr>
        <w:pStyle w:val="Prrafodelista"/>
        <w:numPr>
          <w:ilvl w:val="0"/>
          <w:numId w:val="43"/>
        </w:numPr>
        <w:rPr>
          <w:lang w:eastAsia="es-CO"/>
        </w:rPr>
      </w:pPr>
      <w:r w:rsidRPr="001C2BF5">
        <w:rPr>
          <w:lang w:eastAsia="es-CO"/>
        </w:rPr>
        <w:t>Los indicadores de gestión se entienden como la expresión cuantitativa del comportamiento de las variables que reflejan el desempeño de toda una organización o una de sus partes, que permiten analizar el resultado de la gestión y el cumplimiento de las metas, respecto al objetivo trazado por la organización.</w:t>
      </w:r>
    </w:p>
    <w:p w14:paraId="75268D91" w14:textId="601334BD" w:rsidR="001C2BF5" w:rsidRPr="001C2BF5" w:rsidRDefault="001C2BF5" w:rsidP="001C2BF5">
      <w:pPr>
        <w:pStyle w:val="Prrafodelista"/>
        <w:numPr>
          <w:ilvl w:val="0"/>
          <w:numId w:val="43"/>
        </w:numPr>
        <w:rPr>
          <w:lang w:eastAsia="es-CO"/>
        </w:rPr>
      </w:pPr>
      <w:r w:rsidRPr="001C2BF5">
        <w:rPr>
          <w:lang w:eastAsia="es-CO"/>
        </w:rPr>
        <w:t>“La medición debe tener una referencia de cuya comparación se puede establecer una desviación o acierto, sobre las cuales se determinarán acciones correctivas, preventivas o de mantenimiento.” (Iriarte, 2011).</w:t>
      </w:r>
    </w:p>
    <w:p w14:paraId="6311DB26" w14:textId="77777777" w:rsidR="001C2BF5" w:rsidRPr="001C2BF5" w:rsidRDefault="001C2BF5" w:rsidP="001C2BF5">
      <w:pPr>
        <w:rPr>
          <w:b/>
          <w:bCs/>
          <w:lang w:eastAsia="es-CO"/>
        </w:rPr>
      </w:pPr>
      <w:r w:rsidRPr="001C2BF5">
        <w:rPr>
          <w:b/>
          <w:bCs/>
          <w:lang w:eastAsia="es-CO"/>
        </w:rPr>
        <w:t>Indicador ambiental</w:t>
      </w:r>
    </w:p>
    <w:p w14:paraId="3F113B2A" w14:textId="77777777" w:rsidR="001C2BF5" w:rsidRPr="001C2BF5" w:rsidRDefault="001C2BF5" w:rsidP="001C2BF5">
      <w:pPr>
        <w:pStyle w:val="Prrafodelista"/>
        <w:numPr>
          <w:ilvl w:val="0"/>
          <w:numId w:val="44"/>
        </w:numPr>
        <w:rPr>
          <w:lang w:eastAsia="es-CO"/>
        </w:rPr>
      </w:pPr>
      <w:r w:rsidRPr="001C2BF5">
        <w:rPr>
          <w:lang w:eastAsia="es-CO"/>
        </w:rPr>
        <w:t>Relación entre las variables con respecto a la norma del punto crítico de control.</w:t>
      </w:r>
    </w:p>
    <w:p w14:paraId="1317857D" w14:textId="77777777" w:rsidR="001C2BF5" w:rsidRPr="001C2BF5" w:rsidRDefault="001C2BF5" w:rsidP="001C2BF5">
      <w:pPr>
        <w:pStyle w:val="Prrafodelista"/>
        <w:numPr>
          <w:ilvl w:val="0"/>
          <w:numId w:val="44"/>
        </w:numPr>
        <w:rPr>
          <w:lang w:eastAsia="es-CO"/>
        </w:rPr>
      </w:pPr>
      <w:r w:rsidRPr="001C2BF5">
        <w:rPr>
          <w:lang w:eastAsia="es-CO"/>
        </w:rPr>
        <w:t>“Los indicadores ambientales corresponden a aquellos que se ocupan de describir y mostrar los estados y las principales dinámicas ambientales, por ejemplo: calidad del agua.” (Quiroga, 2009).</w:t>
      </w:r>
    </w:p>
    <w:p w14:paraId="20EE9B31" w14:textId="77777777" w:rsidR="001C2BF5" w:rsidRPr="001C2BF5" w:rsidRDefault="001C2BF5" w:rsidP="001C2BF5">
      <w:pPr>
        <w:pStyle w:val="Prrafodelista"/>
        <w:numPr>
          <w:ilvl w:val="0"/>
          <w:numId w:val="44"/>
        </w:numPr>
        <w:rPr>
          <w:b/>
          <w:bCs/>
          <w:lang w:val="es-419" w:eastAsia="es-CO"/>
        </w:rPr>
      </w:pPr>
      <w:r w:rsidRPr="001C2BF5">
        <w:rPr>
          <w:b/>
          <w:bCs/>
          <w:lang w:val="es-419" w:eastAsia="es-CO"/>
        </w:rPr>
        <w:lastRenderedPageBreak/>
        <w:t>Premisas</w:t>
      </w:r>
    </w:p>
    <w:p w14:paraId="7CC45E18" w14:textId="77777777" w:rsidR="001C2BF5" w:rsidRPr="001C2BF5" w:rsidRDefault="001C2BF5" w:rsidP="001C2BF5">
      <w:pPr>
        <w:rPr>
          <w:b/>
          <w:bCs/>
          <w:lang w:val="es-419" w:eastAsia="es-CO"/>
        </w:rPr>
      </w:pPr>
      <w:r w:rsidRPr="001C2BF5">
        <w:rPr>
          <w:b/>
          <w:bCs/>
          <w:lang w:val="es-419" w:eastAsia="es-CO"/>
        </w:rPr>
        <w:t>Lo que no se puede medir no se puede cambiar.</w:t>
      </w:r>
    </w:p>
    <w:p w14:paraId="145AC0DF" w14:textId="77777777" w:rsidR="001C2BF5" w:rsidRPr="001C2BF5" w:rsidRDefault="001C2BF5" w:rsidP="001C2BF5">
      <w:pPr>
        <w:rPr>
          <w:b/>
          <w:bCs/>
          <w:lang w:val="es-419" w:eastAsia="es-CO"/>
        </w:rPr>
      </w:pPr>
      <w:r w:rsidRPr="001C2BF5">
        <w:rPr>
          <w:b/>
          <w:bCs/>
          <w:lang w:val="es-419" w:eastAsia="es-CO"/>
        </w:rPr>
        <w:t>Lo que no se puede medir no existe.</w:t>
      </w:r>
    </w:p>
    <w:p w14:paraId="7518102A" w14:textId="78A5F21E" w:rsidR="00971CB9" w:rsidRPr="001C2BF5" w:rsidRDefault="001C2BF5" w:rsidP="001C2BF5">
      <w:pPr>
        <w:rPr>
          <w:b/>
          <w:bCs/>
          <w:lang w:val="es-419" w:eastAsia="es-CO"/>
        </w:rPr>
      </w:pPr>
      <w:r w:rsidRPr="001C2BF5">
        <w:rPr>
          <w:b/>
          <w:bCs/>
          <w:lang w:val="es-419" w:eastAsia="es-CO"/>
        </w:rPr>
        <w:t>Los indicadores son un medio y no un fin.</w:t>
      </w:r>
    </w:p>
    <w:p w14:paraId="54F31DFD" w14:textId="77777777" w:rsidR="001C2BF5" w:rsidRPr="001C2BF5" w:rsidRDefault="001C2BF5" w:rsidP="001C2BF5">
      <w:pPr>
        <w:rPr>
          <w:b/>
          <w:bCs/>
          <w:lang w:eastAsia="es-CO"/>
        </w:rPr>
      </w:pPr>
      <w:r w:rsidRPr="001C2BF5">
        <w:rPr>
          <w:b/>
          <w:bCs/>
          <w:lang w:eastAsia="es-CO"/>
        </w:rPr>
        <w:t>Ejemplo:</w:t>
      </w:r>
    </w:p>
    <w:p w14:paraId="0DD2458F" w14:textId="77777777" w:rsidR="001C2BF5" w:rsidRPr="001C2BF5" w:rsidRDefault="001C2BF5" w:rsidP="001C2BF5">
      <w:pPr>
        <w:rPr>
          <w:lang w:eastAsia="es-CO"/>
        </w:rPr>
      </w:pPr>
      <w:r w:rsidRPr="001C2BF5">
        <w:rPr>
          <w:lang w:eastAsia="es-CO"/>
        </w:rPr>
        <w:t>La comparación que conforma un indicador:</w:t>
      </w:r>
    </w:p>
    <w:p w14:paraId="56C33FD6" w14:textId="77777777" w:rsidR="001C2BF5" w:rsidRPr="001C2BF5" w:rsidRDefault="001C2BF5" w:rsidP="001C2BF5">
      <w:pPr>
        <w:rPr>
          <w:lang w:eastAsia="es-CO"/>
        </w:rPr>
      </w:pPr>
      <w:r w:rsidRPr="001C2BF5">
        <w:rPr>
          <w:lang w:eastAsia="es-CO"/>
        </w:rPr>
        <w:t>Peso en Kg = IMC</w:t>
      </w:r>
    </w:p>
    <w:p w14:paraId="1B74DA1F" w14:textId="77777777" w:rsidR="001C2BF5" w:rsidRPr="001C2BF5" w:rsidRDefault="001C2BF5" w:rsidP="001C2BF5">
      <w:pPr>
        <w:rPr>
          <w:lang w:eastAsia="es-CO"/>
        </w:rPr>
      </w:pPr>
      <w:r w:rsidRPr="001C2BF5">
        <w:rPr>
          <w:lang w:eastAsia="es-CO"/>
        </w:rPr>
        <w:t>Estatura</w:t>
      </w:r>
    </w:p>
    <w:p w14:paraId="3FE3EDAA" w14:textId="77777777" w:rsidR="001C2BF5" w:rsidRPr="001C2BF5" w:rsidRDefault="001C2BF5" w:rsidP="001C2BF5">
      <w:pPr>
        <w:pStyle w:val="Ttulo2"/>
      </w:pPr>
      <w:bookmarkStart w:id="9" w:name="_Toc180662870"/>
      <w:r w:rsidRPr="001C2BF5">
        <w:t>Diferencias entre registro e identificación</w:t>
      </w:r>
      <w:bookmarkEnd w:id="9"/>
    </w:p>
    <w:p w14:paraId="790FAC22" w14:textId="77777777" w:rsidR="001C2BF5" w:rsidRPr="001C2BF5" w:rsidRDefault="001C2BF5" w:rsidP="001C2BF5">
      <w:pPr>
        <w:rPr>
          <w:b/>
          <w:bCs/>
          <w:lang w:eastAsia="es-CO"/>
        </w:rPr>
      </w:pPr>
      <w:r w:rsidRPr="001C2BF5">
        <w:rPr>
          <w:b/>
          <w:bCs/>
          <w:lang w:eastAsia="es-CO"/>
        </w:rPr>
        <w:t>Variables de registro en su carro:</w:t>
      </w:r>
    </w:p>
    <w:p w14:paraId="694B9D8B" w14:textId="77777777" w:rsidR="001C2BF5" w:rsidRPr="001C2BF5" w:rsidRDefault="001C2BF5" w:rsidP="001C2BF5">
      <w:pPr>
        <w:pStyle w:val="Prrafodelista"/>
        <w:numPr>
          <w:ilvl w:val="0"/>
          <w:numId w:val="47"/>
        </w:numPr>
        <w:rPr>
          <w:lang w:eastAsia="es-CO"/>
        </w:rPr>
      </w:pPr>
      <w:r w:rsidRPr="001C2BF5">
        <w:rPr>
          <w:lang w:eastAsia="es-CO"/>
        </w:rPr>
        <w:t>Indicador de gasolina: lleno o vacío</w:t>
      </w:r>
    </w:p>
    <w:p w14:paraId="14E7CDD1" w14:textId="77777777" w:rsidR="001C2BF5" w:rsidRPr="001C2BF5" w:rsidRDefault="001C2BF5" w:rsidP="001C2BF5">
      <w:pPr>
        <w:pStyle w:val="Prrafodelista"/>
        <w:numPr>
          <w:ilvl w:val="0"/>
          <w:numId w:val="47"/>
        </w:numPr>
        <w:rPr>
          <w:lang w:eastAsia="es-CO"/>
        </w:rPr>
      </w:pPr>
      <w:r w:rsidRPr="001C2BF5">
        <w:rPr>
          <w:lang w:eastAsia="es-CO"/>
        </w:rPr>
        <w:t>Carga de batería: baja o alta</w:t>
      </w:r>
    </w:p>
    <w:p w14:paraId="1BCF891E" w14:textId="77777777" w:rsidR="001C2BF5" w:rsidRPr="001C2BF5" w:rsidRDefault="001C2BF5" w:rsidP="001C2BF5">
      <w:pPr>
        <w:pStyle w:val="Prrafodelista"/>
        <w:numPr>
          <w:ilvl w:val="0"/>
          <w:numId w:val="47"/>
        </w:numPr>
        <w:rPr>
          <w:lang w:eastAsia="es-CO"/>
        </w:rPr>
      </w:pPr>
      <w:r w:rsidRPr="001C2BF5">
        <w:rPr>
          <w:lang w:eastAsia="es-CO"/>
        </w:rPr>
        <w:t>Temperatura: normal o sobrecalentado</w:t>
      </w:r>
    </w:p>
    <w:p w14:paraId="03CC149A" w14:textId="77777777" w:rsidR="001C2BF5" w:rsidRPr="001C2BF5" w:rsidRDefault="001C2BF5" w:rsidP="001C2BF5">
      <w:pPr>
        <w:rPr>
          <w:b/>
          <w:bCs/>
          <w:lang w:eastAsia="es-CO"/>
        </w:rPr>
      </w:pPr>
      <w:r w:rsidRPr="001C2BF5">
        <w:rPr>
          <w:b/>
          <w:bCs/>
          <w:lang w:eastAsia="es-CO"/>
        </w:rPr>
        <w:t>Ejemplo de indicador de su carro:</w:t>
      </w:r>
    </w:p>
    <w:p w14:paraId="473EFD1C" w14:textId="77777777" w:rsidR="001C2BF5" w:rsidRPr="001C2BF5" w:rsidRDefault="001C2BF5" w:rsidP="001C2BF5">
      <w:pPr>
        <w:pStyle w:val="Prrafodelista"/>
        <w:numPr>
          <w:ilvl w:val="0"/>
          <w:numId w:val="48"/>
        </w:numPr>
        <w:rPr>
          <w:lang w:eastAsia="es-CO"/>
        </w:rPr>
      </w:pPr>
      <w:r w:rsidRPr="001C2BF5">
        <w:rPr>
          <w:lang w:eastAsia="es-CO"/>
        </w:rPr>
        <w:t>Indicador Velocidad: No. de Kilómetro /Hora</w:t>
      </w:r>
    </w:p>
    <w:p w14:paraId="13699375" w14:textId="77777777" w:rsidR="001C2BF5" w:rsidRPr="001C2BF5" w:rsidRDefault="001C2BF5" w:rsidP="001C2BF5">
      <w:pPr>
        <w:rPr>
          <w:b/>
          <w:bCs/>
          <w:lang w:eastAsia="es-CO"/>
        </w:rPr>
      </w:pPr>
      <w:r w:rsidRPr="001C2BF5">
        <w:rPr>
          <w:b/>
          <w:bCs/>
          <w:lang w:eastAsia="es-CO"/>
        </w:rPr>
        <w:t>Características o atributos de los indicadores</w:t>
      </w:r>
    </w:p>
    <w:p w14:paraId="0682AC79" w14:textId="77777777" w:rsidR="001C2BF5" w:rsidRPr="001C2BF5" w:rsidRDefault="001C2BF5" w:rsidP="001C2BF5">
      <w:pPr>
        <w:pStyle w:val="Prrafodelista"/>
        <w:numPr>
          <w:ilvl w:val="0"/>
          <w:numId w:val="49"/>
        </w:numPr>
        <w:rPr>
          <w:b/>
          <w:bCs/>
          <w:lang w:eastAsia="es-CO"/>
        </w:rPr>
      </w:pPr>
      <w:r w:rsidRPr="001C2BF5">
        <w:rPr>
          <w:b/>
          <w:bCs/>
          <w:lang w:eastAsia="es-CO"/>
        </w:rPr>
        <w:t>Relevante para el ítem de medición</w:t>
      </w:r>
    </w:p>
    <w:p w14:paraId="5E1F57CD" w14:textId="55246470" w:rsidR="001C2BF5" w:rsidRDefault="001C2BF5" w:rsidP="00E97972">
      <w:pPr>
        <w:pStyle w:val="Prrafodelista"/>
        <w:ind w:left="1429" w:firstLine="0"/>
        <w:rPr>
          <w:lang w:eastAsia="es-CO"/>
        </w:rPr>
      </w:pPr>
      <w:r w:rsidRPr="001C2BF5">
        <w:rPr>
          <w:lang w:eastAsia="es-CO"/>
        </w:rPr>
        <w:t>El indicador debe medir el problema o condición real.</w:t>
      </w:r>
    </w:p>
    <w:p w14:paraId="702E09B5" w14:textId="3137499C" w:rsidR="00E97972" w:rsidRDefault="00E97972" w:rsidP="00E97972">
      <w:pPr>
        <w:pStyle w:val="Prrafodelista"/>
        <w:ind w:left="1429" w:firstLine="0"/>
        <w:rPr>
          <w:lang w:eastAsia="es-CO"/>
        </w:rPr>
      </w:pPr>
    </w:p>
    <w:p w14:paraId="310FAC08" w14:textId="77777777" w:rsidR="00E97972" w:rsidRPr="001C2BF5" w:rsidRDefault="00E97972" w:rsidP="00E97972">
      <w:pPr>
        <w:pStyle w:val="Prrafodelista"/>
        <w:ind w:left="1429" w:firstLine="0"/>
        <w:rPr>
          <w:lang w:eastAsia="es-CO"/>
        </w:rPr>
      </w:pPr>
    </w:p>
    <w:p w14:paraId="7F6FA913" w14:textId="77777777" w:rsidR="001C2BF5" w:rsidRPr="001C2BF5" w:rsidRDefault="001C2BF5" w:rsidP="001C2BF5">
      <w:pPr>
        <w:pStyle w:val="Prrafodelista"/>
        <w:numPr>
          <w:ilvl w:val="0"/>
          <w:numId w:val="49"/>
        </w:numPr>
        <w:rPr>
          <w:b/>
          <w:bCs/>
          <w:lang w:eastAsia="es-CO"/>
        </w:rPr>
      </w:pPr>
      <w:r w:rsidRPr="001C2BF5">
        <w:rPr>
          <w:b/>
          <w:bCs/>
          <w:lang w:eastAsia="es-CO"/>
        </w:rPr>
        <w:lastRenderedPageBreak/>
        <w:t>Entendible para sus usuarios</w:t>
      </w:r>
    </w:p>
    <w:p w14:paraId="79B64419" w14:textId="77777777" w:rsidR="001C2BF5" w:rsidRPr="001C2BF5" w:rsidRDefault="001C2BF5" w:rsidP="00E97972">
      <w:pPr>
        <w:pStyle w:val="Prrafodelista"/>
        <w:ind w:left="1429" w:firstLine="0"/>
        <w:rPr>
          <w:lang w:eastAsia="es-CO"/>
        </w:rPr>
      </w:pPr>
      <w:r w:rsidRPr="001C2BF5">
        <w:rPr>
          <w:lang w:eastAsia="es-CO"/>
        </w:rPr>
        <w:t>El propósito del indicador debe ser claro e interpretado sólo de una manera.</w:t>
      </w:r>
    </w:p>
    <w:p w14:paraId="43399836" w14:textId="77777777" w:rsidR="001C2BF5" w:rsidRPr="001C2BF5" w:rsidRDefault="001C2BF5" w:rsidP="001C2BF5">
      <w:pPr>
        <w:pStyle w:val="Prrafodelista"/>
        <w:numPr>
          <w:ilvl w:val="0"/>
          <w:numId w:val="49"/>
        </w:numPr>
        <w:rPr>
          <w:b/>
          <w:bCs/>
          <w:lang w:eastAsia="es-CO"/>
        </w:rPr>
      </w:pPr>
      <w:r w:rsidRPr="001C2BF5">
        <w:rPr>
          <w:b/>
          <w:bCs/>
          <w:lang w:eastAsia="es-CO"/>
        </w:rPr>
        <w:t>Basado en información confiable</w:t>
      </w:r>
    </w:p>
    <w:p w14:paraId="13913958" w14:textId="77777777" w:rsidR="001C2BF5" w:rsidRPr="001C2BF5" w:rsidRDefault="001C2BF5" w:rsidP="00E97972">
      <w:pPr>
        <w:pStyle w:val="Prrafodelista"/>
        <w:ind w:left="1429" w:firstLine="0"/>
        <w:rPr>
          <w:lang w:eastAsia="es-CO"/>
        </w:rPr>
      </w:pPr>
      <w:r w:rsidRPr="001C2BF5">
        <w:rPr>
          <w:lang w:eastAsia="es-CO"/>
        </w:rPr>
        <w:t>Los usuarios deben confiar en lo que muestra el indicador.</w:t>
      </w:r>
    </w:p>
    <w:p w14:paraId="7CE85A7D" w14:textId="77777777" w:rsidR="001C2BF5" w:rsidRPr="001C2BF5" w:rsidRDefault="001C2BF5" w:rsidP="001C2BF5">
      <w:pPr>
        <w:pStyle w:val="Prrafodelista"/>
        <w:numPr>
          <w:ilvl w:val="0"/>
          <w:numId w:val="49"/>
        </w:numPr>
        <w:rPr>
          <w:b/>
          <w:bCs/>
          <w:lang w:eastAsia="es-CO"/>
        </w:rPr>
      </w:pPr>
      <w:r w:rsidRPr="001C2BF5">
        <w:rPr>
          <w:b/>
          <w:bCs/>
          <w:lang w:eastAsia="es-CO"/>
        </w:rPr>
        <w:t>Transparente</w:t>
      </w:r>
    </w:p>
    <w:p w14:paraId="78E46DC2" w14:textId="77777777" w:rsidR="001C2BF5" w:rsidRPr="001C2BF5" w:rsidRDefault="001C2BF5" w:rsidP="00E97972">
      <w:pPr>
        <w:pStyle w:val="Prrafodelista"/>
        <w:ind w:left="1429" w:firstLine="0"/>
        <w:rPr>
          <w:lang w:eastAsia="es-CO"/>
        </w:rPr>
      </w:pPr>
      <w:r w:rsidRPr="001C2BF5">
        <w:rPr>
          <w:lang w:eastAsia="es-CO"/>
        </w:rPr>
        <w:t>Terceras partes deben estar en capacidad de verificar el origen del valor del indicador.</w:t>
      </w:r>
    </w:p>
    <w:p w14:paraId="203A29DB" w14:textId="77777777" w:rsidR="001C2BF5" w:rsidRPr="001C2BF5" w:rsidRDefault="001C2BF5" w:rsidP="001C2BF5">
      <w:pPr>
        <w:pStyle w:val="Prrafodelista"/>
        <w:numPr>
          <w:ilvl w:val="0"/>
          <w:numId w:val="49"/>
        </w:numPr>
        <w:rPr>
          <w:b/>
          <w:bCs/>
          <w:lang w:eastAsia="es-CO"/>
        </w:rPr>
      </w:pPr>
      <w:r w:rsidRPr="001C2BF5">
        <w:rPr>
          <w:b/>
          <w:bCs/>
          <w:lang w:eastAsia="es-CO"/>
        </w:rPr>
        <w:t>Basado en información específica con relación al lugar y el tiempo</w:t>
      </w:r>
    </w:p>
    <w:p w14:paraId="72647BCA" w14:textId="77777777" w:rsidR="001C2BF5" w:rsidRPr="001C2BF5" w:rsidRDefault="001C2BF5" w:rsidP="00E97972">
      <w:pPr>
        <w:pStyle w:val="Prrafodelista"/>
        <w:ind w:left="1429" w:firstLine="0"/>
        <w:rPr>
          <w:lang w:eastAsia="es-CO"/>
        </w:rPr>
      </w:pPr>
      <w:r w:rsidRPr="001C2BF5">
        <w:rPr>
          <w:lang w:eastAsia="es-CO"/>
        </w:rPr>
        <w:t>El indicador debe reflejar condiciones específicas claras que permitan reaccionar de manera adecuada a los resultados que arrojan.</w:t>
      </w:r>
    </w:p>
    <w:p w14:paraId="1465F926" w14:textId="77777777" w:rsidR="001C2BF5" w:rsidRPr="001C2BF5" w:rsidRDefault="001C2BF5" w:rsidP="001C2BF5">
      <w:pPr>
        <w:pStyle w:val="Prrafodelista"/>
        <w:numPr>
          <w:ilvl w:val="0"/>
          <w:numId w:val="49"/>
        </w:numPr>
        <w:rPr>
          <w:b/>
          <w:bCs/>
          <w:lang w:eastAsia="es-CO"/>
        </w:rPr>
      </w:pPr>
      <w:r w:rsidRPr="001C2BF5">
        <w:rPr>
          <w:b/>
          <w:bCs/>
          <w:lang w:eastAsia="es-CO"/>
        </w:rPr>
        <w:t>Que se pueda influir</w:t>
      </w:r>
    </w:p>
    <w:p w14:paraId="2713DC75" w14:textId="77777777" w:rsidR="001C2BF5" w:rsidRPr="001C2BF5" w:rsidRDefault="001C2BF5" w:rsidP="00E97972">
      <w:pPr>
        <w:ind w:left="1416" w:firstLine="0"/>
        <w:rPr>
          <w:lang w:eastAsia="es-CO"/>
        </w:rPr>
      </w:pPr>
      <w:r w:rsidRPr="001C2BF5">
        <w:rPr>
          <w:lang w:eastAsia="es-CO"/>
        </w:rPr>
        <w:t>Posibilidad de intervención. (Universidad Icesi, 2010)</w:t>
      </w:r>
    </w:p>
    <w:p w14:paraId="67B82FD3" w14:textId="77777777" w:rsidR="00E97972" w:rsidRPr="00E97972" w:rsidRDefault="00E97972" w:rsidP="00E97972">
      <w:pPr>
        <w:rPr>
          <w:b/>
          <w:bCs/>
          <w:lang w:val="es-419" w:eastAsia="es-CO"/>
        </w:rPr>
      </w:pPr>
      <w:r w:rsidRPr="00E97972">
        <w:rPr>
          <w:b/>
          <w:bCs/>
          <w:lang w:val="es-419" w:eastAsia="es-CO"/>
        </w:rPr>
        <w:t>Establecimiento de indicadores</w:t>
      </w:r>
    </w:p>
    <w:p w14:paraId="71FD0F5A" w14:textId="350AA45C" w:rsidR="00971CB9" w:rsidRDefault="00E97972" w:rsidP="00E97972">
      <w:pPr>
        <w:rPr>
          <w:lang w:val="es-419" w:eastAsia="es-CO"/>
        </w:rPr>
      </w:pPr>
      <w:r w:rsidRPr="00E97972">
        <w:rPr>
          <w:lang w:val="es-419" w:eastAsia="es-CO"/>
        </w:rPr>
        <w:t xml:space="preserve">Con relación a los objetivos. Se refiere a la meta numérica que se desea alcanzar, </w:t>
      </w:r>
      <w:r w:rsidR="000118E6">
        <w:rPr>
          <w:lang w:val="es-419" w:eastAsia="es-CO"/>
        </w:rPr>
        <w:t>e</w:t>
      </w:r>
      <w:r w:rsidRPr="00E97972">
        <w:rPr>
          <w:lang w:val="es-419" w:eastAsia="es-CO"/>
        </w:rPr>
        <w:t>jemplo: disminuir en un 10%</w:t>
      </w:r>
      <w:r>
        <w:rPr>
          <w:lang w:val="es-419" w:eastAsia="es-CO"/>
        </w:rPr>
        <w:t>.</w:t>
      </w:r>
    </w:p>
    <w:p w14:paraId="7383DAD0" w14:textId="77777777" w:rsidR="00E97972" w:rsidRPr="00E97972" w:rsidRDefault="00E97972" w:rsidP="00E97972">
      <w:pPr>
        <w:rPr>
          <w:b/>
          <w:bCs/>
          <w:lang w:eastAsia="es-CO"/>
        </w:rPr>
      </w:pPr>
      <w:r w:rsidRPr="00E97972">
        <w:rPr>
          <w:b/>
          <w:bCs/>
          <w:lang w:eastAsia="es-CO"/>
        </w:rPr>
        <w:t>Eficacia</w:t>
      </w:r>
    </w:p>
    <w:p w14:paraId="246E5274" w14:textId="77777777" w:rsidR="00E97972" w:rsidRPr="00E97972" w:rsidRDefault="00E97972" w:rsidP="00E97972">
      <w:pPr>
        <w:rPr>
          <w:lang w:eastAsia="es-CO"/>
        </w:rPr>
      </w:pPr>
      <w:r w:rsidRPr="00E97972">
        <w:rPr>
          <w:lang w:eastAsia="es-CO"/>
        </w:rPr>
        <w:t>Capacidad de alcanzar los objetivos y metas.</w:t>
      </w:r>
    </w:p>
    <w:p w14:paraId="375DED67" w14:textId="43D00CE3" w:rsidR="00E97972" w:rsidRPr="00E97972" w:rsidRDefault="00E97972" w:rsidP="00E97972">
      <w:pPr>
        <w:rPr>
          <w:lang w:eastAsia="es-CO"/>
        </w:rPr>
      </w:pPr>
      <w:r w:rsidRPr="00E97972">
        <w:rPr>
          <w:lang w:eastAsia="es-CO"/>
        </w:rPr>
        <w:t xml:space="preserve">Kg de RESPEL generados / Número de </w:t>
      </w:r>
      <w:r w:rsidR="000118E6">
        <w:rPr>
          <w:lang w:eastAsia="es-CO"/>
        </w:rPr>
        <w:t>u</w:t>
      </w:r>
      <w:r w:rsidRPr="00E97972">
        <w:rPr>
          <w:lang w:eastAsia="es-CO"/>
        </w:rPr>
        <w:t>nidades producidas.</w:t>
      </w:r>
    </w:p>
    <w:p w14:paraId="274FDE5B" w14:textId="77777777" w:rsidR="00E97972" w:rsidRPr="00E97972" w:rsidRDefault="00E97972" w:rsidP="00E97972">
      <w:pPr>
        <w:rPr>
          <w:b/>
          <w:bCs/>
          <w:lang w:eastAsia="es-CO"/>
        </w:rPr>
      </w:pPr>
      <w:r w:rsidRPr="00E97972">
        <w:rPr>
          <w:b/>
          <w:bCs/>
          <w:lang w:eastAsia="es-CO"/>
        </w:rPr>
        <w:t>Eficiencia</w:t>
      </w:r>
    </w:p>
    <w:p w14:paraId="3E121B68" w14:textId="77777777" w:rsidR="00E97972" w:rsidRPr="00E97972" w:rsidRDefault="00E97972" w:rsidP="00E97972">
      <w:pPr>
        <w:rPr>
          <w:lang w:eastAsia="es-CO"/>
        </w:rPr>
      </w:pPr>
      <w:r w:rsidRPr="00E97972">
        <w:rPr>
          <w:lang w:eastAsia="es-CO"/>
        </w:rPr>
        <w:t>Implica alcanzar los objetivos y metas, utilizando en lo posible, la menor cantidad de recursos, manteniendo un alto nivel de calidad y sin afectar el entorno.</w:t>
      </w:r>
    </w:p>
    <w:p w14:paraId="57B23028" w14:textId="77777777" w:rsidR="00E97972" w:rsidRPr="00E97972" w:rsidRDefault="00E97972" w:rsidP="00E97972">
      <w:pPr>
        <w:rPr>
          <w:b/>
          <w:bCs/>
          <w:lang w:eastAsia="es-CO"/>
        </w:rPr>
      </w:pPr>
      <w:r w:rsidRPr="00E97972">
        <w:rPr>
          <w:b/>
          <w:bCs/>
          <w:lang w:eastAsia="es-CO"/>
        </w:rPr>
        <w:lastRenderedPageBreak/>
        <w:t>Costo de disposición de RESPEL / Kilo de RESPEL Generados</w:t>
      </w:r>
    </w:p>
    <w:p w14:paraId="3CAD8373" w14:textId="77777777" w:rsidR="00E97972" w:rsidRPr="00E97972" w:rsidRDefault="00E97972" w:rsidP="00E97972">
      <w:pPr>
        <w:rPr>
          <w:b/>
          <w:bCs/>
          <w:lang w:eastAsia="es-CO"/>
        </w:rPr>
      </w:pPr>
      <w:r w:rsidRPr="00E97972">
        <w:rPr>
          <w:b/>
          <w:bCs/>
          <w:lang w:eastAsia="es-CO"/>
        </w:rPr>
        <w:t>Efectividad</w:t>
      </w:r>
    </w:p>
    <w:p w14:paraId="6798A98B" w14:textId="77777777" w:rsidR="00E97972" w:rsidRPr="00E97972" w:rsidRDefault="00E97972" w:rsidP="00E97972">
      <w:pPr>
        <w:rPr>
          <w:lang w:eastAsia="es-CO"/>
        </w:rPr>
      </w:pPr>
      <w:r w:rsidRPr="00E97972">
        <w:rPr>
          <w:lang w:eastAsia="es-CO"/>
        </w:rPr>
        <w:t>Relación entre la eficiencia y la eficacia, es la relación entre los resultados logrados y los resultados propuestos, nos permite medir el grado de cumplimiento de los objetivos planificados. Supone hacer lo correcto con gran exactitud y sin ningún desperdicio de tiempo y dinero.” (Téllez, s.f.)</w:t>
      </w:r>
    </w:p>
    <w:p w14:paraId="6329B9F7" w14:textId="77777777" w:rsidR="00E97972" w:rsidRPr="00E97972" w:rsidRDefault="00E97972" w:rsidP="00E97972">
      <w:pPr>
        <w:rPr>
          <w:b/>
          <w:bCs/>
          <w:lang w:eastAsia="es-CO"/>
        </w:rPr>
      </w:pPr>
      <w:r w:rsidRPr="00E97972">
        <w:rPr>
          <w:b/>
          <w:bCs/>
          <w:lang w:eastAsia="es-CO"/>
        </w:rPr>
        <w:t>Productividad del trabajo</w:t>
      </w:r>
    </w:p>
    <w:p w14:paraId="52D02527" w14:textId="42E96815" w:rsidR="00E97972" w:rsidRPr="00E97972" w:rsidRDefault="00E97972" w:rsidP="00E97972">
      <w:pPr>
        <w:rPr>
          <w:lang w:eastAsia="es-CO"/>
        </w:rPr>
      </w:pPr>
      <w:r w:rsidRPr="00E97972">
        <w:rPr>
          <w:lang w:eastAsia="es-CO"/>
        </w:rPr>
        <w:t>Kg de RESPEL Generados / Número de traba</w:t>
      </w:r>
      <w:r w:rsidR="000118E6">
        <w:rPr>
          <w:lang w:eastAsia="es-CO"/>
        </w:rPr>
        <w:t>ja</w:t>
      </w:r>
      <w:r w:rsidRPr="00E97972">
        <w:rPr>
          <w:lang w:eastAsia="es-CO"/>
        </w:rPr>
        <w:t>dores de la empresa.</w:t>
      </w:r>
    </w:p>
    <w:p w14:paraId="66B7FF33" w14:textId="3BC632FA" w:rsidR="00971CB9" w:rsidRDefault="00971CB9" w:rsidP="00971CB9">
      <w:pPr>
        <w:rPr>
          <w:lang w:val="es-419" w:eastAsia="es-CO"/>
        </w:rPr>
      </w:pPr>
    </w:p>
    <w:p w14:paraId="3D9E666E" w14:textId="00CC59FD" w:rsidR="00971CB9" w:rsidRDefault="00971CB9" w:rsidP="00971CB9">
      <w:pPr>
        <w:rPr>
          <w:lang w:val="es-419" w:eastAsia="es-CO"/>
        </w:rPr>
      </w:pPr>
    </w:p>
    <w:p w14:paraId="3AA4F216" w14:textId="64E81227" w:rsidR="00971CB9" w:rsidRDefault="00971CB9" w:rsidP="00971CB9">
      <w:pPr>
        <w:rPr>
          <w:lang w:val="es-419" w:eastAsia="es-CO"/>
        </w:rPr>
      </w:pPr>
    </w:p>
    <w:p w14:paraId="360D5782" w14:textId="38E2DAF0" w:rsidR="00971CB9" w:rsidRDefault="00971CB9" w:rsidP="00971CB9">
      <w:pPr>
        <w:rPr>
          <w:lang w:val="es-419" w:eastAsia="es-CO"/>
        </w:rPr>
      </w:pPr>
    </w:p>
    <w:p w14:paraId="71F5F251" w14:textId="035DF20F" w:rsidR="00971CB9" w:rsidRDefault="00971CB9" w:rsidP="00971CB9">
      <w:pPr>
        <w:rPr>
          <w:lang w:val="es-419" w:eastAsia="es-CO"/>
        </w:rPr>
      </w:pPr>
    </w:p>
    <w:p w14:paraId="461BDAD4" w14:textId="35A6C564" w:rsidR="00971CB9" w:rsidRDefault="00971CB9" w:rsidP="00971CB9">
      <w:pPr>
        <w:rPr>
          <w:lang w:val="es-419" w:eastAsia="es-CO"/>
        </w:rPr>
      </w:pPr>
    </w:p>
    <w:p w14:paraId="59EF6704" w14:textId="504FEE8D" w:rsidR="00971CB9" w:rsidRDefault="00971CB9" w:rsidP="00971CB9">
      <w:pPr>
        <w:rPr>
          <w:lang w:val="es-419" w:eastAsia="es-CO"/>
        </w:rPr>
      </w:pPr>
    </w:p>
    <w:p w14:paraId="257F78DB" w14:textId="264C3709" w:rsidR="00971CB9" w:rsidRDefault="00971CB9" w:rsidP="00971CB9">
      <w:pPr>
        <w:rPr>
          <w:lang w:val="es-419" w:eastAsia="es-CO"/>
        </w:rPr>
      </w:pPr>
    </w:p>
    <w:p w14:paraId="54E82710" w14:textId="692F8600" w:rsidR="00971CB9" w:rsidRDefault="00971CB9" w:rsidP="00971CB9">
      <w:pPr>
        <w:rPr>
          <w:lang w:val="es-419" w:eastAsia="es-CO"/>
        </w:rPr>
      </w:pPr>
    </w:p>
    <w:p w14:paraId="5F348B22" w14:textId="7DCA8F15" w:rsidR="00971CB9" w:rsidRDefault="00971CB9" w:rsidP="00971CB9">
      <w:pPr>
        <w:rPr>
          <w:lang w:val="es-419" w:eastAsia="es-CO"/>
        </w:rPr>
      </w:pPr>
    </w:p>
    <w:p w14:paraId="5EE022DF" w14:textId="57A6A3CB" w:rsidR="00971CB9" w:rsidRDefault="00971CB9" w:rsidP="00971CB9">
      <w:pPr>
        <w:rPr>
          <w:lang w:val="es-419" w:eastAsia="es-CO"/>
        </w:rPr>
      </w:pPr>
    </w:p>
    <w:p w14:paraId="4AD6F31F" w14:textId="3339D503" w:rsidR="00971CB9" w:rsidRDefault="00971CB9" w:rsidP="00E97972">
      <w:pPr>
        <w:ind w:firstLine="0"/>
        <w:rPr>
          <w:lang w:val="es-419" w:eastAsia="es-CO"/>
        </w:rPr>
      </w:pPr>
    </w:p>
    <w:p w14:paraId="3F4093EA" w14:textId="604EAD22" w:rsidR="00FA65F6" w:rsidRDefault="00FA65F6" w:rsidP="00FA65F6">
      <w:pPr>
        <w:pStyle w:val="Ttulo1"/>
        <w:numPr>
          <w:ilvl w:val="0"/>
          <w:numId w:val="0"/>
        </w:numPr>
        <w:ind w:left="1068"/>
      </w:pPr>
      <w:bookmarkStart w:id="10" w:name="_Toc180662871"/>
      <w:r>
        <w:lastRenderedPageBreak/>
        <w:t>Síntesis</w:t>
      </w:r>
      <w:bookmarkEnd w:id="10"/>
    </w:p>
    <w:p w14:paraId="63AA2A01" w14:textId="1F2D148F" w:rsidR="00123B3F" w:rsidRPr="00123B3F" w:rsidRDefault="00E97972" w:rsidP="00123B3F">
      <w:pPr>
        <w:rPr>
          <w:lang w:eastAsia="es-CO"/>
        </w:rPr>
      </w:pPr>
      <w:r w:rsidRPr="00E97972">
        <w:rPr>
          <w:lang w:eastAsia="es-CO"/>
        </w:rPr>
        <w:t>Las obligaciones de las empresas generadoras de residuos peligrosos y las empresas gestoras y sus transportadores, deben ser conocidas en su totalidad para que sean cumplidas y efectuadas a cabalidad por ambas empresas y poder realizar una gestión integral de los residuos peligrosos. Adicionalmente, el control y seguimiento de los procesos propuestos son herramientas necesarias para garantizar la efectividad de estos. En el siguiente cuadro se resumen los conceptos principales del componente</w:t>
      </w:r>
      <w:r w:rsidR="00812D2C" w:rsidRPr="00812D2C">
        <w:rPr>
          <w:lang w:eastAsia="es-CO"/>
        </w:rPr>
        <w:t>:</w:t>
      </w:r>
    </w:p>
    <w:p w14:paraId="60940E63" w14:textId="072FED23" w:rsidR="00553444" w:rsidRDefault="00E97972" w:rsidP="002837E6">
      <w:pPr>
        <w:rPr>
          <w:lang w:val="es-419" w:eastAsia="es-CO"/>
        </w:rPr>
      </w:pPr>
      <w:r>
        <w:rPr>
          <w:noProof/>
          <w:lang w:val="es-419" w:eastAsia="es-CO"/>
        </w:rPr>
        <w:drawing>
          <wp:inline distT="0" distB="0" distL="0" distR="0" wp14:anchorId="53F15015" wp14:editId="1C6AA957">
            <wp:extent cx="5893842" cy="2666534"/>
            <wp:effectExtent l="0" t="0" r="0" b="635"/>
            <wp:docPr id="16" name="Imagen 16" descr="El diagrama menciona los temas trabajados dentro del componente: manejo externo de residuos peligrosos, control y seguimiento. En cada tema se enuncian los principales conceptos trabajados en e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l diagrama menciona los temas trabajados dentro del componente: manejo externo de residuos peligrosos, control y seguimiento. En cada tema se enuncian los principales conceptos trabajados en el compon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242" cy="2670787"/>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30CD576" w14:textId="6E3CEBCB" w:rsidR="00123B3F" w:rsidRDefault="00E97972" w:rsidP="00E97972">
      <w:pPr>
        <w:tabs>
          <w:tab w:val="left" w:pos="3482"/>
        </w:tabs>
        <w:ind w:firstLine="0"/>
        <w:rPr>
          <w:lang w:val="es-419" w:eastAsia="es-CO"/>
        </w:rPr>
      </w:pPr>
      <w:r>
        <w:rPr>
          <w:lang w:val="es-419" w:eastAsia="es-CO"/>
        </w:rPr>
        <w:tab/>
      </w:r>
    </w:p>
    <w:p w14:paraId="322EC4A8" w14:textId="632A2334" w:rsidR="00E97972" w:rsidRDefault="00E97972" w:rsidP="00E97972">
      <w:pPr>
        <w:tabs>
          <w:tab w:val="left" w:pos="3482"/>
        </w:tabs>
        <w:ind w:firstLine="0"/>
        <w:rPr>
          <w:lang w:val="es-419" w:eastAsia="es-CO"/>
        </w:rPr>
      </w:pPr>
    </w:p>
    <w:p w14:paraId="6295694A" w14:textId="26D7D2F4" w:rsidR="00E97972" w:rsidRDefault="00E97972" w:rsidP="00E97972">
      <w:pPr>
        <w:tabs>
          <w:tab w:val="left" w:pos="3482"/>
        </w:tabs>
        <w:ind w:firstLine="0"/>
        <w:rPr>
          <w:lang w:val="es-419" w:eastAsia="es-CO"/>
        </w:rPr>
      </w:pPr>
    </w:p>
    <w:p w14:paraId="2FEFFCAD" w14:textId="77777777" w:rsidR="00F915A5" w:rsidRDefault="00F915A5" w:rsidP="00076493">
      <w:pPr>
        <w:ind w:firstLine="0"/>
        <w:rPr>
          <w:lang w:val="es-419" w:eastAsia="es-CO"/>
        </w:rPr>
      </w:pPr>
    </w:p>
    <w:p w14:paraId="67570C04" w14:textId="72D90838" w:rsidR="00F3729F" w:rsidRDefault="00A32FD5" w:rsidP="00FA65F6">
      <w:pPr>
        <w:pStyle w:val="Ttulo1"/>
        <w:numPr>
          <w:ilvl w:val="0"/>
          <w:numId w:val="0"/>
        </w:numPr>
        <w:ind w:left="1068"/>
      </w:pPr>
      <w:bookmarkStart w:id="11" w:name="_Toc180662872"/>
      <w:r>
        <w:lastRenderedPageBreak/>
        <w:t>Glosario</w:t>
      </w:r>
      <w:bookmarkEnd w:id="11"/>
    </w:p>
    <w:p w14:paraId="0BA06A2F" w14:textId="54D788E6" w:rsidR="00E97972" w:rsidRPr="00E97972" w:rsidRDefault="00E97972" w:rsidP="00E97972">
      <w:pPr>
        <w:rPr>
          <w:lang w:val="es-419" w:eastAsia="es-CO"/>
        </w:rPr>
      </w:pPr>
      <w:r w:rsidRPr="00E97972">
        <w:rPr>
          <w:b/>
          <w:bCs/>
          <w:lang w:val="es-419" w:eastAsia="es-CO"/>
        </w:rPr>
        <w:t>Celda de seguridad:</w:t>
      </w:r>
      <w:r w:rsidRPr="00E97972">
        <w:rPr>
          <w:lang w:val="es-419" w:eastAsia="es-CO"/>
        </w:rPr>
        <w:t xml:space="preserve"> depósito de Seguridad diseñado para contener sustancias potencialmente peligrosas para la salud humana y el ambiente.</w:t>
      </w:r>
    </w:p>
    <w:p w14:paraId="4602AAAD" w14:textId="6483F11F" w:rsidR="00E97972" w:rsidRPr="00E97972" w:rsidRDefault="00E97972" w:rsidP="00E97972">
      <w:pPr>
        <w:rPr>
          <w:lang w:val="es-419" w:eastAsia="es-CO"/>
        </w:rPr>
      </w:pPr>
      <w:r w:rsidRPr="00E97972">
        <w:rPr>
          <w:b/>
          <w:bCs/>
          <w:lang w:val="es-419" w:eastAsia="es-CO"/>
        </w:rPr>
        <w:t>Control:</w:t>
      </w:r>
      <w:r w:rsidRPr="00E97972">
        <w:rPr>
          <w:lang w:val="es-419" w:eastAsia="es-CO"/>
        </w:rPr>
        <w:t xml:space="preserve"> comprobación, inspección, fiscalización, intervención.</w:t>
      </w:r>
    </w:p>
    <w:p w14:paraId="6F5A914D" w14:textId="68C4A0CC" w:rsidR="00E97972" w:rsidRPr="00E97972" w:rsidRDefault="00E97972" w:rsidP="00E97972">
      <w:pPr>
        <w:rPr>
          <w:lang w:val="es-419" w:eastAsia="es-CO"/>
        </w:rPr>
      </w:pPr>
      <w:r w:rsidRPr="00E97972">
        <w:rPr>
          <w:b/>
          <w:bCs/>
          <w:lang w:val="es-419" w:eastAsia="es-CO"/>
        </w:rPr>
        <w:t>EPP:</w:t>
      </w:r>
      <w:r w:rsidRPr="00E97972">
        <w:rPr>
          <w:lang w:val="es-419" w:eastAsia="es-CO"/>
        </w:rPr>
        <w:t xml:space="preserve"> elementos de protección personal</w:t>
      </w:r>
      <w:r>
        <w:rPr>
          <w:lang w:val="es-419" w:eastAsia="es-CO"/>
        </w:rPr>
        <w:t>.</w:t>
      </w:r>
    </w:p>
    <w:p w14:paraId="13235A8A" w14:textId="2EC7DC3A" w:rsidR="00E97972" w:rsidRPr="00E97972" w:rsidRDefault="00E97972" w:rsidP="00E97972">
      <w:pPr>
        <w:rPr>
          <w:lang w:val="es-419" w:eastAsia="es-CO"/>
        </w:rPr>
      </w:pPr>
      <w:r w:rsidRPr="00E97972">
        <w:rPr>
          <w:b/>
          <w:bCs/>
          <w:lang w:val="es-419" w:eastAsia="es-CO"/>
        </w:rPr>
        <w:t>Gasificación:</w:t>
      </w:r>
      <w:r w:rsidRPr="00E97972">
        <w:rPr>
          <w:lang w:val="es-419" w:eastAsia="es-CO"/>
        </w:rPr>
        <w:t xml:space="preserve"> transformación de una sustancia sólida o líquida en una mezcla gaseosa mediante oxidación parcial con aplicación de calor</w:t>
      </w:r>
      <w:r>
        <w:rPr>
          <w:lang w:val="es-419" w:eastAsia="es-CO"/>
        </w:rPr>
        <w:t>.</w:t>
      </w:r>
    </w:p>
    <w:p w14:paraId="4E5508BE" w14:textId="5A599CE2" w:rsidR="00E97972" w:rsidRPr="00E97972" w:rsidRDefault="00E97972" w:rsidP="00E97972">
      <w:pPr>
        <w:rPr>
          <w:lang w:val="es-419" w:eastAsia="es-CO"/>
        </w:rPr>
      </w:pPr>
      <w:r w:rsidRPr="00E97972">
        <w:rPr>
          <w:b/>
          <w:bCs/>
          <w:lang w:val="es-419" w:eastAsia="es-CO"/>
        </w:rPr>
        <w:t>Hoja de seguridad:</w:t>
      </w:r>
      <w:r w:rsidRPr="00E97972">
        <w:rPr>
          <w:lang w:val="es-419" w:eastAsia="es-CO"/>
        </w:rPr>
        <w:t xml:space="preserve"> documento que proporciona información básica sobre un material o sustancia química determinada</w:t>
      </w:r>
      <w:r>
        <w:rPr>
          <w:lang w:val="es-419" w:eastAsia="es-CO"/>
        </w:rPr>
        <w:t>.</w:t>
      </w:r>
    </w:p>
    <w:p w14:paraId="6F13188D" w14:textId="10B13C00" w:rsidR="00E97972" w:rsidRPr="00E97972" w:rsidRDefault="00E97972" w:rsidP="00E97972">
      <w:pPr>
        <w:rPr>
          <w:lang w:val="es-419" w:eastAsia="es-CO"/>
        </w:rPr>
      </w:pPr>
      <w:r w:rsidRPr="00E97972">
        <w:rPr>
          <w:b/>
          <w:bCs/>
          <w:lang w:val="es-419" w:eastAsia="es-CO"/>
        </w:rPr>
        <w:t>Pirólisis:</w:t>
      </w:r>
      <w:r w:rsidRPr="00E97972">
        <w:rPr>
          <w:lang w:val="es-419" w:eastAsia="es-CO"/>
        </w:rPr>
        <w:t xml:space="preserve"> degradación térmica de una sustancia en ausencia de oxígeno o con una cantidad limitada del mismo.</w:t>
      </w:r>
    </w:p>
    <w:p w14:paraId="4AA1C724" w14:textId="7A578E3C" w:rsidR="00E97972" w:rsidRPr="00E97972" w:rsidRDefault="00E97972" w:rsidP="00E97972">
      <w:pPr>
        <w:rPr>
          <w:lang w:val="es-419" w:eastAsia="es-CO"/>
        </w:rPr>
      </w:pPr>
      <w:r w:rsidRPr="00E97972">
        <w:rPr>
          <w:b/>
          <w:bCs/>
          <w:lang w:val="es-419" w:eastAsia="es-CO"/>
        </w:rPr>
        <w:t>Plan de Acción:</w:t>
      </w:r>
      <w:r w:rsidRPr="00E97972">
        <w:rPr>
          <w:lang w:val="es-419" w:eastAsia="es-CO"/>
        </w:rPr>
        <w:t xml:space="preserve"> establece los procedimientos que se deben llevar a cabo en caso de una emergencia.</w:t>
      </w:r>
    </w:p>
    <w:p w14:paraId="7B10B5DA" w14:textId="0BF88385" w:rsidR="00E97972" w:rsidRPr="00E97972" w:rsidRDefault="00E97972" w:rsidP="00E97972">
      <w:pPr>
        <w:rPr>
          <w:lang w:val="es-419" w:eastAsia="es-CO"/>
        </w:rPr>
      </w:pPr>
      <w:r w:rsidRPr="00E97972">
        <w:rPr>
          <w:b/>
          <w:bCs/>
          <w:lang w:val="es-419" w:eastAsia="es-CO"/>
        </w:rPr>
        <w:t xml:space="preserve">Relleno sanitario: </w:t>
      </w:r>
      <w:r w:rsidRPr="00E97972">
        <w:rPr>
          <w:lang w:val="es-419" w:eastAsia="es-CO"/>
        </w:rPr>
        <w:t>método diseñado para la disposición final de la basura.</w:t>
      </w:r>
    </w:p>
    <w:p w14:paraId="0B1D474E" w14:textId="57DA3233" w:rsidR="00E97972" w:rsidRDefault="00E97972" w:rsidP="00E97972">
      <w:pPr>
        <w:rPr>
          <w:lang w:val="es-419" w:eastAsia="es-CO"/>
        </w:rPr>
      </w:pPr>
      <w:r w:rsidRPr="00E97972">
        <w:rPr>
          <w:lang w:val="es-419" w:eastAsia="es-CO"/>
        </w:rPr>
        <w:t>RESPEL: residuos peligrosos</w:t>
      </w:r>
    </w:p>
    <w:p w14:paraId="628EEE51" w14:textId="79852E87" w:rsidR="00E97972" w:rsidRDefault="00E97972" w:rsidP="00E97972">
      <w:pPr>
        <w:rPr>
          <w:lang w:val="es-419" w:eastAsia="es-CO"/>
        </w:rPr>
      </w:pPr>
    </w:p>
    <w:p w14:paraId="0556FA04" w14:textId="2A26D1B5" w:rsidR="00E97972" w:rsidRDefault="00E97972" w:rsidP="00E97972">
      <w:pPr>
        <w:rPr>
          <w:lang w:val="es-419" w:eastAsia="es-CO"/>
        </w:rPr>
      </w:pPr>
    </w:p>
    <w:p w14:paraId="2E47CA0C" w14:textId="30701F51" w:rsidR="00E97972" w:rsidRDefault="00E97972" w:rsidP="00E97972">
      <w:pPr>
        <w:rPr>
          <w:lang w:val="es-419" w:eastAsia="es-CO"/>
        </w:rPr>
      </w:pPr>
    </w:p>
    <w:p w14:paraId="586E3134" w14:textId="43AAA42C" w:rsidR="00E97972" w:rsidRDefault="00E97972" w:rsidP="00E97972">
      <w:pPr>
        <w:rPr>
          <w:lang w:val="es-419" w:eastAsia="es-CO"/>
        </w:rPr>
      </w:pPr>
    </w:p>
    <w:p w14:paraId="728E34AA" w14:textId="77777777" w:rsidR="00E97972" w:rsidRPr="00E97972" w:rsidRDefault="00E97972" w:rsidP="00E97972">
      <w:pPr>
        <w:ind w:firstLine="0"/>
        <w:rPr>
          <w:lang w:val="es-419" w:eastAsia="es-CO"/>
        </w:rPr>
      </w:pPr>
    </w:p>
    <w:p w14:paraId="6332B3CA" w14:textId="1109E7A8" w:rsidR="00076493" w:rsidRPr="00A32FD5" w:rsidRDefault="00076493" w:rsidP="00FA65F6">
      <w:pPr>
        <w:pStyle w:val="Ttulo1"/>
        <w:numPr>
          <w:ilvl w:val="0"/>
          <w:numId w:val="0"/>
        </w:numPr>
        <w:ind w:left="1068"/>
      </w:pPr>
      <w:bookmarkStart w:id="12" w:name="_Toc180662873"/>
      <w:r>
        <w:rPr>
          <w:bdr w:val="none" w:sz="0" w:space="0" w:color="auto" w:frame="1"/>
        </w:rPr>
        <w:lastRenderedPageBreak/>
        <w:t>Referencias bibliográficas</w:t>
      </w:r>
      <w:bookmarkEnd w:id="12"/>
    </w:p>
    <w:p w14:paraId="2EFC8B10" w14:textId="4A997FFB"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Centro Coordinador del Convenio de Basilea para América Latina y el Caribe. (2005). Guía para la Gestión Integral de Residuos Peligrosos. Fundamentos Tomo I. Consultado en: </w:t>
      </w:r>
      <w:hyperlink r:id="rId17" w:tgtFrame="_blank" w:history="1">
        <w:r w:rsidRPr="00E97972">
          <w:rPr>
            <w:rStyle w:val="Hipervnculo"/>
            <w:rFonts w:eastAsia="Times New Roman" w:cstheme="minorHAnsi"/>
            <w:kern w:val="0"/>
            <w:szCs w:val="28"/>
            <w:bdr w:val="none" w:sz="0" w:space="0" w:color="auto" w:frame="1"/>
            <w:lang w:eastAsia="es-CO"/>
            <w14:ligatures w14:val="none"/>
          </w:rPr>
          <w:t>https://cempre.org.uy/docs/biblioteca/guia_para_la_gestion_integral_residuos/gestion_respel01_fundamentos.pdf </w:t>
        </w:r>
      </w:hyperlink>
    </w:p>
    <w:p w14:paraId="3C3D1D82" w14:textId="1CFA98A5"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(2005). Lineamientos para la elaboración de planes de gestión integral de residuos o desechos peligrosos a cargo de generadores. Consultado el 03 de agosto de 2014, en:</w:t>
      </w:r>
      <w:r w:rsidR="00A72B1A">
        <w:t xml:space="preserve"> </w:t>
      </w:r>
      <w:r w:rsidR="00A72B1A" w:rsidRPr="00E97972">
        <w:rPr>
          <w:rFonts w:eastAsia="Times New Roman" w:cstheme="minorHAnsi"/>
          <w:kern w:val="0"/>
          <w:szCs w:val="28"/>
          <w:bdr w:val="none" w:sz="0" w:space="0" w:color="auto" w:frame="1"/>
          <w:lang w:eastAsia="es-CO"/>
          <w14:ligatures w14:val="none"/>
        </w:rPr>
        <w:t xml:space="preserve"> </w:t>
      </w:r>
      <w:hyperlink r:id="rId18" w:history="1">
        <w:r w:rsidR="00BE18FC" w:rsidRPr="00BE18FC">
          <w:rPr>
            <w:rStyle w:val="Hipervnculo"/>
            <w:rFonts w:eastAsia="Times New Roman" w:cstheme="minorHAnsi"/>
            <w:kern w:val="0"/>
            <w:szCs w:val="28"/>
            <w:bdr w:val="none" w:sz="0" w:space="0" w:color="auto" w:frame="1"/>
            <w:lang w:eastAsia="es-CO"/>
            <w14:ligatures w14:val="none"/>
          </w:rPr>
          <w:t>https://www.ambientebogota.gov.co/documents/10184/507199/Lineamientos+generales+para+la+elaboraci%C3%B3n+de+planes+de+gesti%C3%B3n+integral.pdf/a742eb2b-ae47-42ed-a894-ebc7242979a6</w:t>
        </w:r>
      </w:hyperlink>
    </w:p>
    <w:p w14:paraId="4F1BEBFF" w14:textId="3363B60D"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(s.f.) Transporte por carretera de sustancias químicas nocivas y residuos peligrosos. Bogotá: Ministerio de Ambiente, Vivienda y Desarrollo Territorial.</w:t>
      </w:r>
    </w:p>
    <w:p w14:paraId="1E0F1D29" w14:textId="1F8B2879" w:rsidR="00E97972" w:rsidRPr="00E97972" w:rsidRDefault="00E97972" w:rsidP="00E97972">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Ministerio de Ambiente, Vivienda y Desarrollo Territorial. Decreto 4741de 2005. Por el cual se reglamenta parcialmente la prevención y el manejo de los residuos o desechos peligrosos generados en el marco de la gestión integral.</w:t>
      </w:r>
      <w:r w:rsidR="000118E6">
        <w:rPr>
          <w:rFonts w:eastAsia="Times New Roman" w:cstheme="minorHAnsi"/>
          <w:kern w:val="0"/>
          <w:szCs w:val="28"/>
          <w:bdr w:val="none" w:sz="0" w:space="0" w:color="auto" w:frame="1"/>
          <w:lang w:eastAsia="es-CO"/>
          <w14:ligatures w14:val="none"/>
        </w:rPr>
        <w:t xml:space="preserve"> </w:t>
      </w:r>
      <w:r w:rsidRPr="00E97972">
        <w:rPr>
          <w:rFonts w:eastAsia="Times New Roman" w:cstheme="minorHAnsi"/>
          <w:kern w:val="0"/>
          <w:szCs w:val="28"/>
          <w:bdr w:val="none" w:sz="0" w:space="0" w:color="auto" w:frame="1"/>
          <w:lang w:eastAsia="es-CO"/>
          <w14:ligatures w14:val="none"/>
        </w:rPr>
        <w:t>Consultado el 03 de agosto de 2014, en:</w:t>
      </w:r>
      <w:hyperlink r:id="rId19" w:tgtFrame="_blank" w:history="1">
        <w:r w:rsidRPr="00E97972">
          <w:rPr>
            <w:rStyle w:val="Hipervnculo"/>
            <w:rFonts w:eastAsia="Times New Roman" w:cstheme="minorHAnsi"/>
            <w:kern w:val="0"/>
            <w:szCs w:val="28"/>
            <w:bdr w:val="none" w:sz="0" w:space="0" w:color="auto" w:frame="1"/>
            <w:lang w:eastAsia="es-CO"/>
            <w14:ligatures w14:val="none"/>
          </w:rPr>
          <w:t>http://www.alcaldiabogota.gov.co/sisjur/normas/Norma1.jsp?i=18718 </w:t>
        </w:r>
      </w:hyperlink>
    </w:p>
    <w:p w14:paraId="2053CD8D" w14:textId="22E259D4" w:rsidR="001D3B97" w:rsidRDefault="00E97972" w:rsidP="001D3B97">
      <w:pPr>
        <w:ind w:left="709" w:hanging="709"/>
        <w:rPr>
          <w:rFonts w:eastAsia="Times New Roman" w:cstheme="minorHAnsi"/>
          <w:kern w:val="0"/>
          <w:szCs w:val="28"/>
          <w:bdr w:val="none" w:sz="0" w:space="0" w:color="auto" w:frame="1"/>
          <w:lang w:eastAsia="es-CO"/>
          <w14:ligatures w14:val="none"/>
        </w:rPr>
      </w:pPr>
      <w:r w:rsidRPr="00E97972">
        <w:rPr>
          <w:rFonts w:eastAsia="Times New Roman" w:cstheme="minorHAnsi"/>
          <w:kern w:val="0"/>
          <w:szCs w:val="28"/>
          <w:bdr w:val="none" w:sz="0" w:space="0" w:color="auto" w:frame="1"/>
          <w:lang w:eastAsia="es-CO"/>
          <w14:ligatures w14:val="none"/>
        </w:rPr>
        <w:t xml:space="preserve">Ministerio de transporte. Decreto 1609 de 2002. Por el cual se reglamenta el manejo y transporte terrestre automotor de mercancías peligrosas por carretera. </w:t>
      </w:r>
      <w:r w:rsidRPr="00E97972">
        <w:rPr>
          <w:rFonts w:eastAsia="Times New Roman" w:cstheme="minorHAnsi"/>
          <w:kern w:val="0"/>
          <w:szCs w:val="28"/>
          <w:bdr w:val="none" w:sz="0" w:space="0" w:color="auto" w:frame="1"/>
          <w:lang w:eastAsia="es-CO"/>
          <w14:ligatures w14:val="none"/>
        </w:rPr>
        <w:lastRenderedPageBreak/>
        <w:t>Consultado el 03 de agosto de 2014, en:</w:t>
      </w:r>
      <w:r w:rsidR="00A72B1A">
        <w:t xml:space="preserve"> </w:t>
      </w:r>
      <w:r w:rsidR="00A72B1A">
        <w:rPr>
          <w:rFonts w:eastAsia="Times New Roman" w:cstheme="minorHAnsi"/>
          <w:kern w:val="0"/>
          <w:szCs w:val="28"/>
          <w:bdr w:val="none" w:sz="0" w:space="0" w:color="auto" w:frame="1"/>
          <w:lang w:eastAsia="es-CO"/>
          <w14:ligatures w14:val="none"/>
        </w:rPr>
        <w:t xml:space="preserve"> </w:t>
      </w:r>
      <w:hyperlink r:id="rId20" w:history="1">
        <w:r w:rsidR="00A72B1A" w:rsidRPr="00A72B1A">
          <w:rPr>
            <w:rStyle w:val="Hipervnculo"/>
            <w:rFonts w:eastAsia="Times New Roman" w:cstheme="minorHAnsi"/>
            <w:kern w:val="0"/>
            <w:szCs w:val="28"/>
            <w:bdr w:val="none" w:sz="0" w:space="0" w:color="auto" w:frame="1"/>
            <w:lang w:eastAsia="es-CO"/>
            <w14:ligatures w14:val="none"/>
          </w:rPr>
          <w:t>https://www.mintransporte.gov.co/descargar.php?id=2914</w:t>
        </w:r>
      </w:hyperlink>
      <w:r w:rsidR="00A72B1A">
        <w:rPr>
          <w:rFonts w:eastAsia="Times New Roman" w:cstheme="minorHAnsi"/>
          <w:kern w:val="0"/>
          <w:szCs w:val="28"/>
          <w:bdr w:val="none" w:sz="0" w:space="0" w:color="auto" w:frame="1"/>
          <w:lang w:eastAsia="es-CO"/>
          <w14:ligatures w14:val="none"/>
        </w:rPr>
        <w:t xml:space="preserve"> </w:t>
      </w:r>
    </w:p>
    <w:p w14:paraId="5988DFE2" w14:textId="40F8506D" w:rsidR="00607806" w:rsidRPr="00607806" w:rsidRDefault="001D3B97" w:rsidP="001D3B97">
      <w:pPr>
        <w:ind w:left="709" w:hanging="709"/>
        <w:rPr>
          <w:rFonts w:eastAsia="Times New Roman" w:cstheme="minorHAnsi"/>
          <w:kern w:val="0"/>
          <w:szCs w:val="28"/>
          <w:bdr w:val="none" w:sz="0" w:space="0" w:color="auto" w:frame="1"/>
          <w:lang w:eastAsia="es-CO"/>
          <w14:ligatures w14:val="none"/>
        </w:rPr>
      </w:pPr>
      <w:r w:rsidRPr="001D3B97">
        <w:rPr>
          <w:rFonts w:eastAsia="Times New Roman" w:cstheme="minorHAnsi"/>
          <w:kern w:val="0"/>
          <w:szCs w:val="28"/>
          <w:bdr w:val="none" w:sz="0" w:space="0" w:color="auto" w:frame="1"/>
          <w:lang w:eastAsia="es-CO"/>
          <w14:ligatures w14:val="none"/>
        </w:rPr>
        <w:t>Oaxaca, G. [@</w:t>
      </w:r>
      <w:proofErr w:type="gramStart"/>
      <w:r w:rsidRPr="001D3B97">
        <w:rPr>
          <w:rFonts w:eastAsia="Times New Roman" w:cstheme="minorHAnsi"/>
          <w:kern w:val="0"/>
          <w:szCs w:val="28"/>
          <w:bdr w:val="none" w:sz="0" w:space="0" w:color="auto" w:frame="1"/>
          <w:lang w:eastAsia="es-CO"/>
          <w14:ligatures w14:val="none"/>
        </w:rPr>
        <w:t>geomembranas.oaxaca</w:t>
      </w:r>
      <w:proofErr w:type="gramEnd"/>
      <w:r w:rsidRPr="001D3B97">
        <w:rPr>
          <w:rFonts w:eastAsia="Times New Roman" w:cstheme="minorHAnsi"/>
          <w:kern w:val="0"/>
          <w:szCs w:val="28"/>
          <w:bdr w:val="none" w:sz="0" w:space="0" w:color="auto" w:frame="1"/>
          <w:lang w:eastAsia="es-CO"/>
          <w14:ligatures w14:val="none"/>
        </w:rPr>
        <w:t xml:space="preserve">]. (s/f). Qué es un relleno sanitario y para qué sirve. </w:t>
      </w:r>
      <w:proofErr w:type="spellStart"/>
      <w:r w:rsidRPr="001D3B97">
        <w:rPr>
          <w:rFonts w:eastAsia="Times New Roman" w:cstheme="minorHAnsi"/>
          <w:kern w:val="0"/>
          <w:szCs w:val="28"/>
          <w:bdr w:val="none" w:sz="0" w:space="0" w:color="auto" w:frame="1"/>
          <w:lang w:eastAsia="es-CO"/>
          <w14:ligatures w14:val="none"/>
        </w:rPr>
        <w:t>Youtube</w:t>
      </w:r>
      <w:proofErr w:type="spellEnd"/>
      <w:r w:rsidRPr="001D3B97">
        <w:rPr>
          <w:rFonts w:eastAsia="Times New Roman" w:cstheme="minorHAnsi"/>
          <w:kern w:val="0"/>
          <w:szCs w:val="28"/>
          <w:bdr w:val="none" w:sz="0" w:space="0" w:color="auto" w:frame="1"/>
          <w:lang w:eastAsia="es-CO"/>
          <w14:ligatures w14:val="none"/>
        </w:rPr>
        <w:t xml:space="preserve">. Recuperado de </w:t>
      </w:r>
      <w:hyperlink r:id="rId21" w:history="1">
        <w:r w:rsidRPr="001D3B97">
          <w:rPr>
            <w:rStyle w:val="Hipervnculo"/>
            <w:rFonts w:eastAsia="Times New Roman" w:cstheme="minorHAnsi"/>
            <w:kern w:val="0"/>
            <w:szCs w:val="28"/>
            <w:bdr w:val="none" w:sz="0" w:space="0" w:color="auto" w:frame="1"/>
            <w:lang w:eastAsia="es-CO"/>
            <w14:ligatures w14:val="none"/>
          </w:rPr>
          <w:t>https://www.youtube.com/watch?v=5tAFiiBQNyA</w:t>
        </w:r>
      </w:hyperlink>
    </w:p>
    <w:p w14:paraId="11AE321E" w14:textId="53CE7F96" w:rsidR="002602A2" w:rsidRDefault="002602A2" w:rsidP="0092410A">
      <w:pPr>
        <w:ind w:firstLine="0"/>
        <w:rPr>
          <w:lang w:val="es-419" w:eastAsia="es-CO"/>
        </w:rPr>
      </w:pPr>
    </w:p>
    <w:p w14:paraId="3401851E" w14:textId="395CB1C1" w:rsidR="00A321BE" w:rsidRDefault="00A321BE" w:rsidP="0092410A">
      <w:pPr>
        <w:ind w:firstLine="0"/>
        <w:rPr>
          <w:lang w:val="es-419" w:eastAsia="es-CO"/>
        </w:rPr>
      </w:pPr>
    </w:p>
    <w:p w14:paraId="341C1B7F" w14:textId="35579D92" w:rsidR="00A321BE" w:rsidRDefault="00A321BE" w:rsidP="0092410A">
      <w:pPr>
        <w:ind w:firstLine="0"/>
        <w:rPr>
          <w:lang w:val="es-419" w:eastAsia="es-CO"/>
        </w:rPr>
      </w:pPr>
    </w:p>
    <w:p w14:paraId="7D44B9FC" w14:textId="509FF17B" w:rsidR="00A321BE" w:rsidRDefault="00A321BE" w:rsidP="0092410A">
      <w:pPr>
        <w:ind w:firstLine="0"/>
        <w:rPr>
          <w:lang w:val="es-419" w:eastAsia="es-CO"/>
        </w:rPr>
      </w:pPr>
    </w:p>
    <w:p w14:paraId="22FFDC1E" w14:textId="4CAC3BF8" w:rsidR="00A321BE" w:rsidRDefault="00A321BE" w:rsidP="0092410A">
      <w:pPr>
        <w:ind w:firstLine="0"/>
        <w:rPr>
          <w:lang w:val="es-419" w:eastAsia="es-CO"/>
        </w:rPr>
      </w:pPr>
    </w:p>
    <w:p w14:paraId="06858778" w14:textId="77777777" w:rsidR="00A321BE" w:rsidRDefault="00A321BE" w:rsidP="0092410A">
      <w:pPr>
        <w:ind w:firstLine="0"/>
        <w:rPr>
          <w:lang w:val="es-419" w:eastAsia="es-CO"/>
        </w:rPr>
      </w:pPr>
    </w:p>
    <w:p w14:paraId="2F0227C1" w14:textId="11BB3FDE" w:rsidR="007570B4" w:rsidRDefault="007570B4" w:rsidP="00E97972">
      <w:pPr>
        <w:ind w:firstLine="708"/>
        <w:rPr>
          <w:lang w:val="es-419" w:eastAsia="es-CO"/>
        </w:rPr>
      </w:pPr>
    </w:p>
    <w:p w14:paraId="578DD534" w14:textId="75F6C35A" w:rsidR="00E97972" w:rsidRDefault="00E97972" w:rsidP="00E97972">
      <w:pPr>
        <w:ind w:firstLine="708"/>
        <w:rPr>
          <w:lang w:val="es-419" w:eastAsia="es-CO"/>
        </w:rPr>
      </w:pPr>
    </w:p>
    <w:p w14:paraId="16B15D6B" w14:textId="3F2A2CA0" w:rsidR="00E97972" w:rsidRDefault="00E97972" w:rsidP="00E97972">
      <w:pPr>
        <w:ind w:firstLine="708"/>
        <w:rPr>
          <w:lang w:val="es-419" w:eastAsia="es-CO"/>
        </w:rPr>
      </w:pPr>
    </w:p>
    <w:p w14:paraId="4FFECFBD" w14:textId="6B5052F7" w:rsidR="00E97972" w:rsidRDefault="00E97972" w:rsidP="00E97972">
      <w:pPr>
        <w:ind w:firstLine="708"/>
        <w:rPr>
          <w:lang w:val="es-419" w:eastAsia="es-CO"/>
        </w:rPr>
      </w:pPr>
    </w:p>
    <w:p w14:paraId="038BB210" w14:textId="3429D7BB" w:rsidR="00E97972" w:rsidRDefault="00E97972" w:rsidP="00E97972">
      <w:pPr>
        <w:ind w:firstLine="708"/>
        <w:rPr>
          <w:lang w:val="es-419" w:eastAsia="es-CO"/>
        </w:rPr>
      </w:pPr>
    </w:p>
    <w:p w14:paraId="4445F2C1" w14:textId="6FC24BC5" w:rsidR="00E97972" w:rsidRDefault="00E97972" w:rsidP="00E97972">
      <w:pPr>
        <w:ind w:firstLine="708"/>
        <w:rPr>
          <w:lang w:val="es-419" w:eastAsia="es-CO"/>
        </w:rPr>
      </w:pPr>
    </w:p>
    <w:p w14:paraId="0BE1AFF1" w14:textId="54BEB839" w:rsidR="00E97972" w:rsidRDefault="00E97972" w:rsidP="00E97972">
      <w:pPr>
        <w:ind w:firstLine="708"/>
        <w:rPr>
          <w:lang w:val="es-419" w:eastAsia="es-CO"/>
        </w:rPr>
      </w:pPr>
    </w:p>
    <w:p w14:paraId="33AE4B15" w14:textId="77777777" w:rsidR="00BE18FC" w:rsidRDefault="00BE18FC" w:rsidP="00E97972">
      <w:pPr>
        <w:ind w:firstLine="708"/>
        <w:rPr>
          <w:lang w:val="es-419" w:eastAsia="es-CO"/>
        </w:rPr>
      </w:pPr>
    </w:p>
    <w:p w14:paraId="7A8E8CCD" w14:textId="0F162F79" w:rsidR="00C978CB" w:rsidRDefault="00C978CB" w:rsidP="00FA65F6">
      <w:pPr>
        <w:pStyle w:val="Ttulo1"/>
        <w:numPr>
          <w:ilvl w:val="0"/>
          <w:numId w:val="0"/>
        </w:numPr>
        <w:ind w:left="708"/>
      </w:pPr>
      <w:bookmarkStart w:id="13" w:name="_Toc180662874"/>
      <w:r>
        <w:lastRenderedPageBreak/>
        <w:t>Créditos</w:t>
      </w:r>
      <w:bookmarkEnd w:id="13"/>
    </w:p>
    <w:tbl>
      <w:tblPr>
        <w:tblStyle w:val="SENA1"/>
        <w:tblW w:w="9468" w:type="dxa"/>
        <w:tblLayout w:type="fixed"/>
        <w:tblLook w:val="04A0" w:firstRow="1" w:lastRow="0" w:firstColumn="1" w:lastColumn="0" w:noHBand="0" w:noVBand="1"/>
      </w:tblPr>
      <w:tblGrid>
        <w:gridCol w:w="2972"/>
        <w:gridCol w:w="2760"/>
        <w:gridCol w:w="3736"/>
      </w:tblGrid>
      <w:tr w:rsidR="002602A2" w:rsidRPr="002602A2" w14:paraId="1B2F5E86" w14:textId="77777777" w:rsidTr="00A321BE">
        <w:trPr>
          <w:cnfStyle w:val="100000000000" w:firstRow="1" w:lastRow="0" w:firstColumn="0" w:lastColumn="0" w:oddVBand="0" w:evenVBand="0" w:oddHBand="0" w:evenHBand="0" w:firstRowFirstColumn="0" w:firstRowLastColumn="0" w:lastRowFirstColumn="0" w:lastRowLastColumn="0"/>
          <w:cantSplit/>
          <w:trHeight w:val="675"/>
          <w:tblHeader/>
        </w:trPr>
        <w:tc>
          <w:tcPr>
            <w:tcW w:w="2972" w:type="dxa"/>
          </w:tcPr>
          <w:p w14:paraId="069F6320" w14:textId="77777777" w:rsidR="002602A2" w:rsidRPr="002602A2" w:rsidRDefault="002602A2" w:rsidP="00A321BE">
            <w:pPr>
              <w:pStyle w:val="TextoTablas"/>
            </w:pPr>
            <w:bookmarkStart w:id="14" w:name="_Hlk178684272"/>
            <w:r w:rsidRPr="002602A2">
              <w:t>Nombre</w:t>
            </w:r>
          </w:p>
        </w:tc>
        <w:tc>
          <w:tcPr>
            <w:tcW w:w="2760" w:type="dxa"/>
          </w:tcPr>
          <w:p w14:paraId="2BAA76A0" w14:textId="77777777" w:rsidR="002602A2" w:rsidRPr="002602A2" w:rsidRDefault="002602A2" w:rsidP="00A321BE">
            <w:pPr>
              <w:pStyle w:val="TextoTablas"/>
            </w:pPr>
            <w:r w:rsidRPr="002602A2">
              <w:t>Cargo</w:t>
            </w:r>
          </w:p>
        </w:tc>
        <w:tc>
          <w:tcPr>
            <w:tcW w:w="3736" w:type="dxa"/>
          </w:tcPr>
          <w:p w14:paraId="4595B436" w14:textId="77777777" w:rsidR="002602A2" w:rsidRPr="002602A2" w:rsidRDefault="002602A2" w:rsidP="00A321BE">
            <w:pPr>
              <w:pStyle w:val="TextoTablas"/>
            </w:pPr>
            <w:r w:rsidRPr="002602A2">
              <w:t>Regional y Centro de Formación</w:t>
            </w:r>
          </w:p>
        </w:tc>
      </w:tr>
      <w:tr w:rsidR="002602A2" w:rsidRPr="002602A2" w14:paraId="608108DE"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034A0B88" w14:textId="2C72E762" w:rsidR="002602A2" w:rsidRPr="002602A2" w:rsidRDefault="002602A2" w:rsidP="00A321BE">
            <w:pPr>
              <w:pStyle w:val="TextoTablas"/>
            </w:pPr>
            <w:proofErr w:type="spellStart"/>
            <w:r w:rsidRPr="009E7C42">
              <w:t>Milady</w:t>
            </w:r>
            <w:proofErr w:type="spellEnd"/>
            <w:r w:rsidRPr="009E7C42">
              <w:t xml:space="preserve"> Tatiana Villamil Castellanos</w:t>
            </w:r>
          </w:p>
        </w:tc>
        <w:tc>
          <w:tcPr>
            <w:tcW w:w="2760" w:type="dxa"/>
          </w:tcPr>
          <w:p w14:paraId="4AA91382" w14:textId="1DCC8983" w:rsidR="002602A2" w:rsidRPr="002602A2" w:rsidRDefault="002602A2" w:rsidP="00A321BE">
            <w:pPr>
              <w:pStyle w:val="TextoTablas"/>
            </w:pPr>
            <w:r w:rsidRPr="009E7C42">
              <w:t>Responsable del ecosistema</w:t>
            </w:r>
          </w:p>
        </w:tc>
        <w:tc>
          <w:tcPr>
            <w:tcW w:w="3736" w:type="dxa"/>
          </w:tcPr>
          <w:p w14:paraId="535E376C" w14:textId="5FF2324E" w:rsidR="002602A2" w:rsidRPr="002602A2" w:rsidRDefault="002602A2" w:rsidP="00A321BE">
            <w:pPr>
              <w:pStyle w:val="TextoTablas"/>
            </w:pPr>
            <w:r w:rsidRPr="009E7C42">
              <w:t>Dirección General</w:t>
            </w:r>
          </w:p>
        </w:tc>
      </w:tr>
      <w:tr w:rsidR="002602A2" w:rsidRPr="002602A2" w14:paraId="4E621ED3" w14:textId="77777777" w:rsidTr="00A321BE">
        <w:trPr>
          <w:trHeight w:val="780"/>
        </w:trPr>
        <w:tc>
          <w:tcPr>
            <w:tcW w:w="2972" w:type="dxa"/>
          </w:tcPr>
          <w:p w14:paraId="513E164C" w14:textId="09B81215" w:rsidR="002602A2" w:rsidRPr="002602A2" w:rsidRDefault="002602A2" w:rsidP="00A321BE">
            <w:pPr>
              <w:pStyle w:val="TextoTablas"/>
            </w:pPr>
            <w:r w:rsidRPr="009E7C42">
              <w:t>Claudia Johana Gómez</w:t>
            </w:r>
          </w:p>
        </w:tc>
        <w:tc>
          <w:tcPr>
            <w:tcW w:w="2760" w:type="dxa"/>
          </w:tcPr>
          <w:p w14:paraId="55EA3FCB" w14:textId="41039B85" w:rsidR="002602A2" w:rsidRPr="002602A2" w:rsidRDefault="002602A2" w:rsidP="00A321BE">
            <w:pPr>
              <w:pStyle w:val="TextoTablas"/>
            </w:pPr>
            <w:r w:rsidRPr="009E7C42">
              <w:t>Responsable de línea de producción</w:t>
            </w:r>
          </w:p>
        </w:tc>
        <w:tc>
          <w:tcPr>
            <w:tcW w:w="3736" w:type="dxa"/>
          </w:tcPr>
          <w:p w14:paraId="169E34F3" w14:textId="0697DF54" w:rsidR="002602A2" w:rsidRPr="002602A2" w:rsidRDefault="007A3230" w:rsidP="00A321BE">
            <w:pPr>
              <w:pStyle w:val="TextoTablas"/>
            </w:pPr>
            <w:r w:rsidRPr="007A3230">
              <w:t>Centro Agroturístico - Regional Santander</w:t>
            </w:r>
          </w:p>
        </w:tc>
      </w:tr>
      <w:tr w:rsidR="00A321BE" w:rsidRPr="002602A2" w14:paraId="4972CF6F"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2545689C" w14:textId="6B36DDFE" w:rsidR="00A321BE" w:rsidRPr="002602A2" w:rsidRDefault="00A321BE" w:rsidP="00A321BE">
            <w:pPr>
              <w:pStyle w:val="TextoTablas"/>
            </w:pPr>
            <w:r w:rsidRPr="00DF7EED">
              <w:t>Hernando Enrique Bohórquez Ariza</w:t>
            </w:r>
          </w:p>
        </w:tc>
        <w:tc>
          <w:tcPr>
            <w:tcW w:w="2760" w:type="dxa"/>
          </w:tcPr>
          <w:p w14:paraId="72CAE7FC" w14:textId="22233C43" w:rsidR="00A321BE" w:rsidRPr="002602A2" w:rsidRDefault="00A321BE" w:rsidP="00A321BE">
            <w:pPr>
              <w:pStyle w:val="TextoTablas"/>
            </w:pPr>
            <w:r w:rsidRPr="00DF7EED">
              <w:t>Experto temático</w:t>
            </w:r>
          </w:p>
        </w:tc>
        <w:tc>
          <w:tcPr>
            <w:tcW w:w="3736" w:type="dxa"/>
          </w:tcPr>
          <w:p w14:paraId="6D329B0A" w14:textId="682DC030" w:rsidR="00A321BE" w:rsidRPr="002602A2" w:rsidRDefault="00A321BE" w:rsidP="00A321BE">
            <w:pPr>
              <w:pStyle w:val="TextoTablas"/>
            </w:pPr>
            <w:r w:rsidRPr="00DF7EED">
              <w:t>Centro de Gestión Industrial - Regional Distrito Capital</w:t>
            </w:r>
          </w:p>
        </w:tc>
      </w:tr>
      <w:tr w:rsidR="00A321BE" w:rsidRPr="002602A2" w14:paraId="565A5090" w14:textId="77777777" w:rsidTr="00A321BE">
        <w:trPr>
          <w:trHeight w:val="780"/>
        </w:trPr>
        <w:tc>
          <w:tcPr>
            <w:tcW w:w="2972" w:type="dxa"/>
          </w:tcPr>
          <w:p w14:paraId="548CB874" w14:textId="437591DD" w:rsidR="00A321BE" w:rsidRPr="002602A2" w:rsidRDefault="00A321BE" w:rsidP="00A321BE">
            <w:pPr>
              <w:pStyle w:val="TextoTablas"/>
            </w:pPr>
            <w:proofErr w:type="spellStart"/>
            <w:r w:rsidRPr="00DF7EED">
              <w:t>Gissela</w:t>
            </w:r>
            <w:proofErr w:type="spellEnd"/>
            <w:r w:rsidRPr="00DF7EED">
              <w:t xml:space="preserve"> Alvis Norma Buenaventura</w:t>
            </w:r>
          </w:p>
        </w:tc>
        <w:tc>
          <w:tcPr>
            <w:tcW w:w="2760" w:type="dxa"/>
          </w:tcPr>
          <w:p w14:paraId="358D1FE5" w14:textId="3E050469" w:rsidR="00A321BE" w:rsidRPr="002602A2" w:rsidRDefault="00A321BE" w:rsidP="00A321BE">
            <w:pPr>
              <w:pStyle w:val="TextoTablas"/>
            </w:pPr>
            <w:r w:rsidRPr="00DF7EED">
              <w:t>Asesoras pedagógicas</w:t>
            </w:r>
          </w:p>
        </w:tc>
        <w:tc>
          <w:tcPr>
            <w:tcW w:w="3736" w:type="dxa"/>
          </w:tcPr>
          <w:p w14:paraId="020D614C" w14:textId="16A4E28E" w:rsidR="00A321BE" w:rsidRPr="002602A2" w:rsidRDefault="00A321BE" w:rsidP="00A321BE">
            <w:pPr>
              <w:pStyle w:val="TextoTablas"/>
            </w:pPr>
            <w:r w:rsidRPr="00DF7EED">
              <w:t>Centro de Industria y la Construcción</w:t>
            </w:r>
          </w:p>
        </w:tc>
      </w:tr>
      <w:tr w:rsidR="00A321BE" w:rsidRPr="002602A2" w14:paraId="1C9140C1"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61D187BE" w14:textId="23DEA2A1" w:rsidR="00A321BE" w:rsidRPr="002602A2" w:rsidRDefault="00A321BE" w:rsidP="00A321BE">
            <w:pPr>
              <w:pStyle w:val="TextoTablas"/>
            </w:pPr>
            <w:r w:rsidRPr="00DF7EED">
              <w:t xml:space="preserve">Diana Rocío </w:t>
            </w:r>
            <w:proofErr w:type="spellStart"/>
            <w:r w:rsidRPr="00DF7EED">
              <w:t>Possos</w:t>
            </w:r>
            <w:proofErr w:type="spellEnd"/>
          </w:p>
        </w:tc>
        <w:tc>
          <w:tcPr>
            <w:tcW w:w="2760" w:type="dxa"/>
          </w:tcPr>
          <w:p w14:paraId="3E51764A" w14:textId="5917172E" w:rsidR="00A321BE" w:rsidRPr="002602A2" w:rsidRDefault="00A321BE" w:rsidP="00A321BE">
            <w:pPr>
              <w:pStyle w:val="TextoTablas"/>
            </w:pPr>
            <w:r w:rsidRPr="00DF7EED">
              <w:t>Líder</w:t>
            </w:r>
          </w:p>
        </w:tc>
        <w:tc>
          <w:tcPr>
            <w:tcW w:w="3736" w:type="dxa"/>
          </w:tcPr>
          <w:p w14:paraId="5633CECC" w14:textId="084D6002" w:rsidR="00A321BE" w:rsidRPr="002602A2" w:rsidRDefault="00A321BE" w:rsidP="00A321BE">
            <w:pPr>
              <w:pStyle w:val="TextoTablas"/>
            </w:pPr>
            <w:r w:rsidRPr="00DF7EED">
              <w:t>Centro de Industria y de la Construcción</w:t>
            </w:r>
          </w:p>
        </w:tc>
      </w:tr>
      <w:tr w:rsidR="00A321BE" w:rsidRPr="002602A2" w14:paraId="7A46752D" w14:textId="77777777" w:rsidTr="00A321BE">
        <w:trPr>
          <w:trHeight w:val="780"/>
        </w:trPr>
        <w:tc>
          <w:tcPr>
            <w:tcW w:w="2972" w:type="dxa"/>
          </w:tcPr>
          <w:p w14:paraId="0B6DDB06" w14:textId="23EEFFBA" w:rsidR="00A321BE" w:rsidRPr="002602A2" w:rsidRDefault="00A321BE" w:rsidP="00A321BE">
            <w:pPr>
              <w:pStyle w:val="TextoTablas"/>
            </w:pPr>
            <w:r w:rsidRPr="00DF7EED">
              <w:t>Carmen Fernández Sandra Rodríguez</w:t>
            </w:r>
          </w:p>
        </w:tc>
        <w:tc>
          <w:tcPr>
            <w:tcW w:w="2760" w:type="dxa"/>
          </w:tcPr>
          <w:p w14:paraId="10781D6B" w14:textId="68B819D5" w:rsidR="00A321BE" w:rsidRPr="002602A2" w:rsidRDefault="00A321BE" w:rsidP="00A321BE">
            <w:pPr>
              <w:pStyle w:val="TextoTablas"/>
            </w:pPr>
            <w:r w:rsidRPr="00DF7EED">
              <w:t>Editoras de contenido</w:t>
            </w:r>
          </w:p>
        </w:tc>
        <w:tc>
          <w:tcPr>
            <w:tcW w:w="3736" w:type="dxa"/>
          </w:tcPr>
          <w:p w14:paraId="6B0D5A1A" w14:textId="6A85FD47" w:rsidR="00A321BE" w:rsidRPr="002602A2" w:rsidRDefault="00A321BE" w:rsidP="00A321BE">
            <w:pPr>
              <w:pStyle w:val="TextoTablas"/>
            </w:pPr>
            <w:r w:rsidRPr="00DF7EED">
              <w:t>Centro de Industria y la Construcción</w:t>
            </w:r>
          </w:p>
        </w:tc>
      </w:tr>
      <w:tr w:rsidR="00607806" w:rsidRPr="002602A2" w14:paraId="3B4C8373"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7C0A488A" w14:textId="20AA0551" w:rsidR="00607806" w:rsidRPr="002602A2" w:rsidRDefault="00A321BE" w:rsidP="00A321BE">
            <w:pPr>
              <w:pStyle w:val="TextoTablas"/>
            </w:pPr>
            <w:r w:rsidRPr="00A321BE">
              <w:t>Carolina Jiménez Suescún</w:t>
            </w:r>
          </w:p>
        </w:tc>
        <w:tc>
          <w:tcPr>
            <w:tcW w:w="2760" w:type="dxa"/>
          </w:tcPr>
          <w:p w14:paraId="318DC674" w14:textId="2D0741A1" w:rsidR="00607806" w:rsidRPr="002602A2" w:rsidRDefault="00607806" w:rsidP="00A321BE">
            <w:pPr>
              <w:pStyle w:val="TextoTablas"/>
            </w:pPr>
            <w:r w:rsidRPr="00C9583F">
              <w:t>Evaluadora instruccional</w:t>
            </w:r>
          </w:p>
        </w:tc>
        <w:tc>
          <w:tcPr>
            <w:tcW w:w="3736" w:type="dxa"/>
          </w:tcPr>
          <w:p w14:paraId="27030E68" w14:textId="1494304C" w:rsidR="00607806" w:rsidRPr="002602A2" w:rsidRDefault="00607806" w:rsidP="00A321BE">
            <w:pPr>
              <w:pStyle w:val="TextoTablas"/>
            </w:pPr>
            <w:r w:rsidRPr="00607806">
              <w:t>Centro Agroturístico - Regional Santander</w:t>
            </w:r>
          </w:p>
        </w:tc>
      </w:tr>
      <w:tr w:rsidR="00A321BE" w:rsidRPr="002602A2" w14:paraId="7EB8044E" w14:textId="77777777" w:rsidTr="00A321BE">
        <w:trPr>
          <w:trHeight w:val="780"/>
        </w:trPr>
        <w:tc>
          <w:tcPr>
            <w:tcW w:w="2972" w:type="dxa"/>
          </w:tcPr>
          <w:p w14:paraId="015B9A30" w14:textId="2E338CEE" w:rsidR="00A321BE" w:rsidRPr="002602A2" w:rsidRDefault="00A321BE" w:rsidP="00A321BE">
            <w:pPr>
              <w:pStyle w:val="TextoTablas"/>
            </w:pPr>
            <w:proofErr w:type="spellStart"/>
            <w:r w:rsidRPr="00EC7AEF">
              <w:t>Yazmin</w:t>
            </w:r>
            <w:proofErr w:type="spellEnd"/>
            <w:r w:rsidRPr="00EC7AEF">
              <w:t xml:space="preserve"> </w:t>
            </w:r>
            <w:proofErr w:type="spellStart"/>
            <w:r w:rsidRPr="00EC7AEF">
              <w:t>Rocio</w:t>
            </w:r>
            <w:proofErr w:type="spellEnd"/>
            <w:r w:rsidRPr="00EC7AEF">
              <w:t xml:space="preserve"> Figueroa Pacheco</w:t>
            </w:r>
          </w:p>
        </w:tc>
        <w:tc>
          <w:tcPr>
            <w:tcW w:w="2760" w:type="dxa"/>
          </w:tcPr>
          <w:p w14:paraId="3236DAE3" w14:textId="73C9EDD2" w:rsidR="00A321BE" w:rsidRPr="002602A2" w:rsidRDefault="00A321BE" w:rsidP="00A321BE">
            <w:pPr>
              <w:pStyle w:val="TextoTablas"/>
            </w:pPr>
            <w:r w:rsidRPr="00EC7AEF">
              <w:t>Diseñador de contenidos digitales</w:t>
            </w:r>
          </w:p>
        </w:tc>
        <w:tc>
          <w:tcPr>
            <w:tcW w:w="3736" w:type="dxa"/>
          </w:tcPr>
          <w:p w14:paraId="7D77F9D3" w14:textId="62B2B681" w:rsidR="00A321BE" w:rsidRPr="002602A2" w:rsidRDefault="00A321BE" w:rsidP="00A321BE">
            <w:pPr>
              <w:pStyle w:val="TextoTablas"/>
            </w:pPr>
            <w:r w:rsidRPr="00EC7AEF">
              <w:t>Centro Agroturístico - Regional Santander</w:t>
            </w:r>
          </w:p>
        </w:tc>
      </w:tr>
      <w:tr w:rsidR="00A321BE" w:rsidRPr="002602A2" w14:paraId="660A825C"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748A151A" w14:textId="4ACE3FCC" w:rsidR="00A321BE" w:rsidRPr="002602A2" w:rsidRDefault="00A321BE" w:rsidP="00A321BE">
            <w:pPr>
              <w:pStyle w:val="TextoTablas"/>
            </w:pPr>
            <w:r w:rsidRPr="00EC7AEF">
              <w:t>Leonardo Castellanos Rodríguez</w:t>
            </w:r>
          </w:p>
        </w:tc>
        <w:tc>
          <w:tcPr>
            <w:tcW w:w="2760" w:type="dxa"/>
          </w:tcPr>
          <w:p w14:paraId="70586E85" w14:textId="04AB77E0" w:rsidR="00A321BE" w:rsidRPr="002602A2" w:rsidRDefault="00A321BE" w:rsidP="00A321BE">
            <w:pPr>
              <w:pStyle w:val="TextoTablas"/>
            </w:pPr>
            <w:r w:rsidRPr="00EC7AEF">
              <w:t xml:space="preserve">Desarrollador </w:t>
            </w:r>
            <w:r w:rsidRPr="00A321BE">
              <w:rPr>
                <w:rStyle w:val="Extranjerismo"/>
              </w:rPr>
              <w:t>full stack</w:t>
            </w:r>
          </w:p>
        </w:tc>
        <w:tc>
          <w:tcPr>
            <w:tcW w:w="3736" w:type="dxa"/>
          </w:tcPr>
          <w:p w14:paraId="0B94C9B3" w14:textId="65F9AF8F" w:rsidR="00A321BE" w:rsidRPr="002602A2" w:rsidRDefault="00A321BE" w:rsidP="00A321BE">
            <w:pPr>
              <w:pStyle w:val="TextoTablas"/>
            </w:pPr>
            <w:r w:rsidRPr="00EC7AEF">
              <w:t>Centro Agroturístico - Regional Santander</w:t>
            </w:r>
          </w:p>
        </w:tc>
      </w:tr>
      <w:tr w:rsidR="00A321BE" w:rsidRPr="002602A2" w14:paraId="0322CE9A" w14:textId="77777777" w:rsidTr="00A321BE">
        <w:trPr>
          <w:trHeight w:val="780"/>
        </w:trPr>
        <w:tc>
          <w:tcPr>
            <w:tcW w:w="2972" w:type="dxa"/>
          </w:tcPr>
          <w:p w14:paraId="5837EDA7" w14:textId="6CBBD86A" w:rsidR="00A321BE" w:rsidRPr="00CA3F42" w:rsidRDefault="00A321BE" w:rsidP="00A321BE">
            <w:pPr>
              <w:pStyle w:val="TextoTablas"/>
            </w:pPr>
            <w:r w:rsidRPr="00EC7AEF">
              <w:t>María Alejandra Vera Briceño</w:t>
            </w:r>
          </w:p>
        </w:tc>
        <w:tc>
          <w:tcPr>
            <w:tcW w:w="2760" w:type="dxa"/>
          </w:tcPr>
          <w:p w14:paraId="74A4FA7A" w14:textId="604D8974" w:rsidR="00A321BE" w:rsidRPr="00CA3F42" w:rsidRDefault="00A321BE" w:rsidP="00A321BE">
            <w:pPr>
              <w:pStyle w:val="TextoTablas"/>
            </w:pPr>
            <w:r w:rsidRPr="00EC7AEF">
              <w:t>Animadora y productora multimedia</w:t>
            </w:r>
          </w:p>
        </w:tc>
        <w:tc>
          <w:tcPr>
            <w:tcW w:w="3736" w:type="dxa"/>
          </w:tcPr>
          <w:p w14:paraId="782A2037" w14:textId="04430B5E" w:rsidR="00A321BE" w:rsidRPr="00CA3F42" w:rsidRDefault="00A321BE" w:rsidP="00A321BE">
            <w:pPr>
              <w:pStyle w:val="TextoTablas"/>
            </w:pPr>
            <w:r w:rsidRPr="00EC7AEF">
              <w:t>Centro Agroturístico - Regional Santander</w:t>
            </w:r>
          </w:p>
        </w:tc>
      </w:tr>
      <w:tr w:rsidR="00A321BE" w:rsidRPr="002602A2" w14:paraId="4D0A76FF" w14:textId="77777777" w:rsidTr="00A321BE">
        <w:trPr>
          <w:cnfStyle w:val="000000100000" w:firstRow="0" w:lastRow="0" w:firstColumn="0" w:lastColumn="0" w:oddVBand="0" w:evenVBand="0" w:oddHBand="1" w:evenHBand="0" w:firstRowFirstColumn="0" w:firstRowLastColumn="0" w:lastRowFirstColumn="0" w:lastRowLastColumn="0"/>
          <w:trHeight w:val="780"/>
        </w:trPr>
        <w:tc>
          <w:tcPr>
            <w:tcW w:w="2972" w:type="dxa"/>
          </w:tcPr>
          <w:p w14:paraId="3C37F550" w14:textId="7AF9CDF9" w:rsidR="00A321BE" w:rsidRPr="002602A2" w:rsidRDefault="00A321BE" w:rsidP="00A321BE">
            <w:pPr>
              <w:pStyle w:val="TextoTablas"/>
            </w:pPr>
            <w:r w:rsidRPr="00EC7AEF">
              <w:t xml:space="preserve">Laura Paola </w:t>
            </w:r>
            <w:proofErr w:type="spellStart"/>
            <w:r w:rsidRPr="00EC7AEF">
              <w:t>Gelvez</w:t>
            </w:r>
            <w:proofErr w:type="spellEnd"/>
            <w:r w:rsidRPr="00EC7AEF">
              <w:t xml:space="preserve"> Manosalva</w:t>
            </w:r>
          </w:p>
        </w:tc>
        <w:tc>
          <w:tcPr>
            <w:tcW w:w="2760" w:type="dxa"/>
          </w:tcPr>
          <w:p w14:paraId="49CADB7F" w14:textId="62AB3FFF" w:rsidR="00A321BE" w:rsidRPr="002602A2" w:rsidRDefault="00A321BE" w:rsidP="00A321BE">
            <w:pPr>
              <w:pStyle w:val="TextoTablas"/>
            </w:pPr>
            <w:r w:rsidRPr="00EC7AEF">
              <w:t>Validadora de recursos educativos digitales</w:t>
            </w:r>
          </w:p>
        </w:tc>
        <w:tc>
          <w:tcPr>
            <w:tcW w:w="3736" w:type="dxa"/>
          </w:tcPr>
          <w:p w14:paraId="06538463" w14:textId="7CFCC7B3" w:rsidR="00A321BE" w:rsidRPr="002602A2" w:rsidRDefault="00A321BE" w:rsidP="00A321BE">
            <w:pPr>
              <w:pStyle w:val="TextoTablas"/>
            </w:pPr>
            <w:r w:rsidRPr="00EC7AEF">
              <w:t>Centro Agroturístico - Regional Santander</w:t>
            </w:r>
          </w:p>
        </w:tc>
      </w:tr>
      <w:tr w:rsidR="00A321BE" w:rsidRPr="002602A2" w14:paraId="02F4D539" w14:textId="77777777" w:rsidTr="00A321BE">
        <w:trPr>
          <w:trHeight w:val="780"/>
        </w:trPr>
        <w:tc>
          <w:tcPr>
            <w:tcW w:w="2972" w:type="dxa"/>
          </w:tcPr>
          <w:p w14:paraId="2583F4D9" w14:textId="18D016D0" w:rsidR="00A321BE" w:rsidRPr="002602A2" w:rsidRDefault="00A321BE" w:rsidP="00A321BE">
            <w:pPr>
              <w:pStyle w:val="TextoTablas"/>
            </w:pPr>
            <w:r w:rsidRPr="00EC7AEF">
              <w:t>Erika Fernanda Mejía Pinzón</w:t>
            </w:r>
          </w:p>
        </w:tc>
        <w:tc>
          <w:tcPr>
            <w:tcW w:w="2760" w:type="dxa"/>
          </w:tcPr>
          <w:p w14:paraId="5254E500" w14:textId="0286BC82" w:rsidR="00A321BE" w:rsidRPr="002602A2" w:rsidRDefault="00A321BE" w:rsidP="00A321BE">
            <w:pPr>
              <w:pStyle w:val="TextoTablas"/>
            </w:pPr>
            <w:r w:rsidRPr="00EC7AEF">
              <w:t>Evaluadora para contenidos inclusivos y accesibles</w:t>
            </w:r>
          </w:p>
        </w:tc>
        <w:tc>
          <w:tcPr>
            <w:tcW w:w="3736" w:type="dxa"/>
          </w:tcPr>
          <w:p w14:paraId="1DE2055F" w14:textId="74312058" w:rsidR="00A321BE" w:rsidRPr="002602A2" w:rsidRDefault="00A321BE" w:rsidP="00A321BE">
            <w:pPr>
              <w:pStyle w:val="TextoTablas"/>
            </w:pPr>
            <w:r w:rsidRPr="00EC7AEF">
              <w:t>Centro Agroturístico - Regional Santander</w:t>
            </w:r>
          </w:p>
        </w:tc>
      </w:tr>
      <w:bookmarkEnd w:id="14"/>
    </w:tbl>
    <w:p w14:paraId="6127ED9A" w14:textId="03B92C4F" w:rsidR="002602A2" w:rsidRPr="002602A2" w:rsidRDefault="002602A2" w:rsidP="00A321BE">
      <w:pPr>
        <w:ind w:firstLine="0"/>
        <w:rPr>
          <w:lang w:val="es-419" w:eastAsia="es-CO"/>
        </w:rPr>
      </w:pPr>
    </w:p>
    <w:sectPr w:rsidR="002602A2" w:rsidRPr="002602A2"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0C795" w14:textId="77777777" w:rsidR="003B4DCF" w:rsidRDefault="003B4DCF" w:rsidP="00EC0858">
      <w:pPr>
        <w:spacing w:before="0" w:after="0" w:line="240" w:lineRule="auto"/>
      </w:pPr>
      <w:r>
        <w:separator/>
      </w:r>
    </w:p>
  </w:endnote>
  <w:endnote w:type="continuationSeparator" w:id="0">
    <w:p w14:paraId="6822E485" w14:textId="77777777" w:rsidR="003B4DCF" w:rsidRDefault="003B4DC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3B4DCF">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66CF" w14:textId="77777777" w:rsidR="003B4DCF" w:rsidRDefault="003B4DCF" w:rsidP="00EC0858">
      <w:pPr>
        <w:spacing w:before="0" w:after="0" w:line="240" w:lineRule="auto"/>
      </w:pPr>
      <w:r>
        <w:separator/>
      </w:r>
    </w:p>
  </w:footnote>
  <w:footnote w:type="continuationSeparator" w:id="0">
    <w:p w14:paraId="2143EF05" w14:textId="77777777" w:rsidR="003B4DCF" w:rsidRDefault="003B4DC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221EC"/>
    <w:multiLevelType w:val="hybridMultilevel"/>
    <w:tmpl w:val="CC56A3EC"/>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6E07735"/>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7011"/>
    <w:multiLevelType w:val="multilevel"/>
    <w:tmpl w:val="1194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92CE5"/>
    <w:multiLevelType w:val="hybridMultilevel"/>
    <w:tmpl w:val="1F9C0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6B00494"/>
    <w:multiLevelType w:val="hybridMultilevel"/>
    <w:tmpl w:val="A03CC46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FE2222"/>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76F1B"/>
    <w:multiLevelType w:val="multilevel"/>
    <w:tmpl w:val="545C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5132E"/>
    <w:multiLevelType w:val="hybridMultilevel"/>
    <w:tmpl w:val="0DC23B9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7830EE4"/>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F1954"/>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F15D5"/>
    <w:multiLevelType w:val="hybridMultilevel"/>
    <w:tmpl w:val="9864D4E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B505BFB"/>
    <w:multiLevelType w:val="multilevel"/>
    <w:tmpl w:val="ECD6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763E3"/>
    <w:multiLevelType w:val="hybridMultilevel"/>
    <w:tmpl w:val="B22E1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4A846C0"/>
    <w:multiLevelType w:val="hybridMultilevel"/>
    <w:tmpl w:val="E2E032C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8B70644"/>
    <w:multiLevelType w:val="multilevel"/>
    <w:tmpl w:val="075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94ABC"/>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854CF"/>
    <w:multiLevelType w:val="hybridMultilevel"/>
    <w:tmpl w:val="A464FC1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C8915A6"/>
    <w:multiLevelType w:val="hybridMultilevel"/>
    <w:tmpl w:val="9000C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3EAE686E"/>
    <w:multiLevelType w:val="hybridMultilevel"/>
    <w:tmpl w:val="284EB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1CB5346"/>
    <w:multiLevelType w:val="hybridMultilevel"/>
    <w:tmpl w:val="C76C3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5AB02FE"/>
    <w:multiLevelType w:val="hybridMultilevel"/>
    <w:tmpl w:val="E780D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8FD52A3"/>
    <w:multiLevelType w:val="hybridMultilevel"/>
    <w:tmpl w:val="24C03808"/>
    <w:lvl w:ilvl="0" w:tplc="2910B1B8">
      <w:numFmt w:val="bullet"/>
      <w:lvlText w:val="•"/>
      <w:lvlJc w:val="left"/>
      <w:pPr>
        <w:ind w:left="1778" w:hanging="360"/>
      </w:pPr>
      <w:rPr>
        <w:rFonts w:ascii="Calibri" w:eastAsiaTheme="minorHAnsi" w:hAnsi="Calibri" w:cs="Calibri"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A7406AA"/>
    <w:multiLevelType w:val="hybridMultilevel"/>
    <w:tmpl w:val="43C2C522"/>
    <w:lvl w:ilvl="0" w:tplc="2910B1B8">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4C9238D9"/>
    <w:multiLevelType w:val="multilevel"/>
    <w:tmpl w:val="4FB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E40932"/>
    <w:multiLevelType w:val="hybridMultilevel"/>
    <w:tmpl w:val="CF081C0A"/>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1" w15:restartNumberingAfterBreak="0">
    <w:nsid w:val="518C3A50"/>
    <w:multiLevelType w:val="hybridMultilevel"/>
    <w:tmpl w:val="A80C6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31F137D"/>
    <w:multiLevelType w:val="hybridMultilevel"/>
    <w:tmpl w:val="90D01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4A63A76"/>
    <w:multiLevelType w:val="hybridMultilevel"/>
    <w:tmpl w:val="228CA3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570356A2"/>
    <w:multiLevelType w:val="multilevel"/>
    <w:tmpl w:val="AA32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1D34E5"/>
    <w:multiLevelType w:val="hybridMultilevel"/>
    <w:tmpl w:val="792285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5BB15A35"/>
    <w:multiLevelType w:val="hybridMultilevel"/>
    <w:tmpl w:val="F080E8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5BDA01F4"/>
    <w:multiLevelType w:val="hybridMultilevel"/>
    <w:tmpl w:val="38CEA3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3086BD5"/>
    <w:multiLevelType w:val="hybridMultilevel"/>
    <w:tmpl w:val="4E2208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9" w15:restartNumberingAfterBreak="0">
    <w:nsid w:val="655E1704"/>
    <w:multiLevelType w:val="hybridMultilevel"/>
    <w:tmpl w:val="0E4481D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8734680"/>
    <w:multiLevelType w:val="hybridMultilevel"/>
    <w:tmpl w:val="9EBC2E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74703724"/>
    <w:multiLevelType w:val="hybridMultilevel"/>
    <w:tmpl w:val="2B76C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638135D"/>
    <w:multiLevelType w:val="hybridMultilevel"/>
    <w:tmpl w:val="1D801A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778618B6"/>
    <w:multiLevelType w:val="hybridMultilevel"/>
    <w:tmpl w:val="816C86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5" w15:restartNumberingAfterBreak="0">
    <w:nsid w:val="79700C6D"/>
    <w:multiLevelType w:val="hybridMultilevel"/>
    <w:tmpl w:val="DBDE7C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6" w15:restartNumberingAfterBreak="0">
    <w:nsid w:val="79B31D02"/>
    <w:multiLevelType w:val="hybridMultilevel"/>
    <w:tmpl w:val="04767A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B4B3121"/>
    <w:multiLevelType w:val="multilevel"/>
    <w:tmpl w:val="EBC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8"/>
  </w:num>
  <w:num w:numId="2">
    <w:abstractNumId w:val="0"/>
  </w:num>
  <w:num w:numId="3">
    <w:abstractNumId w:val="10"/>
  </w:num>
  <w:num w:numId="4">
    <w:abstractNumId w:val="29"/>
  </w:num>
  <w:num w:numId="5">
    <w:abstractNumId w:val="17"/>
  </w:num>
  <w:num w:numId="6">
    <w:abstractNumId w:val="6"/>
  </w:num>
  <w:num w:numId="7">
    <w:abstractNumId w:val="41"/>
  </w:num>
  <w:num w:numId="8">
    <w:abstractNumId w:val="22"/>
  </w:num>
  <w:num w:numId="9">
    <w:abstractNumId w:val="26"/>
  </w:num>
  <w:num w:numId="10">
    <w:abstractNumId w:val="5"/>
  </w:num>
  <w:num w:numId="11">
    <w:abstractNumId w:val="43"/>
  </w:num>
  <w:num w:numId="12">
    <w:abstractNumId w:val="27"/>
  </w:num>
  <w:num w:numId="13">
    <w:abstractNumId w:val="34"/>
  </w:num>
  <w:num w:numId="14">
    <w:abstractNumId w:val="13"/>
  </w:num>
  <w:num w:numId="15">
    <w:abstractNumId w:val="8"/>
  </w:num>
  <w:num w:numId="16">
    <w:abstractNumId w:val="30"/>
  </w:num>
  <w:num w:numId="17">
    <w:abstractNumId w:val="1"/>
  </w:num>
  <w:num w:numId="18">
    <w:abstractNumId w:val="14"/>
  </w:num>
  <w:num w:numId="19">
    <w:abstractNumId w:val="39"/>
  </w:num>
  <w:num w:numId="20">
    <w:abstractNumId w:val="9"/>
  </w:num>
  <w:num w:numId="21">
    <w:abstractNumId w:val="40"/>
  </w:num>
  <w:num w:numId="22">
    <w:abstractNumId w:val="38"/>
  </w:num>
  <w:num w:numId="23">
    <w:abstractNumId w:val="31"/>
  </w:num>
  <w:num w:numId="24">
    <w:abstractNumId w:val="20"/>
  </w:num>
  <w:num w:numId="25">
    <w:abstractNumId w:val="44"/>
  </w:num>
  <w:num w:numId="26">
    <w:abstractNumId w:val="25"/>
  </w:num>
  <w:num w:numId="27">
    <w:abstractNumId w:val="23"/>
  </w:num>
  <w:num w:numId="28">
    <w:abstractNumId w:val="42"/>
  </w:num>
  <w:num w:numId="29">
    <w:abstractNumId w:val="36"/>
  </w:num>
  <w:num w:numId="30">
    <w:abstractNumId w:val="24"/>
  </w:num>
  <w:num w:numId="31">
    <w:abstractNumId w:val="4"/>
  </w:num>
  <w:num w:numId="32">
    <w:abstractNumId w:val="32"/>
  </w:num>
  <w:num w:numId="33">
    <w:abstractNumId w:val="15"/>
  </w:num>
  <w:num w:numId="34">
    <w:abstractNumId w:val="18"/>
  </w:num>
  <w:num w:numId="35">
    <w:abstractNumId w:val="7"/>
  </w:num>
  <w:num w:numId="36">
    <w:abstractNumId w:val="12"/>
  </w:num>
  <w:num w:numId="37">
    <w:abstractNumId w:val="47"/>
  </w:num>
  <w:num w:numId="38">
    <w:abstractNumId w:val="21"/>
  </w:num>
  <w:num w:numId="39">
    <w:abstractNumId w:val="3"/>
  </w:num>
  <w:num w:numId="40">
    <w:abstractNumId w:val="16"/>
  </w:num>
  <w:num w:numId="41">
    <w:abstractNumId w:val="2"/>
  </w:num>
  <w:num w:numId="42">
    <w:abstractNumId w:val="19"/>
  </w:num>
  <w:num w:numId="43">
    <w:abstractNumId w:val="37"/>
  </w:num>
  <w:num w:numId="44">
    <w:abstractNumId w:val="33"/>
  </w:num>
  <w:num w:numId="45">
    <w:abstractNumId w:val="28"/>
  </w:num>
  <w:num w:numId="46">
    <w:abstractNumId w:val="11"/>
  </w:num>
  <w:num w:numId="47">
    <w:abstractNumId w:val="45"/>
  </w:num>
  <w:num w:numId="48">
    <w:abstractNumId w:val="35"/>
  </w:num>
  <w:num w:numId="49">
    <w:abstractNumId w:val="4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18E6"/>
    <w:rsid w:val="00024D63"/>
    <w:rsid w:val="00036505"/>
    <w:rsid w:val="00040172"/>
    <w:rsid w:val="000434FA"/>
    <w:rsid w:val="00047124"/>
    <w:rsid w:val="0005476E"/>
    <w:rsid w:val="0006594F"/>
    <w:rsid w:val="00072045"/>
    <w:rsid w:val="00072B1B"/>
    <w:rsid w:val="00076493"/>
    <w:rsid w:val="000825B2"/>
    <w:rsid w:val="000A4731"/>
    <w:rsid w:val="000A4B5D"/>
    <w:rsid w:val="000A5361"/>
    <w:rsid w:val="000B56D3"/>
    <w:rsid w:val="000C2B55"/>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2BF5"/>
    <w:rsid w:val="001C5948"/>
    <w:rsid w:val="001D3B97"/>
    <w:rsid w:val="001D7583"/>
    <w:rsid w:val="001D79E1"/>
    <w:rsid w:val="00203367"/>
    <w:rsid w:val="0022249E"/>
    <w:rsid w:val="002227A0"/>
    <w:rsid w:val="00222872"/>
    <w:rsid w:val="00232BE9"/>
    <w:rsid w:val="002401C2"/>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7C29"/>
    <w:rsid w:val="00353681"/>
    <w:rsid w:val="00363CC9"/>
    <w:rsid w:val="00363D1D"/>
    <w:rsid w:val="00363E53"/>
    <w:rsid w:val="00366088"/>
    <w:rsid w:val="00377C8C"/>
    <w:rsid w:val="0038306E"/>
    <w:rsid w:val="003842F1"/>
    <w:rsid w:val="00395358"/>
    <w:rsid w:val="003A0FFD"/>
    <w:rsid w:val="003A1882"/>
    <w:rsid w:val="003B15D0"/>
    <w:rsid w:val="003B4DCF"/>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4EC5"/>
    <w:rsid w:val="004554CA"/>
    <w:rsid w:val="00455A96"/>
    <w:rsid w:val="00462222"/>
    <w:rsid w:val="00462EB6"/>
    <w:rsid w:val="00483898"/>
    <w:rsid w:val="00495F48"/>
    <w:rsid w:val="0049609F"/>
    <w:rsid w:val="00496B39"/>
    <w:rsid w:val="004A67BD"/>
    <w:rsid w:val="004B15E9"/>
    <w:rsid w:val="004C05A3"/>
    <w:rsid w:val="004C2653"/>
    <w:rsid w:val="004D6F74"/>
    <w:rsid w:val="004D73AE"/>
    <w:rsid w:val="0050308B"/>
    <w:rsid w:val="0050650A"/>
    <w:rsid w:val="00512394"/>
    <w:rsid w:val="00537536"/>
    <w:rsid w:val="0054016F"/>
    <w:rsid w:val="005404D5"/>
    <w:rsid w:val="00540F7F"/>
    <w:rsid w:val="005468A8"/>
    <w:rsid w:val="005477E4"/>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71CB9"/>
    <w:rsid w:val="0098428C"/>
    <w:rsid w:val="00990035"/>
    <w:rsid w:val="009906C0"/>
    <w:rsid w:val="00996B51"/>
    <w:rsid w:val="009B1FCB"/>
    <w:rsid w:val="009B57D3"/>
    <w:rsid w:val="009C63EB"/>
    <w:rsid w:val="00A00B19"/>
    <w:rsid w:val="00A16A9D"/>
    <w:rsid w:val="00A2799A"/>
    <w:rsid w:val="00A30E50"/>
    <w:rsid w:val="00A3175D"/>
    <w:rsid w:val="00A321BE"/>
    <w:rsid w:val="00A32FD5"/>
    <w:rsid w:val="00A35940"/>
    <w:rsid w:val="00A372AB"/>
    <w:rsid w:val="00A41DB9"/>
    <w:rsid w:val="00A51CF7"/>
    <w:rsid w:val="00A667F5"/>
    <w:rsid w:val="00A67D01"/>
    <w:rsid w:val="00A71086"/>
    <w:rsid w:val="00A72866"/>
    <w:rsid w:val="00A72B1A"/>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E18FC"/>
    <w:rsid w:val="00BF2E8A"/>
    <w:rsid w:val="00C01366"/>
    <w:rsid w:val="00C05612"/>
    <w:rsid w:val="00C11C7F"/>
    <w:rsid w:val="00C12026"/>
    <w:rsid w:val="00C12AD9"/>
    <w:rsid w:val="00C34047"/>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2957"/>
    <w:rsid w:val="00D123C8"/>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1423"/>
    <w:rsid w:val="00E31900"/>
    <w:rsid w:val="00E47540"/>
    <w:rsid w:val="00E47D0B"/>
    <w:rsid w:val="00E5020B"/>
    <w:rsid w:val="00E5193B"/>
    <w:rsid w:val="00E55124"/>
    <w:rsid w:val="00E611DA"/>
    <w:rsid w:val="00E92C3E"/>
    <w:rsid w:val="00E97972"/>
    <w:rsid w:val="00EA0555"/>
    <w:rsid w:val="00EB205A"/>
    <w:rsid w:val="00EC0858"/>
    <w:rsid w:val="00EC279D"/>
    <w:rsid w:val="00ED6D94"/>
    <w:rsid w:val="00EE3D1E"/>
    <w:rsid w:val="00EE41EC"/>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412D3"/>
    <w:pPr>
      <w:tabs>
        <w:tab w:val="left" w:pos="1276"/>
        <w:tab w:val="right" w:leader="dot" w:pos="9962"/>
      </w:tabs>
      <w:spacing w:after="100"/>
      <w:ind w:left="280"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4877097">
      <w:bodyDiv w:val="1"/>
      <w:marLeft w:val="0"/>
      <w:marRight w:val="0"/>
      <w:marTop w:val="0"/>
      <w:marBottom w:val="0"/>
      <w:divBdr>
        <w:top w:val="none" w:sz="0" w:space="0" w:color="auto"/>
        <w:left w:val="none" w:sz="0" w:space="0" w:color="auto"/>
        <w:bottom w:val="none" w:sz="0" w:space="0" w:color="auto"/>
        <w:right w:val="none" w:sz="0" w:space="0" w:color="auto"/>
      </w:divBdr>
      <w:divsChild>
        <w:div w:id="108474231">
          <w:marLeft w:val="0"/>
          <w:marRight w:val="0"/>
          <w:marTop w:val="0"/>
          <w:marBottom w:val="375"/>
          <w:divBdr>
            <w:top w:val="none" w:sz="0" w:space="0" w:color="auto"/>
            <w:left w:val="none" w:sz="0" w:space="0" w:color="auto"/>
            <w:bottom w:val="none" w:sz="0" w:space="0" w:color="auto"/>
            <w:right w:val="none" w:sz="0" w:space="0" w:color="auto"/>
          </w:divBdr>
          <w:divsChild>
            <w:div w:id="1709142871">
              <w:marLeft w:val="0"/>
              <w:marRight w:val="0"/>
              <w:marTop w:val="0"/>
              <w:marBottom w:val="0"/>
              <w:divBdr>
                <w:top w:val="none" w:sz="0" w:space="0" w:color="auto"/>
                <w:left w:val="none" w:sz="0" w:space="0" w:color="auto"/>
                <w:bottom w:val="none" w:sz="0" w:space="0" w:color="auto"/>
                <w:right w:val="none" w:sz="0" w:space="0" w:color="auto"/>
              </w:divBdr>
              <w:divsChild>
                <w:div w:id="14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8118">
          <w:marLeft w:val="0"/>
          <w:marRight w:val="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423886936">
                  <w:marLeft w:val="0"/>
                  <w:marRight w:val="0"/>
                  <w:marTop w:val="0"/>
                  <w:marBottom w:val="0"/>
                  <w:divBdr>
                    <w:top w:val="none" w:sz="0" w:space="0" w:color="auto"/>
                    <w:left w:val="none" w:sz="0" w:space="0" w:color="auto"/>
                    <w:bottom w:val="none" w:sz="0" w:space="0" w:color="auto"/>
                    <w:right w:val="none" w:sz="0" w:space="0" w:color="auto"/>
                  </w:divBdr>
                  <w:divsChild>
                    <w:div w:id="2700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3106449">
      <w:bodyDiv w:val="1"/>
      <w:marLeft w:val="0"/>
      <w:marRight w:val="0"/>
      <w:marTop w:val="0"/>
      <w:marBottom w:val="0"/>
      <w:divBdr>
        <w:top w:val="none" w:sz="0" w:space="0" w:color="auto"/>
        <w:left w:val="none" w:sz="0" w:space="0" w:color="auto"/>
        <w:bottom w:val="none" w:sz="0" w:space="0" w:color="auto"/>
        <w:right w:val="none" w:sz="0" w:space="0" w:color="auto"/>
      </w:divBdr>
      <w:divsChild>
        <w:div w:id="90516154">
          <w:marLeft w:val="0"/>
          <w:marRight w:val="0"/>
          <w:marTop w:val="0"/>
          <w:marBottom w:val="0"/>
          <w:divBdr>
            <w:top w:val="none" w:sz="0" w:space="0" w:color="auto"/>
            <w:left w:val="none" w:sz="0" w:space="0" w:color="auto"/>
            <w:bottom w:val="none" w:sz="0" w:space="0" w:color="auto"/>
            <w:right w:val="none" w:sz="0" w:space="0" w:color="auto"/>
          </w:divBdr>
        </w:div>
        <w:div w:id="885262066">
          <w:marLeft w:val="0"/>
          <w:marRight w:val="0"/>
          <w:marTop w:val="0"/>
          <w:marBottom w:val="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89020753">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051069">
      <w:bodyDiv w:val="1"/>
      <w:marLeft w:val="0"/>
      <w:marRight w:val="0"/>
      <w:marTop w:val="0"/>
      <w:marBottom w:val="0"/>
      <w:divBdr>
        <w:top w:val="none" w:sz="0" w:space="0" w:color="auto"/>
        <w:left w:val="none" w:sz="0" w:space="0" w:color="auto"/>
        <w:bottom w:val="none" w:sz="0" w:space="0" w:color="auto"/>
        <w:right w:val="none" w:sz="0" w:space="0" w:color="auto"/>
      </w:divBdr>
      <w:divsChild>
        <w:div w:id="1570655578">
          <w:marLeft w:val="0"/>
          <w:marRight w:val="0"/>
          <w:marTop w:val="0"/>
          <w:marBottom w:val="720"/>
          <w:divBdr>
            <w:top w:val="none" w:sz="0" w:space="0" w:color="auto"/>
            <w:left w:val="none" w:sz="0" w:space="0" w:color="auto"/>
            <w:bottom w:val="none" w:sz="0" w:space="0" w:color="auto"/>
            <w:right w:val="none" w:sz="0" w:space="0" w:color="auto"/>
          </w:divBdr>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3881825">
      <w:bodyDiv w:val="1"/>
      <w:marLeft w:val="0"/>
      <w:marRight w:val="0"/>
      <w:marTop w:val="0"/>
      <w:marBottom w:val="0"/>
      <w:divBdr>
        <w:top w:val="none" w:sz="0" w:space="0" w:color="auto"/>
        <w:left w:val="none" w:sz="0" w:space="0" w:color="auto"/>
        <w:bottom w:val="none" w:sz="0" w:space="0" w:color="auto"/>
        <w:right w:val="none" w:sz="0" w:space="0" w:color="auto"/>
      </w:divBdr>
      <w:divsChild>
        <w:div w:id="872497304">
          <w:marLeft w:val="0"/>
          <w:marRight w:val="0"/>
          <w:marTop w:val="0"/>
          <w:marBottom w:val="0"/>
          <w:divBdr>
            <w:top w:val="none" w:sz="0" w:space="0" w:color="auto"/>
            <w:left w:val="none" w:sz="0" w:space="0" w:color="auto"/>
            <w:bottom w:val="none" w:sz="0" w:space="0" w:color="auto"/>
            <w:right w:val="none" w:sz="0" w:space="0" w:color="auto"/>
          </w:divBdr>
        </w:div>
        <w:div w:id="526600154">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698816994">
      <w:bodyDiv w:val="1"/>
      <w:marLeft w:val="0"/>
      <w:marRight w:val="0"/>
      <w:marTop w:val="0"/>
      <w:marBottom w:val="0"/>
      <w:divBdr>
        <w:top w:val="none" w:sz="0" w:space="0" w:color="auto"/>
        <w:left w:val="none" w:sz="0" w:space="0" w:color="auto"/>
        <w:bottom w:val="none" w:sz="0" w:space="0" w:color="auto"/>
        <w:right w:val="none" w:sz="0" w:space="0" w:color="auto"/>
      </w:divBdr>
      <w:divsChild>
        <w:div w:id="532962812">
          <w:marLeft w:val="0"/>
          <w:marRight w:val="0"/>
          <w:marTop w:val="0"/>
          <w:marBottom w:val="375"/>
          <w:divBdr>
            <w:top w:val="none" w:sz="0" w:space="0" w:color="auto"/>
            <w:left w:val="none" w:sz="0" w:space="0" w:color="auto"/>
            <w:bottom w:val="none" w:sz="0" w:space="0" w:color="auto"/>
            <w:right w:val="none" w:sz="0" w:space="0" w:color="auto"/>
          </w:divBdr>
          <w:divsChild>
            <w:div w:id="1613323291">
              <w:marLeft w:val="0"/>
              <w:marRight w:val="0"/>
              <w:marTop w:val="0"/>
              <w:marBottom w:val="0"/>
              <w:divBdr>
                <w:top w:val="none" w:sz="0" w:space="0" w:color="auto"/>
                <w:left w:val="none" w:sz="0" w:space="0" w:color="auto"/>
                <w:bottom w:val="none" w:sz="0" w:space="0" w:color="auto"/>
                <w:right w:val="none" w:sz="0" w:space="0" w:color="auto"/>
              </w:divBdr>
              <w:divsChild>
                <w:div w:id="1153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721">
          <w:marLeft w:val="0"/>
          <w:marRight w:val="0"/>
          <w:marTop w:val="0"/>
          <w:marBottom w:val="0"/>
          <w:divBdr>
            <w:top w:val="none" w:sz="0" w:space="0" w:color="auto"/>
            <w:left w:val="none" w:sz="0" w:space="0" w:color="auto"/>
            <w:bottom w:val="none" w:sz="0" w:space="0" w:color="auto"/>
            <w:right w:val="none" w:sz="0" w:space="0" w:color="auto"/>
          </w:divBdr>
          <w:divsChild>
            <w:div w:id="448863366">
              <w:marLeft w:val="0"/>
              <w:marRight w:val="0"/>
              <w:marTop w:val="0"/>
              <w:marBottom w:val="0"/>
              <w:divBdr>
                <w:top w:val="none" w:sz="0" w:space="0" w:color="auto"/>
                <w:left w:val="none" w:sz="0" w:space="0" w:color="auto"/>
                <w:bottom w:val="none" w:sz="0" w:space="0" w:color="auto"/>
                <w:right w:val="none" w:sz="0" w:space="0" w:color="auto"/>
              </w:divBdr>
              <w:divsChild>
                <w:div w:id="150607681">
                  <w:marLeft w:val="0"/>
                  <w:marRight w:val="0"/>
                  <w:marTop w:val="0"/>
                  <w:marBottom w:val="0"/>
                  <w:divBdr>
                    <w:top w:val="none" w:sz="0" w:space="0" w:color="auto"/>
                    <w:left w:val="none" w:sz="0" w:space="0" w:color="auto"/>
                    <w:bottom w:val="none" w:sz="0" w:space="0" w:color="auto"/>
                    <w:right w:val="none" w:sz="0" w:space="0" w:color="auto"/>
                  </w:divBdr>
                  <w:divsChild>
                    <w:div w:id="9549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086616">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76911">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4649210">
      <w:bodyDiv w:val="1"/>
      <w:marLeft w:val="0"/>
      <w:marRight w:val="0"/>
      <w:marTop w:val="0"/>
      <w:marBottom w:val="0"/>
      <w:divBdr>
        <w:top w:val="none" w:sz="0" w:space="0" w:color="auto"/>
        <w:left w:val="none" w:sz="0" w:space="0" w:color="auto"/>
        <w:bottom w:val="none" w:sz="0" w:space="0" w:color="auto"/>
        <w:right w:val="none" w:sz="0" w:space="0" w:color="auto"/>
      </w:divBdr>
      <w:divsChild>
        <w:div w:id="1300648931">
          <w:marLeft w:val="0"/>
          <w:marRight w:val="0"/>
          <w:marTop w:val="0"/>
          <w:marBottom w:val="0"/>
          <w:divBdr>
            <w:top w:val="none" w:sz="0" w:space="0" w:color="auto"/>
            <w:left w:val="none" w:sz="0" w:space="0" w:color="auto"/>
            <w:bottom w:val="none" w:sz="0" w:space="0" w:color="auto"/>
            <w:right w:val="none" w:sz="0" w:space="0" w:color="auto"/>
          </w:divBdr>
          <w:divsChild>
            <w:div w:id="467089420">
              <w:marLeft w:val="0"/>
              <w:marRight w:val="0"/>
              <w:marTop w:val="0"/>
              <w:marBottom w:val="0"/>
              <w:divBdr>
                <w:top w:val="none" w:sz="0" w:space="0" w:color="auto"/>
                <w:left w:val="none" w:sz="0" w:space="0" w:color="auto"/>
                <w:bottom w:val="none" w:sz="0" w:space="0" w:color="auto"/>
                <w:right w:val="none" w:sz="0" w:space="0" w:color="auto"/>
              </w:divBdr>
              <w:divsChild>
                <w:div w:id="2020232934">
                  <w:marLeft w:val="0"/>
                  <w:marRight w:val="0"/>
                  <w:marTop w:val="0"/>
                  <w:marBottom w:val="0"/>
                  <w:divBdr>
                    <w:top w:val="none" w:sz="0" w:space="0" w:color="auto"/>
                    <w:left w:val="none" w:sz="0" w:space="0" w:color="auto"/>
                    <w:bottom w:val="none" w:sz="0" w:space="0" w:color="auto"/>
                    <w:right w:val="none" w:sz="0" w:space="0" w:color="auto"/>
                  </w:divBdr>
                </w:div>
                <w:div w:id="1612323191">
                  <w:marLeft w:val="0"/>
                  <w:marRight w:val="0"/>
                  <w:marTop w:val="0"/>
                  <w:marBottom w:val="0"/>
                  <w:divBdr>
                    <w:top w:val="none" w:sz="0" w:space="0" w:color="auto"/>
                    <w:left w:val="none" w:sz="0" w:space="0" w:color="auto"/>
                    <w:bottom w:val="none" w:sz="0" w:space="0" w:color="auto"/>
                    <w:right w:val="none" w:sz="0" w:space="0" w:color="auto"/>
                  </w:divBdr>
                </w:div>
                <w:div w:id="2072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555">
          <w:marLeft w:val="0"/>
          <w:marRight w:val="0"/>
          <w:marTop w:val="0"/>
          <w:marBottom w:val="0"/>
          <w:divBdr>
            <w:top w:val="none" w:sz="0" w:space="0" w:color="auto"/>
            <w:left w:val="none" w:sz="0" w:space="0" w:color="auto"/>
            <w:bottom w:val="none" w:sz="0" w:space="0" w:color="auto"/>
            <w:right w:val="none" w:sz="0" w:space="0" w:color="auto"/>
          </w:divBdr>
          <w:divsChild>
            <w:div w:id="1772360013">
              <w:marLeft w:val="0"/>
              <w:marRight w:val="0"/>
              <w:marTop w:val="0"/>
              <w:marBottom w:val="0"/>
              <w:divBdr>
                <w:top w:val="none" w:sz="0" w:space="0" w:color="auto"/>
                <w:left w:val="none" w:sz="0" w:space="0" w:color="auto"/>
                <w:bottom w:val="none" w:sz="0" w:space="0" w:color="auto"/>
                <w:right w:val="none" w:sz="0" w:space="0" w:color="auto"/>
              </w:divBdr>
              <w:divsChild>
                <w:div w:id="1440492943">
                  <w:marLeft w:val="0"/>
                  <w:marRight w:val="0"/>
                  <w:marTop w:val="0"/>
                  <w:marBottom w:val="0"/>
                  <w:divBdr>
                    <w:top w:val="none" w:sz="0" w:space="0" w:color="auto"/>
                    <w:left w:val="none" w:sz="0" w:space="0" w:color="auto"/>
                    <w:bottom w:val="none" w:sz="0" w:space="0" w:color="auto"/>
                    <w:right w:val="none" w:sz="0" w:space="0" w:color="auto"/>
                  </w:divBdr>
                </w:div>
                <w:div w:id="1523399862">
                  <w:marLeft w:val="0"/>
                  <w:marRight w:val="0"/>
                  <w:marTop w:val="0"/>
                  <w:marBottom w:val="0"/>
                  <w:divBdr>
                    <w:top w:val="none" w:sz="0" w:space="0" w:color="auto"/>
                    <w:left w:val="none" w:sz="0" w:space="0" w:color="auto"/>
                    <w:bottom w:val="none" w:sz="0" w:space="0" w:color="auto"/>
                    <w:right w:val="none" w:sz="0" w:space="0" w:color="auto"/>
                  </w:divBdr>
                </w:div>
                <w:div w:id="14736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0611710">
      <w:bodyDiv w:val="1"/>
      <w:marLeft w:val="0"/>
      <w:marRight w:val="0"/>
      <w:marTop w:val="0"/>
      <w:marBottom w:val="0"/>
      <w:divBdr>
        <w:top w:val="none" w:sz="0" w:space="0" w:color="auto"/>
        <w:left w:val="none" w:sz="0" w:space="0" w:color="auto"/>
        <w:bottom w:val="none" w:sz="0" w:space="0" w:color="auto"/>
        <w:right w:val="none" w:sz="0" w:space="0" w:color="auto"/>
      </w:divBdr>
      <w:divsChild>
        <w:div w:id="507526888">
          <w:marLeft w:val="0"/>
          <w:marRight w:val="120"/>
          <w:marTop w:val="0"/>
          <w:marBottom w:val="0"/>
          <w:divBdr>
            <w:top w:val="none" w:sz="0" w:space="0" w:color="auto"/>
            <w:left w:val="none" w:sz="0" w:space="0" w:color="auto"/>
            <w:bottom w:val="none" w:sz="0" w:space="0" w:color="auto"/>
            <w:right w:val="none" w:sz="0" w:space="0" w:color="auto"/>
          </w:divBdr>
        </w:div>
        <w:div w:id="1638104952">
          <w:marLeft w:val="0"/>
          <w:marRight w:val="120"/>
          <w:marTop w:val="0"/>
          <w:marBottom w:val="0"/>
          <w:divBdr>
            <w:top w:val="none" w:sz="0" w:space="0" w:color="auto"/>
            <w:left w:val="none" w:sz="0" w:space="0" w:color="auto"/>
            <w:bottom w:val="none" w:sz="0" w:space="0" w:color="auto"/>
            <w:right w:val="none" w:sz="0" w:space="0" w:color="auto"/>
          </w:divBdr>
        </w:div>
      </w:divsChild>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40613995">
      <w:bodyDiv w:val="1"/>
      <w:marLeft w:val="0"/>
      <w:marRight w:val="0"/>
      <w:marTop w:val="0"/>
      <w:marBottom w:val="0"/>
      <w:divBdr>
        <w:top w:val="none" w:sz="0" w:space="0" w:color="auto"/>
        <w:left w:val="none" w:sz="0" w:space="0" w:color="auto"/>
        <w:bottom w:val="none" w:sz="0" w:space="0" w:color="auto"/>
        <w:right w:val="none" w:sz="0" w:space="0" w:color="auto"/>
      </w:divBdr>
      <w:divsChild>
        <w:div w:id="882406574">
          <w:marLeft w:val="0"/>
          <w:marRight w:val="0"/>
          <w:marTop w:val="0"/>
          <w:marBottom w:val="0"/>
          <w:divBdr>
            <w:top w:val="none" w:sz="0" w:space="0" w:color="auto"/>
            <w:left w:val="none" w:sz="0" w:space="0" w:color="auto"/>
            <w:bottom w:val="none" w:sz="0" w:space="0" w:color="auto"/>
            <w:right w:val="none" w:sz="0" w:space="0" w:color="auto"/>
          </w:divBdr>
        </w:div>
        <w:div w:id="1522547020">
          <w:marLeft w:val="0"/>
          <w:marRight w:val="0"/>
          <w:marTop w:val="0"/>
          <w:marBottom w:val="0"/>
          <w:divBdr>
            <w:top w:val="none" w:sz="0" w:space="0" w:color="auto"/>
            <w:left w:val="none" w:sz="0" w:space="0" w:color="auto"/>
            <w:bottom w:val="none" w:sz="0" w:space="0" w:color="auto"/>
            <w:right w:val="none" w:sz="0" w:space="0" w:color="auto"/>
          </w:divBdr>
          <w:divsChild>
            <w:div w:id="16765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58611446">
      <w:bodyDiv w:val="1"/>
      <w:marLeft w:val="0"/>
      <w:marRight w:val="0"/>
      <w:marTop w:val="0"/>
      <w:marBottom w:val="0"/>
      <w:divBdr>
        <w:top w:val="none" w:sz="0" w:space="0" w:color="auto"/>
        <w:left w:val="none" w:sz="0" w:space="0" w:color="auto"/>
        <w:bottom w:val="none" w:sz="0" w:space="0" w:color="auto"/>
        <w:right w:val="none" w:sz="0" w:space="0" w:color="auto"/>
      </w:divBdr>
      <w:divsChild>
        <w:div w:id="373194322">
          <w:marLeft w:val="0"/>
          <w:marRight w:val="0"/>
          <w:marTop w:val="0"/>
          <w:marBottom w:val="0"/>
          <w:divBdr>
            <w:top w:val="none" w:sz="0" w:space="0" w:color="auto"/>
            <w:left w:val="none" w:sz="0" w:space="0" w:color="auto"/>
            <w:bottom w:val="none" w:sz="0" w:space="0" w:color="auto"/>
            <w:right w:val="none" w:sz="0" w:space="0" w:color="auto"/>
          </w:divBdr>
        </w:div>
        <w:div w:id="1461807076">
          <w:marLeft w:val="0"/>
          <w:marRight w:val="0"/>
          <w:marTop w:val="0"/>
          <w:marBottom w:val="0"/>
          <w:divBdr>
            <w:top w:val="none" w:sz="0" w:space="0" w:color="auto"/>
            <w:left w:val="none" w:sz="0" w:space="0" w:color="auto"/>
            <w:bottom w:val="none" w:sz="0" w:space="0" w:color="auto"/>
            <w:right w:val="none" w:sz="0" w:space="0" w:color="auto"/>
          </w:divBdr>
          <w:divsChild>
            <w:div w:id="13258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7394445">
      <w:bodyDiv w:val="1"/>
      <w:marLeft w:val="0"/>
      <w:marRight w:val="0"/>
      <w:marTop w:val="0"/>
      <w:marBottom w:val="0"/>
      <w:divBdr>
        <w:top w:val="none" w:sz="0" w:space="0" w:color="auto"/>
        <w:left w:val="none" w:sz="0" w:space="0" w:color="auto"/>
        <w:bottom w:val="none" w:sz="0" w:space="0" w:color="auto"/>
        <w:right w:val="none" w:sz="0" w:space="0" w:color="auto"/>
      </w:divBdr>
      <w:divsChild>
        <w:div w:id="593897103">
          <w:marLeft w:val="0"/>
          <w:marRight w:val="0"/>
          <w:marTop w:val="0"/>
          <w:marBottom w:val="375"/>
          <w:divBdr>
            <w:top w:val="none" w:sz="0" w:space="0" w:color="auto"/>
            <w:left w:val="none" w:sz="0" w:space="0" w:color="auto"/>
            <w:bottom w:val="none" w:sz="0" w:space="0" w:color="auto"/>
            <w:right w:val="none" w:sz="0" w:space="0" w:color="auto"/>
          </w:divBdr>
          <w:divsChild>
            <w:div w:id="825051882">
              <w:marLeft w:val="0"/>
              <w:marRight w:val="0"/>
              <w:marTop w:val="0"/>
              <w:marBottom w:val="0"/>
              <w:divBdr>
                <w:top w:val="none" w:sz="0" w:space="0" w:color="auto"/>
                <w:left w:val="none" w:sz="0" w:space="0" w:color="auto"/>
                <w:bottom w:val="none" w:sz="0" w:space="0" w:color="auto"/>
                <w:right w:val="none" w:sz="0" w:space="0" w:color="auto"/>
              </w:divBdr>
              <w:divsChild>
                <w:div w:id="13445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239">
          <w:marLeft w:val="0"/>
          <w:marRight w:val="0"/>
          <w:marTop w:val="0"/>
          <w:marBottom w:val="0"/>
          <w:divBdr>
            <w:top w:val="none" w:sz="0" w:space="0" w:color="auto"/>
            <w:left w:val="none" w:sz="0" w:space="0" w:color="auto"/>
            <w:bottom w:val="none" w:sz="0" w:space="0" w:color="auto"/>
            <w:right w:val="none" w:sz="0" w:space="0" w:color="auto"/>
          </w:divBdr>
          <w:divsChild>
            <w:div w:id="2089687147">
              <w:marLeft w:val="0"/>
              <w:marRight w:val="0"/>
              <w:marTop w:val="0"/>
              <w:marBottom w:val="0"/>
              <w:divBdr>
                <w:top w:val="none" w:sz="0" w:space="0" w:color="auto"/>
                <w:left w:val="none" w:sz="0" w:space="0" w:color="auto"/>
                <w:bottom w:val="none" w:sz="0" w:space="0" w:color="auto"/>
                <w:right w:val="none" w:sz="0" w:space="0" w:color="auto"/>
              </w:divBdr>
              <w:divsChild>
                <w:div w:id="1979384191">
                  <w:marLeft w:val="0"/>
                  <w:marRight w:val="0"/>
                  <w:marTop w:val="0"/>
                  <w:marBottom w:val="0"/>
                  <w:divBdr>
                    <w:top w:val="none" w:sz="0" w:space="0" w:color="auto"/>
                    <w:left w:val="none" w:sz="0" w:space="0" w:color="auto"/>
                    <w:bottom w:val="none" w:sz="0" w:space="0" w:color="auto"/>
                    <w:right w:val="none" w:sz="0" w:space="0" w:color="auto"/>
                  </w:divBdr>
                  <w:divsChild>
                    <w:div w:id="136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6576">
      <w:bodyDiv w:val="1"/>
      <w:marLeft w:val="0"/>
      <w:marRight w:val="0"/>
      <w:marTop w:val="0"/>
      <w:marBottom w:val="0"/>
      <w:divBdr>
        <w:top w:val="none" w:sz="0" w:space="0" w:color="auto"/>
        <w:left w:val="none" w:sz="0" w:space="0" w:color="auto"/>
        <w:bottom w:val="none" w:sz="0" w:space="0" w:color="auto"/>
        <w:right w:val="none" w:sz="0" w:space="0" w:color="auto"/>
      </w:divBdr>
      <w:divsChild>
        <w:div w:id="114837000">
          <w:marLeft w:val="0"/>
          <w:marRight w:val="0"/>
          <w:marTop w:val="0"/>
          <w:marBottom w:val="0"/>
          <w:divBdr>
            <w:top w:val="none" w:sz="0" w:space="0" w:color="auto"/>
            <w:left w:val="none" w:sz="0" w:space="0" w:color="auto"/>
            <w:bottom w:val="none" w:sz="0" w:space="0" w:color="auto"/>
            <w:right w:val="none" w:sz="0" w:space="0" w:color="auto"/>
          </w:divBdr>
        </w:div>
        <w:div w:id="1187906732">
          <w:marLeft w:val="0"/>
          <w:marRight w:val="0"/>
          <w:marTop w:val="0"/>
          <w:marBottom w:val="0"/>
          <w:divBdr>
            <w:top w:val="none" w:sz="0" w:space="0" w:color="auto"/>
            <w:left w:val="none" w:sz="0" w:space="0" w:color="auto"/>
            <w:bottom w:val="none" w:sz="0" w:space="0" w:color="auto"/>
            <w:right w:val="none" w:sz="0" w:space="0" w:color="auto"/>
          </w:divBdr>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1626345">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3821254">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6567975">
      <w:bodyDiv w:val="1"/>
      <w:marLeft w:val="0"/>
      <w:marRight w:val="0"/>
      <w:marTop w:val="0"/>
      <w:marBottom w:val="0"/>
      <w:divBdr>
        <w:top w:val="none" w:sz="0" w:space="0" w:color="auto"/>
        <w:left w:val="none" w:sz="0" w:space="0" w:color="auto"/>
        <w:bottom w:val="none" w:sz="0" w:space="0" w:color="auto"/>
        <w:right w:val="none" w:sz="0" w:space="0" w:color="auto"/>
      </w:divBdr>
      <w:divsChild>
        <w:div w:id="52779036">
          <w:marLeft w:val="0"/>
          <w:marRight w:val="0"/>
          <w:marTop w:val="0"/>
          <w:marBottom w:val="375"/>
          <w:divBdr>
            <w:top w:val="none" w:sz="0" w:space="0" w:color="auto"/>
            <w:left w:val="none" w:sz="0" w:space="0" w:color="auto"/>
            <w:bottom w:val="none" w:sz="0" w:space="0" w:color="auto"/>
            <w:right w:val="none" w:sz="0" w:space="0" w:color="auto"/>
          </w:divBdr>
          <w:divsChild>
            <w:div w:id="1182160058">
              <w:marLeft w:val="0"/>
              <w:marRight w:val="0"/>
              <w:marTop w:val="0"/>
              <w:marBottom w:val="0"/>
              <w:divBdr>
                <w:top w:val="none" w:sz="0" w:space="0" w:color="auto"/>
                <w:left w:val="none" w:sz="0" w:space="0" w:color="auto"/>
                <w:bottom w:val="none" w:sz="0" w:space="0" w:color="auto"/>
                <w:right w:val="none" w:sz="0" w:space="0" w:color="auto"/>
              </w:divBdr>
              <w:divsChild>
                <w:div w:id="15779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897">
          <w:marLeft w:val="0"/>
          <w:marRight w:val="0"/>
          <w:marTop w:val="0"/>
          <w:marBottom w:val="0"/>
          <w:divBdr>
            <w:top w:val="none" w:sz="0" w:space="0" w:color="auto"/>
            <w:left w:val="none" w:sz="0" w:space="0" w:color="auto"/>
            <w:bottom w:val="none" w:sz="0" w:space="0" w:color="auto"/>
            <w:right w:val="none" w:sz="0" w:space="0" w:color="auto"/>
          </w:divBdr>
          <w:divsChild>
            <w:div w:id="233972222">
              <w:marLeft w:val="0"/>
              <w:marRight w:val="0"/>
              <w:marTop w:val="0"/>
              <w:marBottom w:val="0"/>
              <w:divBdr>
                <w:top w:val="none" w:sz="0" w:space="0" w:color="auto"/>
                <w:left w:val="none" w:sz="0" w:space="0" w:color="auto"/>
                <w:bottom w:val="none" w:sz="0" w:space="0" w:color="auto"/>
                <w:right w:val="none" w:sz="0" w:space="0" w:color="auto"/>
              </w:divBdr>
              <w:divsChild>
                <w:div w:id="2100372700">
                  <w:marLeft w:val="0"/>
                  <w:marRight w:val="0"/>
                  <w:marTop w:val="0"/>
                  <w:marBottom w:val="0"/>
                  <w:divBdr>
                    <w:top w:val="none" w:sz="0" w:space="0" w:color="auto"/>
                    <w:left w:val="none" w:sz="0" w:space="0" w:color="auto"/>
                    <w:bottom w:val="none" w:sz="0" w:space="0" w:color="auto"/>
                    <w:right w:val="none" w:sz="0" w:space="0" w:color="auto"/>
                  </w:divBdr>
                  <w:divsChild>
                    <w:div w:id="10569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142513">
      <w:bodyDiv w:val="1"/>
      <w:marLeft w:val="0"/>
      <w:marRight w:val="0"/>
      <w:marTop w:val="0"/>
      <w:marBottom w:val="0"/>
      <w:divBdr>
        <w:top w:val="none" w:sz="0" w:space="0" w:color="auto"/>
        <w:left w:val="none" w:sz="0" w:space="0" w:color="auto"/>
        <w:bottom w:val="none" w:sz="0" w:space="0" w:color="auto"/>
        <w:right w:val="none" w:sz="0" w:space="0" w:color="auto"/>
      </w:divBdr>
      <w:divsChild>
        <w:div w:id="1687172957">
          <w:marLeft w:val="0"/>
          <w:marRight w:val="0"/>
          <w:marTop w:val="0"/>
          <w:marBottom w:val="0"/>
          <w:divBdr>
            <w:top w:val="none" w:sz="0" w:space="0" w:color="auto"/>
            <w:left w:val="none" w:sz="0" w:space="0" w:color="auto"/>
            <w:bottom w:val="none" w:sz="0" w:space="0" w:color="auto"/>
            <w:right w:val="none" w:sz="0" w:space="0" w:color="auto"/>
          </w:divBdr>
        </w:div>
        <w:div w:id="845825254">
          <w:marLeft w:val="0"/>
          <w:marRight w:val="0"/>
          <w:marTop w:val="0"/>
          <w:marBottom w:val="0"/>
          <w:divBdr>
            <w:top w:val="none" w:sz="0" w:space="0" w:color="auto"/>
            <w:left w:val="none" w:sz="0" w:space="0" w:color="auto"/>
            <w:bottom w:val="none" w:sz="0" w:space="0" w:color="auto"/>
            <w:right w:val="none" w:sz="0" w:space="0" w:color="auto"/>
          </w:divBdr>
          <w:divsChild>
            <w:div w:id="21461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0254845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9245342">
      <w:bodyDiv w:val="1"/>
      <w:marLeft w:val="0"/>
      <w:marRight w:val="0"/>
      <w:marTop w:val="0"/>
      <w:marBottom w:val="0"/>
      <w:divBdr>
        <w:top w:val="none" w:sz="0" w:space="0" w:color="auto"/>
        <w:left w:val="none" w:sz="0" w:space="0" w:color="auto"/>
        <w:bottom w:val="none" w:sz="0" w:space="0" w:color="auto"/>
        <w:right w:val="none" w:sz="0" w:space="0" w:color="auto"/>
      </w:divBdr>
      <w:divsChild>
        <w:div w:id="238560450">
          <w:marLeft w:val="0"/>
          <w:marRight w:val="0"/>
          <w:marTop w:val="0"/>
          <w:marBottom w:val="0"/>
          <w:divBdr>
            <w:top w:val="none" w:sz="0" w:space="0" w:color="auto"/>
            <w:left w:val="none" w:sz="0" w:space="0" w:color="auto"/>
            <w:bottom w:val="none" w:sz="0" w:space="0" w:color="auto"/>
            <w:right w:val="none" w:sz="0" w:space="0" w:color="auto"/>
          </w:divBdr>
        </w:div>
        <w:div w:id="993947314">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1418584">
      <w:bodyDiv w:val="1"/>
      <w:marLeft w:val="0"/>
      <w:marRight w:val="0"/>
      <w:marTop w:val="0"/>
      <w:marBottom w:val="0"/>
      <w:divBdr>
        <w:top w:val="none" w:sz="0" w:space="0" w:color="auto"/>
        <w:left w:val="none" w:sz="0" w:space="0" w:color="auto"/>
        <w:bottom w:val="none" w:sz="0" w:space="0" w:color="auto"/>
        <w:right w:val="none" w:sz="0" w:space="0" w:color="auto"/>
      </w:divBdr>
    </w:div>
    <w:div w:id="1645114829">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80823">
      <w:bodyDiv w:val="1"/>
      <w:marLeft w:val="0"/>
      <w:marRight w:val="0"/>
      <w:marTop w:val="0"/>
      <w:marBottom w:val="0"/>
      <w:divBdr>
        <w:top w:val="none" w:sz="0" w:space="0" w:color="auto"/>
        <w:left w:val="none" w:sz="0" w:space="0" w:color="auto"/>
        <w:bottom w:val="none" w:sz="0" w:space="0" w:color="auto"/>
        <w:right w:val="none" w:sz="0" w:space="0" w:color="auto"/>
      </w:divBdr>
      <w:divsChild>
        <w:div w:id="234247132">
          <w:marLeft w:val="0"/>
          <w:marRight w:val="0"/>
          <w:marTop w:val="0"/>
          <w:marBottom w:val="0"/>
          <w:divBdr>
            <w:top w:val="none" w:sz="0" w:space="0" w:color="auto"/>
            <w:left w:val="none" w:sz="0" w:space="0" w:color="auto"/>
            <w:bottom w:val="none" w:sz="0" w:space="0" w:color="auto"/>
            <w:right w:val="none" w:sz="0" w:space="0" w:color="auto"/>
          </w:divBdr>
        </w:div>
        <w:div w:id="1198859383">
          <w:marLeft w:val="0"/>
          <w:marRight w:val="0"/>
          <w:marTop w:val="0"/>
          <w:marBottom w:val="0"/>
          <w:divBdr>
            <w:top w:val="none" w:sz="0" w:space="0" w:color="auto"/>
            <w:left w:val="none" w:sz="0" w:space="0" w:color="auto"/>
            <w:bottom w:val="none" w:sz="0" w:space="0" w:color="auto"/>
            <w:right w:val="none" w:sz="0" w:space="0" w:color="auto"/>
          </w:divBdr>
        </w:div>
        <w:div w:id="185480922">
          <w:marLeft w:val="0"/>
          <w:marRight w:val="0"/>
          <w:marTop w:val="0"/>
          <w:marBottom w:val="0"/>
          <w:divBdr>
            <w:top w:val="none" w:sz="0" w:space="0" w:color="auto"/>
            <w:left w:val="none" w:sz="0" w:space="0" w:color="auto"/>
            <w:bottom w:val="none" w:sz="0" w:space="0" w:color="auto"/>
            <w:right w:val="none" w:sz="0" w:space="0" w:color="auto"/>
          </w:divBdr>
        </w:div>
        <w:div w:id="1324549996">
          <w:marLeft w:val="0"/>
          <w:marRight w:val="0"/>
          <w:marTop w:val="0"/>
          <w:marBottom w:val="0"/>
          <w:divBdr>
            <w:top w:val="none" w:sz="0" w:space="0" w:color="auto"/>
            <w:left w:val="none" w:sz="0" w:space="0" w:color="auto"/>
            <w:bottom w:val="none" w:sz="0" w:space="0" w:color="auto"/>
            <w:right w:val="none" w:sz="0" w:space="0" w:color="auto"/>
          </w:divBdr>
        </w:div>
        <w:div w:id="1032153075">
          <w:marLeft w:val="0"/>
          <w:marRight w:val="0"/>
          <w:marTop w:val="0"/>
          <w:marBottom w:val="0"/>
          <w:divBdr>
            <w:top w:val="none" w:sz="0" w:space="0" w:color="auto"/>
            <w:left w:val="none" w:sz="0" w:space="0" w:color="auto"/>
            <w:bottom w:val="none" w:sz="0" w:space="0" w:color="auto"/>
            <w:right w:val="none" w:sz="0" w:space="0" w:color="auto"/>
          </w:divBdr>
        </w:div>
        <w:div w:id="79838462">
          <w:marLeft w:val="0"/>
          <w:marRight w:val="0"/>
          <w:marTop w:val="0"/>
          <w:marBottom w:val="0"/>
          <w:divBdr>
            <w:top w:val="none" w:sz="0" w:space="0" w:color="auto"/>
            <w:left w:val="none" w:sz="0" w:space="0" w:color="auto"/>
            <w:bottom w:val="none" w:sz="0" w:space="0" w:color="auto"/>
            <w:right w:val="none" w:sz="0" w:space="0" w:color="auto"/>
          </w:divBdr>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33116073">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2994323">
      <w:bodyDiv w:val="1"/>
      <w:marLeft w:val="0"/>
      <w:marRight w:val="0"/>
      <w:marTop w:val="0"/>
      <w:marBottom w:val="0"/>
      <w:divBdr>
        <w:top w:val="none" w:sz="0" w:space="0" w:color="auto"/>
        <w:left w:val="none" w:sz="0" w:space="0" w:color="auto"/>
        <w:bottom w:val="none" w:sz="0" w:space="0" w:color="auto"/>
        <w:right w:val="none" w:sz="0" w:space="0" w:color="auto"/>
      </w:divBdr>
      <w:divsChild>
        <w:div w:id="1324311397">
          <w:marLeft w:val="0"/>
          <w:marRight w:val="0"/>
          <w:marTop w:val="0"/>
          <w:marBottom w:val="0"/>
          <w:divBdr>
            <w:top w:val="none" w:sz="0" w:space="0" w:color="auto"/>
            <w:left w:val="none" w:sz="0" w:space="0" w:color="auto"/>
            <w:bottom w:val="none" w:sz="0" w:space="0" w:color="auto"/>
            <w:right w:val="none" w:sz="0" w:space="0" w:color="auto"/>
          </w:divBdr>
        </w:div>
        <w:div w:id="1288780697">
          <w:marLeft w:val="0"/>
          <w:marRight w:val="0"/>
          <w:marTop w:val="0"/>
          <w:marBottom w:val="0"/>
          <w:divBdr>
            <w:top w:val="none" w:sz="0" w:space="0" w:color="auto"/>
            <w:left w:val="none" w:sz="0" w:space="0" w:color="auto"/>
            <w:bottom w:val="none" w:sz="0" w:space="0" w:color="auto"/>
            <w:right w:val="none" w:sz="0" w:space="0" w:color="auto"/>
          </w:divBdr>
          <w:divsChild>
            <w:div w:id="11400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2399533">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0500019">
      <w:bodyDiv w:val="1"/>
      <w:marLeft w:val="0"/>
      <w:marRight w:val="0"/>
      <w:marTop w:val="0"/>
      <w:marBottom w:val="0"/>
      <w:divBdr>
        <w:top w:val="none" w:sz="0" w:space="0" w:color="auto"/>
        <w:left w:val="none" w:sz="0" w:space="0" w:color="auto"/>
        <w:bottom w:val="none" w:sz="0" w:space="0" w:color="auto"/>
        <w:right w:val="none" w:sz="0" w:space="0" w:color="auto"/>
      </w:divBdr>
      <w:divsChild>
        <w:div w:id="1951274464">
          <w:marLeft w:val="0"/>
          <w:marRight w:val="0"/>
          <w:marTop w:val="0"/>
          <w:marBottom w:val="0"/>
          <w:divBdr>
            <w:top w:val="none" w:sz="0" w:space="0" w:color="auto"/>
            <w:left w:val="none" w:sz="0" w:space="0" w:color="auto"/>
            <w:bottom w:val="none" w:sz="0" w:space="0" w:color="auto"/>
            <w:right w:val="none" w:sz="0" w:space="0" w:color="auto"/>
          </w:divBdr>
        </w:div>
        <w:div w:id="280965333">
          <w:marLeft w:val="0"/>
          <w:marRight w:val="0"/>
          <w:marTop w:val="0"/>
          <w:marBottom w:val="0"/>
          <w:divBdr>
            <w:top w:val="none" w:sz="0" w:space="0" w:color="auto"/>
            <w:left w:val="none" w:sz="0" w:space="0" w:color="auto"/>
            <w:bottom w:val="none" w:sz="0" w:space="0" w:color="auto"/>
            <w:right w:val="none" w:sz="0" w:space="0" w:color="auto"/>
          </w:divBdr>
          <w:divsChild>
            <w:div w:id="1003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043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574276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9867347">
      <w:bodyDiv w:val="1"/>
      <w:marLeft w:val="0"/>
      <w:marRight w:val="0"/>
      <w:marTop w:val="0"/>
      <w:marBottom w:val="0"/>
      <w:divBdr>
        <w:top w:val="none" w:sz="0" w:space="0" w:color="auto"/>
        <w:left w:val="none" w:sz="0" w:space="0" w:color="auto"/>
        <w:bottom w:val="none" w:sz="0" w:space="0" w:color="auto"/>
        <w:right w:val="none" w:sz="0" w:space="0" w:color="auto"/>
      </w:divBdr>
      <w:divsChild>
        <w:div w:id="765926615">
          <w:marLeft w:val="0"/>
          <w:marRight w:val="0"/>
          <w:marTop w:val="0"/>
          <w:marBottom w:val="0"/>
          <w:divBdr>
            <w:top w:val="none" w:sz="0" w:space="0" w:color="auto"/>
            <w:left w:val="none" w:sz="0" w:space="0" w:color="auto"/>
            <w:bottom w:val="none" w:sz="0" w:space="0" w:color="auto"/>
            <w:right w:val="none" w:sz="0" w:space="0" w:color="auto"/>
          </w:divBdr>
        </w:div>
        <w:div w:id="1676607831">
          <w:marLeft w:val="0"/>
          <w:marRight w:val="0"/>
          <w:marTop w:val="0"/>
          <w:marBottom w:val="0"/>
          <w:divBdr>
            <w:top w:val="none" w:sz="0" w:space="0" w:color="auto"/>
            <w:left w:val="none" w:sz="0" w:space="0" w:color="auto"/>
            <w:bottom w:val="none" w:sz="0" w:space="0" w:color="auto"/>
            <w:right w:val="none" w:sz="0" w:space="0" w:color="auto"/>
          </w:divBdr>
          <w:divsChild>
            <w:div w:id="1707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8161643">
      <w:bodyDiv w:val="1"/>
      <w:marLeft w:val="0"/>
      <w:marRight w:val="0"/>
      <w:marTop w:val="0"/>
      <w:marBottom w:val="0"/>
      <w:divBdr>
        <w:top w:val="none" w:sz="0" w:space="0" w:color="auto"/>
        <w:left w:val="none" w:sz="0" w:space="0" w:color="auto"/>
        <w:bottom w:val="none" w:sz="0" w:space="0" w:color="auto"/>
        <w:right w:val="none" w:sz="0" w:space="0" w:color="auto"/>
      </w:divBdr>
    </w:div>
    <w:div w:id="2129349223">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ambientebogota.gov.co/documents/10184/507199/Lineamientos+generales+para+la+elaboraci%C3%B3n+de+planes+de+gesti%C3%B3n+integral.pdf/a742eb2b-ae47-42ed-a894-ebc7242979a6" TargetMode="External"/><Relationship Id="rId3" Type="http://schemas.openxmlformats.org/officeDocument/2006/relationships/customXml" Target="../customXml/item3.xml"/><Relationship Id="rId21" Type="http://schemas.openxmlformats.org/officeDocument/2006/relationships/hyperlink" Target="https://www.youtube.com/watch?v=5tAFiiBQNy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empre.org.uy/docs/biblioteca/guia_para_la_gestion_integral_residuos/gestion_respel01_fundamentos.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mintransporte.gov.co/descargar.php?id=291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alcaldiabogota.gov.co/sisjur/normas/Norma1.jsp?i=187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VNZUqwia_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6130</TotalTime>
  <Pages>21</Pages>
  <Words>3004</Words>
  <Characters>16522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Manejo externo RESPEL, control y seguimiento</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externo RESPEL, control y seguimiento</dc:title>
  <dc:subject/>
  <dc:creator>SENA</dc:creator>
  <cp:keywords/>
  <dc:description/>
  <cp:lastModifiedBy>Erika Fernanda Mejía pinzón</cp:lastModifiedBy>
  <cp:revision>47</cp:revision>
  <cp:lastPrinted>2024-10-24T16:47:00Z</cp:lastPrinted>
  <dcterms:created xsi:type="dcterms:W3CDTF">2024-06-14T17:04:00Z</dcterms:created>
  <dcterms:modified xsi:type="dcterms:W3CDTF">2024-10-24T16:49:00Z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