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43B89165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7F04D4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737F90C1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52742" w:rsidRPr="00752742">
              <w:rPr>
                <w:b/>
                <w:bCs/>
                <w:color w:val="auto"/>
                <w:sz w:val="20"/>
                <w:szCs w:val="20"/>
              </w:rPr>
              <w:t>Territorio, ecosistemas y planificación</w:t>
            </w:r>
            <w:r w:rsidR="00466610" w:rsidRPr="00752742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  <w:r w:rsidR="000345A7" w:rsidRPr="00752742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7260765B" w:rsidR="00F70AE9" w:rsidRPr="00AD0AE0" w:rsidRDefault="00A73C5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3C5E">
              <w:rPr>
                <w:rFonts w:eastAsia="Calibri"/>
                <w:color w:val="auto"/>
                <w:sz w:val="20"/>
                <w:szCs w:val="20"/>
              </w:rPr>
              <w:t xml:space="preserve">Cuestionario de conocimientos sobre Fundamentos del </w:t>
            </w:r>
            <w:r w:rsidR="00752742">
              <w:rPr>
                <w:rFonts w:eastAsia="Calibri"/>
                <w:color w:val="auto"/>
                <w:sz w:val="20"/>
                <w:szCs w:val="20"/>
              </w:rPr>
              <w:t>t</w:t>
            </w:r>
            <w:r w:rsidRPr="00A73C5E">
              <w:rPr>
                <w:rFonts w:eastAsia="Calibri"/>
                <w:color w:val="auto"/>
                <w:sz w:val="20"/>
                <w:szCs w:val="20"/>
              </w:rPr>
              <w:t xml:space="preserve">erritorio, </w:t>
            </w:r>
            <w:r w:rsidR="00752742">
              <w:rPr>
                <w:rFonts w:eastAsia="Calibri"/>
                <w:color w:val="auto"/>
                <w:sz w:val="20"/>
                <w:szCs w:val="20"/>
              </w:rPr>
              <w:t>e</w:t>
            </w:r>
            <w:r w:rsidRPr="00A73C5E">
              <w:rPr>
                <w:rFonts w:eastAsia="Calibri"/>
                <w:color w:val="auto"/>
                <w:sz w:val="20"/>
                <w:szCs w:val="20"/>
              </w:rPr>
              <w:t xml:space="preserve">cosistemas y </w:t>
            </w:r>
            <w:r w:rsidR="00752742">
              <w:rPr>
                <w:rFonts w:eastAsia="Calibri"/>
                <w:color w:val="auto"/>
                <w:sz w:val="20"/>
                <w:szCs w:val="20"/>
              </w:rPr>
              <w:t>p</w:t>
            </w:r>
            <w:r w:rsidRPr="00A73C5E">
              <w:rPr>
                <w:rFonts w:eastAsia="Calibri"/>
                <w:color w:val="auto"/>
                <w:sz w:val="20"/>
                <w:szCs w:val="20"/>
              </w:rPr>
              <w:t xml:space="preserve">lanificación </w:t>
            </w:r>
            <w:r w:rsidR="00752742">
              <w:rPr>
                <w:rFonts w:eastAsia="Calibri"/>
                <w:color w:val="auto"/>
                <w:sz w:val="20"/>
                <w:szCs w:val="20"/>
              </w:rPr>
              <w:t>s</w:t>
            </w:r>
            <w:r w:rsidRPr="00A73C5E">
              <w:rPr>
                <w:rFonts w:eastAsia="Calibri"/>
                <w:color w:val="auto"/>
                <w:sz w:val="20"/>
                <w:szCs w:val="20"/>
              </w:rPr>
              <w:t>ociocultural</w:t>
            </w:r>
            <w:r w:rsidR="004F0E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ACEA47D" w:rsidR="00F70AE9" w:rsidRPr="00AD0AE0" w:rsidRDefault="00A73C5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3C5E">
              <w:rPr>
                <w:rFonts w:eastAsia="Calibri"/>
                <w:color w:val="auto"/>
                <w:sz w:val="20"/>
                <w:szCs w:val="20"/>
              </w:rPr>
              <w:t>Evaluar la comprensión de los conceptos fundamentales relacionados con la ecología, los ecosistemas, las características biofísicas del territorio, la biodiversidad, la gestión del riesgo, los procesos históricos y socioculturales, la organización social, la gobernanza territorial y los instrumentos de planificación, con el fin de fortalecer las capacidades de los aprendices para realizar diagnósticos territoriales integrales desde una perspectiva ambiental, social y participativa.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4DDA18C" w:rsidR="00043C2E" w:rsidRPr="00AD0AE0" w:rsidRDefault="005136C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136C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estudia la ecología?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6646F5A6" w:rsidR="00302AE8" w:rsidRPr="00AD0AE0" w:rsidRDefault="005136C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36C5">
              <w:rPr>
                <w:rFonts w:eastAsia="Calibri"/>
                <w:color w:val="auto"/>
                <w:sz w:val="20"/>
                <w:szCs w:val="20"/>
              </w:rPr>
              <w:t>La producción industrial de recursos naturales.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ABBA9BC" w:rsidR="00302AE8" w:rsidRPr="00AD0AE0" w:rsidRDefault="005136C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36C5">
              <w:rPr>
                <w:rFonts w:eastAsia="Calibri"/>
                <w:color w:val="auto"/>
                <w:sz w:val="20"/>
                <w:szCs w:val="20"/>
              </w:rPr>
              <w:t>Las relaciones entre los seres vivos y su ambiente.</w:t>
            </w:r>
          </w:p>
        </w:tc>
        <w:tc>
          <w:tcPr>
            <w:tcW w:w="2160" w:type="dxa"/>
            <w:shd w:val="clear" w:color="auto" w:fill="FFFFFF"/>
          </w:tcPr>
          <w:p w14:paraId="0F73ACCC" w14:textId="4C6B6F42" w:rsidR="00302AE8" w:rsidRPr="00AD0AE0" w:rsidRDefault="005136C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EBFE3AF" w:rsidR="00302AE8" w:rsidRPr="00AD0AE0" w:rsidRDefault="005136C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36C5">
              <w:rPr>
                <w:rFonts w:eastAsia="Calibri"/>
                <w:color w:val="auto"/>
                <w:sz w:val="20"/>
                <w:szCs w:val="20"/>
              </w:rPr>
              <w:t>La organización política de los territorios.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465F87F" w:rsidR="00302AE8" w:rsidRPr="00AD0AE0" w:rsidRDefault="005136C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136C5">
              <w:rPr>
                <w:rFonts w:eastAsia="Calibri"/>
                <w:color w:val="auto"/>
                <w:sz w:val="20"/>
                <w:szCs w:val="20"/>
              </w:rPr>
              <w:t>La construcción de infraestructura vial</w:t>
            </w:r>
            <w:r w:rsidR="00F858A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2F80CEB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 w:rsidR="005136C5"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="005136C5"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2234BD7E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</w:t>
            </w:r>
            <w:r w:rsidR="005136C5" w:rsidRPr="003F40BD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5136C5"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="005136C5"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ED9FD89" w:rsidR="00F436F5" w:rsidRPr="00AD0AE0" w:rsidRDefault="007621E9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es una relación ecológica interespecífica?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48BFDAC5" w14:textId="635B4E00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Territorialidad.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0E944A6A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Cooperación.</w:t>
            </w:r>
          </w:p>
        </w:tc>
        <w:tc>
          <w:tcPr>
            <w:tcW w:w="2160" w:type="dxa"/>
          </w:tcPr>
          <w:p w14:paraId="1D0925B8" w14:textId="6FD2758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5559233D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Mutualismo.</w:t>
            </w:r>
          </w:p>
        </w:tc>
        <w:tc>
          <w:tcPr>
            <w:tcW w:w="2160" w:type="dxa"/>
          </w:tcPr>
          <w:p w14:paraId="2173A4A8" w14:textId="57A9AB7B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3248319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Organización social.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A36E6BD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A7D4994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9BD94C1" w:rsidR="00F436F5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 componente abiótico de un ecosistema?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FC02579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Fauna.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666D475F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Flora.</w:t>
            </w:r>
          </w:p>
        </w:tc>
        <w:tc>
          <w:tcPr>
            <w:tcW w:w="2160" w:type="dxa"/>
          </w:tcPr>
          <w:p w14:paraId="7459CED2" w14:textId="68BF609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06A75FF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Microorganismos.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7F3D8EB3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Suelo.</w:t>
            </w:r>
          </w:p>
        </w:tc>
        <w:tc>
          <w:tcPr>
            <w:tcW w:w="2160" w:type="dxa"/>
          </w:tcPr>
          <w:p w14:paraId="60456E1B" w14:textId="77986BC6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136C5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73049BD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F4F005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B8C045D" w:rsidR="00F436F5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La biogeografía estudia: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90528B6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La distribución de los seres vivos en la Tierra.</w:t>
            </w:r>
          </w:p>
        </w:tc>
        <w:tc>
          <w:tcPr>
            <w:tcW w:w="2160" w:type="dxa"/>
            <w:shd w:val="clear" w:color="auto" w:fill="FFFFFF"/>
          </w:tcPr>
          <w:p w14:paraId="67A2608D" w14:textId="55F7D9B5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FB2E292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Las normas ambientales de un territorio.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C546B54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Los procesos de urbanización.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4E0BC114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La organización política de los municipios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3A3152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48A625D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6FAF46F" w:rsidR="00F436F5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El enfoque socioecosistémico reconoce que: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2A44B0C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Los ecosistemas funcionan sin influencia humana.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06148094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Sociedad y naturaleza interactúan permanentemente.</w:t>
            </w:r>
          </w:p>
        </w:tc>
        <w:tc>
          <w:tcPr>
            <w:tcW w:w="2160" w:type="dxa"/>
            <w:shd w:val="clear" w:color="auto" w:fill="FFFFFF"/>
          </w:tcPr>
          <w:p w14:paraId="6CAA8A0E" w14:textId="19153EFD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40D53C07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Solo los factores naturales determinan el territorio.</w:t>
            </w:r>
          </w:p>
        </w:tc>
        <w:tc>
          <w:tcPr>
            <w:tcW w:w="2160" w:type="dxa"/>
            <w:shd w:val="clear" w:color="auto" w:fill="FFFFFF"/>
          </w:tcPr>
          <w:p w14:paraId="42D3E2B0" w14:textId="249D991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4F6CB980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Las actividades humanas no modifican los ecosistemas.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3D63A2E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4D7411D7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479B7D4" w:rsidR="00F436F5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regiones biogeográficas de Colombia se caracteriza por su alta pluviosidad?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EC82DDA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Caribe.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EB554D4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Andina.</w:t>
            </w:r>
          </w:p>
        </w:tc>
        <w:tc>
          <w:tcPr>
            <w:tcW w:w="2160" w:type="dxa"/>
            <w:shd w:val="clear" w:color="auto" w:fill="FFFFFF"/>
          </w:tcPr>
          <w:p w14:paraId="14B5DA92" w14:textId="56022BF6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3F68890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Pacífica.</w:t>
            </w:r>
          </w:p>
        </w:tc>
        <w:tc>
          <w:tcPr>
            <w:tcW w:w="2160" w:type="dxa"/>
            <w:shd w:val="clear" w:color="auto" w:fill="FFFFFF"/>
          </w:tcPr>
          <w:p w14:paraId="12384884" w14:textId="73E1BEEC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6664FEF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Orinoquía.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9749A85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B26EAFF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B1D0F97" w:rsidR="00F436F5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ecosistemas cumple una función clave en la regulación hídrica?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8E1D13B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Desierto.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6413B76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Páramo.</w:t>
            </w:r>
          </w:p>
        </w:tc>
        <w:tc>
          <w:tcPr>
            <w:tcW w:w="2160" w:type="dxa"/>
            <w:shd w:val="clear" w:color="auto" w:fill="FFFFFF"/>
          </w:tcPr>
          <w:p w14:paraId="67FEF3BA" w14:textId="3F931DD8" w:rsidR="00302AE8" w:rsidRPr="00AD0AE0" w:rsidRDefault="007621E9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420EC2A" w:rsidR="00302AE8" w:rsidRPr="00AD0AE0" w:rsidRDefault="007621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Zona urbana.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E1101B1" w:rsidR="00302AE8" w:rsidRPr="00AD0AE0" w:rsidRDefault="007621E9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621E9">
              <w:rPr>
                <w:rFonts w:eastAsia="Calibri"/>
                <w:color w:val="auto"/>
                <w:sz w:val="20"/>
                <w:szCs w:val="20"/>
              </w:rPr>
              <w:t>Área industrial.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5431B69B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971FA26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624426D" w:rsidR="00F436F5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corresponde a una característica biofísica del territorio?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AC1AD36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Costumbres culturales.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4CBEF8E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Organización social.</w:t>
            </w:r>
          </w:p>
        </w:tc>
        <w:tc>
          <w:tcPr>
            <w:tcW w:w="2160" w:type="dxa"/>
            <w:shd w:val="clear" w:color="auto" w:fill="FFFFFF"/>
          </w:tcPr>
          <w:p w14:paraId="51A6F50B" w14:textId="0ADA4C5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DFD9BD4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Clima.</w:t>
            </w:r>
          </w:p>
        </w:tc>
        <w:tc>
          <w:tcPr>
            <w:tcW w:w="2160" w:type="dxa"/>
            <w:shd w:val="clear" w:color="auto" w:fill="FFFFFF"/>
          </w:tcPr>
          <w:p w14:paraId="3B5915C7" w14:textId="6B3BA4A3" w:rsidR="00302AE8" w:rsidRPr="00AD0AE0" w:rsidRDefault="00DC457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5500E27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Normatividad ambiental.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B8726F6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5F2D38F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249AA60" w:rsidR="00F436F5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color w:val="auto"/>
                <w:sz w:val="20"/>
                <w:szCs w:val="20"/>
              </w:rPr>
              <w:t>La biodiversidad de ecosistemas hace referencia a: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97334EC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La variedad genética de una especie.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628488C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La cantidad de individuos de una población.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2644A34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Los diferentes ecosistemas presentes en un territorio.</w:t>
            </w:r>
          </w:p>
        </w:tc>
        <w:tc>
          <w:tcPr>
            <w:tcW w:w="2160" w:type="dxa"/>
            <w:shd w:val="clear" w:color="auto" w:fill="FFFFFF"/>
          </w:tcPr>
          <w:p w14:paraId="577228B3" w14:textId="534986A4" w:rsidR="00302AE8" w:rsidRPr="00AD0AE0" w:rsidRDefault="00DC4571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C7F8621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La clasificación de los suelos.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6B16BE3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1E95050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ACE2401" w:rsidR="00F436F5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color w:val="auto"/>
                <w:sz w:val="20"/>
                <w:szCs w:val="20"/>
              </w:rPr>
              <w:t>Los bienes ecosistémicos son: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CCA1BB0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Beneficios culturales generados por las comunidades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925026A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Productos obtenidos directamente de los ecosistemas.</w:t>
            </w:r>
          </w:p>
        </w:tc>
        <w:tc>
          <w:tcPr>
            <w:tcW w:w="2160" w:type="dxa"/>
            <w:shd w:val="clear" w:color="auto" w:fill="FFFFFF"/>
          </w:tcPr>
          <w:p w14:paraId="798FCBA2" w14:textId="312617B3" w:rsidR="00302AE8" w:rsidRPr="00AD0AE0" w:rsidRDefault="00DC4571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9482E12" w:rsidR="00302AE8" w:rsidRPr="00AD0AE0" w:rsidRDefault="00DC4571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Normas de conservación ambiental.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11C2E3A" w:rsidR="00302AE8" w:rsidRPr="00AD0AE0" w:rsidRDefault="00DC457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DC4571">
              <w:rPr>
                <w:rFonts w:eastAsia="Calibri"/>
                <w:color w:val="auto"/>
                <w:sz w:val="20"/>
                <w:szCs w:val="20"/>
              </w:rPr>
              <w:t>Herramientas de planificación territorial.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136C5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3E70CCE" w:rsidR="005136C5" w:rsidRPr="00AD0AE0" w:rsidRDefault="005136C5" w:rsidP="005136C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5136C5" w:rsidRPr="00AD0AE0" w:rsidRDefault="005136C5" w:rsidP="005136C5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FF61E83" w:rsidR="005136C5" w:rsidRPr="00AD0AE0" w:rsidRDefault="005136C5" w:rsidP="005136C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4C5EE2B" w:rsidR="009921BA" w:rsidRPr="00AD0AE0" w:rsidRDefault="00DC457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sz w:val="20"/>
                <w:szCs w:val="20"/>
              </w:rPr>
              <w:t>¿Cuál de los siguientes corresponde a un riesgo antrópico?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140900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Inundación natural.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A7FBF93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Sismo.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3F0B9FDD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Incendio provocado por actividades humanas.</w:t>
            </w:r>
          </w:p>
        </w:tc>
        <w:tc>
          <w:tcPr>
            <w:tcW w:w="2160" w:type="dxa"/>
            <w:shd w:val="clear" w:color="auto" w:fill="FFFFFF"/>
          </w:tcPr>
          <w:p w14:paraId="7998962E" w14:textId="037947E7" w:rsidR="00302AE8" w:rsidRPr="00AD0AE0" w:rsidRDefault="00DC457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3C00BDAC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Erupción volcánica.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8125E3F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199F1AC7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A40FBA0" w:rsidR="00F436F5" w:rsidRPr="00AD0AE0" w:rsidRDefault="00DC457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sz w:val="20"/>
                <w:szCs w:val="20"/>
              </w:rPr>
              <w:t>La vulnerabilidad territorial corresponde a: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C9779FA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La capacidad de recuperación de una comunidad.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FB9038B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El potencial de daño de un fenómeno.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C6B9175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El grado de susceptibilidad frente a una amenaza.</w:t>
            </w:r>
          </w:p>
        </w:tc>
        <w:tc>
          <w:tcPr>
            <w:tcW w:w="2160" w:type="dxa"/>
            <w:shd w:val="clear" w:color="auto" w:fill="FFFFFF"/>
          </w:tcPr>
          <w:p w14:paraId="39C8D7B4" w14:textId="7DE45AA9" w:rsidR="00302AE8" w:rsidRPr="00AD0AE0" w:rsidRDefault="00DC457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05B7F951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La cantidad de recursos naturales disponibles.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05F11D3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94392BF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D8F1CDE" w:rsidR="00F436F5" w:rsidRPr="00AD0AE0" w:rsidRDefault="00DC457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C4571">
              <w:rPr>
                <w:rFonts w:eastAsia="Calibri"/>
                <w:b/>
                <w:bCs/>
                <w:sz w:val="20"/>
                <w:szCs w:val="20"/>
              </w:rPr>
              <w:t>¿Qué son los procesos históricos de poblamiento?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CEA1E05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La distribución de especies en un ecosistema.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05991562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El establecimiento y organización de comunidades en un territorio.</w:t>
            </w:r>
          </w:p>
        </w:tc>
        <w:tc>
          <w:tcPr>
            <w:tcW w:w="2160" w:type="dxa"/>
            <w:shd w:val="clear" w:color="auto" w:fill="FFFFFF"/>
          </w:tcPr>
          <w:p w14:paraId="69D77687" w14:textId="1828334C" w:rsidR="00302AE8" w:rsidRPr="00AD0AE0" w:rsidRDefault="00DC457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AC65130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La creación de leyes ambientales.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5255D75" w:rsidR="00302AE8" w:rsidRPr="00AD0AE0" w:rsidRDefault="00DC4571" w:rsidP="00AD0AE0">
            <w:pPr>
              <w:rPr>
                <w:rFonts w:eastAsia="Calibri"/>
                <w:sz w:val="20"/>
                <w:szCs w:val="20"/>
              </w:rPr>
            </w:pPr>
            <w:r w:rsidRPr="00DC4571">
              <w:rPr>
                <w:rFonts w:eastAsia="Calibri"/>
                <w:sz w:val="20"/>
                <w:szCs w:val="20"/>
              </w:rPr>
              <w:t>La clasificación de los recursos naturales.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49459EA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CE0185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DAB1246" w:rsidR="00F436F5" w:rsidRPr="00AD0AE0" w:rsidRDefault="00A843ED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843ED">
              <w:rPr>
                <w:rFonts w:eastAsia="Calibri"/>
                <w:b/>
                <w:bCs/>
                <w:sz w:val="20"/>
                <w:szCs w:val="20"/>
              </w:rPr>
              <w:t>Los saberes tradicionales son conocimientos que: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0FA0909" w:rsidR="00302AE8" w:rsidRPr="00AD0AE0" w:rsidRDefault="00A843ED" w:rsidP="00AD0AE0">
            <w:pPr>
              <w:rPr>
                <w:rFonts w:eastAsia="Calibri"/>
                <w:sz w:val="20"/>
                <w:szCs w:val="20"/>
              </w:rPr>
            </w:pPr>
            <w:r w:rsidRPr="00A843ED">
              <w:rPr>
                <w:rFonts w:eastAsia="Calibri"/>
                <w:sz w:val="20"/>
                <w:szCs w:val="20"/>
              </w:rPr>
              <w:t>Solo se encuentran en documentos oficiales.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0F31F959" w:rsidR="00302AE8" w:rsidRPr="00AD0AE0" w:rsidRDefault="00A843ED" w:rsidP="00AD0AE0">
            <w:pPr>
              <w:rPr>
                <w:rFonts w:eastAsia="Calibri"/>
                <w:sz w:val="20"/>
                <w:szCs w:val="20"/>
              </w:rPr>
            </w:pPr>
            <w:r w:rsidRPr="00A843ED">
              <w:rPr>
                <w:rFonts w:eastAsia="Calibri"/>
                <w:sz w:val="20"/>
                <w:szCs w:val="20"/>
              </w:rPr>
              <w:t>Se transmiten de generación en generación.</w:t>
            </w:r>
          </w:p>
        </w:tc>
        <w:tc>
          <w:tcPr>
            <w:tcW w:w="2160" w:type="dxa"/>
            <w:shd w:val="clear" w:color="auto" w:fill="FFFFFF"/>
          </w:tcPr>
          <w:p w14:paraId="7F6D2731" w14:textId="0B378B53" w:rsidR="00302AE8" w:rsidRPr="00AD0AE0" w:rsidRDefault="00A843ED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8752486" w:rsidR="00302AE8" w:rsidRPr="00AD0AE0" w:rsidRDefault="00A843ED" w:rsidP="00AD0AE0">
            <w:pPr>
              <w:rPr>
                <w:rFonts w:eastAsia="Calibri"/>
                <w:sz w:val="20"/>
                <w:szCs w:val="20"/>
              </w:rPr>
            </w:pPr>
            <w:r w:rsidRPr="00A843ED">
              <w:rPr>
                <w:rFonts w:eastAsia="Calibri"/>
                <w:sz w:val="20"/>
                <w:szCs w:val="20"/>
              </w:rPr>
              <w:t>Son elaborados exclusivamente por instituciones académicas.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1071A58" w:rsidR="00302AE8" w:rsidRPr="00AD0AE0" w:rsidRDefault="00A843ED" w:rsidP="00AD0AE0">
            <w:pPr>
              <w:rPr>
                <w:rFonts w:eastAsia="Calibri"/>
                <w:sz w:val="20"/>
                <w:szCs w:val="20"/>
              </w:rPr>
            </w:pPr>
            <w:r w:rsidRPr="00A843ED">
              <w:rPr>
                <w:rFonts w:eastAsia="Calibri"/>
                <w:sz w:val="20"/>
                <w:szCs w:val="20"/>
              </w:rPr>
              <w:t>Se aplican únicamente en zonas urbanas.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E491F77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17C06B1C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67500A4" w:rsidR="00F436F5" w:rsidRPr="00AD0AE0" w:rsidRDefault="002E650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E650E">
              <w:rPr>
                <w:rFonts w:eastAsia="Calibri"/>
                <w:b/>
                <w:bCs/>
                <w:sz w:val="20"/>
                <w:szCs w:val="20"/>
              </w:rPr>
              <w:t>¿Cuál de las siguientes expresiones corresponde a una práctica cultural relacionada con el territorio?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15CE1E7" w:rsidR="00302AE8" w:rsidRPr="00AD0AE0" w:rsidRDefault="002E650E" w:rsidP="00AD0AE0">
            <w:pPr>
              <w:rPr>
                <w:rFonts w:eastAsia="Calibri"/>
                <w:sz w:val="20"/>
                <w:szCs w:val="20"/>
              </w:rPr>
            </w:pPr>
            <w:r w:rsidRPr="002E650E">
              <w:rPr>
                <w:rFonts w:eastAsia="Calibri"/>
                <w:sz w:val="20"/>
                <w:szCs w:val="20"/>
              </w:rPr>
              <w:t>Cartografía digital.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31AA751" w:rsidR="00302AE8" w:rsidRPr="00AD0AE0" w:rsidRDefault="002E650E" w:rsidP="00AD0AE0">
            <w:pPr>
              <w:rPr>
                <w:rFonts w:eastAsia="Calibri"/>
                <w:sz w:val="20"/>
                <w:szCs w:val="20"/>
              </w:rPr>
            </w:pPr>
            <w:r w:rsidRPr="002E650E">
              <w:rPr>
                <w:rFonts w:eastAsia="Calibri"/>
                <w:sz w:val="20"/>
                <w:szCs w:val="20"/>
              </w:rPr>
              <w:t>Zonificación ambiental.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376B5D3" w:rsidR="00302AE8" w:rsidRPr="00AD0AE0" w:rsidRDefault="002E650E" w:rsidP="00AD0AE0">
            <w:pPr>
              <w:rPr>
                <w:rFonts w:eastAsia="Calibri"/>
                <w:sz w:val="20"/>
                <w:szCs w:val="20"/>
              </w:rPr>
            </w:pPr>
            <w:r w:rsidRPr="002E650E">
              <w:rPr>
                <w:rFonts w:eastAsia="Calibri"/>
                <w:sz w:val="20"/>
                <w:szCs w:val="20"/>
              </w:rPr>
              <w:t>Festividades tradicionales.</w:t>
            </w:r>
          </w:p>
        </w:tc>
        <w:tc>
          <w:tcPr>
            <w:tcW w:w="2160" w:type="dxa"/>
            <w:shd w:val="clear" w:color="auto" w:fill="FFFFFF"/>
          </w:tcPr>
          <w:p w14:paraId="7249367B" w14:textId="082F0801" w:rsidR="00302AE8" w:rsidRPr="00AD0AE0" w:rsidRDefault="002E650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C2A2735" w:rsidR="00302AE8" w:rsidRPr="00AD0AE0" w:rsidRDefault="002E650E" w:rsidP="00AD0AE0">
            <w:pPr>
              <w:rPr>
                <w:rFonts w:eastAsia="Calibri"/>
                <w:sz w:val="20"/>
                <w:szCs w:val="20"/>
              </w:rPr>
            </w:pPr>
            <w:r w:rsidRPr="002E650E">
              <w:rPr>
                <w:rFonts w:eastAsia="Calibri"/>
                <w:sz w:val="20"/>
                <w:szCs w:val="20"/>
              </w:rPr>
              <w:t>Gestión del riesgo.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C189BF9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5920DA64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31E1417" w:rsidR="00F436F5" w:rsidRPr="00AD0AE0" w:rsidRDefault="00C1746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1746E">
              <w:rPr>
                <w:rFonts w:eastAsia="Calibri"/>
                <w:b/>
                <w:bCs/>
                <w:sz w:val="20"/>
                <w:szCs w:val="20"/>
              </w:rPr>
              <w:t>¿Cuál es la función principal del Poder Legislativo?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07A9A59" w:rsidR="00302AE8" w:rsidRPr="00AD0AE0" w:rsidRDefault="00C1746E" w:rsidP="00AD0AE0">
            <w:pPr>
              <w:rPr>
                <w:rFonts w:eastAsia="Calibri"/>
                <w:sz w:val="20"/>
                <w:szCs w:val="20"/>
              </w:rPr>
            </w:pPr>
            <w:r w:rsidRPr="00C1746E">
              <w:rPr>
                <w:rFonts w:eastAsia="Calibri"/>
                <w:sz w:val="20"/>
                <w:szCs w:val="20"/>
              </w:rPr>
              <w:t>Administrar justicia.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CA3101C" w:rsidR="00302AE8" w:rsidRPr="00AD0AE0" w:rsidRDefault="00C1746E" w:rsidP="00AD0AE0">
            <w:pPr>
              <w:rPr>
                <w:rFonts w:eastAsia="Calibri"/>
                <w:sz w:val="20"/>
                <w:szCs w:val="20"/>
              </w:rPr>
            </w:pPr>
            <w:r w:rsidRPr="00C1746E">
              <w:rPr>
                <w:rFonts w:eastAsia="Calibri"/>
                <w:sz w:val="20"/>
                <w:szCs w:val="20"/>
              </w:rPr>
              <w:t>Ejecutar políticas públicas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05A9F09" w:rsidR="00302AE8" w:rsidRPr="00AD0AE0" w:rsidRDefault="00C1746E" w:rsidP="00AD0AE0">
            <w:pPr>
              <w:rPr>
                <w:rFonts w:eastAsia="Calibri"/>
                <w:sz w:val="20"/>
                <w:szCs w:val="20"/>
              </w:rPr>
            </w:pPr>
            <w:r w:rsidRPr="00C1746E">
              <w:rPr>
                <w:rFonts w:eastAsia="Calibri"/>
                <w:sz w:val="20"/>
                <w:szCs w:val="20"/>
              </w:rPr>
              <w:t>Coordinar proyectos ambientales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6E6581AC" w:rsidR="00302AE8" w:rsidRPr="00AD0AE0" w:rsidRDefault="00C1746E" w:rsidP="00AD0AE0">
            <w:pPr>
              <w:rPr>
                <w:rFonts w:eastAsia="Calibri"/>
                <w:sz w:val="20"/>
                <w:szCs w:val="20"/>
              </w:rPr>
            </w:pPr>
            <w:r w:rsidRPr="00C1746E">
              <w:rPr>
                <w:rFonts w:eastAsia="Calibri"/>
                <w:sz w:val="20"/>
                <w:szCs w:val="20"/>
              </w:rPr>
              <w:t>Elaborar y aprobar leyes.</w:t>
            </w:r>
          </w:p>
        </w:tc>
        <w:tc>
          <w:tcPr>
            <w:tcW w:w="2160" w:type="dxa"/>
            <w:shd w:val="clear" w:color="auto" w:fill="FFFFFF"/>
          </w:tcPr>
          <w:p w14:paraId="351D27E6" w14:textId="472CA69C" w:rsidR="00302AE8" w:rsidRPr="00AD0AE0" w:rsidRDefault="00C1746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36C5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19FE905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2426EF9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2596FDA" w:rsidR="00F436F5" w:rsidRPr="00AD0AE0" w:rsidRDefault="00A86A2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86A27">
              <w:rPr>
                <w:rFonts w:eastAsia="Calibri"/>
                <w:b/>
                <w:bCs/>
                <w:sz w:val="20"/>
                <w:szCs w:val="20"/>
              </w:rPr>
              <w:t>Las Juntas de Acción Comunal son ejemplos de</w:t>
            </w:r>
            <w:r>
              <w:rPr>
                <w:rFonts w:eastAsia="Calibri"/>
                <w:b/>
                <w:bCs/>
                <w:sz w:val="20"/>
                <w:szCs w:val="20"/>
              </w:rPr>
              <w:t>: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56DB26FB" w:rsidR="00302AE8" w:rsidRPr="00AD0AE0" w:rsidRDefault="00A86A27" w:rsidP="00AD0AE0">
            <w:pPr>
              <w:rPr>
                <w:rFonts w:eastAsia="Calibri"/>
                <w:sz w:val="20"/>
                <w:szCs w:val="20"/>
              </w:rPr>
            </w:pPr>
            <w:r w:rsidRPr="00A86A27">
              <w:rPr>
                <w:rFonts w:eastAsia="Calibri"/>
                <w:sz w:val="20"/>
                <w:szCs w:val="20"/>
              </w:rPr>
              <w:t>Organizaciones internacionales.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8BC45E6" w:rsidR="00302AE8" w:rsidRPr="00AD0AE0" w:rsidRDefault="00A86A27" w:rsidP="00AD0AE0">
            <w:pPr>
              <w:rPr>
                <w:rFonts w:eastAsia="Calibri"/>
                <w:sz w:val="20"/>
                <w:szCs w:val="20"/>
              </w:rPr>
            </w:pPr>
            <w:r w:rsidRPr="00A86A27">
              <w:rPr>
                <w:rFonts w:eastAsia="Calibri"/>
                <w:sz w:val="20"/>
                <w:szCs w:val="20"/>
              </w:rPr>
              <w:t>Organizaciones sociales y comunitarias.</w:t>
            </w:r>
          </w:p>
        </w:tc>
        <w:tc>
          <w:tcPr>
            <w:tcW w:w="2160" w:type="dxa"/>
            <w:shd w:val="clear" w:color="auto" w:fill="FFFFFF"/>
          </w:tcPr>
          <w:p w14:paraId="3993E431" w14:textId="29D25BCD" w:rsidR="00302AE8" w:rsidRPr="00AD0AE0" w:rsidRDefault="00A86A27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E8DDFBC" w:rsidR="00302AE8" w:rsidRPr="00AD0AE0" w:rsidRDefault="00A86A27" w:rsidP="00AD0AE0">
            <w:pPr>
              <w:rPr>
                <w:rFonts w:eastAsia="Calibri"/>
                <w:sz w:val="20"/>
                <w:szCs w:val="20"/>
              </w:rPr>
            </w:pPr>
            <w:r w:rsidRPr="00A86A27">
              <w:rPr>
                <w:rFonts w:eastAsia="Calibri"/>
                <w:sz w:val="20"/>
                <w:szCs w:val="20"/>
              </w:rPr>
              <w:t>Entidades judiciales.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33CD0E28" w:rsidR="00302AE8" w:rsidRPr="00AD0AE0" w:rsidRDefault="00A86A27" w:rsidP="00AD0AE0">
            <w:pPr>
              <w:rPr>
                <w:rFonts w:eastAsia="Calibri"/>
                <w:sz w:val="20"/>
                <w:szCs w:val="20"/>
              </w:rPr>
            </w:pPr>
            <w:r w:rsidRPr="00A86A27">
              <w:rPr>
                <w:rFonts w:eastAsia="Calibri"/>
                <w:sz w:val="20"/>
                <w:szCs w:val="20"/>
              </w:rPr>
              <w:t>Empresas privadas.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00B8EA6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0A53725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2012282" w:rsidR="00F436F5" w:rsidRPr="00AD0AE0" w:rsidRDefault="00B87D6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7D60">
              <w:rPr>
                <w:rFonts w:eastAsia="Calibri"/>
                <w:b/>
                <w:bCs/>
                <w:sz w:val="20"/>
                <w:szCs w:val="20"/>
              </w:rPr>
              <w:t>La cartografía social se caracteriza por: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37A84CAB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Ser elaborada exclusivamente por expertos en SIG.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6EE1541C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Representar información económica nacional.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49AC23D1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Limitarse a mapas digitales.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2BE2083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Construirse participativamente con las comunidades.</w:t>
            </w:r>
          </w:p>
        </w:tc>
        <w:tc>
          <w:tcPr>
            <w:tcW w:w="2160" w:type="dxa"/>
            <w:shd w:val="clear" w:color="auto" w:fill="FFFFFF"/>
          </w:tcPr>
          <w:p w14:paraId="450D707A" w14:textId="72F204B9" w:rsidR="00302AE8" w:rsidRPr="00AD0AE0" w:rsidRDefault="00B87D6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36C5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2377F69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482582F2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F3AB0BB" w:rsidR="00F436F5" w:rsidRPr="00AD0AE0" w:rsidRDefault="00B87D6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7D60">
              <w:rPr>
                <w:rFonts w:eastAsia="Calibri"/>
                <w:b/>
                <w:bCs/>
                <w:sz w:val="20"/>
                <w:szCs w:val="20"/>
              </w:rPr>
              <w:t>¿Qué instrumento orienta el desarrollo físico y la organización del territorio municipal?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A9E47A7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PGIRS.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9ABDA95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POMCA.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465D9E5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Plan de Manejo Ambiental.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F179E78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POT.</w:t>
            </w:r>
          </w:p>
        </w:tc>
        <w:tc>
          <w:tcPr>
            <w:tcW w:w="2160" w:type="dxa"/>
            <w:shd w:val="clear" w:color="auto" w:fill="FFFFFF"/>
          </w:tcPr>
          <w:p w14:paraId="7A42579D" w14:textId="58273058" w:rsidR="00302AE8" w:rsidRPr="00AD0AE0" w:rsidRDefault="00B87D6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136C5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29B431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1BB8BD63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1B8E537" w:rsidR="00F436F5" w:rsidRPr="00AD0AE0" w:rsidRDefault="00B87D6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7D60">
              <w:rPr>
                <w:rFonts w:eastAsia="Calibri"/>
                <w:b/>
                <w:bCs/>
                <w:sz w:val="20"/>
                <w:szCs w:val="20"/>
              </w:rPr>
              <w:t>¿Cuál es el propósito principal de los planes de vida comunitarios?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57ADA9E7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Orientar el desarrollo integral de las comunidades desde su propia visión.</w:t>
            </w:r>
          </w:p>
        </w:tc>
        <w:tc>
          <w:tcPr>
            <w:tcW w:w="2160" w:type="dxa"/>
            <w:shd w:val="clear" w:color="auto" w:fill="FFFFFF"/>
          </w:tcPr>
          <w:p w14:paraId="08DBA6E9" w14:textId="6BD8562E" w:rsidR="00302AE8" w:rsidRPr="00AD0AE0" w:rsidRDefault="00B87D6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A3DDBF3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Incrementar la explotación de recursos naturales.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533A1B35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Regular el transporte regional.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329DB0" w:rsidR="00302AE8" w:rsidRPr="00AD0AE0" w:rsidRDefault="00B87D60" w:rsidP="00AD0AE0">
            <w:pPr>
              <w:rPr>
                <w:rFonts w:eastAsia="Calibri"/>
                <w:sz w:val="20"/>
                <w:szCs w:val="20"/>
              </w:rPr>
            </w:pPr>
            <w:r w:rsidRPr="00B87D60">
              <w:rPr>
                <w:rFonts w:eastAsia="Calibri"/>
                <w:sz w:val="20"/>
                <w:szCs w:val="20"/>
              </w:rPr>
              <w:t>Administrar el sistema judicial local.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136C5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8922A8D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5136C5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6C5" w:rsidRPr="00AD0AE0" w:rsidRDefault="005136C5" w:rsidP="005136C5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452D258" w:rsidR="005136C5" w:rsidRPr="00AD0AE0" w:rsidRDefault="005136C5" w:rsidP="005136C5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>con l</w:t>
            </w:r>
            <w:r>
              <w:rPr>
                <w:rFonts w:eastAsia="Calibri"/>
                <w:bCs/>
                <w:sz w:val="20"/>
                <w:szCs w:val="20"/>
              </w:rPr>
              <w:t>os f</w:t>
            </w:r>
            <w:r w:rsidRPr="005136C5">
              <w:rPr>
                <w:rFonts w:eastAsia="Calibri"/>
                <w:sz w:val="20"/>
                <w:szCs w:val="20"/>
              </w:rPr>
              <w:t>undamentos del territorio, ecosistemas y planificación sociocultural.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4B8A1030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5136C5" w:rsidRPr="003F40BD"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5136C5">
              <w:rPr>
                <w:rFonts w:eastAsia="Calibri"/>
                <w:bCs/>
                <w:color w:val="auto"/>
                <w:sz w:val="20"/>
                <w:szCs w:val="20"/>
              </w:rPr>
              <w:t>os f</w:t>
            </w:r>
            <w:r w:rsidR="005136C5" w:rsidRPr="005136C5">
              <w:rPr>
                <w:rFonts w:eastAsia="Calibri"/>
                <w:color w:val="auto"/>
                <w:sz w:val="20"/>
                <w:szCs w:val="20"/>
              </w:rPr>
              <w:t>undamentos del territorio, ecosistemas y planificación sociocultural.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DBDB09A" w:rsidR="00A9514B" w:rsidRPr="00AD0AE0" w:rsidRDefault="007621E9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94BBD9E" w:rsidR="00C0495F" w:rsidRPr="00AD0AE0" w:rsidRDefault="001A2B51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CB4750B" w:rsidR="00C0495F" w:rsidRPr="00AD0AE0" w:rsidRDefault="001A2B51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Julio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F01E" w14:textId="77777777" w:rsidR="00253745" w:rsidRDefault="00253745">
      <w:pPr>
        <w:spacing w:line="240" w:lineRule="auto"/>
      </w:pPr>
      <w:r>
        <w:separator/>
      </w:r>
    </w:p>
  </w:endnote>
  <w:endnote w:type="continuationSeparator" w:id="0">
    <w:p w14:paraId="5572B3D1" w14:textId="77777777" w:rsidR="00253745" w:rsidRDefault="002537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DE63E" w14:textId="77777777" w:rsidR="00253745" w:rsidRDefault="00253745">
      <w:pPr>
        <w:spacing w:line="240" w:lineRule="auto"/>
      </w:pPr>
      <w:r>
        <w:separator/>
      </w:r>
    </w:p>
  </w:footnote>
  <w:footnote w:type="continuationSeparator" w:id="0">
    <w:p w14:paraId="3E9331BA" w14:textId="77777777" w:rsidR="00253745" w:rsidRDefault="002537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0692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A2B51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53745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2E650E"/>
    <w:rsid w:val="00302AE8"/>
    <w:rsid w:val="003229E8"/>
    <w:rsid w:val="00327B28"/>
    <w:rsid w:val="00340DFE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10"/>
    <w:rsid w:val="004666D8"/>
    <w:rsid w:val="00475EC9"/>
    <w:rsid w:val="00482C46"/>
    <w:rsid w:val="004860BB"/>
    <w:rsid w:val="00486A4C"/>
    <w:rsid w:val="004A00B2"/>
    <w:rsid w:val="004A6A13"/>
    <w:rsid w:val="004E274A"/>
    <w:rsid w:val="004F0003"/>
    <w:rsid w:val="004F0EE0"/>
    <w:rsid w:val="005136C5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2BFF"/>
    <w:rsid w:val="00736566"/>
    <w:rsid w:val="00752742"/>
    <w:rsid w:val="00753C6A"/>
    <w:rsid w:val="0075648A"/>
    <w:rsid w:val="007621E9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7F04D4"/>
    <w:rsid w:val="00805A67"/>
    <w:rsid w:val="00814E3C"/>
    <w:rsid w:val="00817E15"/>
    <w:rsid w:val="00822675"/>
    <w:rsid w:val="00822B52"/>
    <w:rsid w:val="00825F05"/>
    <w:rsid w:val="00836FBD"/>
    <w:rsid w:val="00854609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378E"/>
    <w:rsid w:val="00917B02"/>
    <w:rsid w:val="00942F94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33C31"/>
    <w:rsid w:val="00A50801"/>
    <w:rsid w:val="00A73C5E"/>
    <w:rsid w:val="00A843ED"/>
    <w:rsid w:val="00A86A27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87D60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10C01"/>
    <w:rsid w:val="00C1746E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DC4571"/>
    <w:rsid w:val="00E053D7"/>
    <w:rsid w:val="00E111F8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858AA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ADD3D654-3D9A-4D09-8879-8668670611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2300</Words>
  <Characters>12656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7</cp:revision>
  <dcterms:created xsi:type="dcterms:W3CDTF">2026-07-23T14:51:00Z</dcterms:created>
  <dcterms:modified xsi:type="dcterms:W3CDTF">2026-08-12T23:52:00Z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