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77777A" w:rsidR="00422835" w:rsidP="34517799" w:rsidRDefault="00E14988" w14:paraId="20932FDB" w14:textId="3E670AAB">
      <w:pPr>
        <w:jc w:val="center"/>
        <w:rPr>
          <w:b w:val="1"/>
          <w:bCs w:val="1"/>
          <w:lang w:val="es-ES"/>
        </w:rPr>
      </w:pPr>
      <w:r w:rsidRPr="150898F8" w:rsidR="35CC6174">
        <w:rPr>
          <w:b w:val="1"/>
          <w:bCs w:val="1"/>
          <w:lang w:val="es-ES"/>
        </w:rPr>
        <w:t xml:space="preserve"> </w:t>
      </w:r>
      <w:r w:rsidRPr="150898F8" w:rsidR="00E14988">
        <w:rPr>
          <w:b w:val="1"/>
          <w:bCs w:val="1"/>
          <w:lang w:val="es-ES"/>
        </w:rPr>
        <w:t xml:space="preserve">GUION INTRODUCCIÓN COMPONENTE FORMATIVO </w:t>
      </w:r>
      <w:r w:rsidRPr="150898F8" w:rsidR="009761B3">
        <w:rPr>
          <w:b w:val="1"/>
          <w:bCs w:val="1"/>
          <w:lang w:val="es-ES"/>
        </w:rPr>
        <w:t>0</w:t>
      </w:r>
      <w:r w:rsidRPr="150898F8" w:rsidR="7AC87F31">
        <w:rPr>
          <w:b w:val="1"/>
          <w:bCs w:val="1"/>
          <w:lang w:val="es-ES"/>
        </w:rPr>
        <w:t>1</w:t>
      </w:r>
    </w:p>
    <w:p w:rsidR="00FF7EFF" w:rsidP="45AE0A77" w:rsidRDefault="007B608A" w14:paraId="10970E01" w14:textId="7437EAE4">
      <w:pPr>
        <w:jc w:val="center"/>
        <w:rPr>
          <w:b w:val="1"/>
          <w:bCs w:val="1"/>
        </w:rPr>
      </w:pPr>
      <w:r w:rsidRPr="45AE0A77" w:rsidR="007B608A">
        <w:rPr>
          <w:lang w:val="es-ES"/>
        </w:rPr>
        <w:t>Título del video:</w:t>
      </w:r>
      <w:r w:rsidRPr="45AE0A77" w:rsidR="007B608A">
        <w:rPr>
          <w:b w:val="1"/>
          <w:bCs w:val="1"/>
          <w:lang w:val="es-ES"/>
        </w:rPr>
        <w:t xml:space="preserve"> </w:t>
      </w:r>
      <w:bookmarkStart w:name="_Int_yEqNJIrk" w:id="0"/>
      <w:r w:rsidRPr="45AE0A77" w:rsidR="00BD6859">
        <w:rPr>
          <w:rFonts w:ascii="Calibri" w:hAnsi="Calibri" w:eastAsia="Times New Roman" w:cs="Calibri"/>
          <w:b w:val="1"/>
          <w:bCs w:val="1"/>
          <w:color w:val="000000" w:themeColor="text1" w:themeTint="FF" w:themeShade="FF"/>
        </w:rPr>
        <w:t xml:space="preserve">Contexto rural </w:t>
      </w:r>
      <w:r w:rsidRPr="45AE0A77" w:rsidR="00BD6859">
        <w:rPr>
          <w:rFonts w:ascii="Calibri" w:hAnsi="Calibri" w:eastAsia="Times New Roman" w:cs="Calibri"/>
          <w:b w:val="1"/>
          <w:bCs w:val="1"/>
          <w:color w:val="000000" w:themeColor="text1" w:themeTint="FF" w:themeShade="FF"/>
        </w:rPr>
        <w:t>energético</w:t>
      </w:r>
      <w:r w:rsidRPr="45AE0A77" w:rsidR="00BD6859">
        <w:rPr>
          <w:b w:val="1"/>
          <w:bCs w:val="1"/>
        </w:rPr>
        <w:t xml:space="preserve"> </w:t>
      </w:r>
    </w:p>
    <w:p w:rsidRPr="00BD6859" w:rsidR="00BD6859" w:rsidP="00BD6859" w:rsidRDefault="00BD6859" w14:paraId="69EAD223" w14:textId="77777777">
      <w:r w:rsidRPr="00BD6859">
        <w:t xml:space="preserve">Este componente formativo brinda las bases para </w:t>
      </w:r>
      <w:r w:rsidRPr="00BD6859">
        <w:rPr>
          <w:b/>
          <w:bCs/>
        </w:rPr>
        <w:t>evaluar soluciones energéticas</w:t>
      </w:r>
      <w:r w:rsidRPr="00BD6859">
        <w:t xml:space="preserve"> desde una perspectiva </w:t>
      </w:r>
      <w:r w:rsidRPr="00BD6859">
        <w:rPr>
          <w:b/>
          <w:bCs/>
        </w:rPr>
        <w:t>técnica, económica y ambiental</w:t>
      </w:r>
      <w:r w:rsidRPr="00BD6859">
        <w:t>, promoviendo una visión integral de cada alternativa.</w:t>
      </w:r>
    </w:p>
    <w:p w:rsidRPr="00BD6859" w:rsidR="00BD6859" w:rsidP="00BD6859" w:rsidRDefault="00BD6859" w14:paraId="708C7EB9" w14:textId="17A31FD4">
      <w:r w:rsidR="00BD6859">
        <w:rPr/>
        <w:t xml:space="preserve">A lo largo del contenido, el aprendiz </w:t>
      </w:r>
      <w:r w:rsidR="2072AE71">
        <w:rPr/>
        <w:t>lograr</w:t>
      </w:r>
      <w:r w:rsidR="00BD6859">
        <w:rPr/>
        <w:t xml:space="preserve">á </w:t>
      </w:r>
      <w:r w:rsidRPr="34517799" w:rsidR="00BD6859">
        <w:rPr>
          <w:b w:val="1"/>
          <w:bCs w:val="1"/>
        </w:rPr>
        <w:t>identificar y cuantificar los impactos ambientales</w:t>
      </w:r>
      <w:r w:rsidR="00BD6859">
        <w:rPr/>
        <w:t xml:space="preserve">, evaluar la </w:t>
      </w:r>
      <w:r w:rsidRPr="34517799" w:rsidR="00BD6859">
        <w:rPr>
          <w:b w:val="1"/>
          <w:bCs w:val="1"/>
        </w:rPr>
        <w:t>eficiencia de diferentes tecnologías</w:t>
      </w:r>
      <w:r w:rsidR="00BD6859">
        <w:rPr/>
        <w:t xml:space="preserve"> y determinar su </w:t>
      </w:r>
      <w:r w:rsidRPr="34517799" w:rsidR="00BD6859">
        <w:rPr>
          <w:b w:val="1"/>
          <w:bCs w:val="1"/>
        </w:rPr>
        <w:t>viabilidad financiera</w:t>
      </w:r>
      <w:r w:rsidR="00BD6859">
        <w:rPr/>
        <w:t>, reconociendo que cada decisión energética tiene efectos directos sobre el territorio.</w:t>
      </w:r>
    </w:p>
    <w:p w:rsidRPr="00BD6859" w:rsidR="00BD6859" w:rsidP="00BD6859" w:rsidRDefault="00BD6859" w14:paraId="58E682A1" w14:textId="77777777">
      <w:r w:rsidRPr="00BD6859">
        <w:t xml:space="preserve">Asimismo, se abordan los </w:t>
      </w:r>
      <w:r w:rsidRPr="00BD6859">
        <w:rPr>
          <w:b/>
          <w:bCs/>
        </w:rPr>
        <w:t>principios fundamentales de las energías renovables</w:t>
      </w:r>
      <w:r w:rsidRPr="00BD6859">
        <w:t xml:space="preserve">, comprendiendo cómo su potencial varía según las características del entorno, e incorporando la </w:t>
      </w:r>
      <w:r w:rsidRPr="00BD6859">
        <w:rPr>
          <w:b/>
          <w:bCs/>
        </w:rPr>
        <w:t>estimación de la reducción de emisiones de GEI</w:t>
      </w:r>
      <w:r w:rsidRPr="00BD6859">
        <w:t xml:space="preserve"> como un criterio clave para seleccionar alternativas verdaderamente sostenibles.</w:t>
      </w:r>
    </w:p>
    <w:p w:rsidR="00BD6859" w:rsidP="00BD6859" w:rsidRDefault="00BD6859" w14:paraId="3B273B10" w14:textId="683A1341">
      <w:r w:rsidRPr="00BD6859">
        <w:t xml:space="preserve">Con estos conocimientos, el aprendiz estará en capacidad de </w:t>
      </w:r>
      <w:r w:rsidRPr="00BD6859">
        <w:rPr>
          <w:b/>
          <w:bCs/>
        </w:rPr>
        <w:t>elaborar un diagnóstico sólido y fundamentado</w:t>
      </w:r>
      <w:r w:rsidRPr="00BD6859">
        <w:t xml:space="preserve">, que servirá como base para la construcción del </w:t>
      </w:r>
      <w:r w:rsidRPr="00BD6859">
        <w:rPr>
          <w:b/>
          <w:bCs/>
        </w:rPr>
        <w:t>Plan de Gestión Sostenible Energética (PGSE)</w:t>
      </w:r>
      <w:r w:rsidRPr="00BD6859">
        <w:t>.</w:t>
      </w:r>
    </w:p>
    <w:bookmarkEnd w:id="0"/>
    <w:p w:rsidR="0034187D" w:rsidRDefault="00553531" w14:paraId="1DA72FD2" w14:textId="008899CA">
      <w:proofErr w:type="gramStart"/>
      <w:r>
        <w:t>TOTAL</w:t>
      </w:r>
      <w:proofErr w:type="gramEnd"/>
      <w:r w:rsidR="00422835">
        <w:t xml:space="preserve"> PALABRAS</w:t>
      </w:r>
      <w:r w:rsidR="0034187D">
        <w:t xml:space="preserve">: </w:t>
      </w:r>
      <w:r>
        <w:t>1</w:t>
      </w:r>
      <w:r w:rsidR="009761B3">
        <w:t>51</w:t>
      </w:r>
    </w:p>
    <w:sectPr w:rsidR="0034187D">
      <w:pgSz w:w="12240" w:h="15840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yEqNJIrk" int2:invalidationBookmarkName="" int2:hashCode="zecXgUcDbjT3L3" int2:id="D5B10x2r">
      <int2:state int2:type="AugLoop_Text_Critique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C40EC9"/>
    <w:multiLevelType w:val="hybridMultilevel"/>
    <w:tmpl w:val="CB40F4A6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50313D3A"/>
    <w:multiLevelType w:val="hybridMultilevel"/>
    <w:tmpl w:val="4240E2E4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3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187D"/>
    <w:rsid w:val="0002525C"/>
    <w:rsid w:val="00122354"/>
    <w:rsid w:val="001E0849"/>
    <w:rsid w:val="00241A0E"/>
    <w:rsid w:val="00242B75"/>
    <w:rsid w:val="00277964"/>
    <w:rsid w:val="002865F0"/>
    <w:rsid w:val="002F68D8"/>
    <w:rsid w:val="00325FB5"/>
    <w:rsid w:val="0034187D"/>
    <w:rsid w:val="00386732"/>
    <w:rsid w:val="00422835"/>
    <w:rsid w:val="00475DC3"/>
    <w:rsid w:val="00553531"/>
    <w:rsid w:val="005B5967"/>
    <w:rsid w:val="006353EE"/>
    <w:rsid w:val="00666672"/>
    <w:rsid w:val="00713224"/>
    <w:rsid w:val="00750864"/>
    <w:rsid w:val="007767C2"/>
    <w:rsid w:val="00776ED2"/>
    <w:rsid w:val="0077777A"/>
    <w:rsid w:val="007B608A"/>
    <w:rsid w:val="00814543"/>
    <w:rsid w:val="00844D29"/>
    <w:rsid w:val="00856931"/>
    <w:rsid w:val="00896F06"/>
    <w:rsid w:val="008F5429"/>
    <w:rsid w:val="00906060"/>
    <w:rsid w:val="009761B3"/>
    <w:rsid w:val="00987D84"/>
    <w:rsid w:val="00991D28"/>
    <w:rsid w:val="009925D4"/>
    <w:rsid w:val="009D760E"/>
    <w:rsid w:val="00AB68BC"/>
    <w:rsid w:val="00AC2CFB"/>
    <w:rsid w:val="00AD648E"/>
    <w:rsid w:val="00B37054"/>
    <w:rsid w:val="00B76F52"/>
    <w:rsid w:val="00BD5271"/>
    <w:rsid w:val="00BD6859"/>
    <w:rsid w:val="00BD7BF1"/>
    <w:rsid w:val="00BE1783"/>
    <w:rsid w:val="00C009FD"/>
    <w:rsid w:val="00C75EF4"/>
    <w:rsid w:val="00CA7AA0"/>
    <w:rsid w:val="00CB0677"/>
    <w:rsid w:val="00D25CA3"/>
    <w:rsid w:val="00D2797B"/>
    <w:rsid w:val="00DD2A4C"/>
    <w:rsid w:val="00DE79C2"/>
    <w:rsid w:val="00E14988"/>
    <w:rsid w:val="00E165E1"/>
    <w:rsid w:val="00ED0679"/>
    <w:rsid w:val="00F507B8"/>
    <w:rsid w:val="00F8680C"/>
    <w:rsid w:val="00FA7096"/>
    <w:rsid w:val="00FF7EFF"/>
    <w:rsid w:val="0D07F5A2"/>
    <w:rsid w:val="150898F8"/>
    <w:rsid w:val="1839B09C"/>
    <w:rsid w:val="2072AE71"/>
    <w:rsid w:val="2467C599"/>
    <w:rsid w:val="296520F1"/>
    <w:rsid w:val="34517799"/>
    <w:rsid w:val="350989CB"/>
    <w:rsid w:val="355076E0"/>
    <w:rsid w:val="35CC6174"/>
    <w:rsid w:val="45AE0A77"/>
    <w:rsid w:val="66AC8B20"/>
    <w:rsid w:val="7AC87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10ACB2"/>
  <w15:chartTrackingRefBased/>
  <w15:docId w15:val="{122460C4-5872-45D2-9D14-1AA8A48F2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14988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CO"/>
    </w:rPr>
  </w:style>
  <w:style w:type="paragraph" w:styleId="Prrafodelista">
    <w:name w:val="List Paragraph"/>
    <w:basedOn w:val="Normal"/>
    <w:uiPriority w:val="34"/>
    <w:qFormat/>
    <w:rsid w:val="00242B7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850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03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12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56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3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4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27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99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7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25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7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microsoft.com/office/2020/10/relationships/intelligence" Target="intelligence2.xml" Id="R47e51df5f92c4605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40E4241-7D22-40D4-9F65-F8D3378A8CBC}">
  <ds:schemaRefs>
    <ds:schemaRef ds:uri="http://schemas.microsoft.com/office/2006/metadata/properties"/>
    <ds:schemaRef ds:uri="http://schemas.microsoft.com/office/infopath/2007/PartnerControls"/>
    <ds:schemaRef ds:uri="cb45339b-ced9-4d0d-8f64-77573914d53b"/>
    <ds:schemaRef ds:uri="43a3ca16-9c26-4813-b83f-4aec9927b43f"/>
  </ds:schemaRefs>
</ds:datastoreItem>
</file>

<file path=customXml/itemProps2.xml><?xml version="1.0" encoding="utf-8"?>
<ds:datastoreItem xmlns:ds="http://schemas.openxmlformats.org/officeDocument/2006/customXml" ds:itemID="{31160D67-C009-433B-A409-CF2DADBE796B}"/>
</file>

<file path=customXml/itemProps3.xml><?xml version="1.0" encoding="utf-8"?>
<ds:datastoreItem xmlns:ds="http://schemas.openxmlformats.org/officeDocument/2006/customXml" ds:itemID="{A4CE464F-D60C-4CA7-8CA9-CDF0132F81A0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InKulpado666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dellviviana@gmail.com</dc:creator>
  <keywords/>
  <dc:description/>
  <lastModifiedBy>Erika Daniela Manrique Rueda</lastModifiedBy>
  <revision>5</revision>
  <dcterms:created xsi:type="dcterms:W3CDTF">2025-12-18T02:54:00.0000000Z</dcterms:created>
  <dcterms:modified xsi:type="dcterms:W3CDTF">2026-03-30T20:34:40.5862285Z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2024-07-25T19:51:13Z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a4d64981-9c5d-4346-9b19-46df69bb41aa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ediaServiceImageTags">
    <vt:lpwstr/>
  </property>
</Properties>
</file>