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Pr="00C94F95" w:rsidR="00C57B0F" w:rsidRDefault="00C57B0F" w14:paraId="017A687C" w14:textId="77777777">
      <w:pPr>
        <w:spacing w:after="160" w:line="259" w:lineRule="auto"/>
        <w:rPr>
          <w:rFonts w:ascii="Calibri" w:hAnsi="Calibri" w:eastAsia="Calibri" w:cs="Calibri"/>
        </w:rPr>
      </w:pPr>
    </w:p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C94F95" w:rsidR="00C57B0F" w:rsidTr="49D2229A" w14:paraId="744FC28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154" w:type="dxa"/>
            <w:gridSpan w:val="4"/>
            <w:tcMar/>
          </w:tcPr>
          <w:p w:rsidRPr="00C94F95" w:rsidR="00C57B0F" w:rsidRDefault="006F219D" w14:paraId="500712FF" w14:textId="77777777">
            <w:pPr>
              <w:jc w:val="center"/>
              <w:rPr>
                <w:rFonts w:ascii="Calibri" w:hAnsi="Calibri" w:eastAsia="Calibri" w:cs="Calibri"/>
              </w:rPr>
            </w:pPr>
            <w:r w:rsidRPr="00C94F95">
              <w:rPr>
                <w:rFonts w:ascii="Calibri" w:hAnsi="Calibri" w:cs="Calibri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25A00DA9" wp14:editId="0838CE1C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Pr="00C94F95" w:rsidR="00C57B0F" w:rsidRDefault="00C57B0F" w14:paraId="3A709216" w14:textId="77777777">
            <w:pPr>
              <w:jc w:val="center"/>
              <w:rPr>
                <w:rFonts w:ascii="Calibri" w:hAnsi="Calibri" w:eastAsia="Calibri" w:cs="Calibri"/>
              </w:rPr>
            </w:pPr>
          </w:p>
          <w:p w:rsidRPr="00C94F95" w:rsidR="00C57B0F" w:rsidRDefault="006F219D" w14:paraId="0BA125F2" w14:textId="77777777">
            <w:pPr>
              <w:rPr>
                <w:rFonts w:ascii="Calibri" w:hAnsi="Calibri" w:eastAsia="Calibri" w:cs="Calibri"/>
                <w:color w:val="ED7D31"/>
              </w:rPr>
            </w:pPr>
            <w:r w:rsidRPr="00C94F95">
              <w:rPr>
                <w:rFonts w:ascii="Calibri" w:hAnsi="Calibri" w:eastAsia="Calibri" w:cs="Calibri"/>
                <w:color w:val="ED7D31"/>
              </w:rPr>
              <w:t>ACTIVIDAD DIDÁCTICA CUESTIONARIO</w:t>
            </w:r>
          </w:p>
          <w:p w:rsidRPr="00C94F95" w:rsidR="00C57B0F" w:rsidRDefault="00C57B0F" w14:paraId="4039611F" w14:textId="77777777">
            <w:pPr>
              <w:jc w:val="center"/>
              <w:rPr>
                <w:rFonts w:ascii="Calibri" w:hAnsi="Calibri" w:eastAsia="Calibri" w:cs="Calibri"/>
              </w:rPr>
            </w:pPr>
          </w:p>
        </w:tc>
      </w:tr>
      <w:tr w:rsidRPr="00C94F95" w:rsidR="00C57B0F" w:rsidTr="49D2229A" w14:paraId="2266E2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154" w:type="dxa"/>
            <w:gridSpan w:val="4"/>
            <w:tcMar/>
          </w:tcPr>
          <w:p w:rsidRPr="00C94F95" w:rsidR="00C0495F" w:rsidP="00C0495F" w:rsidRDefault="006F219D" w14:paraId="2AED83D5" w14:textId="77777777">
            <w:pPr>
              <w:spacing w:after="160"/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Generalidades de la actividad</w:t>
            </w:r>
          </w:p>
          <w:p w:rsidRPr="00C94F95" w:rsidR="00C0495F" w:rsidP="00C0495F" w:rsidRDefault="006F219D" w14:paraId="3B5F2D99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 xml:space="preserve">Las indicaciones, el mensaje de correcto e incorrecto debe estar la redacción en </w:t>
            </w:r>
            <w:r w:rsidRPr="00C94F95" w:rsidR="00230CDA">
              <w:rPr>
                <w:rFonts w:ascii="Calibri" w:hAnsi="Calibri" w:eastAsia="Calibri" w:cs="Calibri"/>
                <w:b w:val="0"/>
                <w:color w:val="595959"/>
              </w:rPr>
              <w:t>segunda persona</w:t>
            </w: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.</w:t>
            </w:r>
          </w:p>
          <w:p w:rsidRPr="00C94F95" w:rsidR="00C0495F" w:rsidP="00C0495F" w:rsidRDefault="006F219D" w14:paraId="1FBDEE44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Diligenciar solo los espacios en blanco.</w:t>
            </w:r>
          </w:p>
          <w:p w:rsidRPr="00C94F95" w:rsidR="00C0495F" w:rsidP="00C0495F" w:rsidRDefault="006F219D" w14:paraId="4DE91A42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El aprendiz recibe una retroalimentación cuando responde de manera correcta o incorrecta cada pregunta.</w:t>
            </w:r>
          </w:p>
          <w:p w:rsidRPr="00C94F95" w:rsidR="00C0495F" w:rsidP="00C0495F" w:rsidRDefault="006F219D" w14:paraId="0F0B09BA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Señale en la columna Rta. Correcta con una (x) de acuerdo con las opciones presentadas.</w:t>
            </w:r>
          </w:p>
          <w:p w:rsidRPr="00C94F95" w:rsidR="00C57B0F" w:rsidP="00C0495F" w:rsidRDefault="006F219D" w14:paraId="7778E7D9" w14:textId="3580D3ED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Al final de la actividad se muestra una retroalimentación de felicitación si logra el 70</w:t>
            </w:r>
            <w:r w:rsidRPr="00C94F95" w:rsidR="00C0495F">
              <w:rPr>
                <w:rFonts w:ascii="Calibri" w:hAnsi="Calibri" w:eastAsia="Calibri" w:cs="Calibri"/>
                <w:b w:val="0"/>
                <w:color w:val="595959"/>
              </w:rPr>
              <w:t xml:space="preserve"> </w:t>
            </w: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% de respuestas correctas o retroalimentación de mejora si es inferior a este porcentaje.</w:t>
            </w:r>
          </w:p>
          <w:p w:rsidRPr="00C94F95" w:rsidR="00C57B0F" w:rsidRDefault="006F219D" w14:paraId="74635954" w14:textId="77777777">
            <w:pPr>
              <w:spacing w:after="160"/>
              <w:rPr>
                <w:rFonts w:ascii="Calibri" w:hAnsi="Calibri" w:cs="Calibri"/>
                <w:color w:val="000000"/>
              </w:rPr>
            </w:pP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C94F95">
              <w:rPr>
                <w:rFonts w:ascii="Calibri" w:hAnsi="Calibri" w:eastAsia="Calibri" w:cs="Calibri"/>
                <w:b w:val="0"/>
                <w:i/>
                <w:color w:val="595959"/>
              </w:rPr>
              <w:t>responsive web</w:t>
            </w:r>
            <w:r w:rsidRPr="00C94F95">
              <w:rPr>
                <w:rFonts w:ascii="Calibri" w:hAnsi="Calibri" w:eastAsia="Calibri" w:cs="Calibri"/>
                <w:b w:val="0"/>
                <w:color w:val="595959"/>
              </w:rPr>
              <w:t>.</w:t>
            </w:r>
          </w:p>
        </w:tc>
      </w:tr>
      <w:tr w:rsidRPr="00C94F95" w:rsidR="00C57B0F" w:rsidTr="49D2229A" w14:paraId="08A5677D" w14:textId="77777777">
        <w:tc>
          <w:tcPr>
            <w:tcW w:w="2534" w:type="dxa"/>
            <w:gridSpan w:val="2"/>
            <w:tcMar/>
          </w:tcPr>
          <w:p w:rsidRPr="00C94F95" w:rsidR="00C57B0F" w:rsidRDefault="006F219D" w14:paraId="5FFDD42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Instrucciones para el aprendiz</w:t>
            </w:r>
          </w:p>
          <w:p w:rsidRPr="00C94F95" w:rsidR="00C57B0F" w:rsidRDefault="00C57B0F" w14:paraId="27C06636" w14:textId="77777777">
            <w:pPr>
              <w:rPr>
                <w:rFonts w:ascii="Calibri" w:hAnsi="Calibri" w:eastAsia="Calibri" w:cs="Calibri"/>
                <w:color w:val="595959"/>
              </w:rPr>
            </w:pPr>
          </w:p>
          <w:p w:rsidRPr="00C94F95" w:rsidR="00C57B0F" w:rsidRDefault="00C57B0F" w14:paraId="1B1DE622" w14:textId="77777777">
            <w:pPr>
              <w:rPr>
                <w:rFonts w:ascii="Calibri" w:hAnsi="Calibri" w:eastAsia="Calibri" w:cs="Calibri"/>
                <w:color w:val="595959"/>
              </w:rPr>
            </w:pPr>
          </w:p>
        </w:tc>
        <w:tc>
          <w:tcPr>
            <w:tcW w:w="7620" w:type="dxa"/>
            <w:gridSpan w:val="2"/>
            <w:tcMar/>
          </w:tcPr>
          <w:p w:rsidRPr="00F7090C" w:rsidR="00C57B0F" w:rsidRDefault="006F219D" w14:paraId="0E4EB1B2" w14:textId="4C020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F7090C">
              <w:rPr>
                <w:rFonts w:ascii="Calibri" w:hAnsi="Calibri" w:eastAsia="Calibri" w:cs="Calibri"/>
                <w:color w:val="000000"/>
              </w:rPr>
              <w:t>Esta actividad le permitirá determinar el grado de apropiación de los contenidos del componente formativo</w:t>
            </w:r>
            <w:r w:rsidRPr="00F7090C" w:rsidR="00B25195">
              <w:rPr>
                <w:rFonts w:ascii="Calibri" w:hAnsi="Calibri" w:eastAsia="Calibri" w:cs="Calibri"/>
                <w:color w:val="000000"/>
              </w:rPr>
              <w:t xml:space="preserve"> </w:t>
            </w:r>
            <w:r w:rsidRPr="003661E4" w:rsidR="003661E4">
              <w:rPr>
                <w:rFonts w:eastAsia="Times New Roman"/>
                <w:b/>
                <w:bCs/>
                <w:color w:val="000000"/>
              </w:rPr>
              <w:t>Contexto rural energético</w:t>
            </w:r>
            <w:r w:rsidRPr="00B533BE" w:rsidR="007F325E">
              <w:rPr>
                <w:rFonts w:eastAsia="Times New Roman"/>
                <w:color w:val="000000"/>
              </w:rPr>
              <w:t>.</w:t>
            </w:r>
          </w:p>
          <w:p w:rsidRPr="00F7090C" w:rsidR="00C57B0F" w:rsidRDefault="00C57B0F" w14:paraId="7C03BC5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</w:p>
          <w:p w:rsidRPr="00F7090C" w:rsidR="00C57B0F" w:rsidRDefault="006F219D" w14:paraId="365D957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  <w:r w:rsidRPr="00F7090C">
              <w:rPr>
                <w:rFonts w:ascii="Calibri" w:hAnsi="Calibri" w:eastAsia="Calibri" w:cs="Calibri"/>
                <w:color w:val="000000"/>
              </w:rPr>
              <w:t>Antes de su realización, se recomienda la lectura del componente formativo mencionado. Es opcional (no es calificable), y puede realizarse todas las veces que se desee.</w:t>
            </w:r>
          </w:p>
          <w:p w:rsidRPr="00F7090C" w:rsidR="00C57B0F" w:rsidRDefault="00C57B0F" w14:paraId="3F3D0A0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</w:p>
          <w:p w:rsidRPr="00F7090C" w:rsidR="00C57B0F" w:rsidP="007E7633" w:rsidRDefault="006F219D" w14:paraId="1EC50D8C" w14:textId="52DC8F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EAAAA"/>
              </w:rPr>
            </w:pPr>
            <w:r w:rsidRPr="00F7090C">
              <w:rPr>
                <w:rFonts w:ascii="Calibri" w:hAnsi="Calibri" w:eastAsia="Calibri" w:cs="Calibri"/>
                <w:color w:val="000000"/>
              </w:rPr>
              <w:t>Lea la afirmación de cada ítem y luego señale verdadero o falso según corresponda.</w:t>
            </w:r>
          </w:p>
        </w:tc>
      </w:tr>
      <w:tr w:rsidRPr="00C94F95" w:rsidR="00C57B0F" w:rsidTr="49D2229A" w14:paraId="749E10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34" w:type="dxa"/>
            <w:gridSpan w:val="2"/>
            <w:tcMar/>
          </w:tcPr>
          <w:p w:rsidRPr="00C94F95" w:rsidR="00C57B0F" w:rsidRDefault="006F219D" w14:paraId="4C7FDFA8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  <w:tcMar/>
          </w:tcPr>
          <w:p w:rsidRPr="007F325E" w:rsidR="00C57B0F" w:rsidRDefault="003661E4" w14:paraId="60B4012D" w14:textId="634EF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uto"/>
              </w:rPr>
            </w:pPr>
            <w:r w:rsidRPr="003661E4">
              <w:rPr>
                <w:rFonts w:eastAsia="Times New Roman"/>
                <w:b/>
                <w:bCs/>
                <w:color w:val="000000"/>
              </w:rPr>
              <w:t>Contexto rural energético</w:t>
            </w:r>
            <w:r w:rsidRPr="007F325E" w:rsidR="007F325E">
              <w:rPr>
                <w:rFonts w:eastAsia="Times New Roman"/>
                <w:b/>
                <w:bCs/>
                <w:color w:val="000000"/>
              </w:rPr>
              <w:t>.</w:t>
            </w:r>
          </w:p>
        </w:tc>
      </w:tr>
      <w:tr w:rsidRPr="00C94F95" w:rsidR="00C57B0F" w:rsidTr="49D2229A" w14:paraId="15CA5FE7" w14:textId="77777777">
        <w:tc>
          <w:tcPr>
            <w:tcW w:w="2534" w:type="dxa"/>
            <w:gridSpan w:val="2"/>
            <w:shd w:val="clear" w:color="auto" w:fill="FBE5D5"/>
            <w:tcMar/>
          </w:tcPr>
          <w:p w:rsidRPr="00C94F95" w:rsidR="00C57B0F" w:rsidRDefault="006F219D" w14:paraId="6EF2F4A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  <w:tcMar/>
          </w:tcPr>
          <w:p w:rsidRPr="00F7090C" w:rsidR="00CC6200" w:rsidP="00EE42A3" w:rsidRDefault="0039658E" w14:paraId="79A04D82" w14:textId="058AF4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Evaluar la comprensión</w:t>
            </w:r>
            <w:r w:rsidRPr="00F7090C" w:rsidR="009463B6">
              <w:rPr>
                <w:rFonts w:ascii="Calibri" w:hAnsi="Calibri" w:eastAsia="Calibri" w:cs="Calibri"/>
                <w:color w:val="auto"/>
              </w:rPr>
              <w:t xml:space="preserve"> de los conceptos fundamentales </w:t>
            </w:r>
            <w:r w:rsidRPr="00F7090C" w:rsidR="00EE42A3">
              <w:rPr>
                <w:rFonts w:ascii="Calibri" w:hAnsi="Calibri" w:eastAsia="Calibri" w:cs="Calibri"/>
                <w:color w:val="auto"/>
              </w:rPr>
              <w:t>del com</w:t>
            </w:r>
            <w:r w:rsidRPr="00F7090C" w:rsidR="003F1FD5">
              <w:rPr>
                <w:rFonts w:ascii="Calibri" w:hAnsi="Calibri" w:eastAsia="Calibri" w:cs="Calibri"/>
                <w:color w:val="auto"/>
              </w:rPr>
              <w:t>ponente formativ</w:t>
            </w:r>
            <w:r w:rsidR="00624C44">
              <w:rPr>
                <w:rFonts w:ascii="Calibri" w:hAnsi="Calibri" w:eastAsia="Calibri" w:cs="Calibri"/>
                <w:color w:val="auto"/>
              </w:rPr>
              <w:t>o</w:t>
            </w:r>
            <w:r w:rsidR="004C15DC"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C57B0F" w:rsidTr="49D2229A" w14:paraId="735A041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34" w:type="dxa"/>
            <w:gridSpan w:val="2"/>
            <w:tcMar/>
          </w:tcPr>
          <w:p w:rsidRPr="00C94F95" w:rsidR="00C57B0F" w:rsidRDefault="006F219D" w14:paraId="0FCDD525" w14:textId="1CCE661F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  <w:tcMar/>
          </w:tcPr>
          <w:p w:rsidRPr="00F7090C" w:rsidR="00C57B0F" w:rsidRDefault="000E3ADC" w14:paraId="6676B711" w14:textId="7CAFB1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Lea cada enunciado referente a los temas desarrollados en el componente formativo y elija entre verdadero y falso según corresponda.</w:t>
            </w:r>
          </w:p>
        </w:tc>
      </w:tr>
      <w:tr w:rsidRPr="00C94F95" w:rsidR="00C57B0F" w:rsidTr="49D2229A" w14:paraId="513BC1FE" w14:textId="77777777">
        <w:trPr>
          <w:trHeight w:val="220"/>
        </w:trPr>
        <w:tc>
          <w:tcPr>
            <w:tcW w:w="10154" w:type="dxa"/>
            <w:gridSpan w:val="4"/>
            <w:shd w:val="clear" w:color="auto" w:fill="FFE599"/>
            <w:tcMar/>
          </w:tcPr>
          <w:p w:rsidRPr="00F7090C" w:rsidR="00C57B0F" w:rsidRDefault="006F219D" w14:paraId="5F5B6B99" w14:textId="77777777">
            <w:pPr>
              <w:jc w:val="center"/>
              <w:rPr>
                <w:rFonts w:ascii="Calibri" w:hAnsi="Calibri" w:eastAsia="Calibri" w:cs="Calibri"/>
                <w:color w:val="595959"/>
              </w:rPr>
            </w:pPr>
            <w:r w:rsidRPr="00F7090C">
              <w:rPr>
                <w:rFonts w:ascii="Calibri" w:hAnsi="Calibri" w:eastAsia="Calibri" w:cs="Calibri"/>
                <w:color w:val="595959"/>
              </w:rPr>
              <w:t>PREGUNTAS</w:t>
            </w:r>
          </w:p>
        </w:tc>
      </w:tr>
      <w:tr w:rsidRPr="00C94F95" w:rsidR="00A07C0D" w:rsidTr="49D2229A" w14:paraId="1CB5189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A07C0D" w:rsidRDefault="00A07C0D" w14:paraId="7C8E1F5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Pregunta 1</w:t>
            </w:r>
          </w:p>
        </w:tc>
        <w:tc>
          <w:tcPr>
            <w:tcW w:w="7620" w:type="dxa"/>
            <w:gridSpan w:val="2"/>
            <w:tcMar/>
          </w:tcPr>
          <w:p w:rsidRPr="00F7090C" w:rsidR="00765033" w:rsidP="003F1FD5" w:rsidRDefault="003661E4" w14:paraId="7F132666" w14:textId="62331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uto"/>
              </w:rPr>
            </w:pPr>
            <w:r w:rsidRPr="003661E4">
              <w:rPr>
                <w:rFonts w:ascii="Calibri" w:hAnsi="Calibri" w:eastAsia="Calibri" w:cs="Calibri"/>
                <w:b/>
                <w:bCs/>
                <w:color w:val="auto"/>
              </w:rPr>
              <w:t>Las Zonas No Interconectadas (ZNI) se definen principalmente porque la extensión del Sistema Interconectado Nacional (SIN) es técnicamente imposible, sin importar el costo</w:t>
            </w:r>
            <w:r w:rsidRPr="00F65E16" w:rsidR="00F65E16">
              <w:rPr>
                <w:rFonts w:ascii="Calibri" w:hAnsi="Calibri" w:eastAsia="Calibri" w:cs="Calibri"/>
                <w:b/>
                <w:bCs/>
                <w:color w:val="auto"/>
              </w:rPr>
              <w:t>.</w:t>
            </w:r>
          </w:p>
        </w:tc>
      </w:tr>
      <w:tr w:rsidRPr="00C94F95" w:rsidR="00C57B0F" w:rsidTr="49D2229A" w14:paraId="20634E81" w14:textId="77777777">
        <w:trPr>
          <w:trHeight w:val="220"/>
        </w:trPr>
        <w:tc>
          <w:tcPr>
            <w:tcW w:w="1267" w:type="dxa"/>
            <w:tcMar/>
          </w:tcPr>
          <w:p w:rsidRPr="00C94F95" w:rsidR="00C57B0F" w:rsidRDefault="006F219D" w14:paraId="6A7DCE6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C57B0F" w:rsidRDefault="000E3ADC" w14:paraId="7763DB98" w14:textId="7376A1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C57B0F" w:rsidRDefault="00C57B0F" w14:paraId="4CEC4D6E" w14:textId="5D6B0CA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C57B0F" w:rsidTr="49D2229A" w14:paraId="63B8C1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C94F95" w:rsidR="00C57B0F" w:rsidRDefault="006F219D" w14:paraId="1CC760AA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C57B0F" w:rsidRDefault="000E3ADC" w14:paraId="27D41D45" w14:textId="7D3C12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C57B0F" w:rsidRDefault="00765033" w14:paraId="0F73ACCC" w14:textId="6ED0C04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C57B0F" w:rsidTr="49D2229A" w14:paraId="028C15D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C94F95" w:rsidR="00C57B0F" w:rsidRDefault="006F219D" w14:paraId="00D08B54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C57B0F" w:rsidP="003F1FD5" w:rsidRDefault="007E7633" w14:paraId="5B7DC219" w14:textId="2A0D5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 xml:space="preserve">Ha captado con claridad los </w:t>
            </w:r>
            <w:r w:rsidRPr="00F7090C" w:rsidR="009C6D9B">
              <w:rPr>
                <w:rFonts w:ascii="Calibri" w:hAnsi="Calibri" w:eastAsia="Calibri" w:cs="Calibri"/>
                <w:color w:val="auto"/>
              </w:rPr>
              <w:t>conceptos del componente formativo</w:t>
            </w:r>
            <w:r w:rsidR="00765033">
              <w:rPr>
                <w:rFonts w:ascii="Calibri" w:hAnsi="Calibri" w:eastAsia="Calibri" w:cs="Calibri"/>
                <w:color w:val="auto"/>
              </w:rPr>
              <w:t>.</w:t>
            </w:r>
          </w:p>
        </w:tc>
      </w:tr>
      <w:tr w:rsidRPr="00C94F95" w:rsidR="00C57B0F" w:rsidTr="49D2229A" w14:paraId="62EB92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C57B0F" w:rsidRDefault="006F219D" w14:paraId="532EDFD3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C57B0F" w:rsidRDefault="00EB20D7" w14:paraId="484D921F" w14:textId="72810B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 xml:space="preserve">Revise </w:t>
            </w:r>
            <w:r w:rsidRPr="00F7090C" w:rsidR="00902CCE">
              <w:rPr>
                <w:rFonts w:ascii="Calibri" w:hAnsi="Calibri" w:eastAsia="Calibri" w:cs="Calibri"/>
                <w:color w:val="auto"/>
              </w:rPr>
              <w:t>nuevamente el contenido del componente formativo.</w:t>
            </w:r>
          </w:p>
        </w:tc>
      </w:tr>
      <w:tr w:rsidRPr="00C94F95" w:rsidR="00A07C0D" w:rsidTr="49D2229A" w14:paraId="1C3DF49A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16B9B09E" w14:textId="6C6EEDD5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 xml:space="preserve">Pregunta </w:t>
            </w:r>
            <w:r w:rsidRPr="00C94F95" w:rsidR="00791790">
              <w:rPr>
                <w:rFonts w:ascii="Calibri" w:hAnsi="Calibri" w:eastAsia="Calibri" w:cs="Calibri"/>
                <w:color w:val="595959"/>
              </w:rPr>
              <w:t>2</w:t>
            </w:r>
          </w:p>
        </w:tc>
        <w:tc>
          <w:tcPr>
            <w:tcW w:w="7620" w:type="dxa"/>
            <w:gridSpan w:val="2"/>
            <w:tcMar/>
          </w:tcPr>
          <w:p w:rsidRPr="00F7090C" w:rsidR="00A07C0D" w:rsidP="00A900AA" w:rsidRDefault="00EB20D7" w14:paraId="6CB94FF9" w14:textId="1EAF90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iCs/>
                <w:color w:val="AEAAAA"/>
              </w:rPr>
            </w:pPr>
            <w:r w:rsidRPr="003661E4">
              <w:rPr>
                <w:rFonts w:ascii="Calibri" w:hAnsi="Calibri" w:eastAsia="Calibri" w:cs="Calibri"/>
                <w:b/>
                <w:bCs/>
                <w:iCs/>
                <w:color w:val="auto"/>
              </w:rPr>
              <w:t>Los tres pilares de la sostenibilidad energética que deben ser equilibrados en un proyecto de electrificación rural son el ambiental, el económico y el político.</w:t>
            </w:r>
          </w:p>
        </w:tc>
      </w:tr>
      <w:tr w:rsidRPr="00C94F95" w:rsidR="00A07C0D" w:rsidTr="49D2229A" w14:paraId="165DD1E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A07C0D" w:rsidP="00352507" w:rsidRDefault="00A07C0D" w14:paraId="0FDD7637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3E0CCD4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A07C0D" w14:paraId="0C2C30EE" w14:textId="6B8947A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A07C0D" w:rsidTr="49D2229A" w14:paraId="36119631" w14:textId="77777777">
        <w:trPr>
          <w:trHeight w:val="220"/>
        </w:trPr>
        <w:tc>
          <w:tcPr>
            <w:tcW w:w="1267" w:type="dxa"/>
            <w:tcMar/>
          </w:tcPr>
          <w:p w:rsidRPr="00C94F95" w:rsidR="00A07C0D" w:rsidP="00352507" w:rsidRDefault="00A07C0D" w14:paraId="284A9B0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51295A8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F65E16" w14:paraId="3A825C09" w14:textId="0F98949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A07C0D" w:rsidTr="49D2229A" w14:paraId="146DEF0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5BBBB63B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A07C0D" w:rsidP="00763674" w:rsidRDefault="00763674" w14:paraId="4B4AECDE" w14:textId="36D2E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</w:t>
            </w:r>
            <w:r w:rsidRPr="00F7090C" w:rsidR="00C84DB3">
              <w:rPr>
                <w:rFonts w:ascii="Calibri" w:hAnsi="Calibri" w:eastAsia="Calibri" w:cs="Calibri"/>
                <w:color w:val="auto"/>
              </w:rPr>
              <w:t>ente formativo</w:t>
            </w:r>
            <w:r w:rsidR="00765033"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EB20D7" w:rsidTr="49D2229A" w14:paraId="07B8FF9A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58775BA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7603B80F" w14:textId="4FA364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 xml:space="preserve">Revise </w:t>
            </w:r>
            <w:r w:rsidRPr="00F7090C">
              <w:rPr>
                <w:rFonts w:ascii="Calibri" w:hAnsi="Calibri" w:eastAsia="Calibri" w:cs="Calibri"/>
                <w:color w:val="auto"/>
              </w:rPr>
              <w:t>nuevamente el contenido del componente formativo.</w:t>
            </w:r>
          </w:p>
        </w:tc>
      </w:tr>
      <w:tr w:rsidRPr="00C94F95" w:rsidR="00A07C0D" w:rsidTr="49D2229A" w14:paraId="7119C13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A07C0D" w:rsidP="00352507" w:rsidRDefault="00A07C0D" w14:paraId="69A89BC9" w14:textId="7C03AC5D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 xml:space="preserve">Pregunta </w:t>
            </w:r>
            <w:r w:rsidRPr="00C94F95" w:rsidR="00791790">
              <w:rPr>
                <w:rFonts w:ascii="Calibri" w:hAnsi="Calibri" w:eastAsia="Calibri" w:cs="Calibri"/>
                <w:color w:val="595959"/>
              </w:rPr>
              <w:t>3</w:t>
            </w:r>
          </w:p>
        </w:tc>
        <w:tc>
          <w:tcPr>
            <w:tcW w:w="7620" w:type="dxa"/>
            <w:gridSpan w:val="2"/>
            <w:tcMar/>
          </w:tcPr>
          <w:p w:rsidRPr="00F7090C" w:rsidR="00A07C0D" w:rsidP="00C84DB3" w:rsidRDefault="00EB20D7" w14:paraId="046D531A" w14:textId="789C2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EAAAA"/>
              </w:rPr>
            </w:pPr>
            <w:r w:rsidRPr="003661E4">
              <w:rPr>
                <w:rFonts w:ascii="Calibri" w:hAnsi="Calibri" w:eastAsia="Calibri" w:cs="Calibri"/>
                <w:b/>
                <w:bCs/>
                <w:color w:val="000000" w:themeColor="text1"/>
              </w:rPr>
              <w:t>Una fuente de energía se clasifica como 'no convencional' si su tecnología es reciente y su aprovechamiento, aunque es limpio, todavía no es masivo en comparación con los combustibles fósiles</w:t>
            </w:r>
            <w:r w:rsidRPr="003661E4" w:rsidR="003661E4">
              <w:rPr>
                <w:rFonts w:ascii="Calibri" w:hAnsi="Calibri" w:eastAsia="Calibri" w:cs="Calibri"/>
                <w:b/>
                <w:bCs/>
                <w:color w:val="000000" w:themeColor="text1"/>
              </w:rPr>
              <w:t>.</w:t>
            </w:r>
          </w:p>
        </w:tc>
      </w:tr>
      <w:tr w:rsidRPr="00C94F95" w:rsidR="00A07C0D" w:rsidTr="49D2229A" w14:paraId="4506A989" w14:textId="77777777">
        <w:trPr>
          <w:trHeight w:val="220"/>
        </w:trPr>
        <w:tc>
          <w:tcPr>
            <w:tcW w:w="1267" w:type="dxa"/>
            <w:tcMar/>
          </w:tcPr>
          <w:p w:rsidRPr="00C94F95" w:rsidR="00A07C0D" w:rsidP="00352507" w:rsidRDefault="00A07C0D" w14:paraId="04157036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457E816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3661E4" w14:paraId="21368E88" w14:textId="619891F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A07C0D" w:rsidTr="49D2229A" w14:paraId="2F779A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C94F95" w:rsidR="00A07C0D" w:rsidP="00352507" w:rsidRDefault="00A07C0D" w14:paraId="2BA2B41A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A07C0D" w:rsidP="00352507" w:rsidRDefault="00A07C0D" w14:paraId="1BE4204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A07C0D" w:rsidP="00352507" w:rsidRDefault="00A07C0D" w14:paraId="19B77E5E" w14:textId="3524400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A07C0D" w:rsidTr="49D2229A" w14:paraId="6E1DC75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C94F95" w:rsidR="00A07C0D" w:rsidP="00352507" w:rsidRDefault="00A07C0D" w14:paraId="1A716BEB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A07C0D" w:rsidP="00153784" w:rsidRDefault="00765033" w14:paraId="0C45D58A" w14:textId="39E297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EB20D7" w:rsidTr="49D2229A" w14:paraId="432A854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0774C433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2597948C" w14:textId="557C58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 xml:space="preserve">Revise </w:t>
            </w:r>
            <w:r w:rsidRPr="00F7090C">
              <w:rPr>
                <w:rFonts w:ascii="Calibri" w:hAnsi="Calibri" w:eastAsia="Calibri" w:cs="Calibri"/>
                <w:color w:val="auto"/>
              </w:rPr>
              <w:t>nuevamente el contenido del componente formativo.</w:t>
            </w:r>
          </w:p>
        </w:tc>
      </w:tr>
      <w:tr w:rsidRPr="00C94F95" w:rsidR="00EB20D7" w:rsidTr="49D2229A" w14:paraId="39EA575D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4A0DF9B9" w14:textId="5C481B2C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Pregunta 4</w:t>
            </w:r>
          </w:p>
        </w:tc>
        <w:tc>
          <w:tcPr>
            <w:tcW w:w="7620" w:type="dxa"/>
            <w:gridSpan w:val="2"/>
            <w:tcMar/>
          </w:tcPr>
          <w:p w:rsidRPr="00F7090C" w:rsidR="00EB20D7" w:rsidP="00EB20D7" w:rsidRDefault="00EB20D7" w14:paraId="1531FE02" w14:textId="1D1461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EAAAA"/>
              </w:rPr>
            </w:pPr>
            <w:r w:rsidRPr="003661E4">
              <w:rPr>
                <w:rFonts w:ascii="Calibri" w:hAnsi="Calibri" w:eastAsia="Calibri" w:cs="Calibri"/>
                <w:b/>
                <w:bCs/>
                <w:color w:val="auto"/>
              </w:rPr>
              <w:t>La principal limitación para el desarrollo productivo en las ZNI con generación diésel es que el servicio es continuo (24/7), pero su alto costo impide la instalación de maquinaria.</w:t>
            </w:r>
          </w:p>
        </w:tc>
      </w:tr>
      <w:tr w:rsidRPr="00C94F95" w:rsidR="00EB20D7" w:rsidTr="49D2229A" w14:paraId="593CF2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6E264CF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4E62C8A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EB20D7" w:rsidP="00EB20D7" w:rsidRDefault="00EB20D7" w14:paraId="3EB8F933" w14:textId="190F666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EB20D7" w:rsidTr="49D2229A" w14:paraId="1596E0A5" w14:textId="77777777">
        <w:trPr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122BD081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35EAA71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EB20D7" w:rsidP="00EB20D7" w:rsidRDefault="00EB20D7" w14:paraId="061959CE" w14:textId="67F765F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EB20D7" w:rsidTr="49D2229A" w14:paraId="683E5E1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5834E53E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004B6A6C" w14:textId="557C76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EB20D7" w:rsidTr="49D2229A" w14:paraId="0801B87C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3BAD772C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08C1A5C9" w14:textId="5D34F4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 xml:space="preserve">Revise </w:t>
            </w:r>
            <w:r w:rsidRPr="00F7090C">
              <w:rPr>
                <w:rFonts w:ascii="Calibri" w:hAnsi="Calibri" w:eastAsia="Calibri" w:cs="Calibri"/>
                <w:color w:val="auto"/>
              </w:rPr>
              <w:t>nuevamente el contenido del componente formativo.</w:t>
            </w:r>
          </w:p>
        </w:tc>
      </w:tr>
      <w:tr w:rsidRPr="00C94F95" w:rsidR="00EB20D7" w:rsidTr="49D2229A" w14:paraId="194812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025BEC16" w14:textId="2D01289F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Pregunta 5</w:t>
            </w:r>
          </w:p>
        </w:tc>
        <w:tc>
          <w:tcPr>
            <w:tcW w:w="7620" w:type="dxa"/>
            <w:gridSpan w:val="2"/>
            <w:tcMar/>
          </w:tcPr>
          <w:p w:rsidRPr="003661E4" w:rsidR="00EB20D7" w:rsidP="00EB20D7" w:rsidRDefault="00EB20D7" w14:paraId="1B7CAEBC" w14:textId="10159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uto"/>
              </w:rPr>
            </w:pPr>
            <w:r w:rsidRPr="003661E4">
              <w:rPr>
                <w:rFonts w:ascii="Calibri" w:hAnsi="Calibri" w:eastAsia="Calibri" w:cs="Calibri"/>
                <w:b/>
                <w:bCs/>
                <w:color w:val="auto"/>
              </w:rPr>
              <w:t>El IPSE (Instituto de Planificación y Promoción de Soluciones Energéticas) tiene como rol principal la regulación de las tarifas y la calidad del servicio en las ZNI.</w:t>
            </w:r>
          </w:p>
        </w:tc>
      </w:tr>
      <w:tr w:rsidRPr="00C94F95" w:rsidR="00EB20D7" w:rsidTr="49D2229A" w14:paraId="2DB04320" w14:textId="77777777">
        <w:trPr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7CF11BAE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tcMar/>
          </w:tcPr>
          <w:p w:rsidRPr="00F7090C" w:rsidR="00EB20D7" w:rsidP="00EB20D7" w:rsidRDefault="00EB20D7" w14:paraId="48BFDAC5" w14:textId="5CD4AB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tcMar/>
          </w:tcPr>
          <w:p w:rsidRPr="00F7090C" w:rsidR="00EB20D7" w:rsidP="00EB20D7" w:rsidRDefault="00EB20D7" w14:paraId="03389B73" w14:textId="3EE07FB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EB20D7" w:rsidTr="49D2229A" w14:paraId="442AF42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5E0BECE1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  <w:tcMar/>
          </w:tcPr>
          <w:p w:rsidRPr="00F7090C" w:rsidR="00EB20D7" w:rsidP="00EB20D7" w:rsidRDefault="00EB20D7" w14:paraId="0A8B64CF" w14:textId="7BB036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auto"/>
            <w:tcMar/>
          </w:tcPr>
          <w:p w:rsidRPr="00F7090C" w:rsidR="00EB20D7" w:rsidP="00EB20D7" w:rsidRDefault="00EB20D7" w14:paraId="20A71059" w14:textId="6BBCA3B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EB20D7" w:rsidTr="49D2229A" w14:paraId="6515F4D6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04BBBE2C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317B5FC6" w14:textId="31656A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EB20D7" w:rsidTr="49D2229A" w14:paraId="0F88F98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165EA1A4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476BD9A2" w14:textId="490C23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 xml:space="preserve">Revise </w:t>
            </w:r>
            <w:r w:rsidRPr="00F7090C">
              <w:rPr>
                <w:rFonts w:ascii="Calibri" w:hAnsi="Calibri" w:eastAsia="Calibri" w:cs="Calibri"/>
                <w:color w:val="auto"/>
              </w:rPr>
              <w:t>nuevamente el contenido del componente formativo.</w:t>
            </w:r>
          </w:p>
        </w:tc>
      </w:tr>
      <w:tr w:rsidRPr="00C94F95" w:rsidR="00EB20D7" w:rsidTr="49D2229A" w14:paraId="18E34A67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14D8F261" w14:textId="2B1D042D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Pregunta 6</w:t>
            </w:r>
          </w:p>
        </w:tc>
        <w:tc>
          <w:tcPr>
            <w:tcW w:w="7620" w:type="dxa"/>
            <w:gridSpan w:val="2"/>
            <w:tcMar/>
          </w:tcPr>
          <w:p w:rsidRPr="00F7090C" w:rsidR="00EB20D7" w:rsidP="00EB20D7" w:rsidRDefault="00EB20D7" w14:paraId="61D73A45" w14:textId="6E0102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3661E4">
              <w:rPr>
                <w:rFonts w:ascii="Calibri" w:hAnsi="Calibri" w:eastAsia="Calibri" w:cs="Calibri"/>
                <w:b/>
                <w:color w:val="auto"/>
              </w:rPr>
              <w:t xml:space="preserve">La </w:t>
            </w:r>
            <w:r w:rsidRPr="003661E4">
              <w:rPr>
                <w:rFonts w:ascii="Calibri" w:hAnsi="Calibri" w:eastAsia="Calibri" w:cs="Calibri"/>
                <w:b/>
                <w:bCs/>
                <w:color w:val="auto"/>
              </w:rPr>
              <w:t>UPME</w:t>
            </w:r>
            <w:r w:rsidRPr="003661E4">
              <w:rPr>
                <w:rFonts w:ascii="Calibri" w:hAnsi="Calibri" w:eastAsia="Calibri" w:cs="Calibri"/>
                <w:b/>
                <w:color w:val="auto"/>
              </w:rPr>
              <w:t xml:space="preserve"> (Unidad de Planeación Minero Energética) es la encargada de elaborar el Plan Indicativo de Cobertura (PI</w:t>
            </w:r>
            <w:r>
              <w:rPr>
                <w:rFonts w:ascii="Calibri" w:hAnsi="Calibri" w:eastAsia="Calibri" w:cs="Calibri"/>
                <w:b/>
                <w:color w:val="auto"/>
              </w:rPr>
              <w:t>E</w:t>
            </w:r>
            <w:r w:rsidRPr="003661E4">
              <w:rPr>
                <w:rFonts w:ascii="Calibri" w:hAnsi="Calibri" w:eastAsia="Calibri" w:cs="Calibri"/>
                <w:b/>
                <w:color w:val="auto"/>
              </w:rPr>
              <w:t>C), orientando la inversión y la priorización de proyectos de electrificación.</w:t>
            </w:r>
          </w:p>
        </w:tc>
      </w:tr>
      <w:tr w:rsidRPr="00C94F95" w:rsidR="00EB20D7" w:rsidTr="49D2229A" w14:paraId="099D670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62AA030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  <w:tcMar/>
          </w:tcPr>
          <w:p w:rsidRPr="00F7090C" w:rsidR="00EB20D7" w:rsidP="00EB20D7" w:rsidRDefault="00EB20D7" w14:paraId="2F42BA19" w14:textId="2FDE7C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auto"/>
            <w:tcMar/>
          </w:tcPr>
          <w:p w:rsidRPr="00F7090C" w:rsidR="00EB20D7" w:rsidP="00EB20D7" w:rsidRDefault="00EB20D7" w14:paraId="2DEA1E69" w14:textId="37CB335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EB20D7" w:rsidTr="49D2229A" w14:paraId="34603C0F" w14:textId="77777777">
        <w:trPr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7685686D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tcMar/>
          </w:tcPr>
          <w:p w:rsidRPr="00F7090C" w:rsidR="00EB20D7" w:rsidP="00EB20D7" w:rsidRDefault="00EB20D7" w14:paraId="77042058" w14:textId="33B8B5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tcMar/>
          </w:tcPr>
          <w:p w:rsidRPr="00F7090C" w:rsidR="00EB20D7" w:rsidP="00EB20D7" w:rsidRDefault="00EB20D7" w14:paraId="7459CED2" w14:textId="097E385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EB20D7" w:rsidTr="49D2229A" w14:paraId="5C1A170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6C118FC8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78C5ECCB" w14:textId="1FA250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EB20D7" w:rsidTr="49D2229A" w14:paraId="68167769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6FF1C44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2902B640" w14:textId="1E78B5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 xml:space="preserve">Revise </w:t>
            </w:r>
            <w:r w:rsidRPr="00F7090C">
              <w:rPr>
                <w:rFonts w:ascii="Calibri" w:hAnsi="Calibri" w:eastAsia="Calibri" w:cs="Calibri"/>
                <w:color w:val="auto"/>
              </w:rPr>
              <w:t>nuevamente el contenido del componente formativo.</w:t>
            </w:r>
          </w:p>
        </w:tc>
      </w:tr>
      <w:tr w:rsidRPr="00C94F95" w:rsidR="00EB20D7" w:rsidTr="49D2229A" w14:paraId="7029FEF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40EFDFE5" w14:textId="198D157C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Pregunta 7</w:t>
            </w:r>
          </w:p>
        </w:tc>
        <w:tc>
          <w:tcPr>
            <w:tcW w:w="7620" w:type="dxa"/>
            <w:gridSpan w:val="2"/>
            <w:tcMar/>
          </w:tcPr>
          <w:p w:rsidRPr="00F7090C" w:rsidR="00EB20D7" w:rsidP="00EB20D7" w:rsidRDefault="00EB20D7" w14:paraId="4D6D2B7B" w14:textId="1A744E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EAAAA"/>
              </w:rPr>
            </w:pPr>
            <w:r w:rsidRPr="003661E4">
              <w:rPr>
                <w:rFonts w:ascii="Calibri" w:hAnsi="Calibri" w:eastAsia="Calibri" w:cs="Calibri"/>
                <w:b/>
                <w:bCs/>
                <w:color w:val="auto"/>
              </w:rPr>
              <w:t>La energía solar fotovoltaica es ideal para sistemas aislados (</w:t>
            </w:r>
            <w:r w:rsidRPr="00EB20D7">
              <w:rPr>
                <w:rFonts w:ascii="Calibri" w:hAnsi="Calibri" w:eastAsia="Calibri" w:cs="Calibri"/>
                <w:b/>
                <w:bCs/>
                <w:i/>
                <w:iCs/>
                <w:color w:val="auto"/>
              </w:rPr>
              <w:t>off-grid</w:t>
            </w:r>
            <w:r w:rsidRPr="003661E4">
              <w:rPr>
                <w:rFonts w:ascii="Calibri" w:hAnsi="Calibri" w:eastAsia="Calibri" w:cs="Calibri"/>
                <w:b/>
                <w:bCs/>
                <w:color w:val="auto"/>
              </w:rPr>
              <w:t>) en ZNI debido a su naturaleza modular, bajo mantenimiento y alta disponibilidad de radiación solar en la mayor parte del territorio colombiano.</w:t>
            </w:r>
          </w:p>
        </w:tc>
      </w:tr>
      <w:tr w:rsidRPr="00C94F95" w:rsidR="00EB20D7" w:rsidTr="49D2229A" w14:paraId="5B5EF97B" w14:textId="77777777">
        <w:trPr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162788E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05BABAF1" w14:textId="3DBFD1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EB20D7" w:rsidP="00EB20D7" w:rsidRDefault="00EB20D7" w14:paraId="67A2608D" w14:textId="72968D1E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EB20D7" w:rsidTr="49D2229A" w14:paraId="4FFE269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6595D1FA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3FA54C0C" w14:textId="782E17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EB20D7" w:rsidP="00EB20D7" w:rsidRDefault="00EB20D7" w14:paraId="4363353C" w14:textId="78F88F1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EB20D7" w:rsidTr="49D2229A" w14:paraId="2BEF3AC5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0E913A8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747E4A24" w14:textId="5C6ACC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EB20D7" w:rsidTr="49D2229A" w14:paraId="1B198E2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13AE5C6E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231C98AB" w14:textId="6E8E81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 xml:space="preserve">Revise </w:t>
            </w:r>
            <w:r w:rsidRPr="00F7090C">
              <w:rPr>
                <w:rFonts w:ascii="Calibri" w:hAnsi="Calibri" w:eastAsia="Calibri" w:cs="Calibri"/>
                <w:color w:val="auto"/>
              </w:rPr>
              <w:t>nuevamente el contenido del componente formativo.</w:t>
            </w:r>
          </w:p>
        </w:tc>
      </w:tr>
      <w:tr w:rsidRPr="00C94F95" w:rsidR="00EB20D7" w:rsidTr="49D2229A" w14:paraId="7DFA247B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3E6EF9DB" w14:textId="00BEC577">
            <w:pPr>
              <w:rPr>
                <w:rFonts w:ascii="Calibri" w:hAnsi="Calibri" w:eastAsia="Calibri" w:cs="Calibri"/>
                <w:color w:val="595959"/>
              </w:rPr>
            </w:pPr>
            <w:bookmarkStart w:name="_Hlk179378914" w:id="0"/>
            <w:r w:rsidRPr="00C94F95">
              <w:rPr>
                <w:rFonts w:ascii="Calibri" w:hAnsi="Calibri" w:eastAsia="Calibri" w:cs="Calibri"/>
                <w:color w:val="595959"/>
              </w:rPr>
              <w:t>Pregunta 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F7090C" w:rsidR="00EB20D7" w:rsidP="00EB20D7" w:rsidRDefault="00EB20D7" w14:paraId="42742D49" w14:textId="44782B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 w:val="1"/>
                <w:bCs w:val="1"/>
                <w:color w:val="AEAAAA"/>
              </w:rPr>
            </w:pPr>
            <w:r w:rsidRPr="49D2229A" w:rsidR="0BFCBEF9">
              <w:rPr>
                <w:rFonts w:ascii="Calibri" w:hAnsi="Calibri" w:eastAsia="Calibri" w:cs="Calibri"/>
                <w:b w:val="1"/>
                <w:bCs w:val="1"/>
                <w:color w:val="auto"/>
              </w:rPr>
              <w:t xml:space="preserve">Para determinar la viabilidad preliminar de un proyecto de </w:t>
            </w:r>
            <w:r w:rsidRPr="49D2229A" w:rsidR="2AB2917E">
              <w:rPr>
                <w:rFonts w:ascii="Calibri" w:hAnsi="Calibri" w:eastAsia="Calibri" w:cs="Calibri"/>
                <w:b w:val="1"/>
                <w:bCs w:val="1"/>
                <w:color w:val="auto"/>
              </w:rPr>
              <w:t>e</w:t>
            </w:r>
            <w:r w:rsidRPr="49D2229A" w:rsidR="0BFCBEF9">
              <w:rPr>
                <w:rFonts w:ascii="Calibri" w:hAnsi="Calibri" w:eastAsia="Calibri" w:cs="Calibri"/>
                <w:b w:val="1"/>
                <w:bCs w:val="1"/>
                <w:color w:val="auto"/>
              </w:rPr>
              <w:t xml:space="preserve">nergía </w:t>
            </w:r>
            <w:r w:rsidRPr="49D2229A" w:rsidR="1F8604BC">
              <w:rPr>
                <w:rFonts w:ascii="Calibri" w:hAnsi="Calibri" w:eastAsia="Calibri" w:cs="Calibri"/>
                <w:b w:val="1"/>
                <w:bCs w:val="1"/>
                <w:color w:val="auto"/>
              </w:rPr>
              <w:t>e</w:t>
            </w:r>
            <w:r w:rsidRPr="49D2229A" w:rsidR="0BFCBEF9">
              <w:rPr>
                <w:rFonts w:ascii="Calibri" w:hAnsi="Calibri" w:eastAsia="Calibri" w:cs="Calibri"/>
                <w:b w:val="1"/>
                <w:bCs w:val="1"/>
                <w:color w:val="auto"/>
              </w:rPr>
              <w:t>ólica en el campo, el recurso clave a medir es el caudal del río más cercano.</w:t>
            </w:r>
          </w:p>
        </w:tc>
      </w:tr>
      <w:tr w:rsidRPr="00C94F95" w:rsidR="00EB20D7" w:rsidTr="49D2229A" w14:paraId="28F8479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00567028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0F19708C" w14:textId="37FA1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EB20D7" w:rsidP="00EB20D7" w:rsidRDefault="00EB20D7" w14:paraId="5DFF5F4F" w14:textId="67830A3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EB20D7" w:rsidTr="49D2229A" w14:paraId="657F3D76" w14:textId="77777777">
        <w:trPr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57DFAC3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3ADDDE6B" w14:textId="3F8B3E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EB20D7" w:rsidP="00EB20D7" w:rsidRDefault="00EB20D7" w14:paraId="6CAA8A0E" w14:textId="1060AAB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EB20D7" w:rsidTr="49D2229A" w14:paraId="19CA660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5952B1DF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547EA69B" w14:textId="30D5B8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EB20D7" w:rsidTr="49D2229A" w14:paraId="4CA120E3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04B996C1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5ED92D06" w14:textId="770D3F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 xml:space="preserve">Revise </w:t>
            </w:r>
            <w:r w:rsidRPr="00F7090C">
              <w:rPr>
                <w:rFonts w:ascii="Calibri" w:hAnsi="Calibri" w:eastAsia="Calibri" w:cs="Calibri"/>
                <w:color w:val="auto"/>
              </w:rPr>
              <w:t>nuevamente el contenido del componente formativo.</w:t>
            </w:r>
          </w:p>
        </w:tc>
      </w:tr>
      <w:bookmarkEnd w:id="0"/>
      <w:tr w:rsidRPr="00C94F95" w:rsidR="00EB20D7" w:rsidTr="49D2229A" w14:paraId="201A83C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403E668D" w14:textId="62DD46A1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Pregunta 9</w:t>
            </w:r>
          </w:p>
        </w:tc>
        <w:tc>
          <w:tcPr>
            <w:tcW w:w="7620" w:type="dxa"/>
            <w:gridSpan w:val="2"/>
            <w:tcMar/>
          </w:tcPr>
          <w:p w:rsidRPr="00F7090C" w:rsidR="00EB20D7" w:rsidP="00EB20D7" w:rsidRDefault="00EB20D7" w14:paraId="34F11760" w14:textId="55919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EAAAA"/>
              </w:rPr>
            </w:pPr>
            <w:r w:rsidRPr="003661E4">
              <w:rPr>
                <w:rFonts w:ascii="Calibri" w:hAnsi="Calibri" w:eastAsia="Calibri" w:cs="Calibri"/>
                <w:b/>
                <w:bCs/>
                <w:color w:val="000000" w:themeColor="text1"/>
              </w:rPr>
              <w:t xml:space="preserve">La 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</w:rPr>
              <w:t>b</w:t>
            </w:r>
            <w:r w:rsidRPr="003661E4">
              <w:rPr>
                <w:rFonts w:ascii="Calibri" w:hAnsi="Calibri" w:eastAsia="Calibri" w:cs="Calibri"/>
                <w:b/>
                <w:bCs/>
                <w:color w:val="000000" w:themeColor="text1"/>
              </w:rPr>
              <w:t>iomasa como fuente de energía renovable en el contexto rural, se enfoca exclusivamente en la quema de cultivos energéticos dedicados y no puede aprovechar residuos orgánicos de la actividad agrícola o ganadera.</w:t>
            </w:r>
          </w:p>
        </w:tc>
      </w:tr>
      <w:tr w:rsidRPr="00C94F95" w:rsidR="00EB20D7" w:rsidTr="49D2229A" w14:paraId="205503F3" w14:textId="77777777">
        <w:trPr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343E7B8E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5C16BF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EB20D7" w:rsidP="00EB20D7" w:rsidRDefault="00EB20D7" w14:paraId="6FC2D43C" w14:textId="2A724D2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EB20D7" w:rsidTr="49D2229A" w14:paraId="292B207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C94F95" w:rsidR="00EB20D7" w:rsidP="00EB20D7" w:rsidRDefault="00EB20D7" w14:paraId="7885486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2C36BF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EB20D7" w:rsidP="00EB20D7" w:rsidRDefault="00EB20D7" w14:paraId="4B6CD4C3" w14:textId="593391EE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EB20D7" w:rsidTr="49D2229A" w14:paraId="5733A78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C94F95" w:rsidR="00EB20D7" w:rsidP="00EB20D7" w:rsidRDefault="00EB20D7" w14:paraId="768A71F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3842012B" w14:textId="5865A8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EB20D7" w:rsidTr="49D2229A" w14:paraId="1F79F38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73B00A17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437FF8D6" w14:textId="34E09B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 xml:space="preserve">Revise </w:t>
            </w:r>
            <w:r w:rsidRPr="00F7090C">
              <w:rPr>
                <w:rFonts w:ascii="Calibri" w:hAnsi="Calibri" w:eastAsia="Calibri" w:cs="Calibri"/>
                <w:color w:val="auto"/>
              </w:rPr>
              <w:t>nuevamente el contenido del componente formativo.</w:t>
            </w:r>
          </w:p>
        </w:tc>
      </w:tr>
      <w:tr w:rsidRPr="00C94F95" w:rsidR="00EB20D7" w:rsidTr="49D2229A" w14:paraId="67AD13CF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7B2C5B62" w14:textId="5270B1DE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Pregunta 10</w:t>
            </w:r>
          </w:p>
        </w:tc>
        <w:tc>
          <w:tcPr>
            <w:tcW w:w="7620" w:type="dxa"/>
            <w:gridSpan w:val="2"/>
            <w:tcMar/>
          </w:tcPr>
          <w:p w:rsidRPr="00F7090C" w:rsidR="00EB20D7" w:rsidP="00EB20D7" w:rsidRDefault="00EB20D7" w14:paraId="6FBAADDE" w14:textId="4ED24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bCs/>
                <w:color w:val="AEAAAA"/>
              </w:rPr>
            </w:pPr>
            <w:r w:rsidRPr="003661E4">
              <w:rPr>
                <w:rFonts w:ascii="Calibri" w:hAnsi="Calibri" w:eastAsia="Calibri" w:cs="Calibri"/>
                <w:b/>
                <w:bCs/>
                <w:color w:val="000000" w:themeColor="text1"/>
              </w:rPr>
              <w:t>El Plan Indicativo de Cobertura (PI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</w:rPr>
              <w:t>E</w:t>
            </w:r>
            <w:r w:rsidRPr="003661E4">
              <w:rPr>
                <w:rFonts w:ascii="Calibri" w:hAnsi="Calibri" w:eastAsia="Calibri" w:cs="Calibri"/>
                <w:b/>
                <w:bCs/>
                <w:color w:val="000000" w:themeColor="text1"/>
              </w:rPr>
              <w:t>C) es un instrumento de planeación que identifica y prioriza la inversión, pero no se utiliza como guía por las comunidades para alinear sus proyectos con los objetivos del Estado</w:t>
            </w:r>
            <w:r w:rsidRPr="00F65E16">
              <w:rPr>
                <w:rFonts w:ascii="Calibri" w:hAnsi="Calibri" w:eastAsia="Calibri" w:cs="Calibri"/>
                <w:b/>
                <w:bCs/>
                <w:color w:val="000000" w:themeColor="text1"/>
              </w:rPr>
              <w:t>.</w:t>
            </w:r>
          </w:p>
        </w:tc>
      </w:tr>
      <w:tr w:rsidRPr="00C94F95" w:rsidR="00EB20D7" w:rsidTr="49D2229A" w14:paraId="0F07F86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75DDD74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5A9861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EB20D7" w:rsidP="00EB20D7" w:rsidRDefault="00EB20D7" w14:paraId="22E38F94" w14:textId="2D2E302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C94F95" w:rsidR="00EB20D7" w:rsidTr="49D2229A" w14:paraId="0453DE8B" w14:textId="77777777">
        <w:trPr>
          <w:trHeight w:val="220"/>
        </w:trPr>
        <w:tc>
          <w:tcPr>
            <w:tcW w:w="1267" w:type="dxa"/>
            <w:tcMar/>
          </w:tcPr>
          <w:p w:rsidRPr="00C94F95" w:rsidR="00EB20D7" w:rsidP="00EB20D7" w:rsidRDefault="00EB20D7" w14:paraId="3FD281BB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09C7C0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F7090C" w:rsidR="00EB20D7" w:rsidP="00EB20D7" w:rsidRDefault="00EB20D7" w14:paraId="4F3A22BF" w14:textId="5FF90AD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C94F95" w:rsidR="00EB20D7" w:rsidTr="49D2229A" w14:paraId="2BA6FA5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208D3637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6465ACE7" w14:textId="2091E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Pr="00C94F95" w:rsidR="00EB20D7" w:rsidTr="49D2229A" w14:paraId="4201203C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3FDF1FC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F7090C" w:rsidR="00EB20D7" w:rsidP="00EB20D7" w:rsidRDefault="00EB20D7" w14:paraId="6DD29092" w14:textId="59738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 xml:space="preserve">Revise </w:t>
            </w:r>
            <w:r w:rsidRPr="00F7090C">
              <w:rPr>
                <w:rFonts w:ascii="Calibri" w:hAnsi="Calibri" w:eastAsia="Calibri" w:cs="Calibri"/>
                <w:color w:val="auto"/>
              </w:rPr>
              <w:t>nuevamente el contenido del componente formativo.</w:t>
            </w:r>
          </w:p>
        </w:tc>
      </w:tr>
      <w:tr w:rsidRPr="00C94F95" w:rsidR="00EB20D7" w:rsidTr="49D2229A" w14:paraId="10026F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0154" w:type="dxa"/>
            <w:gridSpan w:val="4"/>
            <w:shd w:val="clear" w:color="auto" w:fill="FFD966"/>
            <w:tcMar/>
          </w:tcPr>
          <w:p w:rsidRPr="00F7090C" w:rsidR="00EB20D7" w:rsidP="00EB20D7" w:rsidRDefault="00EB20D7" w14:paraId="3F53E199" w14:textId="77777777">
            <w:pPr>
              <w:widowControl w:val="0"/>
              <w:jc w:val="center"/>
              <w:rPr>
                <w:rFonts w:ascii="Calibri" w:hAnsi="Calibri" w:eastAsia="Calibri" w:cs="Calibri"/>
                <w:color w:val="595959"/>
              </w:rPr>
            </w:pPr>
            <w:r w:rsidRPr="00F7090C">
              <w:rPr>
                <w:rFonts w:ascii="Calibri" w:hAnsi="Calibri" w:eastAsia="Calibri" w:cs="Calibri"/>
                <w:color w:val="595959"/>
              </w:rPr>
              <w:t>MENSAJE FINAL ACTIVIDAD</w:t>
            </w:r>
          </w:p>
        </w:tc>
      </w:tr>
      <w:tr w:rsidRPr="00C94F95" w:rsidR="00EB20D7" w:rsidTr="49D2229A" w14:paraId="41D61D8A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488E3836" w14:textId="44413A32">
            <w:pPr>
              <w:widowControl w:val="0"/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Mensaje cuando supera el 70 % de respuestas correctas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F7090C" w:rsidR="00EB20D7" w:rsidP="00EB20D7" w:rsidRDefault="00EB20D7" w14:paraId="60983110" w14:textId="6BB8A4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49D2229A" w:rsidR="0BFCBEF9">
              <w:rPr>
                <w:rFonts w:ascii="Calibri" w:hAnsi="Calibri" w:eastAsia="Calibri" w:cs="Calibri"/>
                <w:color w:val="auto"/>
              </w:rPr>
              <w:t>P</w:t>
            </w:r>
            <w:r w:rsidRPr="49D2229A" w:rsidR="0BFCBEF9">
              <w:rPr>
                <w:rFonts w:ascii="Calibri" w:hAnsi="Calibri" w:eastAsia="Calibri" w:cs="Calibri"/>
                <w:color w:val="auto"/>
              </w:rPr>
              <w:t>osee una buena comprensión sobre los conceptos fundamentales</w:t>
            </w:r>
            <w:r w:rsidRPr="49D2229A" w:rsidR="0BFCBEF9">
              <w:rPr>
                <w:rFonts w:ascii="Calibri" w:hAnsi="Calibri" w:eastAsia="Calibri" w:cs="Calibri"/>
                <w:color w:val="auto"/>
              </w:rPr>
              <w:t xml:space="preserve"> para el desarrollo del componente.</w:t>
            </w:r>
          </w:p>
          <w:p w:rsidRPr="00F7090C" w:rsidR="00EB20D7" w:rsidP="00EB20D7" w:rsidRDefault="00EB20D7" w14:paraId="674AF642" w14:textId="37FF64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>¡Siga explorando este fascinante mundo de</w:t>
            </w:r>
            <w:r>
              <w:rPr>
                <w:rFonts w:ascii="Calibri" w:hAnsi="Calibri" w:eastAsia="Calibri" w:cs="Calibri"/>
                <w:color w:val="auto"/>
              </w:rPr>
              <w:t xml:space="preserve"> las energías renovables</w:t>
            </w:r>
            <w:r w:rsidRPr="00F7090C">
              <w:rPr>
                <w:rFonts w:ascii="Calibri" w:hAnsi="Calibri" w:eastAsia="Calibri" w:cs="Calibri"/>
                <w:color w:val="auto"/>
              </w:rPr>
              <w:t>!</w:t>
            </w:r>
          </w:p>
        </w:tc>
      </w:tr>
      <w:tr w:rsidRPr="00C94F95" w:rsidR="00EB20D7" w:rsidTr="49D2229A" w14:paraId="1EC7D33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C94F95" w:rsidR="00EB20D7" w:rsidP="00EB20D7" w:rsidRDefault="00EB20D7" w14:paraId="4E380F9F" w14:textId="15625C85">
            <w:pPr>
              <w:widowControl w:val="0"/>
              <w:rPr>
                <w:rFonts w:ascii="Calibri" w:hAnsi="Calibri" w:eastAsia="Calibri" w:cs="Calibri"/>
                <w:color w:val="595959"/>
              </w:rPr>
            </w:pPr>
            <w:r w:rsidRPr="00C94F95">
              <w:rPr>
                <w:rFonts w:ascii="Calibri" w:hAnsi="Calibri" w:eastAsia="Calibri" w:cs="Calibri"/>
                <w:color w:val="595959"/>
              </w:rPr>
              <w:t>Mensaje cuando el porcentaje de respuestas correctas es inferior al 70 %</w:t>
            </w:r>
          </w:p>
        </w:tc>
        <w:tc>
          <w:tcPr>
            <w:tcW w:w="7620" w:type="dxa"/>
            <w:gridSpan w:val="2"/>
            <w:shd w:val="clear" w:color="auto" w:fill="auto"/>
            <w:tcMar/>
          </w:tcPr>
          <w:p w:rsidRPr="00F7090C" w:rsidR="00EB20D7" w:rsidP="00EB20D7" w:rsidRDefault="00EB20D7" w14:paraId="073F3458" w14:textId="04302F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F7090C">
              <w:rPr>
                <w:rFonts w:ascii="Calibri" w:hAnsi="Calibri" w:eastAsia="Calibri" w:cs="Calibri"/>
                <w:color w:val="auto"/>
              </w:rPr>
              <w:t xml:space="preserve">No ha superado la actividad. </w:t>
            </w:r>
            <w:r>
              <w:rPr>
                <w:rFonts w:ascii="Calibri" w:hAnsi="Calibri" w:eastAsia="Calibri" w:cs="Calibri"/>
                <w:color w:val="auto"/>
              </w:rPr>
              <w:t xml:space="preserve">Se </w:t>
            </w:r>
            <w:r w:rsidRPr="00F7090C">
              <w:rPr>
                <w:rFonts w:ascii="Calibri" w:hAnsi="Calibri" w:eastAsia="Calibri" w:cs="Calibri"/>
                <w:color w:val="auto"/>
              </w:rPr>
              <w:t>recomienda</w:t>
            </w:r>
            <w:r>
              <w:rPr>
                <w:rFonts w:ascii="Calibri" w:hAnsi="Calibri" w:eastAsia="Calibri" w:cs="Calibri"/>
                <w:color w:val="auto"/>
              </w:rPr>
              <w:t xml:space="preserve"> </w:t>
            </w:r>
            <w:r w:rsidRPr="00F7090C">
              <w:rPr>
                <w:rFonts w:ascii="Calibri" w:hAnsi="Calibri" w:eastAsia="Calibri" w:cs="Calibri"/>
                <w:color w:val="auto"/>
              </w:rPr>
              <w:t>volver a revisar el componente formativo e intentar nuevamente la actividad didáctica.</w:t>
            </w:r>
          </w:p>
        </w:tc>
      </w:tr>
    </w:tbl>
    <w:p w:rsidRPr="00C94F95" w:rsidR="00C57B0F" w:rsidRDefault="00C57B0F" w14:paraId="72FE7DC7" w14:textId="77777777">
      <w:pPr>
        <w:spacing w:after="160" w:line="259" w:lineRule="auto"/>
        <w:rPr>
          <w:rFonts w:ascii="Calibri" w:hAnsi="Calibri" w:eastAsia="Calibri" w:cs="Calibri"/>
        </w:rPr>
      </w:pPr>
    </w:p>
    <w:p w:rsidRPr="00C94F95" w:rsidR="00C57B0F" w:rsidRDefault="00C57B0F" w14:paraId="282C4038" w14:textId="77777777">
      <w:pPr>
        <w:rPr>
          <w:rFonts w:ascii="Calibri" w:hAnsi="Calibri" w:cs="Calibri"/>
        </w:rPr>
      </w:pPr>
    </w:p>
    <w:tbl>
      <w:tblPr>
        <w:tblStyle w:val="a0"/>
        <w:tblW w:w="9975" w:type="dxa"/>
        <w:tblInd w:w="-7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Pr="00C94F95" w:rsidR="00C57B0F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57B0F" w:rsidRDefault="006F219D" w14:paraId="44A860D0" w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595959"/>
              </w:rPr>
            </w:pPr>
            <w:r w:rsidRPr="00C94F95">
              <w:rPr>
                <w:rFonts w:ascii="Calibri" w:hAnsi="Calibri" w:eastAsia="Calibri" w:cs="Calibri"/>
                <w:b/>
                <w:color w:val="595959"/>
              </w:rPr>
              <w:t>CONTROL DE REVISIÓN</w:t>
            </w:r>
          </w:p>
        </w:tc>
      </w:tr>
      <w:tr w:rsidRPr="00C94F95" w:rsidR="00C57B0F" w14:paraId="005ED745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57B0F" w:rsidRDefault="00C57B0F" w14:paraId="57872DA3" w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57B0F" w:rsidRDefault="006F219D" w14:paraId="77EE9B08" w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 w:rsidRPr="00C94F95">
              <w:rPr>
                <w:rFonts w:ascii="Calibri" w:hAnsi="Calibri" w:eastAsia="Calibri" w:cs="Calibri"/>
                <w:b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57B0F" w:rsidRDefault="006F219D" w14:paraId="17BE736D" w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 w:rsidRPr="00C94F95">
              <w:rPr>
                <w:rFonts w:ascii="Calibri" w:hAnsi="Calibri" w:eastAsia="Calibri" w:cs="Calibri"/>
                <w:b/>
                <w:color w:val="595959"/>
              </w:rPr>
              <w:t>Fecha</w:t>
            </w:r>
          </w:p>
        </w:tc>
      </w:tr>
      <w:tr w:rsidRPr="00C94F95" w:rsidR="00C0495F" w:rsidTr="005D56B4" w14:paraId="1A70A9BF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0495F" w:rsidP="005D6C01" w:rsidRDefault="00EB20D7" w14:paraId="0FCA66BF" w14:textId="2D659498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 xml:space="preserve">Experto temático 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0495F" w:rsidP="00736566" w:rsidRDefault="00765033" w14:paraId="62D46FB2" w14:textId="48AC34F4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Gianmarco Serrano Cabarcas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C0495F" w:rsidP="00736566" w:rsidRDefault="00765033" w14:paraId="0ACDF65B" w14:textId="4B632C0F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Noviembre 2025</w:t>
            </w:r>
          </w:p>
        </w:tc>
      </w:tr>
      <w:tr w:rsidRPr="00C94F95" w:rsidR="00EB20D7" w:rsidTr="005D56B4" w14:paraId="6452C76C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C94F95" w:rsidR="00EB20D7" w:rsidP="005D6C01" w:rsidRDefault="00EB20D7" w14:paraId="14CCFF3D" w14:textId="6D138273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 xml:space="preserve">Evaluadora para contenidos inclusivos y accesibles 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B20D7" w:rsidP="00736566" w:rsidRDefault="00EB20D7" w14:paraId="17688487" w14:textId="4D631CAF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Erika Fernanda Mejía Pinzón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B20D7" w:rsidP="00736566" w:rsidRDefault="00EB20D7" w14:paraId="1FB0FFD1" w14:textId="293BFEFE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Diciembre 2025</w:t>
            </w:r>
          </w:p>
        </w:tc>
      </w:tr>
    </w:tbl>
    <w:p w:rsidRPr="00C94F95" w:rsidR="00C57B0F" w:rsidRDefault="00C57B0F" w14:paraId="12496B24" w14:textId="77777777">
      <w:pPr>
        <w:rPr>
          <w:rFonts w:ascii="Calibri" w:hAnsi="Calibri" w:cs="Calibri"/>
        </w:rPr>
      </w:pPr>
    </w:p>
    <w:sectPr w:rsidRPr="00C94F95" w:rsidR="00C57B0F">
      <w:headerReference w:type="default" r:id="rId11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B652C" w:rsidRDefault="001B652C" w14:paraId="53F27F54" w14:textId="77777777">
      <w:pPr>
        <w:spacing w:line="240" w:lineRule="auto"/>
      </w:pPr>
      <w:r>
        <w:separator/>
      </w:r>
    </w:p>
  </w:endnote>
  <w:endnote w:type="continuationSeparator" w:id="0">
    <w:p w:rsidR="001B652C" w:rsidRDefault="001B652C" w14:paraId="6BC1FFFF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B652C" w:rsidRDefault="001B652C" w14:paraId="0FEC1B0A" w14:textId="77777777">
      <w:pPr>
        <w:spacing w:line="240" w:lineRule="auto"/>
      </w:pPr>
      <w:r>
        <w:separator/>
      </w:r>
    </w:p>
  </w:footnote>
  <w:footnote w:type="continuationSeparator" w:id="0">
    <w:p w:rsidR="001B652C" w:rsidRDefault="001B652C" w14:paraId="7FBA023D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57B0F" w:rsidRDefault="006F219D" w14:paraId="3BFD98C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57B0F" w:rsidRDefault="006F219D" w14:paraId="11D4FCF4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C57B0F" w:rsidRDefault="006F219D" w14:paraId="32F8CCAC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C57B0F" w:rsidRDefault="00C57B0F" w14:paraId="0DD0A686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rect id="Rectángulo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4CD7B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">
              <v:textbox inset="2.53958mm,1.2694mm,2.53958mm,1.2694mm">
                <w:txbxContent>
                  <w:p w:rsidR="00C57B0F" w:rsidRDefault="006F219D" w14:paraId="11D4FCF4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C57B0F" w:rsidRDefault="006F219D" w14:paraId="32F8CCAC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C57B0F" w:rsidRDefault="00C57B0F" w14:paraId="0DD0A686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num w:numId="1" w16cid:durableId="234557596">
    <w:abstractNumId w:val="1"/>
  </w:num>
  <w:num w:numId="2" w16cid:durableId="1114907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20569"/>
    <w:rsid w:val="000465CC"/>
    <w:rsid w:val="00072DA3"/>
    <w:rsid w:val="0009090B"/>
    <w:rsid w:val="00092FC8"/>
    <w:rsid w:val="000B023B"/>
    <w:rsid w:val="000C68FF"/>
    <w:rsid w:val="000D4430"/>
    <w:rsid w:val="000D6787"/>
    <w:rsid w:val="000E3ADC"/>
    <w:rsid w:val="000F39CD"/>
    <w:rsid w:val="00153784"/>
    <w:rsid w:val="0016164C"/>
    <w:rsid w:val="00167A68"/>
    <w:rsid w:val="0018141D"/>
    <w:rsid w:val="001A0385"/>
    <w:rsid w:val="001B5CD5"/>
    <w:rsid w:val="001B652C"/>
    <w:rsid w:val="001D1F2E"/>
    <w:rsid w:val="001D323D"/>
    <w:rsid w:val="001D65D0"/>
    <w:rsid w:val="00230CDA"/>
    <w:rsid w:val="002A0B78"/>
    <w:rsid w:val="002C56EC"/>
    <w:rsid w:val="002C734D"/>
    <w:rsid w:val="00302A52"/>
    <w:rsid w:val="003062BA"/>
    <w:rsid w:val="00323CE6"/>
    <w:rsid w:val="00344A7F"/>
    <w:rsid w:val="00347BE4"/>
    <w:rsid w:val="00353630"/>
    <w:rsid w:val="003646E7"/>
    <w:rsid w:val="003661E4"/>
    <w:rsid w:val="00371B80"/>
    <w:rsid w:val="00383143"/>
    <w:rsid w:val="003914EB"/>
    <w:rsid w:val="00391997"/>
    <w:rsid w:val="0039658E"/>
    <w:rsid w:val="003A739A"/>
    <w:rsid w:val="003B0315"/>
    <w:rsid w:val="003B0C35"/>
    <w:rsid w:val="003C34E2"/>
    <w:rsid w:val="003D7801"/>
    <w:rsid w:val="003F1FD5"/>
    <w:rsid w:val="003F55A2"/>
    <w:rsid w:val="0040067F"/>
    <w:rsid w:val="00413883"/>
    <w:rsid w:val="00414B4C"/>
    <w:rsid w:val="004237BC"/>
    <w:rsid w:val="00426731"/>
    <w:rsid w:val="004A00B2"/>
    <w:rsid w:val="004B0192"/>
    <w:rsid w:val="004C15DC"/>
    <w:rsid w:val="004C4746"/>
    <w:rsid w:val="004E274A"/>
    <w:rsid w:val="0050183D"/>
    <w:rsid w:val="00513741"/>
    <w:rsid w:val="005416A2"/>
    <w:rsid w:val="0055191C"/>
    <w:rsid w:val="00552F83"/>
    <w:rsid w:val="00577933"/>
    <w:rsid w:val="00577CEE"/>
    <w:rsid w:val="00585D27"/>
    <w:rsid w:val="005A74DC"/>
    <w:rsid w:val="005C6524"/>
    <w:rsid w:val="005D6C01"/>
    <w:rsid w:val="00624C44"/>
    <w:rsid w:val="006317AC"/>
    <w:rsid w:val="00654A50"/>
    <w:rsid w:val="00661C44"/>
    <w:rsid w:val="006C52FA"/>
    <w:rsid w:val="006D0909"/>
    <w:rsid w:val="006E2F94"/>
    <w:rsid w:val="006F219D"/>
    <w:rsid w:val="00725E57"/>
    <w:rsid w:val="00736566"/>
    <w:rsid w:val="00737E7E"/>
    <w:rsid w:val="00763674"/>
    <w:rsid w:val="00763ED4"/>
    <w:rsid w:val="00765033"/>
    <w:rsid w:val="0078087A"/>
    <w:rsid w:val="007844D1"/>
    <w:rsid w:val="007878C4"/>
    <w:rsid w:val="00791790"/>
    <w:rsid w:val="007A47C6"/>
    <w:rsid w:val="007C67A8"/>
    <w:rsid w:val="007E1EBB"/>
    <w:rsid w:val="007E7633"/>
    <w:rsid w:val="007F325E"/>
    <w:rsid w:val="007F5AD5"/>
    <w:rsid w:val="00805A67"/>
    <w:rsid w:val="008073E4"/>
    <w:rsid w:val="00815970"/>
    <w:rsid w:val="00821C87"/>
    <w:rsid w:val="00822675"/>
    <w:rsid w:val="00822B52"/>
    <w:rsid w:val="00836FBD"/>
    <w:rsid w:val="00842CC7"/>
    <w:rsid w:val="00845751"/>
    <w:rsid w:val="00862211"/>
    <w:rsid w:val="00894634"/>
    <w:rsid w:val="008B357A"/>
    <w:rsid w:val="0090004D"/>
    <w:rsid w:val="00902CCE"/>
    <w:rsid w:val="009054E8"/>
    <w:rsid w:val="00917B02"/>
    <w:rsid w:val="00926C07"/>
    <w:rsid w:val="00934054"/>
    <w:rsid w:val="009373F2"/>
    <w:rsid w:val="009463B6"/>
    <w:rsid w:val="009475FE"/>
    <w:rsid w:val="00996CB7"/>
    <w:rsid w:val="009A36D1"/>
    <w:rsid w:val="009A63CC"/>
    <w:rsid w:val="009B224D"/>
    <w:rsid w:val="009C2A48"/>
    <w:rsid w:val="009C6D9B"/>
    <w:rsid w:val="009D1BF1"/>
    <w:rsid w:val="009D37F0"/>
    <w:rsid w:val="00A015B1"/>
    <w:rsid w:val="00A07C0D"/>
    <w:rsid w:val="00A147A9"/>
    <w:rsid w:val="00A36B7C"/>
    <w:rsid w:val="00A50801"/>
    <w:rsid w:val="00A51F12"/>
    <w:rsid w:val="00A900AA"/>
    <w:rsid w:val="00AA683A"/>
    <w:rsid w:val="00AD29B7"/>
    <w:rsid w:val="00AE2489"/>
    <w:rsid w:val="00B00DC9"/>
    <w:rsid w:val="00B02B81"/>
    <w:rsid w:val="00B105E9"/>
    <w:rsid w:val="00B10BA2"/>
    <w:rsid w:val="00B14C56"/>
    <w:rsid w:val="00B25195"/>
    <w:rsid w:val="00B30C3D"/>
    <w:rsid w:val="00B33D03"/>
    <w:rsid w:val="00B42735"/>
    <w:rsid w:val="00B434C1"/>
    <w:rsid w:val="00B44369"/>
    <w:rsid w:val="00B47382"/>
    <w:rsid w:val="00B51291"/>
    <w:rsid w:val="00B63D1C"/>
    <w:rsid w:val="00B9709B"/>
    <w:rsid w:val="00BB561B"/>
    <w:rsid w:val="00BD183E"/>
    <w:rsid w:val="00BF16CA"/>
    <w:rsid w:val="00C0495F"/>
    <w:rsid w:val="00C06809"/>
    <w:rsid w:val="00C32685"/>
    <w:rsid w:val="00C503BC"/>
    <w:rsid w:val="00C57B0F"/>
    <w:rsid w:val="00C636D0"/>
    <w:rsid w:val="00C71D78"/>
    <w:rsid w:val="00C76B33"/>
    <w:rsid w:val="00C84DB3"/>
    <w:rsid w:val="00C86824"/>
    <w:rsid w:val="00C94F95"/>
    <w:rsid w:val="00CA130F"/>
    <w:rsid w:val="00CA2567"/>
    <w:rsid w:val="00CB70CF"/>
    <w:rsid w:val="00CC4530"/>
    <w:rsid w:val="00CC6200"/>
    <w:rsid w:val="00CC7246"/>
    <w:rsid w:val="00CD3981"/>
    <w:rsid w:val="00CF12D6"/>
    <w:rsid w:val="00CF6CED"/>
    <w:rsid w:val="00D154B7"/>
    <w:rsid w:val="00D16CEB"/>
    <w:rsid w:val="00D16D2A"/>
    <w:rsid w:val="00D217AC"/>
    <w:rsid w:val="00D231C4"/>
    <w:rsid w:val="00D272B0"/>
    <w:rsid w:val="00D344C9"/>
    <w:rsid w:val="00D83BD4"/>
    <w:rsid w:val="00D96770"/>
    <w:rsid w:val="00DF2103"/>
    <w:rsid w:val="00E058FE"/>
    <w:rsid w:val="00E57BCD"/>
    <w:rsid w:val="00E628A0"/>
    <w:rsid w:val="00E74C8F"/>
    <w:rsid w:val="00E77497"/>
    <w:rsid w:val="00E96A03"/>
    <w:rsid w:val="00EA1809"/>
    <w:rsid w:val="00EA59A8"/>
    <w:rsid w:val="00EB20D7"/>
    <w:rsid w:val="00EB4012"/>
    <w:rsid w:val="00ED3B41"/>
    <w:rsid w:val="00ED5C0E"/>
    <w:rsid w:val="00EE42A3"/>
    <w:rsid w:val="00EF7235"/>
    <w:rsid w:val="00F03327"/>
    <w:rsid w:val="00F1616F"/>
    <w:rsid w:val="00F22708"/>
    <w:rsid w:val="00F30603"/>
    <w:rsid w:val="00F321DB"/>
    <w:rsid w:val="00F44B13"/>
    <w:rsid w:val="00F47675"/>
    <w:rsid w:val="00F52AA1"/>
    <w:rsid w:val="00F537D6"/>
    <w:rsid w:val="00F65E16"/>
    <w:rsid w:val="00F7090C"/>
    <w:rsid w:val="00F81F23"/>
    <w:rsid w:val="00F9193C"/>
    <w:rsid w:val="00FC4ABF"/>
    <w:rsid w:val="00FC50BC"/>
    <w:rsid w:val="00FC54BD"/>
    <w:rsid w:val="00FC68F8"/>
    <w:rsid w:val="0BFCBEF9"/>
    <w:rsid w:val="1F8604BC"/>
    <w:rsid w:val="21BBE0BE"/>
    <w:rsid w:val="2AB2917E"/>
    <w:rsid w:val="49D2229A"/>
    <w:rsid w:val="78FE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color="F4B083" w:sz="12" w:space="0"/>
        </w:tcBorders>
      </w:tcPr>
    </w:tblStylePr>
    <w:tblStylePr w:type="lastRow">
      <w:rPr>
        <w:b/>
      </w:rPr>
      <w:tblPr/>
      <w:tcPr>
        <w:tcBorders>
          <w:top w:val="single" w:color="F4B08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91790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79179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1790"/>
    <w:pPr>
      <w:spacing w:line="240" w:lineRule="auto"/>
    </w:pPr>
    <w:rPr>
      <w:sz w:val="20"/>
      <w:szCs w:val="20"/>
      <w:lang w:eastAsia="ja-JP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791790"/>
    <w:rPr>
      <w:sz w:val="20"/>
      <w:szCs w:val="20"/>
      <w:lang w:val="es-CO" w:eastAsia="ja-JP"/>
    </w:rPr>
  </w:style>
  <w:style w:type="paragraph" w:styleId="NormalWeb">
    <w:name w:val="Normal (Web)"/>
    <w:basedOn w:val="Normal"/>
    <w:uiPriority w:val="99"/>
    <w:semiHidden/>
    <w:unhideWhenUsed/>
    <w:rsid w:val="003A739A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65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c355e60b4cde5dbb71daba652f90dcaf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af45bf235921137d7bf462656222ea5a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8A05DFA-E7FC-4794-B9CF-92B40B87BA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abea07-cd72-4a95-add0-1082a24cf9e9"/>
    <ds:schemaRef ds:uri="285d351f-f218-493a-825f-85a9dfbde3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85d351f-f218-493a-825f-85a9dfbde315"/>
    <ds:schemaRef ds:uri="55abea07-cd72-4a95-add0-1082a24cf9e9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ASUS</dc:creator>
  <lastModifiedBy>Erika Fernanda Mejía Pinzón</lastModifiedBy>
  <revision>6</revision>
  <dcterms:created xsi:type="dcterms:W3CDTF">2025-12-23T14:40:00.0000000Z</dcterms:created>
  <dcterms:modified xsi:type="dcterms:W3CDTF">2025-12-23T14:41:45.4676487Z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2025-12-23T14:40:34Z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93a40832-9554-44f6-9513-6216e241b612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