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5DEF37AE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 xml:space="preserve">GUION INTRODUCCIÓN COMPONENTE FORMATIVO </w:t>
      </w:r>
      <w:r w:rsidR="00162A38">
        <w:rPr>
          <w:b/>
          <w:lang w:val="es-ES"/>
        </w:rPr>
        <w:t>1</w:t>
      </w:r>
    </w:p>
    <w:p w14:paraId="227776FF" w14:textId="7EDBF717" w:rsidR="00340B84" w:rsidRDefault="007B608A" w:rsidP="00340B84">
      <w:pPr>
        <w:jc w:val="center"/>
        <w:rPr>
          <w:b/>
          <w:bCs/>
        </w:rPr>
      </w:pPr>
      <w:r w:rsidRPr="00394CCA">
        <w:rPr>
          <w:lang w:val="es-ES"/>
        </w:rPr>
        <w:t>Título del video:</w:t>
      </w:r>
      <w:r w:rsidRPr="00394CCA">
        <w:rPr>
          <w:b/>
          <w:bCs/>
          <w:lang w:val="es-ES"/>
        </w:rPr>
        <w:t xml:space="preserve"> </w:t>
      </w:r>
      <w:r w:rsidR="00162A38" w:rsidRPr="00162A38">
        <w:rPr>
          <w:b/>
          <w:bCs/>
        </w:rPr>
        <w:t>Identificación del alcance del estudio de caudales ambientales</w:t>
      </w:r>
    </w:p>
    <w:p w14:paraId="2A387C63" w14:textId="12DEFCE3" w:rsidR="00162A38" w:rsidRPr="00162A38" w:rsidRDefault="00162A38" w:rsidP="00162A38">
      <w:r w:rsidRPr="00162A38">
        <w:rPr>
          <w:b/>
          <w:bCs/>
        </w:rPr>
        <w:t>¡Bienvenidos al componente Identificación del alcance del estudio de caudales ambientales</w:t>
      </w:r>
      <w:r>
        <w:rPr>
          <w:b/>
          <w:bCs/>
        </w:rPr>
        <w:t>!</w:t>
      </w:r>
    </w:p>
    <w:p w14:paraId="5408A387" w14:textId="77777777" w:rsidR="00162A38" w:rsidRPr="00162A38" w:rsidRDefault="00162A38" w:rsidP="00162A38">
      <w:r w:rsidRPr="00162A38">
        <w:t xml:space="preserve">¿Sabía que las variaciones del caudal pueden transformar la vida de todo un ecosistema? El agua no solo permite la supervivencia de las especies, sino que también mantiene </w:t>
      </w:r>
      <w:r w:rsidRPr="00162A38">
        <w:rPr>
          <w:b/>
          <w:bCs/>
        </w:rPr>
        <w:t>procesos esenciales para el equilibrio de los ríos, las quebradas y los humedales</w:t>
      </w:r>
      <w:r w:rsidRPr="00162A38">
        <w:t>.</w:t>
      </w:r>
    </w:p>
    <w:p w14:paraId="6A764968" w14:textId="77777777" w:rsidR="00162A38" w:rsidRPr="00162A38" w:rsidRDefault="00162A38" w:rsidP="00162A38">
      <w:r w:rsidRPr="00162A38">
        <w:t xml:space="preserve">En este recorrido descubrirá cómo las actividades humanas y el cambio climático pueden alterar la dinámica natural del agua. Además, aprenderá a </w:t>
      </w:r>
      <w:r w:rsidRPr="00162A38">
        <w:rPr>
          <w:b/>
          <w:bCs/>
        </w:rPr>
        <w:t>reconocer las características de los sistemas hídricos, identificar sus necesidades ambientales y establecer los elementos fundamentales para planificar un estudio de caudales ambientales</w:t>
      </w:r>
      <w:r w:rsidRPr="00162A38">
        <w:t>.</w:t>
      </w:r>
    </w:p>
    <w:p w14:paraId="56EB130A" w14:textId="77777777" w:rsidR="00162A38" w:rsidRPr="00162A38" w:rsidRDefault="00162A38" w:rsidP="00162A38">
      <w:r w:rsidRPr="00162A38">
        <w:t xml:space="preserve">Comprender estos aspectos le permitirá fortalecer sus conocimientos y reconocer la importancia de </w:t>
      </w:r>
      <w:r w:rsidRPr="00162A38">
        <w:rPr>
          <w:b/>
          <w:bCs/>
        </w:rPr>
        <w:t>seleccionar metodologías y criterios técnicos acordes con las condiciones de cada territorio</w:t>
      </w:r>
      <w:r w:rsidRPr="00162A38">
        <w:t>.</w:t>
      </w:r>
    </w:p>
    <w:p w14:paraId="134654EE" w14:textId="77777777" w:rsidR="00162A38" w:rsidRPr="00162A38" w:rsidRDefault="00162A38" w:rsidP="00162A38">
      <w:r w:rsidRPr="00162A38">
        <w:rPr>
          <w:b/>
          <w:bCs/>
        </w:rPr>
        <w:t>¡Active su curiosidad y descubra cómo la planificación de los estudios de caudales ambientales contribuye a proteger la biodiversidad y promover el uso sostenible del recurso hídrico!</w:t>
      </w:r>
    </w:p>
    <w:p w14:paraId="3983708B" w14:textId="77777777" w:rsidR="00D25CA3" w:rsidRDefault="00D25CA3" w:rsidP="00D25CA3"/>
    <w:p w14:paraId="1DA72FD2" w14:textId="384E88ED" w:rsidR="0034187D" w:rsidRDefault="00553531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 w:rsidR="00162A38">
        <w:t>150</w:t>
      </w:r>
    </w:p>
    <w:sectPr w:rsidR="003418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1807A" w14:textId="77777777" w:rsidR="004F12E5" w:rsidRDefault="004F12E5" w:rsidP="00613999">
      <w:pPr>
        <w:spacing w:after="0" w:line="240" w:lineRule="auto"/>
      </w:pPr>
      <w:r>
        <w:separator/>
      </w:r>
    </w:p>
  </w:endnote>
  <w:endnote w:type="continuationSeparator" w:id="0">
    <w:p w14:paraId="66B9A4E3" w14:textId="77777777" w:rsidR="004F12E5" w:rsidRDefault="004F12E5" w:rsidP="00613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B0B1" w14:textId="77777777" w:rsidR="00613999" w:rsidRDefault="006139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12BCB" w14:textId="77777777" w:rsidR="00613999" w:rsidRDefault="006139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338C3" w14:textId="77777777" w:rsidR="00613999" w:rsidRDefault="006139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484F0" w14:textId="77777777" w:rsidR="004F12E5" w:rsidRDefault="004F12E5" w:rsidP="00613999">
      <w:pPr>
        <w:spacing w:after="0" w:line="240" w:lineRule="auto"/>
      </w:pPr>
      <w:r>
        <w:separator/>
      </w:r>
    </w:p>
  </w:footnote>
  <w:footnote w:type="continuationSeparator" w:id="0">
    <w:p w14:paraId="7BBBEBC7" w14:textId="77777777" w:rsidR="004F12E5" w:rsidRDefault="004F12E5" w:rsidP="00613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311C4" w14:textId="77777777" w:rsidR="00613999" w:rsidRDefault="006139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EB35C" w14:textId="77777777" w:rsidR="00613999" w:rsidRDefault="0061399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8B48C" w14:textId="77777777" w:rsidR="00613999" w:rsidRDefault="0061399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058995">
    <w:abstractNumId w:val="0"/>
  </w:num>
  <w:num w:numId="2" w16cid:durableId="1631327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62A38"/>
    <w:rsid w:val="0018721F"/>
    <w:rsid w:val="001E0849"/>
    <w:rsid w:val="00202A68"/>
    <w:rsid w:val="002140AE"/>
    <w:rsid w:val="00235318"/>
    <w:rsid w:val="00241A0E"/>
    <w:rsid w:val="00242B75"/>
    <w:rsid w:val="00277964"/>
    <w:rsid w:val="002865F0"/>
    <w:rsid w:val="002F68D8"/>
    <w:rsid w:val="00325FB5"/>
    <w:rsid w:val="00340B84"/>
    <w:rsid w:val="0034187D"/>
    <w:rsid w:val="00386732"/>
    <w:rsid w:val="00394CCA"/>
    <w:rsid w:val="0041146E"/>
    <w:rsid w:val="00422835"/>
    <w:rsid w:val="00475DC3"/>
    <w:rsid w:val="004F12E5"/>
    <w:rsid w:val="00550A28"/>
    <w:rsid w:val="00553531"/>
    <w:rsid w:val="005B5967"/>
    <w:rsid w:val="0061399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5691B"/>
    <w:rsid w:val="00AB68BC"/>
    <w:rsid w:val="00AC2CFB"/>
    <w:rsid w:val="00AD648E"/>
    <w:rsid w:val="00B37054"/>
    <w:rsid w:val="00B76F52"/>
    <w:rsid w:val="00BA7E41"/>
    <w:rsid w:val="00BD5271"/>
    <w:rsid w:val="00BD7BF1"/>
    <w:rsid w:val="00BE1783"/>
    <w:rsid w:val="00C009FD"/>
    <w:rsid w:val="00C378B2"/>
    <w:rsid w:val="00C673CE"/>
    <w:rsid w:val="00C75EF4"/>
    <w:rsid w:val="00CA7AA0"/>
    <w:rsid w:val="00CB0677"/>
    <w:rsid w:val="00D25CA3"/>
    <w:rsid w:val="00D2797B"/>
    <w:rsid w:val="00D54050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139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3999"/>
  </w:style>
  <w:style w:type="paragraph" w:styleId="Piedepgina">
    <w:name w:val="footer"/>
    <w:basedOn w:val="Normal"/>
    <w:link w:val="PiedepginaCar"/>
    <w:uiPriority w:val="99"/>
    <w:unhideWhenUsed/>
    <w:rsid w:val="006139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3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7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85CD8E-E8F7-42B5-8A79-A73FA49ECB16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7d3f1392-5243-4c89-a1fa-47b3a5aef37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F8ADDD1D-E427-43C1-B0AD-08D24FC4E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1031</Characters>
  <Application>Microsoft Office Word</Application>
  <DocSecurity>0</DocSecurity>
  <Lines>16</Lines>
  <Paragraphs>8</Paragraphs>
  <ScaleCrop>false</ScaleCrop>
  <Company>InKulpado666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julian enrique cely cardenas</cp:lastModifiedBy>
  <cp:revision>3</cp:revision>
  <dcterms:created xsi:type="dcterms:W3CDTF">2026-10-09T23:32:00Z</dcterms:created>
  <dcterms:modified xsi:type="dcterms:W3CDTF">2026-10-21T19:28:00Z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