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F99F" w14:textId="0E7606E4" w:rsidR="00D329FB" w:rsidRPr="00C15E30" w:rsidRDefault="00D329FB" w:rsidP="00D329FB">
      <w:pPr>
        <w:jc w:val="center"/>
        <w:rPr>
          <w:rFonts w:ascii="Arial" w:hAnsi="Arial" w:cs="Arial"/>
          <w:b/>
          <w:bCs/>
        </w:rPr>
      </w:pPr>
      <w:r w:rsidRPr="00C15E30">
        <w:rPr>
          <w:rFonts w:ascii="Arial" w:hAnsi="Arial" w:cs="Arial"/>
          <w:b/>
          <w:bCs/>
        </w:rPr>
        <w:t>INFORMACIÓN PARA PODCAST</w:t>
      </w:r>
    </w:p>
    <w:p w14:paraId="7F2D116D" w14:textId="77777777" w:rsidR="00E60430" w:rsidRPr="00C15E30" w:rsidRDefault="00E60430" w:rsidP="00D329FB">
      <w:pPr>
        <w:jc w:val="center"/>
        <w:rPr>
          <w:rFonts w:ascii="Arial" w:hAnsi="Arial" w:cs="Arial"/>
        </w:rPr>
      </w:pPr>
    </w:p>
    <w:p w14:paraId="440275DB" w14:textId="2D7023EF" w:rsidR="005F6F62" w:rsidRPr="00C15E30" w:rsidRDefault="00E60430" w:rsidP="005F6F62">
      <w:pPr>
        <w:spacing w:line="276" w:lineRule="auto"/>
        <w:rPr>
          <w:rFonts w:ascii="Arial" w:eastAsia="Calibri" w:hAnsi="Arial" w:cs="Arial"/>
          <w:b/>
          <w:color w:val="000000" w:themeColor="text1"/>
        </w:rPr>
      </w:pPr>
      <w:r w:rsidRPr="00C15E30">
        <w:rPr>
          <w:rFonts w:ascii="Arial" w:hAnsi="Arial" w:cs="Arial"/>
          <w:b/>
          <w:bCs/>
        </w:rPr>
        <w:t>Programa:</w:t>
      </w:r>
      <w:r w:rsidR="00DD04FE" w:rsidRPr="00C15E30">
        <w:rPr>
          <w:rFonts w:ascii="Arial" w:hAnsi="Arial" w:cs="Arial"/>
          <w:b/>
          <w:bCs/>
        </w:rPr>
        <w:t xml:space="preserve"> </w:t>
      </w:r>
      <w:r w:rsidR="005F6F62" w:rsidRPr="00C15E30">
        <w:rPr>
          <w:rFonts w:ascii="Arial" w:hAnsi="Arial" w:cs="Arial"/>
          <w:color w:val="000000" w:themeColor="text1"/>
        </w:rPr>
        <w:t>Valoración de la oferta de aguas lluvias como estrategia de adaptación climática.</w:t>
      </w:r>
    </w:p>
    <w:p w14:paraId="57B5AE5E" w14:textId="018A7735" w:rsidR="005F6F62" w:rsidRPr="00C15E30" w:rsidRDefault="00E60430" w:rsidP="00313544">
      <w:pPr>
        <w:rPr>
          <w:rFonts w:ascii="Arial" w:hAnsi="Arial" w:cs="Arial"/>
          <w:color w:val="000000" w:themeColor="text1"/>
        </w:rPr>
      </w:pPr>
      <w:r w:rsidRPr="00C15E30">
        <w:rPr>
          <w:rFonts w:ascii="Arial" w:hAnsi="Arial" w:cs="Arial"/>
          <w:b/>
          <w:bCs/>
        </w:rPr>
        <w:t>Componente:</w:t>
      </w:r>
      <w:r w:rsidRPr="00C15E30">
        <w:rPr>
          <w:rFonts w:ascii="Arial" w:hAnsi="Arial" w:cs="Arial"/>
        </w:rPr>
        <w:t xml:space="preserve"> </w:t>
      </w:r>
      <w:r w:rsidR="0041044E" w:rsidRPr="00C15E30">
        <w:rPr>
          <w:rFonts w:ascii="Arial" w:hAnsi="Arial" w:cs="Arial"/>
        </w:rPr>
        <w:t xml:space="preserve">CF1 - </w:t>
      </w:r>
      <w:r w:rsidR="005F6F62" w:rsidRPr="00C15E30">
        <w:rPr>
          <w:rFonts w:ascii="Arial" w:hAnsi="Arial" w:cs="Arial"/>
          <w:color w:val="000000" w:themeColor="text1"/>
        </w:rPr>
        <w:t>Caracterización de la precipitación histórica y futura</w:t>
      </w:r>
      <w:r w:rsidR="00934EDF" w:rsidRPr="00C15E30">
        <w:rPr>
          <w:rFonts w:ascii="Arial" w:hAnsi="Arial" w:cs="Arial"/>
          <w:color w:val="000000" w:themeColor="text1"/>
        </w:rPr>
        <w:t xml:space="preserve">. </w:t>
      </w:r>
    </w:p>
    <w:p w14:paraId="15A42589" w14:textId="579AB1D3" w:rsidR="00086B08" w:rsidRPr="00C15E30" w:rsidRDefault="00D329FB" w:rsidP="00086B08">
      <w:pPr>
        <w:rPr>
          <w:rFonts w:ascii="Arial" w:eastAsia="Arial" w:hAnsi="Arial" w:cs="Arial"/>
          <w:color w:val="000000"/>
        </w:rPr>
      </w:pPr>
      <w:r w:rsidRPr="00C15E30">
        <w:rPr>
          <w:rFonts w:ascii="Arial" w:hAnsi="Arial" w:cs="Arial"/>
          <w:b/>
          <w:bCs/>
        </w:rPr>
        <w:t>Ubicación</w:t>
      </w:r>
      <w:r w:rsidR="00E60430" w:rsidRPr="00C15E30">
        <w:rPr>
          <w:rFonts w:ascii="Arial" w:hAnsi="Arial" w:cs="Arial"/>
          <w:b/>
          <w:bCs/>
        </w:rPr>
        <w:t xml:space="preserve"> dentro del componente</w:t>
      </w:r>
      <w:r w:rsidRPr="00C15E30">
        <w:rPr>
          <w:rFonts w:ascii="Arial" w:hAnsi="Arial" w:cs="Arial"/>
          <w:b/>
          <w:bCs/>
        </w:rPr>
        <w:t>:</w:t>
      </w:r>
      <w:r w:rsidRPr="00C15E30">
        <w:rPr>
          <w:rFonts w:ascii="Arial" w:hAnsi="Arial" w:cs="Arial"/>
        </w:rPr>
        <w:t xml:space="preserve"> </w:t>
      </w:r>
      <w:r w:rsidR="00086B08" w:rsidRPr="00C15E30">
        <w:rPr>
          <w:rFonts w:ascii="Arial" w:eastAsia="Arial" w:hAnsi="Arial" w:cs="Arial"/>
          <w:color w:val="000000"/>
        </w:rPr>
        <w:t>Punto 2. P</w:t>
      </w:r>
      <w:r w:rsidR="006401EE">
        <w:rPr>
          <w:rFonts w:ascii="Arial" w:eastAsia="Arial" w:hAnsi="Arial" w:cs="Arial"/>
          <w:color w:val="000000"/>
        </w:rPr>
        <w:t>royecciones de p</w:t>
      </w:r>
      <w:r w:rsidR="00086B08" w:rsidRPr="00C15E30">
        <w:rPr>
          <w:rFonts w:ascii="Arial" w:eastAsia="Arial" w:hAnsi="Arial" w:cs="Arial"/>
          <w:color w:val="000000"/>
        </w:rPr>
        <w:t xml:space="preserve">recipitación bajo escenarios de cambio climático. </w:t>
      </w:r>
    </w:p>
    <w:p w14:paraId="761E9639" w14:textId="2301C30A" w:rsidR="00D329FB" w:rsidRPr="00C15E30" w:rsidRDefault="00D329FB" w:rsidP="00086B08">
      <w:pPr>
        <w:rPr>
          <w:rFonts w:ascii="Arial" w:hAnsi="Arial" w:cs="Arial"/>
          <w:b/>
          <w:bCs/>
        </w:rPr>
      </w:pPr>
      <w:r w:rsidRPr="00C15E30">
        <w:rPr>
          <w:rFonts w:ascii="Arial" w:hAnsi="Arial" w:cs="Arial"/>
          <w:b/>
          <w:bCs/>
        </w:rPr>
        <w:t xml:space="preserve">Sugerencia </w:t>
      </w:r>
      <w:r w:rsidR="00823AB8" w:rsidRPr="00C15E30">
        <w:rPr>
          <w:rFonts w:ascii="Arial" w:hAnsi="Arial" w:cs="Arial"/>
          <w:b/>
          <w:bCs/>
        </w:rPr>
        <w:t>de conversación</w:t>
      </w:r>
      <w:r w:rsidR="000811DB" w:rsidRPr="00C15E30">
        <w:rPr>
          <w:rFonts w:ascii="Arial" w:hAnsi="Arial" w:cs="Arial"/>
          <w:b/>
          <w:bCs/>
        </w:rPr>
        <w:t xml:space="preserve"> para p</w:t>
      </w:r>
      <w:r w:rsidRPr="00C15E30">
        <w:rPr>
          <w:rFonts w:ascii="Arial" w:hAnsi="Arial" w:cs="Arial"/>
          <w:b/>
          <w:bCs/>
        </w:rPr>
        <w:t>odcast</w:t>
      </w:r>
    </w:p>
    <w:p w14:paraId="243939ED" w14:textId="77777777" w:rsidR="00086B08" w:rsidRPr="00C15E30" w:rsidRDefault="00086B08" w:rsidP="00086B08">
      <w:r w:rsidRPr="00C15E30">
        <w:rPr>
          <w:rFonts w:ascii="Arial" w:eastAsia="Arial" w:hAnsi="Arial"/>
          <w:b/>
        </w:rPr>
        <w:t>Voz 1:</w:t>
      </w:r>
      <w:r w:rsidRPr="00C15E30">
        <w:rPr>
          <w:rFonts w:ascii="Arial" w:eastAsia="Arial" w:hAnsi="Arial"/>
        </w:rPr>
        <w:t xml:space="preserve"> Pensemos en una situación cotidiana: durante varias semanas casi no llueve y, de repente, cae un aguacero muy fuerte. A primera vista podría parecer que el problema de escasez quedó resuelto. Pero, ¿realmente una lluvia intensa compensa un periodo prolongado con poca precipitación?</w:t>
      </w:r>
    </w:p>
    <w:p w14:paraId="427003F2" w14:textId="77777777" w:rsidR="00086B08" w:rsidRPr="00C15E30" w:rsidRDefault="00086B08" w:rsidP="00086B08">
      <w:r w:rsidRPr="00C15E30">
        <w:rPr>
          <w:rFonts w:ascii="Arial" w:eastAsia="Arial" w:hAnsi="Arial"/>
          <w:b/>
        </w:rPr>
        <w:t>Voz 2:</w:t>
      </w:r>
      <w:r w:rsidRPr="00C15E30">
        <w:rPr>
          <w:rFonts w:ascii="Arial" w:eastAsia="Arial" w:hAnsi="Arial"/>
        </w:rPr>
        <w:t xml:space="preserve"> No necesariamente. La disponibilidad de agua no depende solo de cuánto llueve en un momento determinado, sino también de cómo se distribuye la precipitación en el tiempo, de su intensidad y de las condiciones del territorio. Cuando la lluvia disminuye durante un periodo prolongado, pueden reducirse los caudales y las reservas disponibles. En cambio, una lluvia muy intensa puede generar escorrentía rápida e incluso inundaciones, sin garantizar que el agua permanezca disponible para usos posteriores.</w:t>
      </w:r>
    </w:p>
    <w:p w14:paraId="5E543341" w14:textId="77777777" w:rsidR="00086B08" w:rsidRPr="00C15E30" w:rsidRDefault="00086B08" w:rsidP="00086B08">
      <w:r w:rsidRPr="00C15E30">
        <w:rPr>
          <w:rFonts w:ascii="Arial" w:eastAsia="Arial" w:hAnsi="Arial"/>
          <w:b/>
        </w:rPr>
        <w:t>Voz 1:</w:t>
      </w:r>
      <w:r w:rsidRPr="00C15E30">
        <w:rPr>
          <w:rFonts w:ascii="Arial" w:eastAsia="Arial" w:hAnsi="Arial"/>
        </w:rPr>
        <w:t xml:space="preserve"> Entonces, para analizar la oferta de aguas lluvias, ¿por qué es importante revisar los datos históricos y las proyecciones futuras en lugar de quedarse con un solo evento?</w:t>
      </w:r>
    </w:p>
    <w:p w14:paraId="5F3F245F" w14:textId="77777777" w:rsidR="00086B08" w:rsidRPr="00C15E30" w:rsidRDefault="00086B08" w:rsidP="00086B08">
      <w:r w:rsidRPr="00C15E30">
        <w:rPr>
          <w:rFonts w:ascii="Arial" w:eastAsia="Arial" w:hAnsi="Arial"/>
          <w:b/>
        </w:rPr>
        <w:t>Voz 2:</w:t>
      </w:r>
      <w:r w:rsidRPr="00C15E30">
        <w:rPr>
          <w:rFonts w:ascii="Arial" w:eastAsia="Arial" w:hAnsi="Arial"/>
        </w:rPr>
        <w:t xml:space="preserve"> Hay tres razones principales. Primero, los registros históricos permiten reconocer patrones: periodos secos, temporadas lluviosas, variaciones entre meses y cambios entre años. Segundo, las proyecciones climáticas permiten explorar posibles condiciones futuras bajo distintos escenarios, sin tratarlas como predicciones exactas. Y tercero, comparar ambos tipos de información ayuda a identificar si una alternativa de aprovechamiento debe considerar mayor variabilidad, periodos de escasez más prolongados o episodios de lluvia intensa.</w:t>
      </w:r>
    </w:p>
    <w:p w14:paraId="14632F99" w14:textId="77777777" w:rsidR="00086B08" w:rsidRPr="00C15E30" w:rsidRDefault="00086B08" w:rsidP="00086B08">
      <w:r w:rsidRPr="00C15E30">
        <w:rPr>
          <w:rFonts w:ascii="Arial" w:eastAsia="Arial" w:hAnsi="Arial"/>
          <w:b/>
        </w:rPr>
        <w:t>Voz 1:</w:t>
      </w:r>
      <w:r w:rsidRPr="00C15E30">
        <w:rPr>
          <w:rFonts w:ascii="Arial" w:eastAsia="Arial" w:hAnsi="Arial"/>
        </w:rPr>
        <w:t xml:space="preserve"> ¿Puede pensarse en un ejemplo sencillo para entenderlo?</w:t>
      </w:r>
    </w:p>
    <w:p w14:paraId="3C25C751" w14:textId="77777777" w:rsidR="00086B08" w:rsidRPr="00C15E30" w:rsidRDefault="00086B08" w:rsidP="00086B08">
      <w:r w:rsidRPr="00C15E30">
        <w:rPr>
          <w:rFonts w:ascii="Arial" w:eastAsia="Arial" w:hAnsi="Arial"/>
          <w:b/>
        </w:rPr>
        <w:t>Voz 2:</w:t>
      </w:r>
      <w:r w:rsidRPr="00C15E30">
        <w:rPr>
          <w:rFonts w:ascii="Arial" w:eastAsia="Arial" w:hAnsi="Arial"/>
        </w:rPr>
        <w:t xml:space="preserve"> Sí. Imagine el suelo y el sistema de captación como una esponja y un recipiente. Si el agua llega de forma moderada y durante un tiempo suficiente, parte puede infiltrarse, almacenarse o aprovecharse. Pero si llega demasiada agua en muy poco tiempo, la capacidad de recibirla puede superarse y el exceso continúa su recorrido como escorrentía. En un sistema de aprovechamiento de aguas lluvias ocurre algo parecido: no basta con saber que llovió mucho; es necesario conocer cuándo llovió, cuánto, durante cuánto tiempo y qué capacidad tiene el sistema para captar y almacenar ese volumen.</w:t>
      </w:r>
    </w:p>
    <w:p w14:paraId="105C33E3" w14:textId="77777777" w:rsidR="00086B08" w:rsidRPr="00C15E30" w:rsidRDefault="00086B08" w:rsidP="00086B08">
      <w:r w:rsidRPr="00C15E30">
        <w:rPr>
          <w:rFonts w:ascii="Arial" w:eastAsia="Arial" w:hAnsi="Arial"/>
          <w:b/>
        </w:rPr>
        <w:t>Voz 1:</w:t>
      </w:r>
      <w:r w:rsidRPr="00C15E30">
        <w:rPr>
          <w:rFonts w:ascii="Arial" w:eastAsia="Arial" w:hAnsi="Arial"/>
        </w:rPr>
        <w:t xml:space="preserve"> ¿Qué puede salir bien cuando esta información se interpreta de forma adecuada y qué puede ocurrir si se analiza de manera aislada?</w:t>
      </w:r>
    </w:p>
    <w:p w14:paraId="3C3F4D8D" w14:textId="77777777" w:rsidR="00086B08" w:rsidRPr="00C15E30" w:rsidRDefault="00086B08" w:rsidP="00086B08">
      <w:r w:rsidRPr="00C15E30">
        <w:rPr>
          <w:rFonts w:ascii="Arial" w:eastAsia="Arial" w:hAnsi="Arial"/>
          <w:b/>
        </w:rPr>
        <w:t>Voz 2:</w:t>
      </w:r>
      <w:r w:rsidRPr="00C15E30">
        <w:rPr>
          <w:rFonts w:ascii="Arial" w:eastAsia="Arial" w:hAnsi="Arial"/>
        </w:rPr>
        <w:t xml:space="preserve"> Si se trabaja con datos trazables, periodos comparables y escenarios bien identificados, es posible sustentar mejor las decisiones y reconocer las limitaciones del </w:t>
      </w:r>
      <w:r w:rsidRPr="00C15E30">
        <w:rPr>
          <w:rFonts w:ascii="Arial" w:eastAsia="Arial" w:hAnsi="Arial"/>
        </w:rPr>
        <w:lastRenderedPageBreak/>
        <w:t>análisis. Si, por el contrario, se toma un aguacero, un promedio o una proyección fuera de contexto, se pueden obtener conclusiones equivocadas sobre la disponibilidad de agua o sobre la conveniencia de una alternativa. La clave es interpretar la precipitación como un comportamiento en el tiempo, no como un dato aislado.</w:t>
      </w:r>
    </w:p>
    <w:p w14:paraId="638EFC01" w14:textId="77777777" w:rsidR="00086B08" w:rsidRPr="00C15E30" w:rsidRDefault="00086B08" w:rsidP="00086B08">
      <w:r w:rsidRPr="00C15E30">
        <w:rPr>
          <w:rFonts w:ascii="Arial" w:eastAsia="Arial" w:hAnsi="Arial"/>
          <w:b/>
        </w:rPr>
        <w:t>Voz 1:</w:t>
      </w:r>
      <w:r w:rsidRPr="00C15E30">
        <w:rPr>
          <w:rFonts w:ascii="Arial" w:eastAsia="Arial" w:hAnsi="Arial"/>
        </w:rPr>
        <w:t xml:space="preserve"> En otras palabras, una lluvia abundante no siempre significa mayor disponibilidad de agua, y una cifra aislada no describe por sí sola el comportamiento de la precipitación.</w:t>
      </w:r>
    </w:p>
    <w:p w14:paraId="7F668DC6" w14:textId="0ACE2DFE" w:rsidR="00086B08" w:rsidRPr="00C15E30" w:rsidRDefault="00086B08" w:rsidP="00086B08">
      <w:r w:rsidRPr="00C15E30">
        <w:rPr>
          <w:rFonts w:ascii="Arial" w:eastAsia="Arial" w:hAnsi="Arial"/>
          <w:b/>
        </w:rPr>
        <w:t>Voz 2:</w:t>
      </w:r>
      <w:r w:rsidRPr="00C15E30">
        <w:rPr>
          <w:rFonts w:ascii="Arial" w:eastAsia="Arial" w:hAnsi="Arial"/>
        </w:rPr>
        <w:t xml:space="preserve"> Exactamente. Comprender cómo cambia la precipitación permite pasar del dato a una decisión mejor sustentada. </w:t>
      </w:r>
    </w:p>
    <w:p w14:paraId="35931815" w14:textId="77777777" w:rsidR="00990FC8" w:rsidRPr="00C15E30" w:rsidRDefault="00990FC8" w:rsidP="00086B08">
      <w:pPr>
        <w:spacing w:after="140"/>
        <w:rPr>
          <w:rFonts w:ascii="Arial" w:hAnsi="Arial" w:cs="Arial"/>
        </w:rPr>
      </w:pPr>
    </w:p>
    <w:sectPr w:rsidR="00990FC8" w:rsidRPr="00C15E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2CCBE" w14:textId="77777777" w:rsidR="002C4865" w:rsidRDefault="002C4865" w:rsidP="0013484A">
      <w:pPr>
        <w:spacing w:after="0" w:line="240" w:lineRule="auto"/>
      </w:pPr>
      <w:r>
        <w:separator/>
      </w:r>
    </w:p>
  </w:endnote>
  <w:endnote w:type="continuationSeparator" w:id="0">
    <w:p w14:paraId="63804EC0" w14:textId="77777777" w:rsidR="002C4865" w:rsidRDefault="002C4865" w:rsidP="00134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0752C" w14:textId="77777777" w:rsidR="002C4865" w:rsidRDefault="002C4865" w:rsidP="0013484A">
      <w:pPr>
        <w:spacing w:after="0" w:line="240" w:lineRule="auto"/>
      </w:pPr>
      <w:r>
        <w:separator/>
      </w:r>
    </w:p>
  </w:footnote>
  <w:footnote w:type="continuationSeparator" w:id="0">
    <w:p w14:paraId="0917DABB" w14:textId="77777777" w:rsidR="002C4865" w:rsidRDefault="002C4865" w:rsidP="00134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AFF"/>
    <w:multiLevelType w:val="multilevel"/>
    <w:tmpl w:val="0F7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B0D26"/>
    <w:multiLevelType w:val="hybridMultilevel"/>
    <w:tmpl w:val="FADA0C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C518C"/>
    <w:multiLevelType w:val="multilevel"/>
    <w:tmpl w:val="64E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8612F"/>
    <w:multiLevelType w:val="hybridMultilevel"/>
    <w:tmpl w:val="1996F654"/>
    <w:lvl w:ilvl="0" w:tplc="B694C194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DEBEDC14">
      <w:numFmt w:val="decimal"/>
      <w:lvlText w:val=""/>
      <w:lvlJc w:val="left"/>
    </w:lvl>
    <w:lvl w:ilvl="2" w:tplc="8C2CECA0">
      <w:numFmt w:val="decimal"/>
      <w:lvlText w:val=""/>
      <w:lvlJc w:val="left"/>
    </w:lvl>
    <w:lvl w:ilvl="3" w:tplc="3B92D4D4">
      <w:numFmt w:val="decimal"/>
      <w:lvlText w:val=""/>
      <w:lvlJc w:val="left"/>
    </w:lvl>
    <w:lvl w:ilvl="4" w:tplc="8614118C">
      <w:numFmt w:val="decimal"/>
      <w:lvlText w:val=""/>
      <w:lvlJc w:val="left"/>
    </w:lvl>
    <w:lvl w:ilvl="5" w:tplc="A1769A6E">
      <w:numFmt w:val="decimal"/>
      <w:lvlText w:val=""/>
      <w:lvlJc w:val="left"/>
    </w:lvl>
    <w:lvl w:ilvl="6" w:tplc="0D06E730">
      <w:numFmt w:val="decimal"/>
      <w:lvlText w:val=""/>
      <w:lvlJc w:val="left"/>
    </w:lvl>
    <w:lvl w:ilvl="7" w:tplc="DF88E424">
      <w:numFmt w:val="decimal"/>
      <w:lvlText w:val=""/>
      <w:lvlJc w:val="left"/>
    </w:lvl>
    <w:lvl w:ilvl="8" w:tplc="BF42F46E">
      <w:numFmt w:val="decimal"/>
      <w:lvlText w:val=""/>
      <w:lvlJc w:val="left"/>
    </w:lvl>
  </w:abstractNum>
  <w:num w:numId="1" w16cid:durableId="1729838348">
    <w:abstractNumId w:val="2"/>
  </w:num>
  <w:num w:numId="2" w16cid:durableId="828516156">
    <w:abstractNumId w:val="1"/>
  </w:num>
  <w:num w:numId="3" w16cid:durableId="1360202746">
    <w:abstractNumId w:val="3"/>
  </w:num>
  <w:num w:numId="4" w16cid:durableId="1009797520">
    <w:abstractNumId w:val="0"/>
  </w:num>
  <w:num w:numId="5" w16cid:durableId="817649481">
    <w:abstractNumId w:val="5"/>
    <w:lvlOverride w:ilvl="0">
      <w:startOverride w:val="1"/>
    </w:lvlOverride>
  </w:num>
  <w:num w:numId="6" w16cid:durableId="576793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B"/>
    <w:rsid w:val="000265D6"/>
    <w:rsid w:val="00045649"/>
    <w:rsid w:val="000811DB"/>
    <w:rsid w:val="00086B08"/>
    <w:rsid w:val="000B3DA0"/>
    <w:rsid w:val="000C40FA"/>
    <w:rsid w:val="00112503"/>
    <w:rsid w:val="00123EE3"/>
    <w:rsid w:val="0013484A"/>
    <w:rsid w:val="001B44BF"/>
    <w:rsid w:val="001F4495"/>
    <w:rsid w:val="0021268E"/>
    <w:rsid w:val="00276C3B"/>
    <w:rsid w:val="002C4865"/>
    <w:rsid w:val="002F79F0"/>
    <w:rsid w:val="00313544"/>
    <w:rsid w:val="00366622"/>
    <w:rsid w:val="003C75E2"/>
    <w:rsid w:val="0041044E"/>
    <w:rsid w:val="004442E3"/>
    <w:rsid w:val="00495082"/>
    <w:rsid w:val="00583B28"/>
    <w:rsid w:val="005F6F62"/>
    <w:rsid w:val="006033F6"/>
    <w:rsid w:val="006144C5"/>
    <w:rsid w:val="006401EE"/>
    <w:rsid w:val="00674B38"/>
    <w:rsid w:val="006B2504"/>
    <w:rsid w:val="006D1CC9"/>
    <w:rsid w:val="006D36D2"/>
    <w:rsid w:val="006E58B8"/>
    <w:rsid w:val="00777374"/>
    <w:rsid w:val="007935E6"/>
    <w:rsid w:val="007F4119"/>
    <w:rsid w:val="00823AB8"/>
    <w:rsid w:val="008568C6"/>
    <w:rsid w:val="008C115A"/>
    <w:rsid w:val="008F1EF3"/>
    <w:rsid w:val="00934EDF"/>
    <w:rsid w:val="00990FC8"/>
    <w:rsid w:val="00A26049"/>
    <w:rsid w:val="00A362B9"/>
    <w:rsid w:val="00AC5F37"/>
    <w:rsid w:val="00AD1941"/>
    <w:rsid w:val="00AE03A7"/>
    <w:rsid w:val="00B15059"/>
    <w:rsid w:val="00B453DA"/>
    <w:rsid w:val="00B53E23"/>
    <w:rsid w:val="00B76FBA"/>
    <w:rsid w:val="00BF2C9A"/>
    <w:rsid w:val="00C15E30"/>
    <w:rsid w:val="00D21C3E"/>
    <w:rsid w:val="00D32268"/>
    <w:rsid w:val="00D329FB"/>
    <w:rsid w:val="00D50AFC"/>
    <w:rsid w:val="00DD04FE"/>
    <w:rsid w:val="00E60430"/>
    <w:rsid w:val="00FF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96F23"/>
  <w15:chartTrackingRefBased/>
  <w15:docId w15:val="{C2BD1F58-FA2B-4261-A17D-DC35AC0A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2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9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9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9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9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9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9FB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32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9F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3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whitespace-normal">
    <w:name w:val="whitespace-normal"/>
    <w:basedOn w:val="Normal"/>
    <w:rsid w:val="0013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484A"/>
  </w:style>
  <w:style w:type="paragraph" w:styleId="Piedepgina">
    <w:name w:val="footer"/>
    <w:basedOn w:val="Normal"/>
    <w:link w:val="Piedepgina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84A"/>
  </w:style>
  <w:style w:type="character" w:styleId="Fuerte">
    <w:name w:val="Strong"/>
    <w:basedOn w:val="Fuentedeprrafopredeter"/>
    <w:uiPriority w:val="22"/>
    <w:qFormat/>
    <w:rsid w:val="007773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A1B3B8-12C8-4513-8A6B-D8C743BD9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D74599-6684-41D6-A47C-3B390DE7E70E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3.xml><?xml version="1.0" encoding="utf-8"?>
<ds:datastoreItem xmlns:ds="http://schemas.openxmlformats.org/officeDocument/2006/customXml" ds:itemID="{DD602C74-D50A-4B7A-B1DE-93C629A281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531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Daniela Manrique Rueda</cp:lastModifiedBy>
  <cp:revision>4</cp:revision>
  <dcterms:created xsi:type="dcterms:W3CDTF">2026-09-10T21:06:00Z</dcterms:created>
  <dcterms:modified xsi:type="dcterms:W3CDTF">2026-09-16T21:20:00Z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</Properties>
</file>